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AA0DD" w14:textId="01FBDBB7" w:rsidR="000F6212" w:rsidRPr="0057385A" w:rsidRDefault="00B464DB" w:rsidP="00A97B44">
      <w:pPr>
        <w:rPr>
          <w:lang w:val="fr-FR"/>
        </w:rPr>
      </w:pPr>
      <w:r w:rsidRPr="002977A8">
        <w:rPr>
          <w:noProof/>
          <w:lang w:val="fr-FR" w:eastAsia="fr-FR"/>
        </w:rPr>
        <w:drawing>
          <wp:anchor distT="0" distB="0" distL="114300" distR="114300" simplePos="0" relativeHeight="251649024" behindDoc="0" locked="0" layoutInCell="1" allowOverlap="1" wp14:anchorId="49F1EEC9" wp14:editId="55BB0000">
            <wp:simplePos x="0" y="0"/>
            <wp:positionH relativeFrom="column">
              <wp:posOffset>1259205</wp:posOffset>
            </wp:positionH>
            <wp:positionV relativeFrom="paragraph">
              <wp:posOffset>-906145</wp:posOffset>
            </wp:positionV>
            <wp:extent cx="5396865" cy="896620"/>
            <wp:effectExtent l="0" t="0" r="0" b="0"/>
            <wp:wrapNone/>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65" cy="896620"/>
                    </a:xfrm>
                    <a:prstGeom prst="rect">
                      <a:avLst/>
                    </a:prstGeom>
                    <a:noFill/>
                  </pic:spPr>
                </pic:pic>
              </a:graphicData>
            </a:graphic>
            <wp14:sizeRelH relativeFrom="page">
              <wp14:pctWidth>0</wp14:pctWidth>
            </wp14:sizeRelH>
            <wp14:sizeRelV relativeFrom="page">
              <wp14:pctHeight>0</wp14:pctHeight>
            </wp14:sizeRelV>
          </wp:anchor>
        </w:drawing>
      </w:r>
      <w:r w:rsidRPr="002977A8">
        <w:rPr>
          <w:noProof/>
          <w:lang w:val="fr-FR" w:eastAsia="fr-FR"/>
        </w:rPr>
        <mc:AlternateContent>
          <mc:Choice Requires="wps">
            <w:drawing>
              <wp:anchor distT="0" distB="0" distL="114300" distR="114300" simplePos="0" relativeHeight="251650048" behindDoc="0" locked="0" layoutInCell="1" allowOverlap="1" wp14:anchorId="6162657E" wp14:editId="6F9DFDF5">
                <wp:simplePos x="0" y="0"/>
                <wp:positionH relativeFrom="column">
                  <wp:posOffset>4613275</wp:posOffset>
                </wp:positionH>
                <wp:positionV relativeFrom="paragraph">
                  <wp:posOffset>-361950</wp:posOffset>
                </wp:positionV>
                <wp:extent cx="1631315" cy="698500"/>
                <wp:effectExtent l="0" t="0" r="0" b="0"/>
                <wp:wrapNone/>
                <wp:docPr id="2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315" cy="698500"/>
                        </a:xfrm>
                        <a:prstGeom prst="rect">
                          <a:avLst/>
                        </a:prstGeom>
                        <a:noFill/>
                        <a:ln>
                          <a:noFill/>
                        </a:ln>
                      </wps:spPr>
                      <wps:txbx>
                        <w:txbxContent>
                          <w:p w14:paraId="60E7B69F" w14:textId="77777777" w:rsidR="00A006AE" w:rsidRPr="00091424" w:rsidRDefault="00A006AE" w:rsidP="006351AD">
                            <w:pPr>
                              <w:jc w:val="center"/>
                              <w:rPr>
                                <w:b/>
                                <w:color w:val="3B3838"/>
                                <w:sz w:val="72"/>
                                <w:szCs w:val="72"/>
                              </w:rPr>
                            </w:pPr>
                            <w:r w:rsidRPr="00091424">
                              <w:rPr>
                                <w:b/>
                                <w:color w:val="3B3838"/>
                                <w:sz w:val="72"/>
                                <w:szCs w:val="72"/>
                              </w:rPr>
                              <w:t>BÉNIN</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2657E" id="_x0000_t202" coordsize="21600,21600" o:spt="202" path="m,l,21600r21600,l21600,xe">
                <v:stroke joinstyle="miter"/>
                <v:path gradientshapeok="t" o:connecttype="rect"/>
              </v:shapetype>
              <v:shape id="Text Box 1" o:spid="_x0000_s1026" type="#_x0000_t202" style="position:absolute;margin-left:363.25pt;margin-top:-28.5pt;width:128.45pt;height:5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" filled="f" stroked="f">
                <v:textbox>
                  <w:txbxContent>
                    <w:p w14:paraId="60E7B69F" w14:textId="77777777" w:rsidR="00A006AE" w:rsidRPr="00091424" w:rsidRDefault="00A006AE" w:rsidP="006351AD">
                      <w:pPr>
                        <w:jc w:val="center"/>
                        <w:rPr>
                          <w:b/>
                          <w:color w:val="3B3838"/>
                          <w:sz w:val="72"/>
                          <w:szCs w:val="72"/>
                        </w:rPr>
                      </w:pPr>
                      <w:r w:rsidRPr="00091424">
                        <w:rPr>
                          <w:b/>
                          <w:color w:val="3B3838"/>
                          <w:sz w:val="72"/>
                          <w:szCs w:val="72"/>
                        </w:rPr>
                        <w:t>BÉNIN</w:t>
                      </w:r>
                    </w:p>
                  </w:txbxContent>
                </v:textbox>
              </v:shape>
            </w:pict>
          </mc:Fallback>
        </mc:AlternateContent>
      </w:r>
      <w:r w:rsidRPr="002977A8">
        <w:rPr>
          <w:noProof/>
          <w:lang w:val="fr-FR" w:eastAsia="fr-FR"/>
        </w:rPr>
        <mc:AlternateContent>
          <mc:Choice Requires="wps">
            <w:drawing>
              <wp:anchor distT="0" distB="0" distL="114300" distR="114300" simplePos="0" relativeHeight="251646976" behindDoc="0" locked="0" layoutInCell="1" allowOverlap="1" wp14:anchorId="16DC6FC3" wp14:editId="2A701CF0">
                <wp:simplePos x="0" y="0"/>
                <wp:positionH relativeFrom="page">
                  <wp:posOffset>-19050</wp:posOffset>
                </wp:positionH>
                <wp:positionV relativeFrom="page">
                  <wp:posOffset>0</wp:posOffset>
                </wp:positionV>
                <wp:extent cx="2190750" cy="10677525"/>
                <wp:effectExtent l="0" t="0"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10677525"/>
                        </a:xfrm>
                        <a:prstGeom prst="rect">
                          <a:avLst/>
                        </a:prstGeom>
                        <a:solidFill>
                          <a:srgbClr val="00858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44755" w14:textId="77777777" w:rsidR="00A006AE" w:rsidRPr="00091424" w:rsidRDefault="00A006AE" w:rsidP="00A97B44">
                            <w:pPr>
                              <w:pStyle w:val="Sous-titre"/>
                              <w:rPr>
                                <w:color w:val="FFFFFF"/>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DC6FC3" id="Rectangle 472" o:spid="_x0000_s1027" style="position:absolute;margin-left:-1.5pt;margin-top:0;width:172.5pt;height:840.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" fillcolor="#008582" stroked="f" strokeweight="1pt">
                <v:textbox inset="14.4pt,,14.4pt">
                  <w:txbxContent>
                    <w:p w14:paraId="5A344755" w14:textId="77777777" w:rsidR="00A006AE" w:rsidRPr="00091424" w:rsidRDefault="00A006AE" w:rsidP="00A97B44">
                      <w:pPr>
                        <w:pStyle w:val="Sous-titre"/>
                        <w:rPr>
                          <w:color w:val="FFFFFF"/>
                        </w:rPr>
                      </w:pPr>
                    </w:p>
                  </w:txbxContent>
                </v:textbox>
                <w10:wrap anchorx="page" anchory="page"/>
              </v:rect>
            </w:pict>
          </mc:Fallback>
        </mc:AlternateContent>
      </w:r>
      <w:r w:rsidR="0023440A" w:rsidRPr="0057385A">
        <w:rPr>
          <w:lang w:val="fr-FR"/>
        </w:rPr>
        <w:t xml:space="preserve">                                  </w:t>
      </w:r>
    </w:p>
    <w:p w14:paraId="5839FB0D" w14:textId="77777777" w:rsidR="0023440A" w:rsidRPr="0057385A" w:rsidRDefault="0023440A" w:rsidP="00A97B44">
      <w:pPr>
        <w:rPr>
          <w:lang w:val="fr-FR"/>
        </w:rPr>
      </w:pPr>
    </w:p>
    <w:p w14:paraId="4361077A" w14:textId="77777777" w:rsidR="0023440A" w:rsidRPr="0057385A" w:rsidRDefault="00DD38FC" w:rsidP="00A97B44">
      <w:pPr>
        <w:rPr>
          <w:lang w:val="fr-FR"/>
        </w:rPr>
      </w:pPr>
      <w:r w:rsidRPr="0057385A">
        <w:rPr>
          <w:lang w:val="fr-FR"/>
        </w:rPr>
        <w:t xml:space="preserve">                                             </w:t>
      </w:r>
    </w:p>
    <w:p w14:paraId="7C68A06B" w14:textId="77777777" w:rsidR="002C05BC" w:rsidRPr="0057385A" w:rsidRDefault="002C05BC" w:rsidP="00A97B44">
      <w:pPr>
        <w:rPr>
          <w:lang w:val="fr-FR"/>
        </w:rPr>
      </w:pPr>
    </w:p>
    <w:p w14:paraId="54DF258D" w14:textId="77777777" w:rsidR="002C05BC" w:rsidRPr="0057385A" w:rsidRDefault="002C05BC" w:rsidP="00A97B44">
      <w:pPr>
        <w:rPr>
          <w:lang w:val="fr-FR"/>
        </w:rPr>
      </w:pPr>
    </w:p>
    <w:p w14:paraId="0FB075A8" w14:textId="77777777" w:rsidR="00DF1243" w:rsidRPr="0057385A" w:rsidRDefault="00DF1243" w:rsidP="00A97B44">
      <w:pPr>
        <w:rPr>
          <w:lang w:val="fr-FR"/>
        </w:rPr>
      </w:pPr>
    </w:p>
    <w:p w14:paraId="7F9E62ED" w14:textId="77777777" w:rsidR="002C05BC" w:rsidRDefault="002C05BC" w:rsidP="00A97B44">
      <w:pPr>
        <w:rPr>
          <w:lang w:val="fr-FR"/>
        </w:rPr>
      </w:pPr>
    </w:p>
    <w:p w14:paraId="7A462770" w14:textId="77777777" w:rsidR="00F05D8D" w:rsidRDefault="00F05D8D" w:rsidP="00A97B44">
      <w:pPr>
        <w:rPr>
          <w:lang w:val="fr-FR"/>
        </w:rPr>
      </w:pPr>
    </w:p>
    <w:p w14:paraId="7063F1F0" w14:textId="77777777" w:rsidR="00CC11AC" w:rsidRDefault="00CC11AC" w:rsidP="00A97B44">
      <w:pPr>
        <w:rPr>
          <w:lang w:val="fr-FR"/>
        </w:rPr>
      </w:pPr>
    </w:p>
    <w:p w14:paraId="454586F0" w14:textId="3E50B6F5" w:rsidR="00CC11AC" w:rsidRDefault="00B464DB" w:rsidP="00A97B44">
      <w:pPr>
        <w:rPr>
          <w:lang w:val="fr-FR"/>
        </w:rPr>
      </w:pPr>
      <w:r>
        <w:rPr>
          <w:noProof/>
          <w:lang w:val="fr-FR" w:eastAsia="fr-FR"/>
        </w:rPr>
        <w:drawing>
          <wp:anchor distT="0" distB="0" distL="114300" distR="114300" simplePos="0" relativeHeight="251660288" behindDoc="0" locked="0" layoutInCell="1" allowOverlap="1" wp14:anchorId="21B84F47" wp14:editId="08BC63E3">
            <wp:simplePos x="0" y="0"/>
            <wp:positionH relativeFrom="column">
              <wp:posOffset>2033905</wp:posOffset>
            </wp:positionH>
            <wp:positionV relativeFrom="paragraph">
              <wp:posOffset>89535</wp:posOffset>
            </wp:positionV>
            <wp:extent cx="3890645" cy="2506980"/>
            <wp:effectExtent l="0" t="0" r="0" b="0"/>
            <wp:wrapNone/>
            <wp:docPr id="1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b="18182"/>
                    <a:stretch>
                      <a:fillRect/>
                    </a:stretch>
                  </pic:blipFill>
                  <pic:spPr bwMode="auto">
                    <a:xfrm>
                      <a:off x="0" y="0"/>
                      <a:ext cx="3890645" cy="2506980"/>
                    </a:xfrm>
                    <a:prstGeom prst="rect">
                      <a:avLst/>
                    </a:prstGeom>
                    <a:noFill/>
                  </pic:spPr>
                </pic:pic>
              </a:graphicData>
            </a:graphic>
            <wp14:sizeRelH relativeFrom="page">
              <wp14:pctWidth>0</wp14:pctWidth>
            </wp14:sizeRelH>
            <wp14:sizeRelV relativeFrom="page">
              <wp14:pctHeight>0</wp14:pctHeight>
            </wp14:sizeRelV>
          </wp:anchor>
        </w:drawing>
      </w:r>
    </w:p>
    <w:p w14:paraId="17567DAE" w14:textId="77777777" w:rsidR="00F05D8D" w:rsidRDefault="00F05D8D" w:rsidP="00A97B44">
      <w:pPr>
        <w:rPr>
          <w:lang w:val="fr-FR"/>
        </w:rPr>
      </w:pPr>
    </w:p>
    <w:p w14:paraId="6C20438A" w14:textId="77777777" w:rsidR="00F05D8D" w:rsidRDefault="00F05D8D" w:rsidP="00A97B44">
      <w:pPr>
        <w:rPr>
          <w:lang w:val="fr-FR"/>
        </w:rPr>
      </w:pPr>
    </w:p>
    <w:p w14:paraId="2CCC0257" w14:textId="77777777" w:rsidR="005E08A1" w:rsidRDefault="005E08A1" w:rsidP="00A97B44">
      <w:pPr>
        <w:rPr>
          <w:lang w:val="fr-FR"/>
        </w:rPr>
      </w:pPr>
    </w:p>
    <w:p w14:paraId="29828B2A" w14:textId="77777777" w:rsidR="005E08A1" w:rsidRDefault="005E08A1" w:rsidP="00A97B44">
      <w:pPr>
        <w:rPr>
          <w:lang w:val="fr-FR"/>
        </w:rPr>
      </w:pPr>
    </w:p>
    <w:p w14:paraId="10218FA5" w14:textId="77777777" w:rsidR="005E08A1" w:rsidRDefault="005E08A1" w:rsidP="00A97B44">
      <w:pPr>
        <w:rPr>
          <w:lang w:val="fr-FR"/>
        </w:rPr>
      </w:pPr>
    </w:p>
    <w:p w14:paraId="7290680F" w14:textId="77777777" w:rsidR="00F05D8D" w:rsidRDefault="00F05D8D" w:rsidP="00A97B44">
      <w:pPr>
        <w:rPr>
          <w:lang w:val="fr-FR"/>
        </w:rPr>
      </w:pPr>
    </w:p>
    <w:p w14:paraId="28F4ED5A" w14:textId="77777777" w:rsidR="00F05D8D" w:rsidRDefault="00F05D8D" w:rsidP="00A97B44">
      <w:pPr>
        <w:rPr>
          <w:lang w:val="fr-FR"/>
        </w:rPr>
      </w:pPr>
    </w:p>
    <w:p w14:paraId="574270BB" w14:textId="77777777" w:rsidR="00F05D8D" w:rsidRPr="0057385A" w:rsidRDefault="00F05D8D" w:rsidP="00A97B44">
      <w:pPr>
        <w:rPr>
          <w:lang w:val="fr-FR"/>
        </w:rPr>
      </w:pPr>
    </w:p>
    <w:p w14:paraId="2AEBAA60" w14:textId="77777777" w:rsidR="0023440A" w:rsidRPr="0057385A" w:rsidRDefault="0023440A" w:rsidP="00A97B44">
      <w:pPr>
        <w:rPr>
          <w:lang w:val="fr-FR"/>
        </w:rPr>
      </w:pPr>
    </w:p>
    <w:p w14:paraId="2DF3E2B1" w14:textId="211611CD" w:rsidR="0023440A" w:rsidRDefault="002C1BED" w:rsidP="00A97B44">
      <w:pPr>
        <w:rPr>
          <w:lang w:val="fr-FR"/>
        </w:rPr>
      </w:pPr>
      <w:r w:rsidRPr="002977A8">
        <w:rPr>
          <w:noProof/>
          <w:lang w:val="fr-FR" w:eastAsia="fr-FR"/>
        </w:rPr>
        <w:drawing>
          <wp:anchor distT="0" distB="0" distL="114300" distR="114300" simplePos="0" relativeHeight="251648000" behindDoc="0" locked="0" layoutInCell="1" allowOverlap="1" wp14:anchorId="36C61C8D" wp14:editId="3BA27BF1">
            <wp:simplePos x="0" y="0"/>
            <wp:positionH relativeFrom="column">
              <wp:posOffset>354965</wp:posOffset>
            </wp:positionH>
            <wp:positionV relativeFrom="paragraph">
              <wp:posOffset>13335</wp:posOffset>
            </wp:positionV>
            <wp:extent cx="2190750" cy="1343025"/>
            <wp:effectExtent l="0" t="0" r="0" b="0"/>
            <wp:wrapNone/>
            <wp:docPr id="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343025"/>
                    </a:xfrm>
                    <a:prstGeom prst="rect">
                      <a:avLst/>
                    </a:prstGeom>
                    <a:noFill/>
                  </pic:spPr>
                </pic:pic>
              </a:graphicData>
            </a:graphic>
            <wp14:sizeRelH relativeFrom="page">
              <wp14:pctWidth>0</wp14:pctWidth>
            </wp14:sizeRelH>
            <wp14:sizeRelV relativeFrom="page">
              <wp14:pctHeight>0</wp14:pctHeight>
            </wp14:sizeRelV>
          </wp:anchor>
        </w:drawing>
      </w:r>
    </w:p>
    <w:p w14:paraId="004C7486" w14:textId="564CA930" w:rsidR="00F05D8D" w:rsidRPr="0057385A" w:rsidRDefault="00F05D8D" w:rsidP="00A97B44">
      <w:pPr>
        <w:rPr>
          <w:lang w:val="fr-FR"/>
        </w:rPr>
      </w:pPr>
    </w:p>
    <w:p w14:paraId="101EF274" w14:textId="347241C4" w:rsidR="0023440A" w:rsidRPr="0057385A" w:rsidRDefault="002C1BED" w:rsidP="00A97B44">
      <w:pPr>
        <w:rPr>
          <w:lang w:val="fr-FR"/>
        </w:rPr>
      </w:pPr>
      <w:r w:rsidRPr="002977A8">
        <w:rPr>
          <w:noProof/>
          <w:lang w:val="fr-FR" w:eastAsia="fr-FR"/>
        </w:rPr>
        <mc:AlternateContent>
          <mc:Choice Requires="wps">
            <w:drawing>
              <wp:anchor distT="45720" distB="45720" distL="114300" distR="114300" simplePos="0" relativeHeight="251651072" behindDoc="0" locked="0" layoutInCell="1" allowOverlap="1" wp14:anchorId="69422B2E" wp14:editId="459E4962">
                <wp:simplePos x="0" y="0"/>
                <wp:positionH relativeFrom="column">
                  <wp:posOffset>2691765</wp:posOffset>
                </wp:positionH>
                <wp:positionV relativeFrom="paragraph">
                  <wp:posOffset>15875</wp:posOffset>
                </wp:positionV>
                <wp:extent cx="3749675" cy="933450"/>
                <wp:effectExtent l="0" t="3810" r="3810" b="0"/>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67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5F15A" w14:textId="77777777" w:rsidR="00A006AE" w:rsidRDefault="00A006AE" w:rsidP="00267534">
                            <w:pPr>
                              <w:pStyle w:val="Sansinterligne"/>
                              <w:ind w:left="-284" w:right="-142"/>
                              <w:jc w:val="center"/>
                              <w:rPr>
                                <w:rFonts w:ascii="Arial Black" w:hAnsi="Arial Black" w:cs="Arial"/>
                                <w:b/>
                                <w:caps/>
                                <w:sz w:val="30"/>
                                <w:szCs w:val="30"/>
                                <w:lang w:val="fr-FR"/>
                              </w:rPr>
                            </w:pPr>
                            <w:r w:rsidRPr="00577D41">
                              <w:rPr>
                                <w:rFonts w:ascii="Arial Black" w:hAnsi="Arial Black" w:cs="Arial"/>
                                <w:b/>
                                <w:caps/>
                                <w:sz w:val="30"/>
                                <w:szCs w:val="30"/>
                                <w:lang w:val="fr-FR"/>
                              </w:rPr>
                              <w:t>CADRE DE GESTION ENVIRONNEMENTALE ET SOCIALE</w:t>
                            </w:r>
                          </w:p>
                          <w:p w14:paraId="0458D2AE" w14:textId="77777777" w:rsidR="00A006AE" w:rsidRDefault="00A006AE" w:rsidP="00267534">
                            <w:pPr>
                              <w:pStyle w:val="Sansinterligne"/>
                              <w:ind w:left="-284" w:right="-142"/>
                              <w:jc w:val="center"/>
                              <w:rPr>
                                <w:rFonts w:ascii="Arial Black" w:hAnsi="Arial Black" w:cs="Arial"/>
                                <w:b/>
                                <w:caps/>
                                <w:sz w:val="30"/>
                                <w:szCs w:val="30"/>
                                <w:lang w:val="fr-FR"/>
                              </w:rPr>
                            </w:pPr>
                            <w:r>
                              <w:rPr>
                                <w:rFonts w:ascii="Arial Black" w:hAnsi="Arial Black" w:cs="Arial"/>
                                <w:b/>
                                <w:caps/>
                                <w:sz w:val="30"/>
                                <w:szCs w:val="30"/>
                                <w:lang w:val="fr-FR"/>
                              </w:rPr>
                              <w:t>ACTUALISE</w:t>
                            </w:r>
                          </w:p>
                          <w:p w14:paraId="5E970D8A" w14:textId="77777777" w:rsidR="00A006AE" w:rsidRPr="00577D41" w:rsidRDefault="00A006AE" w:rsidP="00D34CA7">
                            <w:pPr>
                              <w:pStyle w:val="Sansinterligne"/>
                              <w:spacing w:after="240"/>
                              <w:ind w:left="-284" w:right="-142"/>
                              <w:jc w:val="center"/>
                              <w:rPr>
                                <w:rFonts w:ascii="Arial Black" w:hAnsi="Arial Black" w:cs="Arial"/>
                                <w:b/>
                                <w:caps/>
                                <w:sz w:val="30"/>
                                <w:szCs w:val="30"/>
                                <w:lang w:val="fr-FR"/>
                              </w:rPr>
                            </w:pPr>
                            <w:r w:rsidRPr="00577D41">
                              <w:rPr>
                                <w:rFonts w:ascii="Arial Black" w:hAnsi="Arial Black" w:cs="Arial"/>
                                <w:b/>
                                <w:caps/>
                                <w:sz w:val="30"/>
                                <w:szCs w:val="30"/>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22B2E" id="Text Box 2" o:spid="_x0000_s1028" type="#_x0000_t202" style="position:absolute;margin-left:211.95pt;margin-top:1.25pt;width:295.25pt;height:7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" filled="f" stroked="f">
                <v:textbox>
                  <w:txbxContent>
                    <w:p w14:paraId="2595F15A" w14:textId="77777777" w:rsidR="00A006AE" w:rsidRDefault="00A006AE" w:rsidP="00267534">
                      <w:pPr>
                        <w:pStyle w:val="Sansinterligne"/>
                        <w:ind w:left="-284" w:right="-142"/>
                        <w:jc w:val="center"/>
                        <w:rPr>
                          <w:rFonts w:ascii="Arial Black" w:hAnsi="Arial Black" w:cs="Arial"/>
                          <w:b/>
                          <w:caps/>
                          <w:sz w:val="30"/>
                          <w:szCs w:val="30"/>
                          <w:lang w:val="fr-FR"/>
                        </w:rPr>
                      </w:pPr>
                      <w:r w:rsidRPr="00577D41">
                        <w:rPr>
                          <w:rFonts w:ascii="Arial Black" w:hAnsi="Arial Black" w:cs="Arial"/>
                          <w:b/>
                          <w:caps/>
                          <w:sz w:val="30"/>
                          <w:szCs w:val="30"/>
                          <w:lang w:val="fr-FR"/>
                        </w:rPr>
                        <w:t>CADRE DE GESTION ENVIRONNEMENTALE ET SOCIALE</w:t>
                      </w:r>
                    </w:p>
                    <w:p w14:paraId="0458D2AE" w14:textId="77777777" w:rsidR="00A006AE" w:rsidRDefault="00A006AE" w:rsidP="00267534">
                      <w:pPr>
                        <w:pStyle w:val="Sansinterligne"/>
                        <w:ind w:left="-284" w:right="-142"/>
                        <w:jc w:val="center"/>
                        <w:rPr>
                          <w:rFonts w:ascii="Arial Black" w:hAnsi="Arial Black" w:cs="Arial"/>
                          <w:b/>
                          <w:caps/>
                          <w:sz w:val="30"/>
                          <w:szCs w:val="30"/>
                          <w:lang w:val="fr-FR"/>
                        </w:rPr>
                      </w:pPr>
                      <w:r>
                        <w:rPr>
                          <w:rFonts w:ascii="Arial Black" w:hAnsi="Arial Black" w:cs="Arial"/>
                          <w:b/>
                          <w:caps/>
                          <w:sz w:val="30"/>
                          <w:szCs w:val="30"/>
                          <w:lang w:val="fr-FR"/>
                        </w:rPr>
                        <w:t>ACTUALISE</w:t>
                      </w:r>
                    </w:p>
                    <w:p w14:paraId="5E970D8A" w14:textId="77777777" w:rsidR="00A006AE" w:rsidRPr="00577D41" w:rsidRDefault="00A006AE" w:rsidP="00D34CA7">
                      <w:pPr>
                        <w:pStyle w:val="Sansinterligne"/>
                        <w:spacing w:after="240"/>
                        <w:ind w:left="-284" w:right="-142"/>
                        <w:jc w:val="center"/>
                        <w:rPr>
                          <w:rFonts w:ascii="Arial Black" w:hAnsi="Arial Black" w:cs="Arial"/>
                          <w:b/>
                          <w:caps/>
                          <w:sz w:val="30"/>
                          <w:szCs w:val="30"/>
                          <w:lang w:val="fr-FR"/>
                        </w:rPr>
                      </w:pPr>
                      <w:r w:rsidRPr="00577D41">
                        <w:rPr>
                          <w:rFonts w:ascii="Arial Black" w:hAnsi="Arial Black" w:cs="Arial"/>
                          <w:b/>
                          <w:caps/>
                          <w:sz w:val="30"/>
                          <w:szCs w:val="30"/>
                          <w:lang w:val="fr-FR"/>
                        </w:rPr>
                        <w:t xml:space="preserve"> </w:t>
                      </w:r>
                    </w:p>
                  </w:txbxContent>
                </v:textbox>
                <w10:wrap type="square"/>
              </v:shape>
            </w:pict>
          </mc:Fallback>
        </mc:AlternateContent>
      </w:r>
    </w:p>
    <w:p w14:paraId="0E480158" w14:textId="0C98AB83" w:rsidR="00CF2639" w:rsidRPr="0057385A" w:rsidRDefault="002C1BED" w:rsidP="00A97B44">
      <w:pPr>
        <w:rPr>
          <w:lang w:val="fr-FR"/>
        </w:rPr>
      </w:pPr>
      <w:r>
        <w:rPr>
          <w:noProof/>
          <w:lang w:val="fr-FR" w:eastAsia="fr-FR"/>
        </w:rPr>
        <mc:AlternateContent>
          <mc:Choice Requires="wpg">
            <w:drawing>
              <wp:anchor distT="0" distB="0" distL="114300" distR="114300" simplePos="0" relativeHeight="251657216" behindDoc="0" locked="0" layoutInCell="1" allowOverlap="1" wp14:anchorId="2A7F7B60" wp14:editId="57F869F3">
                <wp:simplePos x="0" y="0"/>
                <wp:positionH relativeFrom="page">
                  <wp:align>right</wp:align>
                </wp:positionH>
                <wp:positionV relativeFrom="paragraph">
                  <wp:posOffset>18415</wp:posOffset>
                </wp:positionV>
                <wp:extent cx="6091555" cy="1080135"/>
                <wp:effectExtent l="19050" t="0" r="0" b="24765"/>
                <wp:wrapNone/>
                <wp:docPr id="26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1555" cy="1080135"/>
                          <a:chOff x="1824" y="4283"/>
                          <a:chExt cx="10068" cy="1701"/>
                        </a:xfrm>
                      </wpg:grpSpPr>
                      <wps:wsp>
                        <wps:cNvPr id="262" name="Straight Connector 5"/>
                        <wps:cNvCnPr>
                          <a:cxnSpLocks noChangeShapeType="1"/>
                        </wps:cNvCnPr>
                        <wps:spPr bwMode="auto">
                          <a:xfrm flipV="1">
                            <a:off x="4665" y="5612"/>
                            <a:ext cx="7227" cy="0"/>
                          </a:xfrm>
                          <a:prstGeom prst="line">
                            <a:avLst/>
                          </a:prstGeom>
                          <a:noFill/>
                          <a:ln w="38100">
                            <a:solidFill>
                              <a:srgbClr val="393737"/>
                            </a:solidFill>
                            <a:round/>
                            <a:headEnd/>
                            <a:tailEnd/>
                          </a:ln>
                          <a:extLst>
                            <a:ext uri="{909E8E84-426E-40DD-AFC4-6F175D3DCCD1}">
                              <a14:hiddenFill xmlns:a14="http://schemas.microsoft.com/office/drawing/2010/main">
                                <a:noFill/>
                              </a14:hiddenFill>
                            </a:ext>
                          </a:extLst>
                        </wps:spPr>
                        <wps:bodyPr/>
                      </wps:wsp>
                      <wps:wsp>
                        <wps:cNvPr id="263" name="Arc 82"/>
                        <wps:cNvSpPr>
                          <a:spLocks/>
                        </wps:cNvSpPr>
                        <wps:spPr bwMode="auto">
                          <a:xfrm rot="10800000">
                            <a:off x="1824" y="4283"/>
                            <a:ext cx="2835" cy="1701"/>
                          </a:xfrm>
                          <a:custGeom>
                            <a:avLst/>
                            <a:gdLst>
                              <a:gd name="G0" fmla="+- 13504 0 0"/>
                              <a:gd name="G1" fmla="+- 21600 0 0"/>
                              <a:gd name="G2" fmla="+- 21600 0 0"/>
                              <a:gd name="T0" fmla="*/ 0 w 33048"/>
                              <a:gd name="T1" fmla="*/ 4741 h 21600"/>
                              <a:gd name="T2" fmla="*/ 33048 w 33048"/>
                              <a:gd name="T3" fmla="*/ 12403 h 21600"/>
                              <a:gd name="T4" fmla="*/ 13504 w 33048"/>
                              <a:gd name="T5" fmla="*/ 21600 h 21600"/>
                            </a:gdLst>
                            <a:ahLst/>
                            <a:cxnLst>
                              <a:cxn ang="0">
                                <a:pos x="T0" y="T1"/>
                              </a:cxn>
                              <a:cxn ang="0">
                                <a:pos x="T2" y="T3"/>
                              </a:cxn>
                              <a:cxn ang="0">
                                <a:pos x="T4" y="T5"/>
                              </a:cxn>
                            </a:cxnLst>
                            <a:rect l="0" t="0" r="r" b="b"/>
                            <a:pathLst>
                              <a:path w="33048" h="21600" fill="none" extrusionOk="0">
                                <a:moveTo>
                                  <a:pt x="0" y="4741"/>
                                </a:moveTo>
                                <a:cubicBezTo>
                                  <a:pt x="3831" y="1672"/>
                                  <a:pt x="8594" y="0"/>
                                  <a:pt x="13504" y="0"/>
                                </a:cubicBezTo>
                                <a:cubicBezTo>
                                  <a:pt x="21871" y="0"/>
                                  <a:pt x="29485" y="4832"/>
                                  <a:pt x="33048" y="12402"/>
                                </a:cubicBezTo>
                              </a:path>
                              <a:path w="33048" h="21600" stroke="0" extrusionOk="0">
                                <a:moveTo>
                                  <a:pt x="0" y="4741"/>
                                </a:moveTo>
                                <a:cubicBezTo>
                                  <a:pt x="3831" y="1672"/>
                                  <a:pt x="8594" y="0"/>
                                  <a:pt x="13504" y="0"/>
                                </a:cubicBezTo>
                                <a:cubicBezTo>
                                  <a:pt x="21871" y="0"/>
                                  <a:pt x="29485" y="4832"/>
                                  <a:pt x="33048" y="12402"/>
                                </a:cubicBezTo>
                                <a:lnTo>
                                  <a:pt x="13504" y="21600"/>
                                </a:lnTo>
                                <a:close/>
                              </a:path>
                            </a:pathLst>
                          </a:custGeom>
                          <a:noFill/>
                          <a:ln w="34925">
                            <a:solidFill>
                              <a:srgbClr val="1616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D8E2F" id="Group 83" o:spid="_x0000_s1026" style="position:absolute;margin-left:428.45pt;margin-top:1.45pt;width:479.65pt;height:85.05pt;z-index:251657216;mso-position-horizontal:right;mso-position-horizontal-relative:page" coordorigin="1824,4283" coordsize="10068,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">
                <v:line id="Straight Connector 5" o:spid="_x0000_s1027" style="position:absolute;flip:y;visibility:visible;mso-wrap-style:square" from="4665,5612" to="11892,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" strokecolor="#393737" strokeweight="3pt"/>
                <v:shape id="Arc 82" o:spid="_x0000_s1028" style="position:absolute;left:1824;top:4283;width:2835;height:1701;rotation:180;visibility:visible;mso-wrap-style:square;v-text-anchor:top" coordsize="3304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" path="m,4741nfc3831,1672,8594,,13504,v8367,,15981,4832,19544,12402em,4741nsc3831,1672,8594,,13504,v8367,,15981,4832,19544,12402l13504,21600,,4741xe" filled="f" strokecolor="#161616" strokeweight="2.75pt">
                  <v:path arrowok="t" o:extrusionok="f" o:connecttype="custom" o:connectlocs="0,373;2835,977;1158,1701" o:connectangles="0,0,0"/>
                </v:shape>
                <w10:wrap anchorx="page"/>
              </v:group>
            </w:pict>
          </mc:Fallback>
        </mc:AlternateContent>
      </w:r>
    </w:p>
    <w:p w14:paraId="7B684D76" w14:textId="65692E25" w:rsidR="00CF2639" w:rsidRPr="0057385A" w:rsidRDefault="00CF2639" w:rsidP="00A97B44">
      <w:pPr>
        <w:rPr>
          <w:lang w:val="fr-FR"/>
        </w:rPr>
      </w:pPr>
    </w:p>
    <w:p w14:paraId="6B70989D" w14:textId="73E16ED7" w:rsidR="00CF2639" w:rsidRPr="0057385A" w:rsidRDefault="00CF2639" w:rsidP="00536156">
      <w:pPr>
        <w:rPr>
          <w:lang w:val="fr-FR"/>
        </w:rPr>
      </w:pPr>
    </w:p>
    <w:p w14:paraId="599BAEE7" w14:textId="6DEA15AA" w:rsidR="00CF2639" w:rsidRPr="0057385A" w:rsidRDefault="002C1BED" w:rsidP="00A97B44">
      <w:pPr>
        <w:rPr>
          <w:lang w:val="fr-FR"/>
        </w:rPr>
      </w:pPr>
      <w:r>
        <w:rPr>
          <w:noProof/>
          <w:lang w:val="fr-FR" w:eastAsia="fr-FR"/>
        </w:rPr>
        <mc:AlternateContent>
          <mc:Choice Requires="wpg">
            <w:drawing>
              <wp:anchor distT="0" distB="0" distL="114300" distR="114300" simplePos="0" relativeHeight="251658240" behindDoc="0" locked="0" layoutInCell="1" allowOverlap="1" wp14:anchorId="77ACC86B" wp14:editId="183711D8">
                <wp:simplePos x="0" y="0"/>
                <wp:positionH relativeFrom="column">
                  <wp:posOffset>2180590</wp:posOffset>
                </wp:positionH>
                <wp:positionV relativeFrom="paragraph">
                  <wp:posOffset>139065</wp:posOffset>
                </wp:positionV>
                <wp:extent cx="4411980" cy="67945"/>
                <wp:effectExtent l="27940" t="21590" r="27305" b="24765"/>
                <wp:wrapNone/>
                <wp:docPr id="25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67945"/>
                          <a:chOff x="5035" y="10526"/>
                          <a:chExt cx="6848" cy="122"/>
                        </a:xfrm>
                      </wpg:grpSpPr>
                      <wps:wsp>
                        <wps:cNvPr id="258" name="Straight Connector 3"/>
                        <wps:cNvCnPr>
                          <a:cxnSpLocks noChangeShapeType="1"/>
                        </wps:cNvCnPr>
                        <wps:spPr bwMode="auto">
                          <a:xfrm flipV="1">
                            <a:off x="5035" y="10526"/>
                            <a:ext cx="6847" cy="0"/>
                          </a:xfrm>
                          <a:prstGeom prst="line">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259" name="Straight Connector 3"/>
                        <wps:cNvCnPr>
                          <a:cxnSpLocks noChangeShapeType="1"/>
                        </wps:cNvCnPr>
                        <wps:spPr bwMode="auto">
                          <a:xfrm flipV="1">
                            <a:off x="5035" y="10586"/>
                            <a:ext cx="6847"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wps:wsp>
                        <wps:cNvPr id="260" name="Straight Connector 3"/>
                        <wps:cNvCnPr>
                          <a:cxnSpLocks noChangeShapeType="1"/>
                        </wps:cNvCnPr>
                        <wps:spPr bwMode="auto">
                          <a:xfrm flipV="1">
                            <a:off x="5036" y="10648"/>
                            <a:ext cx="6847"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2EE416" id="Group 196" o:spid="_x0000_s1026" style="position:absolute;margin-left:171.7pt;margin-top:10.95pt;width:347.4pt;height:5.35pt;z-index:251658240" coordorigin="5035,10526" coordsize="684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">
                <v:line id="Straight Connector 3" o:spid="_x0000_s1027" style="position:absolute;flip:y;visibility:visible;mso-wrap-style:square" from="5035,10526" to="11882,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" strokecolor="#00b050" strokeweight="3pt"/>
                <v:line id="Straight Connector 3" o:spid="_x0000_s1028" style="position:absolute;flip:y;visibility:visible;mso-wrap-style:square" from="5035,10586" to="11882,1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" strokecolor="yellow" strokeweight="3pt"/>
                <v:line id="Straight Connector 3" o:spid="_x0000_s1029" style="position:absolute;flip:y;visibility:visible;mso-wrap-style:square" from="5036,10648" to="11883,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" strokecolor="red" strokeweight="3pt"/>
              </v:group>
            </w:pict>
          </mc:Fallback>
        </mc:AlternateContent>
      </w:r>
    </w:p>
    <w:p w14:paraId="4491B51A" w14:textId="04D8CF63" w:rsidR="00CF2639" w:rsidRPr="0057385A" w:rsidRDefault="00CF2639" w:rsidP="00A97B44">
      <w:pPr>
        <w:rPr>
          <w:lang w:val="fr-FR"/>
        </w:rPr>
      </w:pPr>
    </w:p>
    <w:p w14:paraId="24DD707A" w14:textId="173D2641" w:rsidR="007F0920" w:rsidRPr="0057385A" w:rsidRDefault="007F0920" w:rsidP="00A97B44">
      <w:pPr>
        <w:rPr>
          <w:lang w:val="fr-FR"/>
        </w:rPr>
      </w:pPr>
    </w:p>
    <w:p w14:paraId="5E30BD7A" w14:textId="77777777" w:rsidR="00056D48" w:rsidRDefault="00056D48" w:rsidP="003D6030">
      <w:pPr>
        <w:rPr>
          <w:lang w:val="fr-FR"/>
        </w:rPr>
      </w:pPr>
    </w:p>
    <w:p w14:paraId="759FC71B" w14:textId="77777777" w:rsidR="00056D48" w:rsidRPr="00056D48" w:rsidRDefault="00056D48" w:rsidP="00056D48">
      <w:pPr>
        <w:rPr>
          <w:lang w:val="fr-FR"/>
        </w:rPr>
      </w:pPr>
    </w:p>
    <w:p w14:paraId="0DA656DD" w14:textId="25B2ED9D" w:rsidR="00231E1E" w:rsidRPr="00267534" w:rsidRDefault="00B464DB" w:rsidP="003D6030">
      <w:pPr>
        <w:rPr>
          <w:b/>
          <w:lang w:val="fr-FR"/>
        </w:rPr>
      </w:pPr>
      <w:r w:rsidRPr="002977A8">
        <w:rPr>
          <w:noProof/>
          <w:lang w:val="fr-FR" w:eastAsia="fr-FR"/>
        </w:rPr>
        <mc:AlternateContent>
          <mc:Choice Requires="wps">
            <w:drawing>
              <wp:anchor distT="45720" distB="45720" distL="114300" distR="114300" simplePos="0" relativeHeight="251656192" behindDoc="0" locked="0" layoutInCell="1" allowOverlap="1" wp14:anchorId="3A91BA11" wp14:editId="2BCE5581">
                <wp:simplePos x="0" y="0"/>
                <wp:positionH relativeFrom="column">
                  <wp:posOffset>2940685</wp:posOffset>
                </wp:positionH>
                <wp:positionV relativeFrom="paragraph">
                  <wp:posOffset>356870</wp:posOffset>
                </wp:positionV>
                <wp:extent cx="2129155" cy="446405"/>
                <wp:effectExtent l="0" t="4445" r="0" b="0"/>
                <wp:wrapNone/>
                <wp:docPr id="25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537A7" w14:textId="0631D827" w:rsidR="00A006AE" w:rsidRPr="00056D48" w:rsidRDefault="00A006AE" w:rsidP="00577D41">
                            <w:pPr>
                              <w:jc w:val="center"/>
                              <w:rPr>
                                <w:lang w:val="fr-FR"/>
                              </w:rPr>
                            </w:pPr>
                            <w:r>
                              <w:rPr>
                                <w:b/>
                                <w:sz w:val="28"/>
                                <w:szCs w:val="28"/>
                              </w:rPr>
                              <w:t xml:space="preserve">© Avril, </w:t>
                            </w:r>
                            <w:r>
                              <w:rPr>
                                <w:b/>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91BA11" id="Text Box 192" o:spid="_x0000_s1029" type="#_x0000_t202" style="position:absolute;margin-left:231.55pt;margin-top:28.1pt;width:167.65pt;height:35.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" stroked="f">
                <v:textbox>
                  <w:txbxContent>
                    <w:p w14:paraId="6D8537A7" w14:textId="0631D827" w:rsidR="00A006AE" w:rsidRPr="00056D48" w:rsidRDefault="00A006AE" w:rsidP="00577D41">
                      <w:pPr>
                        <w:jc w:val="center"/>
                        <w:rPr>
                          <w:lang w:val="fr-FR"/>
                        </w:rPr>
                      </w:pPr>
                      <w:r>
                        <w:rPr>
                          <w:b/>
                          <w:sz w:val="28"/>
                          <w:szCs w:val="28"/>
                        </w:rPr>
                        <w:t xml:space="preserve">© Avril, </w:t>
                      </w:r>
                      <w:r>
                        <w:rPr>
                          <w:b/>
                        </w:rPr>
                        <w:t>2021</w:t>
                      </w:r>
                    </w:p>
                  </w:txbxContent>
                </v:textbox>
              </v:shape>
            </w:pict>
          </mc:Fallback>
        </mc:AlternateContent>
      </w:r>
      <w:r w:rsidRPr="002977A8">
        <w:rPr>
          <w:noProof/>
          <w:lang w:val="fr-FR" w:eastAsia="fr-FR"/>
        </w:rPr>
        <mc:AlternateContent>
          <mc:Choice Requires="wps">
            <w:drawing>
              <wp:anchor distT="45720" distB="45720" distL="114300" distR="114300" simplePos="0" relativeHeight="251655168" behindDoc="0" locked="0" layoutInCell="1" allowOverlap="1" wp14:anchorId="039BE822" wp14:editId="65BC121D">
                <wp:simplePos x="0" y="0"/>
                <wp:positionH relativeFrom="column">
                  <wp:posOffset>5454015</wp:posOffset>
                </wp:positionH>
                <wp:positionV relativeFrom="paragraph">
                  <wp:posOffset>918210</wp:posOffset>
                </wp:positionV>
                <wp:extent cx="519430" cy="304800"/>
                <wp:effectExtent l="0" t="3810" r="0" b="0"/>
                <wp:wrapNone/>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C6909" w14:textId="77777777" w:rsidR="00A006AE" w:rsidRPr="00DC51F7" w:rsidRDefault="00A006AE" w:rsidP="00653EB5">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BE822" id="Zone de texte 2" o:spid="_x0000_s1030" type="#_x0000_t202" style="position:absolute;margin-left:429.45pt;margin-top:72.3pt;width:40.9pt;height:2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" stroked="f">
                <v:textbox>
                  <w:txbxContent>
                    <w:p w14:paraId="78FC6909" w14:textId="77777777" w:rsidR="00A006AE" w:rsidRPr="00DC51F7" w:rsidRDefault="00A006AE" w:rsidP="00653EB5">
                      <w:pPr>
                        <w:rPr>
                          <w:lang w:val="fr-FR"/>
                        </w:rPr>
                      </w:pPr>
                    </w:p>
                  </w:txbxContent>
                </v:textbox>
              </v:shape>
            </w:pict>
          </mc:Fallback>
        </mc:AlternateContent>
      </w:r>
      <w:r w:rsidR="007F0920" w:rsidRPr="00056D48">
        <w:rPr>
          <w:lang w:val="fr-FR"/>
        </w:rPr>
        <w:br w:type="page"/>
      </w:r>
      <w:r w:rsidR="00F13983" w:rsidRPr="00267534">
        <w:rPr>
          <w:b/>
          <w:lang w:val="fr-FR"/>
        </w:rPr>
        <w:lastRenderedPageBreak/>
        <w:t>TABLE DES MATIERES</w:t>
      </w:r>
    </w:p>
    <w:p w14:paraId="1175B16E" w14:textId="73A0B927" w:rsidR="00720BF8" w:rsidRDefault="002977A8">
      <w:pPr>
        <w:pStyle w:val="TM1"/>
        <w:rPr>
          <w:b w:val="0"/>
          <w:noProof/>
          <w:lang w:val="fr-FR" w:eastAsia="fr-FR"/>
        </w:rPr>
      </w:pPr>
      <w:r w:rsidRPr="00267534">
        <w:rPr>
          <w:lang w:val="fr-FR"/>
        </w:rPr>
        <w:fldChar w:fldCharType="begin"/>
      </w:r>
      <w:r w:rsidR="00715BE8" w:rsidRPr="00267534">
        <w:rPr>
          <w:lang w:val="fr-FR"/>
        </w:rPr>
        <w:instrText xml:space="preserve"> TOC \o "1-3" \h \z \t "Header,5" </w:instrText>
      </w:r>
      <w:r w:rsidRPr="00267534">
        <w:rPr>
          <w:lang w:val="fr-FR"/>
        </w:rPr>
        <w:fldChar w:fldCharType="separate"/>
      </w:r>
      <w:hyperlink w:anchor="_Toc69738745" w:history="1">
        <w:r w:rsidR="00720BF8" w:rsidRPr="00945DAD">
          <w:rPr>
            <w:rStyle w:val="Lienhypertexte"/>
            <w:noProof/>
          </w:rPr>
          <w:t>LISTE DES TABLEAUX</w:t>
        </w:r>
        <w:r w:rsidR="00720BF8">
          <w:rPr>
            <w:noProof/>
            <w:webHidden/>
          </w:rPr>
          <w:tab/>
        </w:r>
        <w:r w:rsidR="00720BF8">
          <w:rPr>
            <w:noProof/>
            <w:webHidden/>
          </w:rPr>
          <w:fldChar w:fldCharType="begin"/>
        </w:r>
        <w:r w:rsidR="00720BF8">
          <w:rPr>
            <w:noProof/>
            <w:webHidden/>
          </w:rPr>
          <w:instrText xml:space="preserve"> PAGEREF _Toc69738745 \h </w:instrText>
        </w:r>
        <w:r w:rsidR="00720BF8">
          <w:rPr>
            <w:noProof/>
            <w:webHidden/>
          </w:rPr>
        </w:r>
        <w:r w:rsidR="00720BF8">
          <w:rPr>
            <w:noProof/>
            <w:webHidden/>
          </w:rPr>
          <w:fldChar w:fldCharType="separate"/>
        </w:r>
        <w:r w:rsidR="00720BF8">
          <w:rPr>
            <w:noProof/>
            <w:webHidden/>
          </w:rPr>
          <w:t>4</w:t>
        </w:r>
        <w:r w:rsidR="00720BF8">
          <w:rPr>
            <w:noProof/>
            <w:webHidden/>
          </w:rPr>
          <w:fldChar w:fldCharType="end"/>
        </w:r>
      </w:hyperlink>
    </w:p>
    <w:p w14:paraId="6B247E28" w14:textId="7F9543CA" w:rsidR="00720BF8" w:rsidRDefault="007B1CBA">
      <w:pPr>
        <w:pStyle w:val="TM1"/>
        <w:rPr>
          <w:b w:val="0"/>
          <w:noProof/>
          <w:lang w:val="fr-FR" w:eastAsia="fr-FR"/>
        </w:rPr>
      </w:pPr>
      <w:hyperlink w:anchor="_Toc69738746" w:history="1">
        <w:r w:rsidR="00720BF8" w:rsidRPr="00945DAD">
          <w:rPr>
            <w:rStyle w:val="Lienhypertexte"/>
            <w:noProof/>
          </w:rPr>
          <w:t>LISTE DES FIGURES</w:t>
        </w:r>
        <w:r w:rsidR="00720BF8">
          <w:rPr>
            <w:noProof/>
            <w:webHidden/>
          </w:rPr>
          <w:tab/>
        </w:r>
        <w:r w:rsidR="00720BF8">
          <w:rPr>
            <w:noProof/>
            <w:webHidden/>
          </w:rPr>
          <w:fldChar w:fldCharType="begin"/>
        </w:r>
        <w:r w:rsidR="00720BF8">
          <w:rPr>
            <w:noProof/>
            <w:webHidden/>
          </w:rPr>
          <w:instrText xml:space="preserve"> PAGEREF _Toc69738746 \h </w:instrText>
        </w:r>
        <w:r w:rsidR="00720BF8">
          <w:rPr>
            <w:noProof/>
            <w:webHidden/>
          </w:rPr>
        </w:r>
        <w:r w:rsidR="00720BF8">
          <w:rPr>
            <w:noProof/>
            <w:webHidden/>
          </w:rPr>
          <w:fldChar w:fldCharType="separate"/>
        </w:r>
        <w:r w:rsidR="00720BF8">
          <w:rPr>
            <w:noProof/>
            <w:webHidden/>
          </w:rPr>
          <w:t>5</w:t>
        </w:r>
        <w:r w:rsidR="00720BF8">
          <w:rPr>
            <w:noProof/>
            <w:webHidden/>
          </w:rPr>
          <w:fldChar w:fldCharType="end"/>
        </w:r>
      </w:hyperlink>
    </w:p>
    <w:p w14:paraId="7208C362" w14:textId="6B0324AF" w:rsidR="00720BF8" w:rsidRDefault="007B1CBA">
      <w:pPr>
        <w:pStyle w:val="TM1"/>
        <w:rPr>
          <w:b w:val="0"/>
          <w:noProof/>
          <w:lang w:val="fr-FR" w:eastAsia="fr-FR"/>
        </w:rPr>
      </w:pPr>
      <w:hyperlink w:anchor="_Toc69738747" w:history="1">
        <w:r w:rsidR="00720BF8" w:rsidRPr="00945DAD">
          <w:rPr>
            <w:rStyle w:val="Lienhypertexte"/>
            <w:noProof/>
          </w:rPr>
          <w:t>LISTE DES SIGLES ET ACRONYMES</w:t>
        </w:r>
        <w:r w:rsidR="00720BF8">
          <w:rPr>
            <w:noProof/>
            <w:webHidden/>
          </w:rPr>
          <w:tab/>
        </w:r>
        <w:r w:rsidR="00720BF8">
          <w:rPr>
            <w:noProof/>
            <w:webHidden/>
          </w:rPr>
          <w:fldChar w:fldCharType="begin"/>
        </w:r>
        <w:r w:rsidR="00720BF8">
          <w:rPr>
            <w:noProof/>
            <w:webHidden/>
          </w:rPr>
          <w:instrText xml:space="preserve"> PAGEREF _Toc69738747 \h </w:instrText>
        </w:r>
        <w:r w:rsidR="00720BF8">
          <w:rPr>
            <w:noProof/>
            <w:webHidden/>
          </w:rPr>
        </w:r>
        <w:r w:rsidR="00720BF8">
          <w:rPr>
            <w:noProof/>
            <w:webHidden/>
          </w:rPr>
          <w:fldChar w:fldCharType="separate"/>
        </w:r>
        <w:r w:rsidR="00720BF8">
          <w:rPr>
            <w:noProof/>
            <w:webHidden/>
          </w:rPr>
          <w:t>7</w:t>
        </w:r>
        <w:r w:rsidR="00720BF8">
          <w:rPr>
            <w:noProof/>
            <w:webHidden/>
          </w:rPr>
          <w:fldChar w:fldCharType="end"/>
        </w:r>
      </w:hyperlink>
    </w:p>
    <w:p w14:paraId="553C745F" w14:textId="6ECCCD24" w:rsidR="00720BF8" w:rsidRDefault="007B1CBA">
      <w:pPr>
        <w:pStyle w:val="TM1"/>
        <w:rPr>
          <w:b w:val="0"/>
          <w:noProof/>
          <w:lang w:val="fr-FR" w:eastAsia="fr-FR"/>
        </w:rPr>
      </w:pPr>
      <w:hyperlink w:anchor="_Toc69738748" w:history="1">
        <w:r w:rsidR="00720BF8" w:rsidRPr="00945DAD">
          <w:rPr>
            <w:rStyle w:val="Lienhypertexte"/>
            <w:noProof/>
          </w:rPr>
          <w:t>EXECUTIVE SUMMARY</w:t>
        </w:r>
        <w:r w:rsidR="00720BF8">
          <w:rPr>
            <w:noProof/>
            <w:webHidden/>
          </w:rPr>
          <w:tab/>
        </w:r>
        <w:r w:rsidR="00720BF8">
          <w:rPr>
            <w:noProof/>
            <w:webHidden/>
          </w:rPr>
          <w:fldChar w:fldCharType="begin"/>
        </w:r>
        <w:r w:rsidR="00720BF8">
          <w:rPr>
            <w:noProof/>
            <w:webHidden/>
          </w:rPr>
          <w:instrText xml:space="preserve"> PAGEREF _Toc69738748 \h </w:instrText>
        </w:r>
        <w:r w:rsidR="00720BF8">
          <w:rPr>
            <w:noProof/>
            <w:webHidden/>
          </w:rPr>
        </w:r>
        <w:r w:rsidR="00720BF8">
          <w:rPr>
            <w:noProof/>
            <w:webHidden/>
          </w:rPr>
          <w:fldChar w:fldCharType="separate"/>
        </w:r>
        <w:r w:rsidR="00720BF8">
          <w:rPr>
            <w:noProof/>
            <w:webHidden/>
          </w:rPr>
          <w:t>13</w:t>
        </w:r>
        <w:r w:rsidR="00720BF8">
          <w:rPr>
            <w:noProof/>
            <w:webHidden/>
          </w:rPr>
          <w:fldChar w:fldCharType="end"/>
        </w:r>
      </w:hyperlink>
    </w:p>
    <w:p w14:paraId="0B493E67" w14:textId="6B27BA2F" w:rsidR="00720BF8" w:rsidRDefault="007B1CBA">
      <w:pPr>
        <w:pStyle w:val="TM1"/>
        <w:rPr>
          <w:b w:val="0"/>
          <w:noProof/>
          <w:lang w:val="fr-FR" w:eastAsia="fr-FR"/>
        </w:rPr>
      </w:pPr>
      <w:hyperlink w:anchor="_Toc69738749" w:history="1">
        <w:r w:rsidR="00720BF8" w:rsidRPr="00945DAD">
          <w:rPr>
            <w:rStyle w:val="Lienhypertexte"/>
            <w:noProof/>
            <w:lang w:val="fr-FR"/>
          </w:rPr>
          <w:t>RÉSUMÉ EXÉCUTIF</w:t>
        </w:r>
        <w:r w:rsidR="00720BF8">
          <w:rPr>
            <w:noProof/>
            <w:webHidden/>
          </w:rPr>
          <w:tab/>
        </w:r>
        <w:r w:rsidR="00720BF8">
          <w:rPr>
            <w:noProof/>
            <w:webHidden/>
          </w:rPr>
          <w:fldChar w:fldCharType="begin"/>
        </w:r>
        <w:r w:rsidR="00720BF8">
          <w:rPr>
            <w:noProof/>
            <w:webHidden/>
          </w:rPr>
          <w:instrText xml:space="preserve"> PAGEREF _Toc69738749 \h </w:instrText>
        </w:r>
        <w:r w:rsidR="00720BF8">
          <w:rPr>
            <w:noProof/>
            <w:webHidden/>
          </w:rPr>
        </w:r>
        <w:r w:rsidR="00720BF8">
          <w:rPr>
            <w:noProof/>
            <w:webHidden/>
          </w:rPr>
          <w:fldChar w:fldCharType="separate"/>
        </w:r>
        <w:r w:rsidR="00720BF8">
          <w:rPr>
            <w:noProof/>
            <w:webHidden/>
          </w:rPr>
          <w:t>21</w:t>
        </w:r>
        <w:r w:rsidR="00720BF8">
          <w:rPr>
            <w:noProof/>
            <w:webHidden/>
          </w:rPr>
          <w:fldChar w:fldCharType="end"/>
        </w:r>
      </w:hyperlink>
    </w:p>
    <w:p w14:paraId="13EB9963" w14:textId="700D607E" w:rsidR="00720BF8" w:rsidRDefault="007B1CBA">
      <w:pPr>
        <w:pStyle w:val="TM1"/>
        <w:rPr>
          <w:b w:val="0"/>
          <w:noProof/>
          <w:lang w:val="fr-FR" w:eastAsia="fr-FR"/>
        </w:rPr>
      </w:pPr>
      <w:hyperlink w:anchor="_Toc69738750" w:history="1">
        <w:r w:rsidR="00720BF8" w:rsidRPr="00945DAD">
          <w:rPr>
            <w:rStyle w:val="Lienhypertexte"/>
            <w:noProof/>
          </w:rPr>
          <w:t>1</w:t>
        </w:r>
        <w:r w:rsidR="00720BF8">
          <w:rPr>
            <w:b w:val="0"/>
            <w:noProof/>
            <w:lang w:val="fr-FR" w:eastAsia="fr-FR"/>
          </w:rPr>
          <w:tab/>
        </w:r>
        <w:r w:rsidR="00720BF8" w:rsidRPr="00945DAD">
          <w:rPr>
            <w:rStyle w:val="Lienhypertexte"/>
            <w:noProof/>
          </w:rPr>
          <w:t>INTRODUCTION</w:t>
        </w:r>
        <w:r w:rsidR="00720BF8">
          <w:rPr>
            <w:noProof/>
            <w:webHidden/>
          </w:rPr>
          <w:tab/>
        </w:r>
        <w:r w:rsidR="00720BF8">
          <w:rPr>
            <w:noProof/>
            <w:webHidden/>
          </w:rPr>
          <w:fldChar w:fldCharType="begin"/>
        </w:r>
        <w:r w:rsidR="00720BF8">
          <w:rPr>
            <w:noProof/>
            <w:webHidden/>
          </w:rPr>
          <w:instrText xml:space="preserve"> PAGEREF _Toc69738750 \h </w:instrText>
        </w:r>
        <w:r w:rsidR="00720BF8">
          <w:rPr>
            <w:noProof/>
            <w:webHidden/>
          </w:rPr>
        </w:r>
        <w:r w:rsidR="00720BF8">
          <w:rPr>
            <w:noProof/>
            <w:webHidden/>
          </w:rPr>
          <w:fldChar w:fldCharType="separate"/>
        </w:r>
        <w:r w:rsidR="00720BF8">
          <w:rPr>
            <w:noProof/>
            <w:webHidden/>
          </w:rPr>
          <w:t>29</w:t>
        </w:r>
        <w:r w:rsidR="00720BF8">
          <w:rPr>
            <w:noProof/>
            <w:webHidden/>
          </w:rPr>
          <w:fldChar w:fldCharType="end"/>
        </w:r>
      </w:hyperlink>
    </w:p>
    <w:p w14:paraId="506825A2" w14:textId="3495C9DA" w:rsidR="00720BF8" w:rsidRDefault="007B1CBA">
      <w:pPr>
        <w:pStyle w:val="TM2"/>
        <w:rPr>
          <w:b w:val="0"/>
          <w:noProof/>
          <w:lang w:val="fr-FR" w:eastAsia="fr-FR"/>
        </w:rPr>
      </w:pPr>
      <w:hyperlink w:anchor="_Toc69738751" w:history="1">
        <w:r w:rsidR="00720BF8" w:rsidRPr="00945DAD">
          <w:rPr>
            <w:rStyle w:val="Lienhypertexte"/>
            <w:noProof/>
          </w:rPr>
          <w:t>1.1</w:t>
        </w:r>
        <w:r w:rsidR="00720BF8">
          <w:rPr>
            <w:b w:val="0"/>
            <w:noProof/>
            <w:lang w:val="fr-FR" w:eastAsia="fr-FR"/>
          </w:rPr>
          <w:tab/>
        </w:r>
        <w:r w:rsidR="00720BF8" w:rsidRPr="00945DAD">
          <w:rPr>
            <w:rStyle w:val="Lienhypertexte"/>
            <w:noProof/>
            <w:lang w:val="fr-FR"/>
          </w:rPr>
          <w:t>Contexte</w:t>
        </w:r>
        <w:r w:rsidR="00720BF8" w:rsidRPr="00945DAD">
          <w:rPr>
            <w:rStyle w:val="Lienhypertexte"/>
            <w:noProof/>
          </w:rPr>
          <w:t xml:space="preserve"> et justification</w:t>
        </w:r>
        <w:r w:rsidR="00720BF8">
          <w:rPr>
            <w:noProof/>
            <w:webHidden/>
          </w:rPr>
          <w:tab/>
        </w:r>
        <w:r w:rsidR="00720BF8">
          <w:rPr>
            <w:noProof/>
            <w:webHidden/>
          </w:rPr>
          <w:fldChar w:fldCharType="begin"/>
        </w:r>
        <w:r w:rsidR="00720BF8">
          <w:rPr>
            <w:noProof/>
            <w:webHidden/>
          </w:rPr>
          <w:instrText xml:space="preserve"> PAGEREF _Toc69738751 \h </w:instrText>
        </w:r>
        <w:r w:rsidR="00720BF8">
          <w:rPr>
            <w:noProof/>
            <w:webHidden/>
          </w:rPr>
        </w:r>
        <w:r w:rsidR="00720BF8">
          <w:rPr>
            <w:noProof/>
            <w:webHidden/>
          </w:rPr>
          <w:fldChar w:fldCharType="separate"/>
        </w:r>
        <w:r w:rsidR="00720BF8">
          <w:rPr>
            <w:noProof/>
            <w:webHidden/>
          </w:rPr>
          <w:t>29</w:t>
        </w:r>
        <w:r w:rsidR="00720BF8">
          <w:rPr>
            <w:noProof/>
            <w:webHidden/>
          </w:rPr>
          <w:fldChar w:fldCharType="end"/>
        </w:r>
      </w:hyperlink>
    </w:p>
    <w:p w14:paraId="46789A4F" w14:textId="33B0EB16" w:rsidR="00720BF8" w:rsidRDefault="007B1CBA">
      <w:pPr>
        <w:pStyle w:val="TM2"/>
        <w:rPr>
          <w:b w:val="0"/>
          <w:noProof/>
          <w:lang w:val="fr-FR" w:eastAsia="fr-FR"/>
        </w:rPr>
      </w:pPr>
      <w:hyperlink w:anchor="_Toc69738753" w:history="1">
        <w:r w:rsidR="00720BF8" w:rsidRPr="00945DAD">
          <w:rPr>
            <w:rStyle w:val="Lienhypertexte"/>
            <w:noProof/>
            <w:lang w:val="fr-FR"/>
          </w:rPr>
          <w:t>1.2</w:t>
        </w:r>
        <w:r w:rsidR="00720BF8">
          <w:rPr>
            <w:b w:val="0"/>
            <w:noProof/>
            <w:lang w:val="fr-FR" w:eastAsia="fr-FR"/>
          </w:rPr>
          <w:tab/>
        </w:r>
        <w:r w:rsidR="00720BF8" w:rsidRPr="00945DAD">
          <w:rPr>
            <w:rStyle w:val="Lienhypertexte"/>
            <w:noProof/>
            <w:lang w:val="fr-FR"/>
          </w:rPr>
          <w:t>Objectifs du Cadre de Gestion Environnementale et Sociale (CGES)</w:t>
        </w:r>
        <w:r w:rsidR="00720BF8">
          <w:rPr>
            <w:noProof/>
            <w:webHidden/>
          </w:rPr>
          <w:tab/>
        </w:r>
        <w:r w:rsidR="00720BF8">
          <w:rPr>
            <w:noProof/>
            <w:webHidden/>
          </w:rPr>
          <w:fldChar w:fldCharType="begin"/>
        </w:r>
        <w:r w:rsidR="00720BF8">
          <w:rPr>
            <w:noProof/>
            <w:webHidden/>
          </w:rPr>
          <w:instrText xml:space="preserve"> PAGEREF _Toc69738753 \h </w:instrText>
        </w:r>
        <w:r w:rsidR="00720BF8">
          <w:rPr>
            <w:noProof/>
            <w:webHidden/>
          </w:rPr>
        </w:r>
        <w:r w:rsidR="00720BF8">
          <w:rPr>
            <w:noProof/>
            <w:webHidden/>
          </w:rPr>
          <w:fldChar w:fldCharType="separate"/>
        </w:r>
        <w:r w:rsidR="00720BF8">
          <w:rPr>
            <w:noProof/>
            <w:webHidden/>
          </w:rPr>
          <w:t>30</w:t>
        </w:r>
        <w:r w:rsidR="00720BF8">
          <w:rPr>
            <w:noProof/>
            <w:webHidden/>
          </w:rPr>
          <w:fldChar w:fldCharType="end"/>
        </w:r>
      </w:hyperlink>
    </w:p>
    <w:p w14:paraId="1BC4961A" w14:textId="5977E4EA" w:rsidR="00720BF8" w:rsidRDefault="007B1CBA">
      <w:pPr>
        <w:pStyle w:val="TM2"/>
        <w:rPr>
          <w:b w:val="0"/>
          <w:noProof/>
          <w:lang w:val="fr-FR" w:eastAsia="fr-FR"/>
        </w:rPr>
      </w:pPr>
      <w:hyperlink w:anchor="_Toc69738754" w:history="1">
        <w:r w:rsidR="00720BF8" w:rsidRPr="00945DAD">
          <w:rPr>
            <w:rStyle w:val="Lienhypertexte"/>
            <w:noProof/>
            <w:lang w:val="fr-FR"/>
          </w:rPr>
          <w:t>1.3</w:t>
        </w:r>
        <w:r w:rsidR="00720BF8">
          <w:rPr>
            <w:b w:val="0"/>
            <w:noProof/>
            <w:lang w:val="fr-FR" w:eastAsia="fr-FR"/>
          </w:rPr>
          <w:tab/>
        </w:r>
        <w:r w:rsidR="00720BF8" w:rsidRPr="00945DAD">
          <w:rPr>
            <w:rStyle w:val="Lienhypertexte"/>
            <w:noProof/>
            <w:lang w:val="fr-FR"/>
          </w:rPr>
          <w:t>Démarche méthodologique d’élaboration du CGES</w:t>
        </w:r>
        <w:r w:rsidR="00720BF8">
          <w:rPr>
            <w:noProof/>
            <w:webHidden/>
          </w:rPr>
          <w:tab/>
        </w:r>
        <w:r w:rsidR="00720BF8">
          <w:rPr>
            <w:noProof/>
            <w:webHidden/>
          </w:rPr>
          <w:fldChar w:fldCharType="begin"/>
        </w:r>
        <w:r w:rsidR="00720BF8">
          <w:rPr>
            <w:noProof/>
            <w:webHidden/>
          </w:rPr>
          <w:instrText xml:space="preserve"> PAGEREF _Toc69738754 \h </w:instrText>
        </w:r>
        <w:r w:rsidR="00720BF8">
          <w:rPr>
            <w:noProof/>
            <w:webHidden/>
          </w:rPr>
        </w:r>
        <w:r w:rsidR="00720BF8">
          <w:rPr>
            <w:noProof/>
            <w:webHidden/>
          </w:rPr>
          <w:fldChar w:fldCharType="separate"/>
        </w:r>
        <w:r w:rsidR="00720BF8">
          <w:rPr>
            <w:noProof/>
            <w:webHidden/>
          </w:rPr>
          <w:t>31</w:t>
        </w:r>
        <w:r w:rsidR="00720BF8">
          <w:rPr>
            <w:noProof/>
            <w:webHidden/>
          </w:rPr>
          <w:fldChar w:fldCharType="end"/>
        </w:r>
      </w:hyperlink>
    </w:p>
    <w:p w14:paraId="5FBF2F45" w14:textId="1836E486" w:rsidR="00720BF8" w:rsidRDefault="007B1CBA">
      <w:pPr>
        <w:pStyle w:val="TM3"/>
        <w:rPr>
          <w:noProof/>
          <w:lang w:val="fr-FR" w:eastAsia="fr-FR"/>
        </w:rPr>
      </w:pPr>
      <w:hyperlink w:anchor="_Toc69738755" w:history="1">
        <w:r w:rsidR="00720BF8" w:rsidRPr="00945DAD">
          <w:rPr>
            <w:rStyle w:val="Lienhypertexte"/>
            <w:noProof/>
          </w:rPr>
          <w:t>1.3.1</w:t>
        </w:r>
        <w:r w:rsidR="00720BF8">
          <w:rPr>
            <w:noProof/>
            <w:lang w:val="fr-FR" w:eastAsia="fr-FR"/>
          </w:rPr>
          <w:tab/>
        </w:r>
        <w:r w:rsidR="00720BF8" w:rsidRPr="00945DAD">
          <w:rPr>
            <w:rStyle w:val="Lienhypertexte"/>
            <w:noProof/>
          </w:rPr>
          <w:t>Le cadrage de l’étude</w:t>
        </w:r>
        <w:r w:rsidR="00720BF8">
          <w:rPr>
            <w:noProof/>
            <w:webHidden/>
          </w:rPr>
          <w:tab/>
        </w:r>
        <w:r w:rsidR="00720BF8">
          <w:rPr>
            <w:noProof/>
            <w:webHidden/>
          </w:rPr>
          <w:fldChar w:fldCharType="begin"/>
        </w:r>
        <w:r w:rsidR="00720BF8">
          <w:rPr>
            <w:noProof/>
            <w:webHidden/>
          </w:rPr>
          <w:instrText xml:space="preserve"> PAGEREF _Toc69738755 \h </w:instrText>
        </w:r>
        <w:r w:rsidR="00720BF8">
          <w:rPr>
            <w:noProof/>
            <w:webHidden/>
          </w:rPr>
        </w:r>
        <w:r w:rsidR="00720BF8">
          <w:rPr>
            <w:noProof/>
            <w:webHidden/>
          </w:rPr>
          <w:fldChar w:fldCharType="separate"/>
        </w:r>
        <w:r w:rsidR="00720BF8">
          <w:rPr>
            <w:noProof/>
            <w:webHidden/>
          </w:rPr>
          <w:t>31</w:t>
        </w:r>
        <w:r w:rsidR="00720BF8">
          <w:rPr>
            <w:noProof/>
            <w:webHidden/>
          </w:rPr>
          <w:fldChar w:fldCharType="end"/>
        </w:r>
      </w:hyperlink>
    </w:p>
    <w:p w14:paraId="44856360" w14:textId="59ADEB9C" w:rsidR="00720BF8" w:rsidRDefault="007B1CBA">
      <w:pPr>
        <w:pStyle w:val="TM3"/>
        <w:rPr>
          <w:noProof/>
          <w:lang w:val="fr-FR" w:eastAsia="fr-FR"/>
        </w:rPr>
      </w:pPr>
      <w:hyperlink w:anchor="_Toc69738756" w:history="1">
        <w:r w:rsidR="00720BF8" w:rsidRPr="00945DAD">
          <w:rPr>
            <w:rStyle w:val="Lienhypertexte"/>
            <w:noProof/>
            <w:lang w:val="fr-FR"/>
          </w:rPr>
          <w:t>1.3.2</w:t>
        </w:r>
        <w:r w:rsidR="00720BF8">
          <w:rPr>
            <w:noProof/>
            <w:lang w:val="fr-FR" w:eastAsia="fr-FR"/>
          </w:rPr>
          <w:tab/>
        </w:r>
        <w:r w:rsidR="00720BF8" w:rsidRPr="00945DAD">
          <w:rPr>
            <w:rStyle w:val="Lienhypertexte"/>
            <w:noProof/>
            <w:lang w:val="fr-FR"/>
          </w:rPr>
          <w:t>Revue documentaire et collecte des données</w:t>
        </w:r>
        <w:r w:rsidR="00720BF8">
          <w:rPr>
            <w:noProof/>
            <w:webHidden/>
          </w:rPr>
          <w:tab/>
        </w:r>
        <w:r w:rsidR="00720BF8">
          <w:rPr>
            <w:noProof/>
            <w:webHidden/>
          </w:rPr>
          <w:fldChar w:fldCharType="begin"/>
        </w:r>
        <w:r w:rsidR="00720BF8">
          <w:rPr>
            <w:noProof/>
            <w:webHidden/>
          </w:rPr>
          <w:instrText xml:space="preserve"> PAGEREF _Toc69738756 \h </w:instrText>
        </w:r>
        <w:r w:rsidR="00720BF8">
          <w:rPr>
            <w:noProof/>
            <w:webHidden/>
          </w:rPr>
        </w:r>
        <w:r w:rsidR="00720BF8">
          <w:rPr>
            <w:noProof/>
            <w:webHidden/>
          </w:rPr>
          <w:fldChar w:fldCharType="separate"/>
        </w:r>
        <w:r w:rsidR="00720BF8">
          <w:rPr>
            <w:noProof/>
            <w:webHidden/>
          </w:rPr>
          <w:t>31</w:t>
        </w:r>
        <w:r w:rsidR="00720BF8">
          <w:rPr>
            <w:noProof/>
            <w:webHidden/>
          </w:rPr>
          <w:fldChar w:fldCharType="end"/>
        </w:r>
      </w:hyperlink>
    </w:p>
    <w:p w14:paraId="4C4236A3" w14:textId="72EBBCF9" w:rsidR="00720BF8" w:rsidRDefault="007B1CBA">
      <w:pPr>
        <w:pStyle w:val="TM3"/>
        <w:rPr>
          <w:noProof/>
          <w:lang w:val="fr-FR" w:eastAsia="fr-FR"/>
        </w:rPr>
      </w:pPr>
      <w:hyperlink w:anchor="_Toc69738757" w:history="1">
        <w:r w:rsidR="00720BF8" w:rsidRPr="00945DAD">
          <w:rPr>
            <w:rStyle w:val="Lienhypertexte"/>
            <w:noProof/>
          </w:rPr>
          <w:t>1.3.3</w:t>
        </w:r>
        <w:r w:rsidR="00720BF8">
          <w:rPr>
            <w:noProof/>
            <w:lang w:val="fr-FR" w:eastAsia="fr-FR"/>
          </w:rPr>
          <w:tab/>
        </w:r>
        <w:r w:rsidR="00720BF8" w:rsidRPr="00945DAD">
          <w:rPr>
            <w:rStyle w:val="Lienhypertexte"/>
            <w:noProof/>
          </w:rPr>
          <w:t>Rencontres institutionnelles et consultations publiques</w:t>
        </w:r>
        <w:r w:rsidR="00720BF8">
          <w:rPr>
            <w:noProof/>
            <w:webHidden/>
          </w:rPr>
          <w:tab/>
        </w:r>
        <w:r w:rsidR="00720BF8">
          <w:rPr>
            <w:noProof/>
            <w:webHidden/>
          </w:rPr>
          <w:fldChar w:fldCharType="begin"/>
        </w:r>
        <w:r w:rsidR="00720BF8">
          <w:rPr>
            <w:noProof/>
            <w:webHidden/>
          </w:rPr>
          <w:instrText xml:space="preserve"> PAGEREF _Toc69738757 \h </w:instrText>
        </w:r>
        <w:r w:rsidR="00720BF8">
          <w:rPr>
            <w:noProof/>
            <w:webHidden/>
          </w:rPr>
        </w:r>
        <w:r w:rsidR="00720BF8">
          <w:rPr>
            <w:noProof/>
            <w:webHidden/>
          </w:rPr>
          <w:fldChar w:fldCharType="separate"/>
        </w:r>
        <w:r w:rsidR="00720BF8">
          <w:rPr>
            <w:noProof/>
            <w:webHidden/>
          </w:rPr>
          <w:t>31</w:t>
        </w:r>
        <w:r w:rsidR="00720BF8">
          <w:rPr>
            <w:noProof/>
            <w:webHidden/>
          </w:rPr>
          <w:fldChar w:fldCharType="end"/>
        </w:r>
      </w:hyperlink>
    </w:p>
    <w:p w14:paraId="2336E01C" w14:textId="7D94A892" w:rsidR="00720BF8" w:rsidRDefault="007B1CBA">
      <w:pPr>
        <w:pStyle w:val="TM3"/>
        <w:rPr>
          <w:noProof/>
          <w:lang w:val="fr-FR" w:eastAsia="fr-FR"/>
        </w:rPr>
      </w:pPr>
      <w:hyperlink w:anchor="_Toc69738758" w:history="1">
        <w:r w:rsidR="00720BF8" w:rsidRPr="00945DAD">
          <w:rPr>
            <w:rStyle w:val="Lienhypertexte"/>
            <w:noProof/>
            <w:lang w:val="fr-FR"/>
          </w:rPr>
          <w:t>1.3.4</w:t>
        </w:r>
        <w:r w:rsidR="00720BF8">
          <w:rPr>
            <w:noProof/>
            <w:lang w:val="fr-FR" w:eastAsia="fr-FR"/>
          </w:rPr>
          <w:tab/>
        </w:r>
        <w:r w:rsidR="00720BF8" w:rsidRPr="00945DAD">
          <w:rPr>
            <w:rStyle w:val="Lienhypertexte"/>
            <w:noProof/>
            <w:lang w:val="fr-FR"/>
          </w:rPr>
          <w:t>Exploitation des données et la rédaction du rapport</w:t>
        </w:r>
        <w:r w:rsidR="00720BF8">
          <w:rPr>
            <w:noProof/>
            <w:webHidden/>
          </w:rPr>
          <w:tab/>
        </w:r>
        <w:r w:rsidR="00720BF8">
          <w:rPr>
            <w:noProof/>
            <w:webHidden/>
          </w:rPr>
          <w:fldChar w:fldCharType="begin"/>
        </w:r>
        <w:r w:rsidR="00720BF8">
          <w:rPr>
            <w:noProof/>
            <w:webHidden/>
          </w:rPr>
          <w:instrText xml:space="preserve"> PAGEREF _Toc69738758 \h </w:instrText>
        </w:r>
        <w:r w:rsidR="00720BF8">
          <w:rPr>
            <w:noProof/>
            <w:webHidden/>
          </w:rPr>
        </w:r>
        <w:r w:rsidR="00720BF8">
          <w:rPr>
            <w:noProof/>
            <w:webHidden/>
          </w:rPr>
          <w:fldChar w:fldCharType="separate"/>
        </w:r>
        <w:r w:rsidR="00720BF8">
          <w:rPr>
            <w:noProof/>
            <w:webHidden/>
          </w:rPr>
          <w:t>32</w:t>
        </w:r>
        <w:r w:rsidR="00720BF8">
          <w:rPr>
            <w:noProof/>
            <w:webHidden/>
          </w:rPr>
          <w:fldChar w:fldCharType="end"/>
        </w:r>
      </w:hyperlink>
    </w:p>
    <w:p w14:paraId="0B40644C" w14:textId="1B2E1571" w:rsidR="00720BF8" w:rsidRDefault="007B1CBA">
      <w:pPr>
        <w:pStyle w:val="TM3"/>
        <w:rPr>
          <w:noProof/>
          <w:lang w:val="fr-FR" w:eastAsia="fr-FR"/>
        </w:rPr>
      </w:pPr>
      <w:hyperlink w:anchor="_Toc69738759" w:history="1">
        <w:r w:rsidR="00720BF8" w:rsidRPr="00945DAD">
          <w:rPr>
            <w:rStyle w:val="Lienhypertexte"/>
            <w:noProof/>
          </w:rPr>
          <w:t>1.3.5</w:t>
        </w:r>
        <w:r w:rsidR="00720BF8">
          <w:rPr>
            <w:noProof/>
            <w:lang w:val="fr-FR" w:eastAsia="fr-FR"/>
          </w:rPr>
          <w:tab/>
        </w:r>
        <w:r w:rsidR="00720BF8" w:rsidRPr="00945DAD">
          <w:rPr>
            <w:rStyle w:val="Lienhypertexte"/>
            <w:noProof/>
          </w:rPr>
          <w:t>Structuration du rapport du CGES</w:t>
        </w:r>
        <w:r w:rsidR="00720BF8">
          <w:rPr>
            <w:noProof/>
            <w:webHidden/>
          </w:rPr>
          <w:tab/>
        </w:r>
        <w:r w:rsidR="00720BF8">
          <w:rPr>
            <w:noProof/>
            <w:webHidden/>
          </w:rPr>
          <w:fldChar w:fldCharType="begin"/>
        </w:r>
        <w:r w:rsidR="00720BF8">
          <w:rPr>
            <w:noProof/>
            <w:webHidden/>
          </w:rPr>
          <w:instrText xml:space="preserve"> PAGEREF _Toc69738759 \h </w:instrText>
        </w:r>
        <w:r w:rsidR="00720BF8">
          <w:rPr>
            <w:noProof/>
            <w:webHidden/>
          </w:rPr>
        </w:r>
        <w:r w:rsidR="00720BF8">
          <w:rPr>
            <w:noProof/>
            <w:webHidden/>
          </w:rPr>
          <w:fldChar w:fldCharType="separate"/>
        </w:r>
        <w:r w:rsidR="00720BF8">
          <w:rPr>
            <w:noProof/>
            <w:webHidden/>
          </w:rPr>
          <w:t>32</w:t>
        </w:r>
        <w:r w:rsidR="00720BF8">
          <w:rPr>
            <w:noProof/>
            <w:webHidden/>
          </w:rPr>
          <w:fldChar w:fldCharType="end"/>
        </w:r>
      </w:hyperlink>
    </w:p>
    <w:p w14:paraId="40546E15" w14:textId="5857275A" w:rsidR="00720BF8" w:rsidRDefault="007B1CBA">
      <w:pPr>
        <w:pStyle w:val="TM1"/>
        <w:rPr>
          <w:b w:val="0"/>
          <w:noProof/>
          <w:lang w:val="fr-FR" w:eastAsia="fr-FR"/>
        </w:rPr>
      </w:pPr>
      <w:hyperlink w:anchor="_Toc69738760" w:history="1">
        <w:r w:rsidR="00720BF8" w:rsidRPr="00945DAD">
          <w:rPr>
            <w:rStyle w:val="Lienhypertexte"/>
            <w:noProof/>
          </w:rPr>
          <w:t>2</w:t>
        </w:r>
        <w:r w:rsidR="00720BF8">
          <w:rPr>
            <w:b w:val="0"/>
            <w:noProof/>
            <w:lang w:val="fr-FR" w:eastAsia="fr-FR"/>
          </w:rPr>
          <w:tab/>
        </w:r>
        <w:r w:rsidR="00720BF8" w:rsidRPr="00945DAD">
          <w:rPr>
            <w:rStyle w:val="Lienhypertexte"/>
            <w:noProof/>
          </w:rPr>
          <w:t>DESCRIPTION DU PROJET</w:t>
        </w:r>
        <w:r w:rsidR="00720BF8">
          <w:rPr>
            <w:noProof/>
            <w:webHidden/>
          </w:rPr>
          <w:tab/>
        </w:r>
        <w:r w:rsidR="00720BF8">
          <w:rPr>
            <w:noProof/>
            <w:webHidden/>
          </w:rPr>
          <w:fldChar w:fldCharType="begin"/>
        </w:r>
        <w:r w:rsidR="00720BF8">
          <w:rPr>
            <w:noProof/>
            <w:webHidden/>
          </w:rPr>
          <w:instrText xml:space="preserve"> PAGEREF _Toc69738760 \h </w:instrText>
        </w:r>
        <w:r w:rsidR="00720BF8">
          <w:rPr>
            <w:noProof/>
            <w:webHidden/>
          </w:rPr>
        </w:r>
        <w:r w:rsidR="00720BF8">
          <w:rPr>
            <w:noProof/>
            <w:webHidden/>
          </w:rPr>
          <w:fldChar w:fldCharType="separate"/>
        </w:r>
        <w:r w:rsidR="00720BF8">
          <w:rPr>
            <w:noProof/>
            <w:webHidden/>
          </w:rPr>
          <w:t>33</w:t>
        </w:r>
        <w:r w:rsidR="00720BF8">
          <w:rPr>
            <w:noProof/>
            <w:webHidden/>
          </w:rPr>
          <w:fldChar w:fldCharType="end"/>
        </w:r>
      </w:hyperlink>
    </w:p>
    <w:p w14:paraId="020FF77F" w14:textId="5FC66C9A" w:rsidR="00720BF8" w:rsidRDefault="007B1CBA">
      <w:pPr>
        <w:pStyle w:val="TM2"/>
        <w:rPr>
          <w:b w:val="0"/>
          <w:noProof/>
          <w:lang w:val="fr-FR" w:eastAsia="fr-FR"/>
        </w:rPr>
      </w:pPr>
      <w:hyperlink w:anchor="_Toc69738761" w:history="1">
        <w:r w:rsidR="00720BF8" w:rsidRPr="00945DAD">
          <w:rPr>
            <w:rStyle w:val="Lienhypertexte"/>
            <w:noProof/>
          </w:rPr>
          <w:t>2.1</w:t>
        </w:r>
        <w:r w:rsidR="00720BF8">
          <w:rPr>
            <w:b w:val="0"/>
            <w:noProof/>
            <w:lang w:val="fr-FR" w:eastAsia="fr-FR"/>
          </w:rPr>
          <w:tab/>
        </w:r>
        <w:r w:rsidR="00720BF8" w:rsidRPr="00945DAD">
          <w:rPr>
            <w:rStyle w:val="Lienhypertexte"/>
            <w:noProof/>
          </w:rPr>
          <w:t>Objectifs du projet</w:t>
        </w:r>
        <w:r w:rsidR="00720BF8">
          <w:rPr>
            <w:noProof/>
            <w:webHidden/>
          </w:rPr>
          <w:tab/>
        </w:r>
        <w:r w:rsidR="00720BF8">
          <w:rPr>
            <w:noProof/>
            <w:webHidden/>
          </w:rPr>
          <w:fldChar w:fldCharType="begin"/>
        </w:r>
        <w:r w:rsidR="00720BF8">
          <w:rPr>
            <w:noProof/>
            <w:webHidden/>
          </w:rPr>
          <w:instrText xml:space="preserve"> PAGEREF _Toc69738761 \h </w:instrText>
        </w:r>
        <w:r w:rsidR="00720BF8">
          <w:rPr>
            <w:noProof/>
            <w:webHidden/>
          </w:rPr>
        </w:r>
        <w:r w:rsidR="00720BF8">
          <w:rPr>
            <w:noProof/>
            <w:webHidden/>
          </w:rPr>
          <w:fldChar w:fldCharType="separate"/>
        </w:r>
        <w:r w:rsidR="00720BF8">
          <w:rPr>
            <w:noProof/>
            <w:webHidden/>
          </w:rPr>
          <w:t>33</w:t>
        </w:r>
        <w:r w:rsidR="00720BF8">
          <w:rPr>
            <w:noProof/>
            <w:webHidden/>
          </w:rPr>
          <w:fldChar w:fldCharType="end"/>
        </w:r>
      </w:hyperlink>
    </w:p>
    <w:p w14:paraId="39966AC6" w14:textId="4AE22AA3" w:rsidR="00720BF8" w:rsidRDefault="007B1CBA">
      <w:pPr>
        <w:pStyle w:val="TM2"/>
        <w:rPr>
          <w:b w:val="0"/>
          <w:noProof/>
          <w:lang w:val="fr-FR" w:eastAsia="fr-FR"/>
        </w:rPr>
      </w:pPr>
      <w:hyperlink w:anchor="_Toc69738762" w:history="1">
        <w:r w:rsidR="00720BF8" w:rsidRPr="00945DAD">
          <w:rPr>
            <w:rStyle w:val="Lienhypertexte"/>
            <w:noProof/>
          </w:rPr>
          <w:t>2.2</w:t>
        </w:r>
        <w:r w:rsidR="00720BF8">
          <w:rPr>
            <w:b w:val="0"/>
            <w:noProof/>
            <w:lang w:val="fr-FR" w:eastAsia="fr-FR"/>
          </w:rPr>
          <w:tab/>
        </w:r>
        <w:r w:rsidR="00720BF8" w:rsidRPr="00945DAD">
          <w:rPr>
            <w:rStyle w:val="Lienhypertexte"/>
            <w:noProof/>
          </w:rPr>
          <w:t>Composantes du projet</w:t>
        </w:r>
        <w:r w:rsidR="00720BF8">
          <w:rPr>
            <w:noProof/>
            <w:webHidden/>
          </w:rPr>
          <w:tab/>
        </w:r>
        <w:r w:rsidR="00720BF8">
          <w:rPr>
            <w:noProof/>
            <w:webHidden/>
          </w:rPr>
          <w:fldChar w:fldCharType="begin"/>
        </w:r>
        <w:r w:rsidR="00720BF8">
          <w:rPr>
            <w:noProof/>
            <w:webHidden/>
          </w:rPr>
          <w:instrText xml:space="preserve"> PAGEREF _Toc69738762 \h </w:instrText>
        </w:r>
        <w:r w:rsidR="00720BF8">
          <w:rPr>
            <w:noProof/>
            <w:webHidden/>
          </w:rPr>
        </w:r>
        <w:r w:rsidR="00720BF8">
          <w:rPr>
            <w:noProof/>
            <w:webHidden/>
          </w:rPr>
          <w:fldChar w:fldCharType="separate"/>
        </w:r>
        <w:r w:rsidR="00720BF8">
          <w:rPr>
            <w:noProof/>
            <w:webHidden/>
          </w:rPr>
          <w:t>33</w:t>
        </w:r>
        <w:r w:rsidR="00720BF8">
          <w:rPr>
            <w:noProof/>
            <w:webHidden/>
          </w:rPr>
          <w:fldChar w:fldCharType="end"/>
        </w:r>
      </w:hyperlink>
    </w:p>
    <w:p w14:paraId="5A8B0B24" w14:textId="4B8C2A22" w:rsidR="00720BF8" w:rsidRDefault="007B1CBA">
      <w:pPr>
        <w:pStyle w:val="TM1"/>
        <w:rPr>
          <w:b w:val="0"/>
          <w:noProof/>
          <w:lang w:val="fr-FR" w:eastAsia="fr-FR"/>
        </w:rPr>
      </w:pPr>
      <w:hyperlink w:anchor="_Toc69738763" w:history="1">
        <w:r w:rsidR="00720BF8" w:rsidRPr="00945DAD">
          <w:rPr>
            <w:rStyle w:val="Lienhypertexte"/>
            <w:noProof/>
            <w:lang w:val="fr-FR"/>
          </w:rPr>
          <w:t>3</w:t>
        </w:r>
        <w:r w:rsidR="00720BF8">
          <w:rPr>
            <w:b w:val="0"/>
            <w:noProof/>
            <w:lang w:val="fr-FR" w:eastAsia="fr-FR"/>
          </w:rPr>
          <w:tab/>
        </w:r>
        <w:r w:rsidR="00720BF8" w:rsidRPr="00945DAD">
          <w:rPr>
            <w:rStyle w:val="Lienhypertexte"/>
            <w:noProof/>
            <w:lang w:val="fr-FR"/>
          </w:rPr>
          <w:t>CADRE GEOGRAPHIQUE ET SITUATION DE REFERENCE DE LA ZONE D’INTERVENTION DU PROJET</w:t>
        </w:r>
        <w:r w:rsidR="00720BF8">
          <w:rPr>
            <w:noProof/>
            <w:webHidden/>
          </w:rPr>
          <w:tab/>
        </w:r>
        <w:r w:rsidR="00720BF8">
          <w:rPr>
            <w:noProof/>
            <w:webHidden/>
          </w:rPr>
          <w:fldChar w:fldCharType="begin"/>
        </w:r>
        <w:r w:rsidR="00720BF8">
          <w:rPr>
            <w:noProof/>
            <w:webHidden/>
          </w:rPr>
          <w:instrText xml:space="preserve"> PAGEREF _Toc69738763 \h </w:instrText>
        </w:r>
        <w:r w:rsidR="00720BF8">
          <w:rPr>
            <w:noProof/>
            <w:webHidden/>
          </w:rPr>
        </w:r>
        <w:r w:rsidR="00720BF8">
          <w:rPr>
            <w:noProof/>
            <w:webHidden/>
          </w:rPr>
          <w:fldChar w:fldCharType="separate"/>
        </w:r>
        <w:r w:rsidR="00720BF8">
          <w:rPr>
            <w:noProof/>
            <w:webHidden/>
          </w:rPr>
          <w:t>39</w:t>
        </w:r>
        <w:r w:rsidR="00720BF8">
          <w:rPr>
            <w:noProof/>
            <w:webHidden/>
          </w:rPr>
          <w:fldChar w:fldCharType="end"/>
        </w:r>
      </w:hyperlink>
    </w:p>
    <w:p w14:paraId="2337536C" w14:textId="0CA2A6D4" w:rsidR="00720BF8" w:rsidRDefault="007B1CBA">
      <w:pPr>
        <w:pStyle w:val="TM2"/>
        <w:rPr>
          <w:b w:val="0"/>
          <w:noProof/>
          <w:lang w:val="fr-FR" w:eastAsia="fr-FR"/>
        </w:rPr>
      </w:pPr>
      <w:hyperlink w:anchor="_Toc69738764" w:history="1">
        <w:r w:rsidR="00720BF8" w:rsidRPr="00945DAD">
          <w:rPr>
            <w:rStyle w:val="Lienhypertexte"/>
            <w:noProof/>
          </w:rPr>
          <w:t>3.1</w:t>
        </w:r>
        <w:r w:rsidR="00720BF8">
          <w:rPr>
            <w:b w:val="0"/>
            <w:noProof/>
            <w:lang w:val="fr-FR" w:eastAsia="fr-FR"/>
          </w:rPr>
          <w:tab/>
        </w:r>
        <w:r w:rsidR="00720BF8" w:rsidRPr="00945DAD">
          <w:rPr>
            <w:rStyle w:val="Lienhypertexte"/>
            <w:noProof/>
          </w:rPr>
          <w:t>Environnement physique du milieu récepteur</w:t>
        </w:r>
        <w:r w:rsidR="00720BF8">
          <w:rPr>
            <w:noProof/>
            <w:webHidden/>
          </w:rPr>
          <w:tab/>
        </w:r>
        <w:r w:rsidR="00720BF8">
          <w:rPr>
            <w:noProof/>
            <w:webHidden/>
          </w:rPr>
          <w:fldChar w:fldCharType="begin"/>
        </w:r>
        <w:r w:rsidR="00720BF8">
          <w:rPr>
            <w:noProof/>
            <w:webHidden/>
          </w:rPr>
          <w:instrText xml:space="preserve"> PAGEREF _Toc69738764 \h </w:instrText>
        </w:r>
        <w:r w:rsidR="00720BF8">
          <w:rPr>
            <w:noProof/>
            <w:webHidden/>
          </w:rPr>
        </w:r>
        <w:r w:rsidR="00720BF8">
          <w:rPr>
            <w:noProof/>
            <w:webHidden/>
          </w:rPr>
          <w:fldChar w:fldCharType="separate"/>
        </w:r>
        <w:r w:rsidR="00720BF8">
          <w:rPr>
            <w:noProof/>
            <w:webHidden/>
          </w:rPr>
          <w:t>39</w:t>
        </w:r>
        <w:r w:rsidR="00720BF8">
          <w:rPr>
            <w:noProof/>
            <w:webHidden/>
          </w:rPr>
          <w:fldChar w:fldCharType="end"/>
        </w:r>
      </w:hyperlink>
    </w:p>
    <w:p w14:paraId="1C882CEE" w14:textId="30FF64DA" w:rsidR="00720BF8" w:rsidRDefault="007B1CBA">
      <w:pPr>
        <w:pStyle w:val="TM3"/>
        <w:rPr>
          <w:noProof/>
          <w:lang w:val="fr-FR" w:eastAsia="fr-FR"/>
        </w:rPr>
      </w:pPr>
      <w:hyperlink w:anchor="_Toc69738765" w:history="1">
        <w:r w:rsidR="00720BF8" w:rsidRPr="00945DAD">
          <w:rPr>
            <w:rStyle w:val="Lienhypertexte"/>
            <w:noProof/>
            <w:lang w:val="fr-FR"/>
          </w:rPr>
          <w:t>3.1.1</w:t>
        </w:r>
        <w:r w:rsidR="00720BF8">
          <w:rPr>
            <w:noProof/>
            <w:lang w:val="fr-FR" w:eastAsia="fr-FR"/>
          </w:rPr>
          <w:tab/>
        </w:r>
        <w:r w:rsidR="00720BF8" w:rsidRPr="00945DAD">
          <w:rPr>
            <w:rStyle w:val="Lienhypertexte"/>
            <w:noProof/>
            <w:lang w:val="fr-FR"/>
          </w:rPr>
          <w:t>Situations géographique et administrative de la zone côtière béninoise</w:t>
        </w:r>
        <w:r w:rsidR="00720BF8">
          <w:rPr>
            <w:noProof/>
            <w:webHidden/>
          </w:rPr>
          <w:tab/>
        </w:r>
        <w:r w:rsidR="00720BF8">
          <w:rPr>
            <w:noProof/>
            <w:webHidden/>
          </w:rPr>
          <w:fldChar w:fldCharType="begin"/>
        </w:r>
        <w:r w:rsidR="00720BF8">
          <w:rPr>
            <w:noProof/>
            <w:webHidden/>
          </w:rPr>
          <w:instrText xml:space="preserve"> PAGEREF _Toc69738765 \h </w:instrText>
        </w:r>
        <w:r w:rsidR="00720BF8">
          <w:rPr>
            <w:noProof/>
            <w:webHidden/>
          </w:rPr>
        </w:r>
        <w:r w:rsidR="00720BF8">
          <w:rPr>
            <w:noProof/>
            <w:webHidden/>
          </w:rPr>
          <w:fldChar w:fldCharType="separate"/>
        </w:r>
        <w:r w:rsidR="00720BF8">
          <w:rPr>
            <w:noProof/>
            <w:webHidden/>
          </w:rPr>
          <w:t>39</w:t>
        </w:r>
        <w:r w:rsidR="00720BF8">
          <w:rPr>
            <w:noProof/>
            <w:webHidden/>
          </w:rPr>
          <w:fldChar w:fldCharType="end"/>
        </w:r>
      </w:hyperlink>
    </w:p>
    <w:p w14:paraId="2F306002" w14:textId="459A2D82" w:rsidR="00720BF8" w:rsidRDefault="007B1CBA">
      <w:pPr>
        <w:pStyle w:val="TM3"/>
        <w:rPr>
          <w:noProof/>
          <w:lang w:val="fr-FR" w:eastAsia="fr-FR"/>
        </w:rPr>
      </w:pPr>
      <w:hyperlink w:anchor="_Toc69738766" w:history="1">
        <w:r w:rsidR="00720BF8" w:rsidRPr="00945DAD">
          <w:rPr>
            <w:rStyle w:val="Lienhypertexte"/>
            <w:noProof/>
          </w:rPr>
          <w:t>3.1.2</w:t>
        </w:r>
        <w:r w:rsidR="00720BF8">
          <w:rPr>
            <w:noProof/>
            <w:lang w:val="fr-FR" w:eastAsia="fr-FR"/>
          </w:rPr>
          <w:tab/>
        </w:r>
        <w:r w:rsidR="00720BF8" w:rsidRPr="00945DAD">
          <w:rPr>
            <w:rStyle w:val="Lienhypertexte"/>
            <w:noProof/>
          </w:rPr>
          <w:t>Contexte climatique</w:t>
        </w:r>
        <w:r w:rsidR="00720BF8">
          <w:rPr>
            <w:noProof/>
            <w:webHidden/>
          </w:rPr>
          <w:tab/>
        </w:r>
        <w:r w:rsidR="00720BF8">
          <w:rPr>
            <w:noProof/>
            <w:webHidden/>
          </w:rPr>
          <w:fldChar w:fldCharType="begin"/>
        </w:r>
        <w:r w:rsidR="00720BF8">
          <w:rPr>
            <w:noProof/>
            <w:webHidden/>
          </w:rPr>
          <w:instrText xml:space="preserve"> PAGEREF _Toc69738766 \h </w:instrText>
        </w:r>
        <w:r w:rsidR="00720BF8">
          <w:rPr>
            <w:noProof/>
            <w:webHidden/>
          </w:rPr>
        </w:r>
        <w:r w:rsidR="00720BF8">
          <w:rPr>
            <w:noProof/>
            <w:webHidden/>
          </w:rPr>
          <w:fldChar w:fldCharType="separate"/>
        </w:r>
        <w:r w:rsidR="00720BF8">
          <w:rPr>
            <w:noProof/>
            <w:webHidden/>
          </w:rPr>
          <w:t>39</w:t>
        </w:r>
        <w:r w:rsidR="00720BF8">
          <w:rPr>
            <w:noProof/>
            <w:webHidden/>
          </w:rPr>
          <w:fldChar w:fldCharType="end"/>
        </w:r>
      </w:hyperlink>
    </w:p>
    <w:p w14:paraId="6DDFF362" w14:textId="12B54E1E" w:rsidR="00720BF8" w:rsidRDefault="007B1CBA">
      <w:pPr>
        <w:pStyle w:val="TM3"/>
        <w:rPr>
          <w:noProof/>
          <w:lang w:val="fr-FR" w:eastAsia="fr-FR"/>
        </w:rPr>
      </w:pPr>
      <w:hyperlink w:anchor="_Toc69738767" w:history="1">
        <w:r w:rsidR="00720BF8" w:rsidRPr="00945DAD">
          <w:rPr>
            <w:rStyle w:val="Lienhypertexte"/>
            <w:noProof/>
            <w:lang w:val="fr-FR"/>
          </w:rPr>
          <w:t>3.1.3</w:t>
        </w:r>
        <w:r w:rsidR="00720BF8">
          <w:rPr>
            <w:noProof/>
            <w:lang w:val="fr-FR" w:eastAsia="fr-FR"/>
          </w:rPr>
          <w:tab/>
        </w:r>
        <w:r w:rsidR="00720BF8" w:rsidRPr="00945DAD">
          <w:rPr>
            <w:rStyle w:val="Lienhypertexte"/>
            <w:noProof/>
            <w:lang w:val="fr-FR"/>
          </w:rPr>
          <w:t>Régime de la houle marine et évolution du niveau marin</w:t>
        </w:r>
        <w:r w:rsidR="00720BF8">
          <w:rPr>
            <w:noProof/>
            <w:webHidden/>
          </w:rPr>
          <w:tab/>
        </w:r>
        <w:r w:rsidR="00720BF8">
          <w:rPr>
            <w:noProof/>
            <w:webHidden/>
          </w:rPr>
          <w:fldChar w:fldCharType="begin"/>
        </w:r>
        <w:r w:rsidR="00720BF8">
          <w:rPr>
            <w:noProof/>
            <w:webHidden/>
          </w:rPr>
          <w:instrText xml:space="preserve"> PAGEREF _Toc69738767 \h </w:instrText>
        </w:r>
        <w:r w:rsidR="00720BF8">
          <w:rPr>
            <w:noProof/>
            <w:webHidden/>
          </w:rPr>
        </w:r>
        <w:r w:rsidR="00720BF8">
          <w:rPr>
            <w:noProof/>
            <w:webHidden/>
          </w:rPr>
          <w:fldChar w:fldCharType="separate"/>
        </w:r>
        <w:r w:rsidR="00720BF8">
          <w:rPr>
            <w:noProof/>
            <w:webHidden/>
          </w:rPr>
          <w:t>41</w:t>
        </w:r>
        <w:r w:rsidR="00720BF8">
          <w:rPr>
            <w:noProof/>
            <w:webHidden/>
          </w:rPr>
          <w:fldChar w:fldCharType="end"/>
        </w:r>
      </w:hyperlink>
    </w:p>
    <w:p w14:paraId="4388DB75" w14:textId="6C7CCAAF" w:rsidR="00720BF8" w:rsidRDefault="007B1CBA">
      <w:pPr>
        <w:pStyle w:val="TM3"/>
        <w:rPr>
          <w:noProof/>
          <w:lang w:val="fr-FR" w:eastAsia="fr-FR"/>
        </w:rPr>
      </w:pPr>
      <w:hyperlink w:anchor="_Toc69738768" w:history="1">
        <w:r w:rsidR="00720BF8" w:rsidRPr="00945DAD">
          <w:rPr>
            <w:rStyle w:val="Lienhypertexte"/>
            <w:noProof/>
          </w:rPr>
          <w:t>3.1.4</w:t>
        </w:r>
        <w:r w:rsidR="00720BF8">
          <w:rPr>
            <w:noProof/>
            <w:lang w:val="fr-FR" w:eastAsia="fr-FR"/>
          </w:rPr>
          <w:tab/>
        </w:r>
        <w:r w:rsidR="00720BF8" w:rsidRPr="00945DAD">
          <w:rPr>
            <w:rStyle w:val="Lienhypertexte"/>
            <w:noProof/>
          </w:rPr>
          <w:t>Contexte géologique et géomorphologique</w:t>
        </w:r>
        <w:r w:rsidR="00720BF8">
          <w:rPr>
            <w:noProof/>
            <w:webHidden/>
          </w:rPr>
          <w:tab/>
        </w:r>
        <w:r w:rsidR="00720BF8">
          <w:rPr>
            <w:noProof/>
            <w:webHidden/>
          </w:rPr>
          <w:fldChar w:fldCharType="begin"/>
        </w:r>
        <w:r w:rsidR="00720BF8">
          <w:rPr>
            <w:noProof/>
            <w:webHidden/>
          </w:rPr>
          <w:instrText xml:space="preserve"> PAGEREF _Toc69738768 \h </w:instrText>
        </w:r>
        <w:r w:rsidR="00720BF8">
          <w:rPr>
            <w:noProof/>
            <w:webHidden/>
          </w:rPr>
        </w:r>
        <w:r w:rsidR="00720BF8">
          <w:rPr>
            <w:noProof/>
            <w:webHidden/>
          </w:rPr>
          <w:fldChar w:fldCharType="separate"/>
        </w:r>
        <w:r w:rsidR="00720BF8">
          <w:rPr>
            <w:noProof/>
            <w:webHidden/>
          </w:rPr>
          <w:t>42</w:t>
        </w:r>
        <w:r w:rsidR="00720BF8">
          <w:rPr>
            <w:noProof/>
            <w:webHidden/>
          </w:rPr>
          <w:fldChar w:fldCharType="end"/>
        </w:r>
      </w:hyperlink>
    </w:p>
    <w:p w14:paraId="7457DDDC" w14:textId="4BA4FD47" w:rsidR="00720BF8" w:rsidRDefault="007B1CBA">
      <w:pPr>
        <w:pStyle w:val="TM3"/>
        <w:rPr>
          <w:noProof/>
          <w:lang w:val="fr-FR" w:eastAsia="fr-FR"/>
        </w:rPr>
      </w:pPr>
      <w:hyperlink w:anchor="_Toc69738769" w:history="1">
        <w:r w:rsidR="00720BF8" w:rsidRPr="00945DAD">
          <w:rPr>
            <w:rStyle w:val="Lienhypertexte"/>
            <w:noProof/>
          </w:rPr>
          <w:t>3.1.5</w:t>
        </w:r>
        <w:r w:rsidR="00720BF8">
          <w:rPr>
            <w:noProof/>
            <w:lang w:val="fr-FR" w:eastAsia="fr-FR"/>
          </w:rPr>
          <w:tab/>
        </w:r>
        <w:r w:rsidR="00720BF8" w:rsidRPr="00945DAD">
          <w:rPr>
            <w:rStyle w:val="Lienhypertexte"/>
            <w:noProof/>
          </w:rPr>
          <w:t>Réseau hydrographique</w:t>
        </w:r>
        <w:r w:rsidR="00720BF8">
          <w:rPr>
            <w:noProof/>
            <w:webHidden/>
          </w:rPr>
          <w:tab/>
        </w:r>
        <w:r w:rsidR="00720BF8">
          <w:rPr>
            <w:noProof/>
            <w:webHidden/>
          </w:rPr>
          <w:fldChar w:fldCharType="begin"/>
        </w:r>
        <w:r w:rsidR="00720BF8">
          <w:rPr>
            <w:noProof/>
            <w:webHidden/>
          </w:rPr>
          <w:instrText xml:space="preserve"> PAGEREF _Toc69738769 \h </w:instrText>
        </w:r>
        <w:r w:rsidR="00720BF8">
          <w:rPr>
            <w:noProof/>
            <w:webHidden/>
          </w:rPr>
        </w:r>
        <w:r w:rsidR="00720BF8">
          <w:rPr>
            <w:noProof/>
            <w:webHidden/>
          </w:rPr>
          <w:fldChar w:fldCharType="separate"/>
        </w:r>
        <w:r w:rsidR="00720BF8">
          <w:rPr>
            <w:noProof/>
            <w:webHidden/>
          </w:rPr>
          <w:t>42</w:t>
        </w:r>
        <w:r w:rsidR="00720BF8">
          <w:rPr>
            <w:noProof/>
            <w:webHidden/>
          </w:rPr>
          <w:fldChar w:fldCharType="end"/>
        </w:r>
      </w:hyperlink>
    </w:p>
    <w:p w14:paraId="69E73043" w14:textId="0B290A62" w:rsidR="00720BF8" w:rsidRDefault="007B1CBA">
      <w:pPr>
        <w:pStyle w:val="TM3"/>
        <w:rPr>
          <w:noProof/>
          <w:lang w:val="fr-FR" w:eastAsia="fr-FR"/>
        </w:rPr>
      </w:pPr>
      <w:hyperlink w:anchor="_Toc69738770" w:history="1">
        <w:r w:rsidR="00720BF8" w:rsidRPr="00945DAD">
          <w:rPr>
            <w:rStyle w:val="Lienhypertexte"/>
            <w:noProof/>
          </w:rPr>
          <w:t>3.1.6</w:t>
        </w:r>
        <w:r w:rsidR="00720BF8">
          <w:rPr>
            <w:noProof/>
            <w:lang w:val="fr-FR" w:eastAsia="fr-FR"/>
          </w:rPr>
          <w:tab/>
        </w:r>
        <w:r w:rsidR="00720BF8" w:rsidRPr="00945DAD">
          <w:rPr>
            <w:rStyle w:val="Lienhypertexte"/>
            <w:noProof/>
          </w:rPr>
          <w:t>Composantes pédologiques</w:t>
        </w:r>
        <w:r w:rsidR="00720BF8">
          <w:rPr>
            <w:noProof/>
            <w:webHidden/>
          </w:rPr>
          <w:tab/>
        </w:r>
        <w:r w:rsidR="00720BF8">
          <w:rPr>
            <w:noProof/>
            <w:webHidden/>
          </w:rPr>
          <w:fldChar w:fldCharType="begin"/>
        </w:r>
        <w:r w:rsidR="00720BF8">
          <w:rPr>
            <w:noProof/>
            <w:webHidden/>
          </w:rPr>
          <w:instrText xml:space="preserve"> PAGEREF _Toc69738770 \h </w:instrText>
        </w:r>
        <w:r w:rsidR="00720BF8">
          <w:rPr>
            <w:noProof/>
            <w:webHidden/>
          </w:rPr>
        </w:r>
        <w:r w:rsidR="00720BF8">
          <w:rPr>
            <w:noProof/>
            <w:webHidden/>
          </w:rPr>
          <w:fldChar w:fldCharType="separate"/>
        </w:r>
        <w:r w:rsidR="00720BF8">
          <w:rPr>
            <w:noProof/>
            <w:webHidden/>
          </w:rPr>
          <w:t>43</w:t>
        </w:r>
        <w:r w:rsidR="00720BF8">
          <w:rPr>
            <w:noProof/>
            <w:webHidden/>
          </w:rPr>
          <w:fldChar w:fldCharType="end"/>
        </w:r>
      </w:hyperlink>
    </w:p>
    <w:p w14:paraId="6533778B" w14:textId="59E44F7E" w:rsidR="00720BF8" w:rsidRDefault="007B1CBA">
      <w:pPr>
        <w:pStyle w:val="TM2"/>
        <w:rPr>
          <w:b w:val="0"/>
          <w:noProof/>
          <w:lang w:val="fr-FR" w:eastAsia="fr-FR"/>
        </w:rPr>
      </w:pPr>
      <w:hyperlink w:anchor="_Toc69738772" w:history="1">
        <w:r w:rsidR="00720BF8" w:rsidRPr="00945DAD">
          <w:rPr>
            <w:rStyle w:val="Lienhypertexte"/>
            <w:noProof/>
          </w:rPr>
          <w:t>3.2</w:t>
        </w:r>
        <w:r w:rsidR="00720BF8">
          <w:rPr>
            <w:b w:val="0"/>
            <w:noProof/>
            <w:lang w:val="fr-FR" w:eastAsia="fr-FR"/>
          </w:rPr>
          <w:tab/>
        </w:r>
        <w:r w:rsidR="00720BF8" w:rsidRPr="00945DAD">
          <w:rPr>
            <w:rStyle w:val="Lienhypertexte"/>
            <w:noProof/>
          </w:rPr>
          <w:t>Environnement biologique</w:t>
        </w:r>
        <w:r w:rsidR="00720BF8">
          <w:rPr>
            <w:noProof/>
            <w:webHidden/>
          </w:rPr>
          <w:tab/>
        </w:r>
        <w:r w:rsidR="00720BF8">
          <w:rPr>
            <w:noProof/>
            <w:webHidden/>
          </w:rPr>
          <w:fldChar w:fldCharType="begin"/>
        </w:r>
        <w:r w:rsidR="00720BF8">
          <w:rPr>
            <w:noProof/>
            <w:webHidden/>
          </w:rPr>
          <w:instrText xml:space="preserve"> PAGEREF _Toc69738772 \h </w:instrText>
        </w:r>
        <w:r w:rsidR="00720BF8">
          <w:rPr>
            <w:noProof/>
            <w:webHidden/>
          </w:rPr>
        </w:r>
        <w:r w:rsidR="00720BF8">
          <w:rPr>
            <w:noProof/>
            <w:webHidden/>
          </w:rPr>
          <w:fldChar w:fldCharType="separate"/>
        </w:r>
        <w:r w:rsidR="00720BF8">
          <w:rPr>
            <w:noProof/>
            <w:webHidden/>
          </w:rPr>
          <w:t>43</w:t>
        </w:r>
        <w:r w:rsidR="00720BF8">
          <w:rPr>
            <w:noProof/>
            <w:webHidden/>
          </w:rPr>
          <w:fldChar w:fldCharType="end"/>
        </w:r>
      </w:hyperlink>
    </w:p>
    <w:p w14:paraId="027DFD58" w14:textId="696318E3" w:rsidR="00720BF8" w:rsidRDefault="007B1CBA">
      <w:pPr>
        <w:pStyle w:val="TM3"/>
        <w:rPr>
          <w:noProof/>
          <w:lang w:val="fr-FR" w:eastAsia="fr-FR"/>
        </w:rPr>
      </w:pPr>
      <w:hyperlink w:anchor="_Toc69738773" w:history="1">
        <w:r w:rsidR="00720BF8" w:rsidRPr="00945DAD">
          <w:rPr>
            <w:rStyle w:val="Lienhypertexte"/>
            <w:noProof/>
            <w:lang w:val="fr-FR"/>
          </w:rPr>
          <w:t>3.2.1</w:t>
        </w:r>
        <w:r w:rsidR="00720BF8">
          <w:rPr>
            <w:noProof/>
            <w:lang w:val="fr-FR" w:eastAsia="fr-FR"/>
          </w:rPr>
          <w:tab/>
        </w:r>
        <w:r w:rsidR="00720BF8" w:rsidRPr="00945DAD">
          <w:rPr>
            <w:rStyle w:val="Lienhypertexte"/>
            <w:noProof/>
            <w:lang w:val="fr-FR"/>
          </w:rPr>
          <w:t>Habitats terrestres et des fonds vaseux dans la zone côtière</w:t>
        </w:r>
        <w:r w:rsidR="00720BF8">
          <w:rPr>
            <w:noProof/>
            <w:webHidden/>
          </w:rPr>
          <w:tab/>
        </w:r>
        <w:r w:rsidR="00720BF8">
          <w:rPr>
            <w:noProof/>
            <w:webHidden/>
          </w:rPr>
          <w:fldChar w:fldCharType="begin"/>
        </w:r>
        <w:r w:rsidR="00720BF8">
          <w:rPr>
            <w:noProof/>
            <w:webHidden/>
          </w:rPr>
          <w:instrText xml:space="preserve"> PAGEREF _Toc69738773 \h </w:instrText>
        </w:r>
        <w:r w:rsidR="00720BF8">
          <w:rPr>
            <w:noProof/>
            <w:webHidden/>
          </w:rPr>
        </w:r>
        <w:r w:rsidR="00720BF8">
          <w:rPr>
            <w:noProof/>
            <w:webHidden/>
          </w:rPr>
          <w:fldChar w:fldCharType="separate"/>
        </w:r>
        <w:r w:rsidR="00720BF8">
          <w:rPr>
            <w:noProof/>
            <w:webHidden/>
          </w:rPr>
          <w:t>43</w:t>
        </w:r>
        <w:r w:rsidR="00720BF8">
          <w:rPr>
            <w:noProof/>
            <w:webHidden/>
          </w:rPr>
          <w:fldChar w:fldCharType="end"/>
        </w:r>
      </w:hyperlink>
    </w:p>
    <w:p w14:paraId="366CD763" w14:textId="6E95532B" w:rsidR="00720BF8" w:rsidRDefault="007B1CBA">
      <w:pPr>
        <w:pStyle w:val="TM3"/>
        <w:rPr>
          <w:noProof/>
          <w:lang w:val="fr-FR" w:eastAsia="fr-FR"/>
        </w:rPr>
      </w:pPr>
      <w:hyperlink w:anchor="_Toc69738774" w:history="1">
        <w:r w:rsidR="00720BF8" w:rsidRPr="00945DAD">
          <w:rPr>
            <w:rStyle w:val="Lienhypertexte"/>
            <w:noProof/>
          </w:rPr>
          <w:t>3.2.2</w:t>
        </w:r>
        <w:r w:rsidR="00720BF8">
          <w:rPr>
            <w:noProof/>
            <w:lang w:val="fr-FR" w:eastAsia="fr-FR"/>
          </w:rPr>
          <w:tab/>
        </w:r>
        <w:r w:rsidR="00720BF8" w:rsidRPr="00945DAD">
          <w:rPr>
            <w:rStyle w:val="Lienhypertexte"/>
            <w:noProof/>
          </w:rPr>
          <w:t>Ecosystèmes marins, lacustres et lagunaires</w:t>
        </w:r>
        <w:r w:rsidR="00720BF8">
          <w:rPr>
            <w:noProof/>
            <w:webHidden/>
          </w:rPr>
          <w:tab/>
        </w:r>
        <w:r w:rsidR="00720BF8">
          <w:rPr>
            <w:noProof/>
            <w:webHidden/>
          </w:rPr>
          <w:fldChar w:fldCharType="begin"/>
        </w:r>
        <w:r w:rsidR="00720BF8">
          <w:rPr>
            <w:noProof/>
            <w:webHidden/>
          </w:rPr>
          <w:instrText xml:space="preserve"> PAGEREF _Toc69738774 \h </w:instrText>
        </w:r>
        <w:r w:rsidR="00720BF8">
          <w:rPr>
            <w:noProof/>
            <w:webHidden/>
          </w:rPr>
        </w:r>
        <w:r w:rsidR="00720BF8">
          <w:rPr>
            <w:noProof/>
            <w:webHidden/>
          </w:rPr>
          <w:fldChar w:fldCharType="separate"/>
        </w:r>
        <w:r w:rsidR="00720BF8">
          <w:rPr>
            <w:noProof/>
            <w:webHidden/>
          </w:rPr>
          <w:t>44</w:t>
        </w:r>
        <w:r w:rsidR="00720BF8">
          <w:rPr>
            <w:noProof/>
            <w:webHidden/>
          </w:rPr>
          <w:fldChar w:fldCharType="end"/>
        </w:r>
      </w:hyperlink>
    </w:p>
    <w:p w14:paraId="088FB036" w14:textId="3750713E" w:rsidR="00720BF8" w:rsidRDefault="007B1CBA">
      <w:pPr>
        <w:pStyle w:val="TM3"/>
        <w:rPr>
          <w:noProof/>
          <w:lang w:val="fr-FR" w:eastAsia="fr-FR"/>
        </w:rPr>
      </w:pPr>
      <w:hyperlink w:anchor="_Toc69738775" w:history="1">
        <w:r w:rsidR="00720BF8" w:rsidRPr="00945DAD">
          <w:rPr>
            <w:rStyle w:val="Lienhypertexte"/>
            <w:noProof/>
            <w:lang w:val="fr-FR"/>
          </w:rPr>
          <w:t>3.2.3</w:t>
        </w:r>
        <w:r w:rsidR="00720BF8">
          <w:rPr>
            <w:noProof/>
            <w:lang w:val="fr-FR" w:eastAsia="fr-FR"/>
          </w:rPr>
          <w:tab/>
        </w:r>
        <w:r w:rsidR="00720BF8" w:rsidRPr="00945DAD">
          <w:rPr>
            <w:rStyle w:val="Lienhypertexte"/>
            <w:noProof/>
            <w:lang w:val="fr-FR"/>
          </w:rPr>
          <w:t>Biodiversité des sites RAMSAR</w:t>
        </w:r>
        <w:r w:rsidR="00720BF8">
          <w:rPr>
            <w:noProof/>
            <w:webHidden/>
          </w:rPr>
          <w:tab/>
        </w:r>
        <w:r w:rsidR="00720BF8">
          <w:rPr>
            <w:noProof/>
            <w:webHidden/>
          </w:rPr>
          <w:fldChar w:fldCharType="begin"/>
        </w:r>
        <w:r w:rsidR="00720BF8">
          <w:rPr>
            <w:noProof/>
            <w:webHidden/>
          </w:rPr>
          <w:instrText xml:space="preserve"> PAGEREF _Toc69738775 \h </w:instrText>
        </w:r>
        <w:r w:rsidR="00720BF8">
          <w:rPr>
            <w:noProof/>
            <w:webHidden/>
          </w:rPr>
        </w:r>
        <w:r w:rsidR="00720BF8">
          <w:rPr>
            <w:noProof/>
            <w:webHidden/>
          </w:rPr>
          <w:fldChar w:fldCharType="separate"/>
        </w:r>
        <w:r w:rsidR="00720BF8">
          <w:rPr>
            <w:noProof/>
            <w:webHidden/>
          </w:rPr>
          <w:t>45</w:t>
        </w:r>
        <w:r w:rsidR="00720BF8">
          <w:rPr>
            <w:noProof/>
            <w:webHidden/>
          </w:rPr>
          <w:fldChar w:fldCharType="end"/>
        </w:r>
      </w:hyperlink>
    </w:p>
    <w:p w14:paraId="0B67B76D" w14:textId="3C9D5725" w:rsidR="00720BF8" w:rsidRDefault="007B1CBA">
      <w:pPr>
        <w:pStyle w:val="TM2"/>
        <w:rPr>
          <w:b w:val="0"/>
          <w:noProof/>
          <w:lang w:val="fr-FR" w:eastAsia="fr-FR"/>
        </w:rPr>
      </w:pPr>
      <w:hyperlink w:anchor="_Toc69738777" w:history="1">
        <w:r w:rsidR="00720BF8" w:rsidRPr="00945DAD">
          <w:rPr>
            <w:rStyle w:val="Lienhypertexte"/>
            <w:noProof/>
            <w:lang w:val="fr-FR"/>
          </w:rPr>
          <w:t>3.3</w:t>
        </w:r>
        <w:r w:rsidR="00720BF8">
          <w:rPr>
            <w:b w:val="0"/>
            <w:noProof/>
            <w:lang w:val="fr-FR" w:eastAsia="fr-FR"/>
          </w:rPr>
          <w:tab/>
        </w:r>
        <w:r w:rsidR="00720BF8" w:rsidRPr="00945DAD">
          <w:rPr>
            <w:rStyle w:val="Lienhypertexte"/>
            <w:noProof/>
            <w:lang w:val="fr-FR"/>
          </w:rPr>
          <w:t>Contexte socio-économique et culturels du milieu récepteur</w:t>
        </w:r>
        <w:r w:rsidR="00720BF8">
          <w:rPr>
            <w:noProof/>
            <w:webHidden/>
          </w:rPr>
          <w:tab/>
        </w:r>
        <w:r w:rsidR="00720BF8">
          <w:rPr>
            <w:noProof/>
            <w:webHidden/>
          </w:rPr>
          <w:fldChar w:fldCharType="begin"/>
        </w:r>
        <w:r w:rsidR="00720BF8">
          <w:rPr>
            <w:noProof/>
            <w:webHidden/>
          </w:rPr>
          <w:instrText xml:space="preserve"> PAGEREF _Toc69738777 \h </w:instrText>
        </w:r>
        <w:r w:rsidR="00720BF8">
          <w:rPr>
            <w:noProof/>
            <w:webHidden/>
          </w:rPr>
        </w:r>
        <w:r w:rsidR="00720BF8">
          <w:rPr>
            <w:noProof/>
            <w:webHidden/>
          </w:rPr>
          <w:fldChar w:fldCharType="separate"/>
        </w:r>
        <w:r w:rsidR="00720BF8">
          <w:rPr>
            <w:noProof/>
            <w:webHidden/>
          </w:rPr>
          <w:t>45</w:t>
        </w:r>
        <w:r w:rsidR="00720BF8">
          <w:rPr>
            <w:noProof/>
            <w:webHidden/>
          </w:rPr>
          <w:fldChar w:fldCharType="end"/>
        </w:r>
      </w:hyperlink>
    </w:p>
    <w:p w14:paraId="24F47FBB" w14:textId="5714EC36" w:rsidR="00720BF8" w:rsidRDefault="007B1CBA">
      <w:pPr>
        <w:pStyle w:val="TM3"/>
        <w:rPr>
          <w:noProof/>
          <w:lang w:val="fr-FR" w:eastAsia="fr-FR"/>
        </w:rPr>
      </w:pPr>
      <w:hyperlink w:anchor="_Toc69738778" w:history="1">
        <w:r w:rsidR="00720BF8" w:rsidRPr="00945DAD">
          <w:rPr>
            <w:rStyle w:val="Lienhypertexte"/>
            <w:noProof/>
          </w:rPr>
          <w:t>3.3.1</w:t>
        </w:r>
        <w:r w:rsidR="00720BF8">
          <w:rPr>
            <w:noProof/>
            <w:lang w:val="fr-FR" w:eastAsia="fr-FR"/>
          </w:rPr>
          <w:tab/>
        </w:r>
        <w:r w:rsidR="00720BF8" w:rsidRPr="00945DAD">
          <w:rPr>
            <w:rStyle w:val="Lienhypertexte"/>
            <w:noProof/>
          </w:rPr>
          <w:t>Démographie</w:t>
        </w:r>
        <w:r w:rsidR="00720BF8">
          <w:rPr>
            <w:noProof/>
            <w:webHidden/>
          </w:rPr>
          <w:tab/>
        </w:r>
        <w:r w:rsidR="00720BF8">
          <w:rPr>
            <w:noProof/>
            <w:webHidden/>
          </w:rPr>
          <w:fldChar w:fldCharType="begin"/>
        </w:r>
        <w:r w:rsidR="00720BF8">
          <w:rPr>
            <w:noProof/>
            <w:webHidden/>
          </w:rPr>
          <w:instrText xml:space="preserve"> PAGEREF _Toc69738778 \h </w:instrText>
        </w:r>
        <w:r w:rsidR="00720BF8">
          <w:rPr>
            <w:noProof/>
            <w:webHidden/>
          </w:rPr>
        </w:r>
        <w:r w:rsidR="00720BF8">
          <w:rPr>
            <w:noProof/>
            <w:webHidden/>
          </w:rPr>
          <w:fldChar w:fldCharType="separate"/>
        </w:r>
        <w:r w:rsidR="00720BF8">
          <w:rPr>
            <w:noProof/>
            <w:webHidden/>
          </w:rPr>
          <w:t>45</w:t>
        </w:r>
        <w:r w:rsidR="00720BF8">
          <w:rPr>
            <w:noProof/>
            <w:webHidden/>
          </w:rPr>
          <w:fldChar w:fldCharType="end"/>
        </w:r>
      </w:hyperlink>
    </w:p>
    <w:p w14:paraId="52D4E613" w14:textId="6EF6BEA3" w:rsidR="00720BF8" w:rsidRDefault="007B1CBA">
      <w:pPr>
        <w:pStyle w:val="TM3"/>
        <w:rPr>
          <w:noProof/>
          <w:lang w:val="fr-FR" w:eastAsia="fr-FR"/>
        </w:rPr>
      </w:pPr>
      <w:hyperlink w:anchor="_Toc69738779" w:history="1">
        <w:r w:rsidR="00720BF8" w:rsidRPr="00945DAD">
          <w:rPr>
            <w:rStyle w:val="Lienhypertexte"/>
            <w:noProof/>
          </w:rPr>
          <w:t>3.3.2</w:t>
        </w:r>
        <w:r w:rsidR="00720BF8">
          <w:rPr>
            <w:noProof/>
            <w:lang w:val="fr-FR" w:eastAsia="fr-FR"/>
          </w:rPr>
          <w:tab/>
        </w:r>
        <w:r w:rsidR="00720BF8" w:rsidRPr="00945DAD">
          <w:rPr>
            <w:rStyle w:val="Lienhypertexte"/>
            <w:noProof/>
          </w:rPr>
          <w:t>Les groupes socio-culturels</w:t>
        </w:r>
        <w:r w:rsidR="00720BF8">
          <w:rPr>
            <w:noProof/>
            <w:webHidden/>
          </w:rPr>
          <w:tab/>
        </w:r>
        <w:r w:rsidR="00720BF8">
          <w:rPr>
            <w:noProof/>
            <w:webHidden/>
          </w:rPr>
          <w:fldChar w:fldCharType="begin"/>
        </w:r>
        <w:r w:rsidR="00720BF8">
          <w:rPr>
            <w:noProof/>
            <w:webHidden/>
          </w:rPr>
          <w:instrText xml:space="preserve"> PAGEREF _Toc69738779 \h </w:instrText>
        </w:r>
        <w:r w:rsidR="00720BF8">
          <w:rPr>
            <w:noProof/>
            <w:webHidden/>
          </w:rPr>
        </w:r>
        <w:r w:rsidR="00720BF8">
          <w:rPr>
            <w:noProof/>
            <w:webHidden/>
          </w:rPr>
          <w:fldChar w:fldCharType="separate"/>
        </w:r>
        <w:r w:rsidR="00720BF8">
          <w:rPr>
            <w:noProof/>
            <w:webHidden/>
          </w:rPr>
          <w:t>48</w:t>
        </w:r>
        <w:r w:rsidR="00720BF8">
          <w:rPr>
            <w:noProof/>
            <w:webHidden/>
          </w:rPr>
          <w:fldChar w:fldCharType="end"/>
        </w:r>
      </w:hyperlink>
    </w:p>
    <w:p w14:paraId="4C8B4922" w14:textId="07BDA04D" w:rsidR="00720BF8" w:rsidRDefault="007B1CBA">
      <w:pPr>
        <w:pStyle w:val="TM3"/>
        <w:rPr>
          <w:noProof/>
          <w:lang w:val="fr-FR" w:eastAsia="fr-FR"/>
        </w:rPr>
      </w:pPr>
      <w:hyperlink w:anchor="_Toc69738780" w:history="1">
        <w:r w:rsidR="00720BF8" w:rsidRPr="00945DAD">
          <w:rPr>
            <w:rStyle w:val="Lienhypertexte"/>
            <w:noProof/>
          </w:rPr>
          <w:t>3.3.3</w:t>
        </w:r>
        <w:r w:rsidR="00720BF8">
          <w:rPr>
            <w:noProof/>
            <w:lang w:val="fr-FR" w:eastAsia="fr-FR"/>
          </w:rPr>
          <w:tab/>
        </w:r>
        <w:r w:rsidR="00720BF8" w:rsidRPr="00945DAD">
          <w:rPr>
            <w:rStyle w:val="Lienhypertexte"/>
            <w:noProof/>
          </w:rPr>
          <w:t>Activités socio-économiques</w:t>
        </w:r>
        <w:r w:rsidR="00720BF8">
          <w:rPr>
            <w:noProof/>
            <w:webHidden/>
          </w:rPr>
          <w:tab/>
        </w:r>
        <w:r w:rsidR="00720BF8">
          <w:rPr>
            <w:noProof/>
            <w:webHidden/>
          </w:rPr>
          <w:fldChar w:fldCharType="begin"/>
        </w:r>
        <w:r w:rsidR="00720BF8">
          <w:rPr>
            <w:noProof/>
            <w:webHidden/>
          </w:rPr>
          <w:instrText xml:space="preserve"> PAGEREF _Toc69738780 \h </w:instrText>
        </w:r>
        <w:r w:rsidR="00720BF8">
          <w:rPr>
            <w:noProof/>
            <w:webHidden/>
          </w:rPr>
        </w:r>
        <w:r w:rsidR="00720BF8">
          <w:rPr>
            <w:noProof/>
            <w:webHidden/>
          </w:rPr>
          <w:fldChar w:fldCharType="separate"/>
        </w:r>
        <w:r w:rsidR="00720BF8">
          <w:rPr>
            <w:noProof/>
            <w:webHidden/>
          </w:rPr>
          <w:t>49</w:t>
        </w:r>
        <w:r w:rsidR="00720BF8">
          <w:rPr>
            <w:noProof/>
            <w:webHidden/>
          </w:rPr>
          <w:fldChar w:fldCharType="end"/>
        </w:r>
      </w:hyperlink>
    </w:p>
    <w:p w14:paraId="16817C37" w14:textId="7C0D3C70" w:rsidR="00720BF8" w:rsidRDefault="007B1CBA">
      <w:pPr>
        <w:pStyle w:val="TM1"/>
        <w:rPr>
          <w:b w:val="0"/>
          <w:noProof/>
          <w:lang w:val="fr-FR" w:eastAsia="fr-FR"/>
        </w:rPr>
      </w:pPr>
      <w:hyperlink w:anchor="_Toc69738781" w:history="1">
        <w:r w:rsidR="00720BF8" w:rsidRPr="00945DAD">
          <w:rPr>
            <w:rStyle w:val="Lienhypertexte"/>
            <w:noProof/>
            <w:lang w:val="fr-FR"/>
          </w:rPr>
          <w:t>4</w:t>
        </w:r>
        <w:r w:rsidR="00720BF8">
          <w:rPr>
            <w:b w:val="0"/>
            <w:noProof/>
            <w:lang w:val="fr-FR" w:eastAsia="fr-FR"/>
          </w:rPr>
          <w:tab/>
        </w:r>
        <w:r w:rsidR="00720BF8" w:rsidRPr="00945DAD">
          <w:rPr>
            <w:rStyle w:val="Lienhypertexte"/>
            <w:noProof/>
            <w:lang w:val="fr-FR"/>
          </w:rPr>
          <w:t>ENJEUX ENVIRONNEMENTAUX ET SOCIAUX DE LA ZONE DU PROJET</w:t>
        </w:r>
        <w:r w:rsidR="00720BF8">
          <w:rPr>
            <w:noProof/>
            <w:webHidden/>
          </w:rPr>
          <w:tab/>
        </w:r>
        <w:r w:rsidR="00720BF8">
          <w:rPr>
            <w:noProof/>
            <w:webHidden/>
          </w:rPr>
          <w:fldChar w:fldCharType="begin"/>
        </w:r>
        <w:r w:rsidR="00720BF8">
          <w:rPr>
            <w:noProof/>
            <w:webHidden/>
          </w:rPr>
          <w:instrText xml:space="preserve"> PAGEREF _Toc69738781 \h </w:instrText>
        </w:r>
        <w:r w:rsidR="00720BF8">
          <w:rPr>
            <w:noProof/>
            <w:webHidden/>
          </w:rPr>
        </w:r>
        <w:r w:rsidR="00720BF8">
          <w:rPr>
            <w:noProof/>
            <w:webHidden/>
          </w:rPr>
          <w:fldChar w:fldCharType="separate"/>
        </w:r>
        <w:r w:rsidR="00720BF8">
          <w:rPr>
            <w:noProof/>
            <w:webHidden/>
          </w:rPr>
          <w:t>53</w:t>
        </w:r>
        <w:r w:rsidR="00720BF8">
          <w:rPr>
            <w:noProof/>
            <w:webHidden/>
          </w:rPr>
          <w:fldChar w:fldCharType="end"/>
        </w:r>
      </w:hyperlink>
    </w:p>
    <w:p w14:paraId="0086FBD0" w14:textId="0722F8AF" w:rsidR="00720BF8" w:rsidRDefault="007B1CBA">
      <w:pPr>
        <w:pStyle w:val="TM2"/>
        <w:rPr>
          <w:b w:val="0"/>
          <w:noProof/>
          <w:lang w:val="fr-FR" w:eastAsia="fr-FR"/>
        </w:rPr>
      </w:pPr>
      <w:hyperlink w:anchor="_Toc69738785" w:history="1">
        <w:r w:rsidR="00720BF8" w:rsidRPr="00945DAD">
          <w:rPr>
            <w:rStyle w:val="Lienhypertexte"/>
            <w:noProof/>
          </w:rPr>
          <w:t>4.1</w:t>
        </w:r>
        <w:r w:rsidR="00720BF8">
          <w:rPr>
            <w:b w:val="0"/>
            <w:noProof/>
            <w:lang w:val="fr-FR" w:eastAsia="fr-FR"/>
          </w:rPr>
          <w:tab/>
        </w:r>
        <w:r w:rsidR="00720BF8" w:rsidRPr="00945DAD">
          <w:rPr>
            <w:rStyle w:val="Lienhypertexte"/>
            <w:noProof/>
          </w:rPr>
          <w:t>Enjeux environnementaux</w:t>
        </w:r>
        <w:r w:rsidR="00720BF8">
          <w:rPr>
            <w:noProof/>
            <w:webHidden/>
          </w:rPr>
          <w:tab/>
        </w:r>
        <w:r w:rsidR="00720BF8">
          <w:rPr>
            <w:noProof/>
            <w:webHidden/>
          </w:rPr>
          <w:fldChar w:fldCharType="begin"/>
        </w:r>
        <w:r w:rsidR="00720BF8">
          <w:rPr>
            <w:noProof/>
            <w:webHidden/>
          </w:rPr>
          <w:instrText xml:space="preserve"> PAGEREF _Toc69738785 \h </w:instrText>
        </w:r>
        <w:r w:rsidR="00720BF8">
          <w:rPr>
            <w:noProof/>
            <w:webHidden/>
          </w:rPr>
        </w:r>
        <w:r w:rsidR="00720BF8">
          <w:rPr>
            <w:noProof/>
            <w:webHidden/>
          </w:rPr>
          <w:fldChar w:fldCharType="separate"/>
        </w:r>
        <w:r w:rsidR="00720BF8">
          <w:rPr>
            <w:noProof/>
            <w:webHidden/>
          </w:rPr>
          <w:t>53</w:t>
        </w:r>
        <w:r w:rsidR="00720BF8">
          <w:rPr>
            <w:noProof/>
            <w:webHidden/>
          </w:rPr>
          <w:fldChar w:fldCharType="end"/>
        </w:r>
      </w:hyperlink>
    </w:p>
    <w:p w14:paraId="55770605" w14:textId="09950E47" w:rsidR="00720BF8" w:rsidRDefault="007B1CBA">
      <w:pPr>
        <w:pStyle w:val="TM3"/>
        <w:rPr>
          <w:noProof/>
          <w:lang w:val="fr-FR" w:eastAsia="fr-FR"/>
        </w:rPr>
      </w:pPr>
      <w:hyperlink w:anchor="_Toc69738786" w:history="1">
        <w:r w:rsidR="00720BF8" w:rsidRPr="00945DAD">
          <w:rPr>
            <w:rStyle w:val="Lienhypertexte"/>
            <w:noProof/>
            <w:lang w:val="fr-FR"/>
          </w:rPr>
          <w:t>4.1.1</w:t>
        </w:r>
        <w:r w:rsidR="00720BF8">
          <w:rPr>
            <w:noProof/>
            <w:lang w:val="fr-FR" w:eastAsia="fr-FR"/>
          </w:rPr>
          <w:tab/>
        </w:r>
        <w:r w:rsidR="00720BF8" w:rsidRPr="00945DAD">
          <w:rPr>
            <w:rStyle w:val="Lienhypertexte"/>
            <w:noProof/>
            <w:lang w:val="fr-FR"/>
          </w:rPr>
          <w:t xml:space="preserve">Conservation de la biodiversité des écosystèmes humides </w:t>
        </w:r>
        <w:r w:rsidR="00720BF8">
          <w:rPr>
            <w:noProof/>
            <w:webHidden/>
          </w:rPr>
          <w:tab/>
        </w:r>
        <w:r w:rsidR="00720BF8">
          <w:rPr>
            <w:noProof/>
            <w:webHidden/>
          </w:rPr>
          <w:fldChar w:fldCharType="begin"/>
        </w:r>
        <w:r w:rsidR="00720BF8">
          <w:rPr>
            <w:noProof/>
            <w:webHidden/>
          </w:rPr>
          <w:instrText xml:space="preserve"> PAGEREF _Toc69738786 \h </w:instrText>
        </w:r>
        <w:r w:rsidR="00720BF8">
          <w:rPr>
            <w:noProof/>
            <w:webHidden/>
          </w:rPr>
        </w:r>
        <w:r w:rsidR="00720BF8">
          <w:rPr>
            <w:noProof/>
            <w:webHidden/>
          </w:rPr>
          <w:fldChar w:fldCharType="separate"/>
        </w:r>
        <w:r w:rsidR="00720BF8">
          <w:rPr>
            <w:noProof/>
            <w:webHidden/>
          </w:rPr>
          <w:t>53</w:t>
        </w:r>
        <w:r w:rsidR="00720BF8">
          <w:rPr>
            <w:noProof/>
            <w:webHidden/>
          </w:rPr>
          <w:fldChar w:fldCharType="end"/>
        </w:r>
      </w:hyperlink>
    </w:p>
    <w:p w14:paraId="522ED525" w14:textId="608EB808" w:rsidR="00720BF8" w:rsidRDefault="007B1CBA">
      <w:pPr>
        <w:pStyle w:val="TM3"/>
        <w:rPr>
          <w:noProof/>
          <w:lang w:val="fr-FR" w:eastAsia="fr-FR"/>
        </w:rPr>
      </w:pPr>
      <w:hyperlink w:anchor="_Toc69738787" w:history="1">
        <w:r w:rsidR="00720BF8" w:rsidRPr="00945DAD">
          <w:rPr>
            <w:rStyle w:val="Lienhypertexte"/>
            <w:noProof/>
          </w:rPr>
          <w:t>4.1.2</w:t>
        </w:r>
        <w:r w:rsidR="00720BF8">
          <w:rPr>
            <w:noProof/>
            <w:lang w:val="fr-FR" w:eastAsia="fr-FR"/>
          </w:rPr>
          <w:tab/>
        </w:r>
        <w:r w:rsidR="00720BF8" w:rsidRPr="00945DAD">
          <w:rPr>
            <w:rStyle w:val="Lienhypertexte"/>
            <w:noProof/>
          </w:rPr>
          <w:t>Aires Marines protégées (AMP)</w:t>
        </w:r>
        <w:r w:rsidR="00720BF8">
          <w:rPr>
            <w:noProof/>
            <w:webHidden/>
          </w:rPr>
          <w:tab/>
        </w:r>
        <w:r w:rsidR="00720BF8">
          <w:rPr>
            <w:noProof/>
            <w:webHidden/>
          </w:rPr>
          <w:fldChar w:fldCharType="begin"/>
        </w:r>
        <w:r w:rsidR="00720BF8">
          <w:rPr>
            <w:noProof/>
            <w:webHidden/>
          </w:rPr>
          <w:instrText xml:space="preserve"> PAGEREF _Toc69738787 \h </w:instrText>
        </w:r>
        <w:r w:rsidR="00720BF8">
          <w:rPr>
            <w:noProof/>
            <w:webHidden/>
          </w:rPr>
        </w:r>
        <w:r w:rsidR="00720BF8">
          <w:rPr>
            <w:noProof/>
            <w:webHidden/>
          </w:rPr>
          <w:fldChar w:fldCharType="separate"/>
        </w:r>
        <w:r w:rsidR="00720BF8">
          <w:rPr>
            <w:noProof/>
            <w:webHidden/>
          </w:rPr>
          <w:t>54</w:t>
        </w:r>
        <w:r w:rsidR="00720BF8">
          <w:rPr>
            <w:noProof/>
            <w:webHidden/>
          </w:rPr>
          <w:fldChar w:fldCharType="end"/>
        </w:r>
      </w:hyperlink>
    </w:p>
    <w:p w14:paraId="69B3BDE3" w14:textId="6715A53A" w:rsidR="00720BF8" w:rsidRDefault="007B1CBA">
      <w:pPr>
        <w:pStyle w:val="TM2"/>
        <w:rPr>
          <w:b w:val="0"/>
          <w:noProof/>
          <w:lang w:val="fr-FR" w:eastAsia="fr-FR"/>
        </w:rPr>
      </w:pPr>
      <w:hyperlink w:anchor="_Toc69738789" w:history="1">
        <w:r w:rsidR="00720BF8" w:rsidRPr="00945DAD">
          <w:rPr>
            <w:rStyle w:val="Lienhypertexte"/>
            <w:noProof/>
          </w:rPr>
          <w:t>4.2</w:t>
        </w:r>
        <w:r w:rsidR="00720BF8">
          <w:rPr>
            <w:b w:val="0"/>
            <w:noProof/>
            <w:lang w:val="fr-FR" w:eastAsia="fr-FR"/>
          </w:rPr>
          <w:tab/>
        </w:r>
        <w:r w:rsidR="00720BF8" w:rsidRPr="00945DAD">
          <w:rPr>
            <w:rStyle w:val="Lienhypertexte"/>
            <w:noProof/>
          </w:rPr>
          <w:t>Autres enjeux environnementaux liés au projet</w:t>
        </w:r>
        <w:r w:rsidR="00720BF8">
          <w:rPr>
            <w:noProof/>
            <w:webHidden/>
          </w:rPr>
          <w:tab/>
        </w:r>
        <w:r w:rsidR="00720BF8">
          <w:rPr>
            <w:noProof/>
            <w:webHidden/>
          </w:rPr>
          <w:fldChar w:fldCharType="begin"/>
        </w:r>
        <w:r w:rsidR="00720BF8">
          <w:rPr>
            <w:noProof/>
            <w:webHidden/>
          </w:rPr>
          <w:instrText xml:space="preserve"> PAGEREF _Toc69738789 \h </w:instrText>
        </w:r>
        <w:r w:rsidR="00720BF8">
          <w:rPr>
            <w:noProof/>
            <w:webHidden/>
          </w:rPr>
        </w:r>
        <w:r w:rsidR="00720BF8">
          <w:rPr>
            <w:noProof/>
            <w:webHidden/>
          </w:rPr>
          <w:fldChar w:fldCharType="separate"/>
        </w:r>
        <w:r w:rsidR="00720BF8">
          <w:rPr>
            <w:noProof/>
            <w:webHidden/>
          </w:rPr>
          <w:t>55</w:t>
        </w:r>
        <w:r w:rsidR="00720BF8">
          <w:rPr>
            <w:noProof/>
            <w:webHidden/>
          </w:rPr>
          <w:fldChar w:fldCharType="end"/>
        </w:r>
      </w:hyperlink>
    </w:p>
    <w:p w14:paraId="2F889850" w14:textId="24AC50D5" w:rsidR="00720BF8" w:rsidRDefault="007B1CBA">
      <w:pPr>
        <w:pStyle w:val="TM3"/>
        <w:rPr>
          <w:noProof/>
          <w:lang w:val="fr-FR" w:eastAsia="fr-FR"/>
        </w:rPr>
      </w:pPr>
      <w:hyperlink w:anchor="_Toc69738790" w:history="1">
        <w:r w:rsidR="00720BF8" w:rsidRPr="00945DAD">
          <w:rPr>
            <w:rStyle w:val="Lienhypertexte"/>
            <w:noProof/>
          </w:rPr>
          <w:t>4.2.1</w:t>
        </w:r>
        <w:r w:rsidR="00720BF8">
          <w:rPr>
            <w:noProof/>
            <w:lang w:val="fr-FR" w:eastAsia="fr-FR"/>
          </w:rPr>
          <w:tab/>
        </w:r>
        <w:r w:rsidR="00720BF8" w:rsidRPr="00945DAD">
          <w:rPr>
            <w:rStyle w:val="Lienhypertexte"/>
            <w:noProof/>
          </w:rPr>
          <w:t>Risques d’inondations</w:t>
        </w:r>
        <w:r w:rsidR="00720BF8">
          <w:rPr>
            <w:noProof/>
            <w:webHidden/>
          </w:rPr>
          <w:tab/>
        </w:r>
        <w:r w:rsidR="00720BF8">
          <w:rPr>
            <w:noProof/>
            <w:webHidden/>
          </w:rPr>
          <w:fldChar w:fldCharType="begin"/>
        </w:r>
        <w:r w:rsidR="00720BF8">
          <w:rPr>
            <w:noProof/>
            <w:webHidden/>
          </w:rPr>
          <w:instrText xml:space="preserve"> PAGEREF _Toc69738790 \h </w:instrText>
        </w:r>
        <w:r w:rsidR="00720BF8">
          <w:rPr>
            <w:noProof/>
            <w:webHidden/>
          </w:rPr>
        </w:r>
        <w:r w:rsidR="00720BF8">
          <w:rPr>
            <w:noProof/>
            <w:webHidden/>
          </w:rPr>
          <w:fldChar w:fldCharType="separate"/>
        </w:r>
        <w:r w:rsidR="00720BF8">
          <w:rPr>
            <w:noProof/>
            <w:webHidden/>
          </w:rPr>
          <w:t>55</w:t>
        </w:r>
        <w:r w:rsidR="00720BF8">
          <w:rPr>
            <w:noProof/>
            <w:webHidden/>
          </w:rPr>
          <w:fldChar w:fldCharType="end"/>
        </w:r>
      </w:hyperlink>
    </w:p>
    <w:p w14:paraId="26480FA7" w14:textId="27F17B12" w:rsidR="00720BF8" w:rsidRDefault="007B1CBA">
      <w:pPr>
        <w:pStyle w:val="TM3"/>
        <w:rPr>
          <w:noProof/>
          <w:lang w:val="fr-FR" w:eastAsia="fr-FR"/>
        </w:rPr>
      </w:pPr>
      <w:hyperlink w:anchor="_Toc69738791" w:history="1">
        <w:r w:rsidR="00720BF8" w:rsidRPr="00945DAD">
          <w:rPr>
            <w:rStyle w:val="Lienhypertexte"/>
            <w:noProof/>
          </w:rPr>
          <w:t>4.2.2</w:t>
        </w:r>
        <w:r w:rsidR="00720BF8">
          <w:rPr>
            <w:noProof/>
            <w:lang w:val="fr-FR" w:eastAsia="fr-FR"/>
          </w:rPr>
          <w:tab/>
        </w:r>
        <w:r w:rsidR="00720BF8" w:rsidRPr="00945DAD">
          <w:rPr>
            <w:rStyle w:val="Lienhypertexte"/>
            <w:noProof/>
          </w:rPr>
          <w:t>Risques d’érosion côtière</w:t>
        </w:r>
        <w:r w:rsidR="00720BF8">
          <w:rPr>
            <w:noProof/>
            <w:webHidden/>
          </w:rPr>
          <w:tab/>
        </w:r>
        <w:r w:rsidR="00720BF8">
          <w:rPr>
            <w:noProof/>
            <w:webHidden/>
          </w:rPr>
          <w:fldChar w:fldCharType="begin"/>
        </w:r>
        <w:r w:rsidR="00720BF8">
          <w:rPr>
            <w:noProof/>
            <w:webHidden/>
          </w:rPr>
          <w:instrText xml:space="preserve"> PAGEREF _Toc69738791 \h </w:instrText>
        </w:r>
        <w:r w:rsidR="00720BF8">
          <w:rPr>
            <w:noProof/>
            <w:webHidden/>
          </w:rPr>
        </w:r>
        <w:r w:rsidR="00720BF8">
          <w:rPr>
            <w:noProof/>
            <w:webHidden/>
          </w:rPr>
          <w:fldChar w:fldCharType="separate"/>
        </w:r>
        <w:r w:rsidR="00720BF8">
          <w:rPr>
            <w:noProof/>
            <w:webHidden/>
          </w:rPr>
          <w:t>55</w:t>
        </w:r>
        <w:r w:rsidR="00720BF8">
          <w:rPr>
            <w:noProof/>
            <w:webHidden/>
          </w:rPr>
          <w:fldChar w:fldCharType="end"/>
        </w:r>
      </w:hyperlink>
    </w:p>
    <w:p w14:paraId="358D444C" w14:textId="2C27E38B" w:rsidR="00720BF8" w:rsidRDefault="007B1CBA">
      <w:pPr>
        <w:pStyle w:val="TM3"/>
        <w:rPr>
          <w:noProof/>
          <w:lang w:val="fr-FR" w:eastAsia="fr-FR"/>
        </w:rPr>
      </w:pPr>
      <w:hyperlink w:anchor="_Toc69738792" w:history="1">
        <w:r w:rsidR="00720BF8" w:rsidRPr="00945DAD">
          <w:rPr>
            <w:rStyle w:val="Lienhypertexte"/>
            <w:noProof/>
          </w:rPr>
          <w:t>4.2.3</w:t>
        </w:r>
        <w:r w:rsidR="00720BF8">
          <w:rPr>
            <w:noProof/>
            <w:lang w:val="fr-FR" w:eastAsia="fr-FR"/>
          </w:rPr>
          <w:tab/>
        </w:r>
        <w:r w:rsidR="00720BF8" w:rsidRPr="00945DAD">
          <w:rPr>
            <w:rStyle w:val="Lienhypertexte"/>
            <w:noProof/>
          </w:rPr>
          <w:t>Pollutions et assainissement</w:t>
        </w:r>
        <w:r w:rsidR="00720BF8">
          <w:rPr>
            <w:noProof/>
            <w:webHidden/>
          </w:rPr>
          <w:tab/>
        </w:r>
        <w:r w:rsidR="00720BF8">
          <w:rPr>
            <w:noProof/>
            <w:webHidden/>
          </w:rPr>
          <w:fldChar w:fldCharType="begin"/>
        </w:r>
        <w:r w:rsidR="00720BF8">
          <w:rPr>
            <w:noProof/>
            <w:webHidden/>
          </w:rPr>
          <w:instrText xml:space="preserve"> PAGEREF _Toc69738792 \h </w:instrText>
        </w:r>
        <w:r w:rsidR="00720BF8">
          <w:rPr>
            <w:noProof/>
            <w:webHidden/>
          </w:rPr>
        </w:r>
        <w:r w:rsidR="00720BF8">
          <w:rPr>
            <w:noProof/>
            <w:webHidden/>
          </w:rPr>
          <w:fldChar w:fldCharType="separate"/>
        </w:r>
        <w:r w:rsidR="00720BF8">
          <w:rPr>
            <w:noProof/>
            <w:webHidden/>
          </w:rPr>
          <w:t>56</w:t>
        </w:r>
        <w:r w:rsidR="00720BF8">
          <w:rPr>
            <w:noProof/>
            <w:webHidden/>
          </w:rPr>
          <w:fldChar w:fldCharType="end"/>
        </w:r>
      </w:hyperlink>
    </w:p>
    <w:p w14:paraId="0781EE28" w14:textId="1AC6543B" w:rsidR="00720BF8" w:rsidRDefault="007B1CBA">
      <w:pPr>
        <w:pStyle w:val="TM2"/>
        <w:rPr>
          <w:b w:val="0"/>
          <w:noProof/>
          <w:lang w:val="fr-FR" w:eastAsia="fr-FR"/>
        </w:rPr>
      </w:pPr>
      <w:hyperlink w:anchor="_Toc69738793" w:history="1">
        <w:r w:rsidR="00720BF8" w:rsidRPr="00945DAD">
          <w:rPr>
            <w:rStyle w:val="Lienhypertexte"/>
            <w:noProof/>
          </w:rPr>
          <w:t>4.3</w:t>
        </w:r>
        <w:r w:rsidR="00720BF8">
          <w:rPr>
            <w:b w:val="0"/>
            <w:noProof/>
            <w:lang w:val="fr-FR" w:eastAsia="fr-FR"/>
          </w:rPr>
          <w:tab/>
        </w:r>
        <w:r w:rsidR="00720BF8" w:rsidRPr="00945DAD">
          <w:rPr>
            <w:rStyle w:val="Lienhypertexte"/>
            <w:noProof/>
          </w:rPr>
          <w:t>Conservation des ressources culturelles physiques</w:t>
        </w:r>
        <w:r w:rsidR="00720BF8">
          <w:rPr>
            <w:noProof/>
            <w:webHidden/>
          </w:rPr>
          <w:tab/>
        </w:r>
        <w:r w:rsidR="00720BF8">
          <w:rPr>
            <w:noProof/>
            <w:webHidden/>
          </w:rPr>
          <w:fldChar w:fldCharType="begin"/>
        </w:r>
        <w:r w:rsidR="00720BF8">
          <w:rPr>
            <w:noProof/>
            <w:webHidden/>
          </w:rPr>
          <w:instrText xml:space="preserve"> PAGEREF _Toc69738793 \h </w:instrText>
        </w:r>
        <w:r w:rsidR="00720BF8">
          <w:rPr>
            <w:noProof/>
            <w:webHidden/>
          </w:rPr>
        </w:r>
        <w:r w:rsidR="00720BF8">
          <w:rPr>
            <w:noProof/>
            <w:webHidden/>
          </w:rPr>
          <w:fldChar w:fldCharType="separate"/>
        </w:r>
        <w:r w:rsidR="00720BF8">
          <w:rPr>
            <w:noProof/>
            <w:webHidden/>
          </w:rPr>
          <w:t>57</w:t>
        </w:r>
        <w:r w:rsidR="00720BF8">
          <w:rPr>
            <w:noProof/>
            <w:webHidden/>
          </w:rPr>
          <w:fldChar w:fldCharType="end"/>
        </w:r>
      </w:hyperlink>
    </w:p>
    <w:p w14:paraId="1E9A2024" w14:textId="0E1D4FBF" w:rsidR="00720BF8" w:rsidRDefault="007B1CBA">
      <w:pPr>
        <w:pStyle w:val="TM2"/>
        <w:rPr>
          <w:b w:val="0"/>
          <w:noProof/>
          <w:lang w:val="fr-FR" w:eastAsia="fr-FR"/>
        </w:rPr>
      </w:pPr>
      <w:hyperlink w:anchor="_Toc69738795" w:history="1">
        <w:r w:rsidR="00720BF8" w:rsidRPr="00945DAD">
          <w:rPr>
            <w:rStyle w:val="Lienhypertexte"/>
            <w:noProof/>
          </w:rPr>
          <w:t>4.4</w:t>
        </w:r>
        <w:r w:rsidR="00720BF8">
          <w:rPr>
            <w:b w:val="0"/>
            <w:noProof/>
            <w:lang w:val="fr-FR" w:eastAsia="fr-FR"/>
          </w:rPr>
          <w:tab/>
        </w:r>
        <w:r w:rsidR="00720BF8" w:rsidRPr="00945DAD">
          <w:rPr>
            <w:rStyle w:val="Lienhypertexte"/>
            <w:noProof/>
          </w:rPr>
          <w:t>Enjeux sociaux</w:t>
        </w:r>
        <w:r w:rsidR="00720BF8">
          <w:rPr>
            <w:noProof/>
            <w:webHidden/>
          </w:rPr>
          <w:tab/>
        </w:r>
        <w:r w:rsidR="00720BF8">
          <w:rPr>
            <w:noProof/>
            <w:webHidden/>
          </w:rPr>
          <w:fldChar w:fldCharType="begin"/>
        </w:r>
        <w:r w:rsidR="00720BF8">
          <w:rPr>
            <w:noProof/>
            <w:webHidden/>
          </w:rPr>
          <w:instrText xml:space="preserve"> PAGEREF _Toc69738795 \h </w:instrText>
        </w:r>
        <w:r w:rsidR="00720BF8">
          <w:rPr>
            <w:noProof/>
            <w:webHidden/>
          </w:rPr>
        </w:r>
        <w:r w:rsidR="00720BF8">
          <w:rPr>
            <w:noProof/>
            <w:webHidden/>
          </w:rPr>
          <w:fldChar w:fldCharType="separate"/>
        </w:r>
        <w:r w:rsidR="00720BF8">
          <w:rPr>
            <w:noProof/>
            <w:webHidden/>
          </w:rPr>
          <w:t>58</w:t>
        </w:r>
        <w:r w:rsidR="00720BF8">
          <w:rPr>
            <w:noProof/>
            <w:webHidden/>
          </w:rPr>
          <w:fldChar w:fldCharType="end"/>
        </w:r>
      </w:hyperlink>
    </w:p>
    <w:p w14:paraId="19CFD3FB" w14:textId="5ED3D6C0" w:rsidR="00720BF8" w:rsidRDefault="007B1CBA">
      <w:pPr>
        <w:pStyle w:val="TM1"/>
        <w:rPr>
          <w:b w:val="0"/>
          <w:noProof/>
          <w:lang w:val="fr-FR" w:eastAsia="fr-FR"/>
        </w:rPr>
      </w:pPr>
      <w:hyperlink w:anchor="_Toc69738796" w:history="1">
        <w:r w:rsidR="00720BF8" w:rsidRPr="00945DAD">
          <w:rPr>
            <w:rStyle w:val="Lienhypertexte"/>
            <w:noProof/>
            <w:lang w:val="fr-FR"/>
          </w:rPr>
          <w:t>5</w:t>
        </w:r>
        <w:r w:rsidR="00720BF8">
          <w:rPr>
            <w:b w:val="0"/>
            <w:noProof/>
            <w:lang w:val="fr-FR" w:eastAsia="fr-FR"/>
          </w:rPr>
          <w:tab/>
        </w:r>
        <w:r w:rsidR="00720BF8" w:rsidRPr="00945DAD">
          <w:rPr>
            <w:rStyle w:val="Lienhypertexte"/>
            <w:noProof/>
            <w:lang w:val="fr-FR"/>
          </w:rPr>
          <w:t>CADRE POLITIQUE, JURIDIQUE ET INSTITUTIONNEL DE L’EVALUATION ENVIRONNEMENTALE ET SOCIALE DU PROJET</w:t>
        </w:r>
        <w:r w:rsidR="00720BF8">
          <w:rPr>
            <w:noProof/>
            <w:webHidden/>
          </w:rPr>
          <w:tab/>
        </w:r>
        <w:r w:rsidR="00720BF8">
          <w:rPr>
            <w:noProof/>
            <w:webHidden/>
          </w:rPr>
          <w:fldChar w:fldCharType="begin"/>
        </w:r>
        <w:r w:rsidR="00720BF8">
          <w:rPr>
            <w:noProof/>
            <w:webHidden/>
          </w:rPr>
          <w:instrText xml:space="preserve"> PAGEREF _Toc69738796 \h </w:instrText>
        </w:r>
        <w:r w:rsidR="00720BF8">
          <w:rPr>
            <w:noProof/>
            <w:webHidden/>
          </w:rPr>
        </w:r>
        <w:r w:rsidR="00720BF8">
          <w:rPr>
            <w:noProof/>
            <w:webHidden/>
          </w:rPr>
          <w:fldChar w:fldCharType="separate"/>
        </w:r>
        <w:r w:rsidR="00720BF8">
          <w:rPr>
            <w:noProof/>
            <w:webHidden/>
          </w:rPr>
          <w:t>59</w:t>
        </w:r>
        <w:r w:rsidR="00720BF8">
          <w:rPr>
            <w:noProof/>
            <w:webHidden/>
          </w:rPr>
          <w:fldChar w:fldCharType="end"/>
        </w:r>
      </w:hyperlink>
    </w:p>
    <w:p w14:paraId="550401EC" w14:textId="0903B50C" w:rsidR="00720BF8" w:rsidRDefault="007B1CBA">
      <w:pPr>
        <w:pStyle w:val="TM2"/>
        <w:rPr>
          <w:b w:val="0"/>
          <w:noProof/>
          <w:lang w:val="fr-FR" w:eastAsia="fr-FR"/>
        </w:rPr>
      </w:pPr>
      <w:hyperlink w:anchor="_Toc69738797" w:history="1">
        <w:r w:rsidR="00720BF8" w:rsidRPr="00945DAD">
          <w:rPr>
            <w:rStyle w:val="Lienhypertexte"/>
            <w:rFonts w:eastAsia="Calibri"/>
            <w:noProof/>
          </w:rPr>
          <w:t>5.1</w:t>
        </w:r>
        <w:r w:rsidR="00720BF8">
          <w:rPr>
            <w:b w:val="0"/>
            <w:noProof/>
            <w:lang w:val="fr-FR" w:eastAsia="fr-FR"/>
          </w:rPr>
          <w:tab/>
        </w:r>
        <w:r w:rsidR="00720BF8" w:rsidRPr="00945DAD">
          <w:rPr>
            <w:rStyle w:val="Lienhypertexte"/>
            <w:rFonts w:eastAsia="Calibri"/>
            <w:noProof/>
          </w:rPr>
          <w:t>Cadre politique</w:t>
        </w:r>
        <w:r w:rsidR="00720BF8">
          <w:rPr>
            <w:noProof/>
            <w:webHidden/>
          </w:rPr>
          <w:tab/>
        </w:r>
        <w:r w:rsidR="00720BF8">
          <w:rPr>
            <w:noProof/>
            <w:webHidden/>
          </w:rPr>
          <w:fldChar w:fldCharType="begin"/>
        </w:r>
        <w:r w:rsidR="00720BF8">
          <w:rPr>
            <w:noProof/>
            <w:webHidden/>
          </w:rPr>
          <w:instrText xml:space="preserve"> PAGEREF _Toc69738797 \h </w:instrText>
        </w:r>
        <w:r w:rsidR="00720BF8">
          <w:rPr>
            <w:noProof/>
            <w:webHidden/>
          </w:rPr>
        </w:r>
        <w:r w:rsidR="00720BF8">
          <w:rPr>
            <w:noProof/>
            <w:webHidden/>
          </w:rPr>
          <w:fldChar w:fldCharType="separate"/>
        </w:r>
        <w:r w:rsidR="00720BF8">
          <w:rPr>
            <w:noProof/>
            <w:webHidden/>
          </w:rPr>
          <w:t>59</w:t>
        </w:r>
        <w:r w:rsidR="00720BF8">
          <w:rPr>
            <w:noProof/>
            <w:webHidden/>
          </w:rPr>
          <w:fldChar w:fldCharType="end"/>
        </w:r>
      </w:hyperlink>
    </w:p>
    <w:p w14:paraId="15CAAE5A" w14:textId="7EFFEF80" w:rsidR="00720BF8" w:rsidRDefault="007B1CBA">
      <w:pPr>
        <w:pStyle w:val="TM3"/>
        <w:rPr>
          <w:noProof/>
          <w:lang w:val="fr-FR" w:eastAsia="fr-FR"/>
        </w:rPr>
      </w:pPr>
      <w:hyperlink w:anchor="_Toc69738798" w:history="1">
        <w:r w:rsidR="00720BF8" w:rsidRPr="00945DAD">
          <w:rPr>
            <w:rStyle w:val="Lienhypertexte"/>
            <w:noProof/>
            <w:lang w:val="fr-FR"/>
          </w:rPr>
          <w:t>5.1.1</w:t>
        </w:r>
        <w:r w:rsidR="00720BF8">
          <w:rPr>
            <w:noProof/>
            <w:lang w:val="fr-FR" w:eastAsia="fr-FR"/>
          </w:rPr>
          <w:tab/>
        </w:r>
        <w:r w:rsidR="00720BF8" w:rsidRPr="00945DAD">
          <w:rPr>
            <w:rStyle w:val="Lienhypertexte"/>
            <w:noProof/>
            <w:lang w:val="fr-FR"/>
          </w:rPr>
          <w:t>Programme d’Action du Gouvernement « Bénin Révélé » (PAG)</w:t>
        </w:r>
        <w:r w:rsidR="00720BF8">
          <w:rPr>
            <w:noProof/>
            <w:webHidden/>
          </w:rPr>
          <w:tab/>
        </w:r>
        <w:r w:rsidR="00720BF8">
          <w:rPr>
            <w:noProof/>
            <w:webHidden/>
          </w:rPr>
          <w:fldChar w:fldCharType="begin"/>
        </w:r>
        <w:r w:rsidR="00720BF8">
          <w:rPr>
            <w:noProof/>
            <w:webHidden/>
          </w:rPr>
          <w:instrText xml:space="preserve"> PAGEREF _Toc69738798 \h </w:instrText>
        </w:r>
        <w:r w:rsidR="00720BF8">
          <w:rPr>
            <w:noProof/>
            <w:webHidden/>
          </w:rPr>
        </w:r>
        <w:r w:rsidR="00720BF8">
          <w:rPr>
            <w:noProof/>
            <w:webHidden/>
          </w:rPr>
          <w:fldChar w:fldCharType="separate"/>
        </w:r>
        <w:r w:rsidR="00720BF8">
          <w:rPr>
            <w:noProof/>
            <w:webHidden/>
          </w:rPr>
          <w:t>59</w:t>
        </w:r>
        <w:r w:rsidR="00720BF8">
          <w:rPr>
            <w:noProof/>
            <w:webHidden/>
          </w:rPr>
          <w:fldChar w:fldCharType="end"/>
        </w:r>
      </w:hyperlink>
    </w:p>
    <w:p w14:paraId="1B8F7097" w14:textId="77393971" w:rsidR="00720BF8" w:rsidRDefault="007B1CBA">
      <w:pPr>
        <w:pStyle w:val="TM3"/>
        <w:rPr>
          <w:noProof/>
          <w:lang w:val="fr-FR" w:eastAsia="fr-FR"/>
        </w:rPr>
      </w:pPr>
      <w:hyperlink w:anchor="_Toc69738799" w:history="1">
        <w:r w:rsidR="00720BF8" w:rsidRPr="00945DAD">
          <w:rPr>
            <w:rStyle w:val="Lienhypertexte"/>
            <w:noProof/>
            <w:lang w:val="fr-FR"/>
          </w:rPr>
          <w:t>5.1.2</w:t>
        </w:r>
        <w:r w:rsidR="00720BF8">
          <w:rPr>
            <w:noProof/>
            <w:lang w:val="fr-FR" w:eastAsia="fr-FR"/>
          </w:rPr>
          <w:tab/>
        </w:r>
        <w:r w:rsidR="00720BF8" w:rsidRPr="00945DAD">
          <w:rPr>
            <w:rStyle w:val="Lienhypertexte"/>
            <w:noProof/>
            <w:lang w:val="fr-FR"/>
          </w:rPr>
          <w:t>Document de politique nationale de l’environnement (PNE)</w:t>
        </w:r>
        <w:r w:rsidR="00720BF8">
          <w:rPr>
            <w:noProof/>
            <w:webHidden/>
          </w:rPr>
          <w:tab/>
        </w:r>
        <w:r w:rsidR="00720BF8">
          <w:rPr>
            <w:noProof/>
            <w:webHidden/>
          </w:rPr>
          <w:fldChar w:fldCharType="begin"/>
        </w:r>
        <w:r w:rsidR="00720BF8">
          <w:rPr>
            <w:noProof/>
            <w:webHidden/>
          </w:rPr>
          <w:instrText xml:space="preserve"> PAGEREF _Toc69738799 \h </w:instrText>
        </w:r>
        <w:r w:rsidR="00720BF8">
          <w:rPr>
            <w:noProof/>
            <w:webHidden/>
          </w:rPr>
        </w:r>
        <w:r w:rsidR="00720BF8">
          <w:rPr>
            <w:noProof/>
            <w:webHidden/>
          </w:rPr>
          <w:fldChar w:fldCharType="separate"/>
        </w:r>
        <w:r w:rsidR="00720BF8">
          <w:rPr>
            <w:noProof/>
            <w:webHidden/>
          </w:rPr>
          <w:t>59</w:t>
        </w:r>
        <w:r w:rsidR="00720BF8">
          <w:rPr>
            <w:noProof/>
            <w:webHidden/>
          </w:rPr>
          <w:fldChar w:fldCharType="end"/>
        </w:r>
      </w:hyperlink>
    </w:p>
    <w:p w14:paraId="68DF05AE" w14:textId="02C363D8" w:rsidR="00720BF8" w:rsidRDefault="007B1CBA">
      <w:pPr>
        <w:pStyle w:val="TM3"/>
        <w:rPr>
          <w:noProof/>
          <w:lang w:val="fr-FR" w:eastAsia="fr-FR"/>
        </w:rPr>
      </w:pPr>
      <w:hyperlink w:anchor="_Toc69738800" w:history="1">
        <w:r w:rsidR="00720BF8" w:rsidRPr="00945DAD">
          <w:rPr>
            <w:rStyle w:val="Lienhypertexte"/>
            <w:noProof/>
            <w:lang w:val="fr-FR"/>
          </w:rPr>
          <w:t>5.1.3</w:t>
        </w:r>
        <w:r w:rsidR="00720BF8">
          <w:rPr>
            <w:noProof/>
            <w:lang w:val="fr-FR" w:eastAsia="fr-FR"/>
          </w:rPr>
          <w:tab/>
        </w:r>
        <w:r w:rsidR="00720BF8" w:rsidRPr="00945DAD">
          <w:rPr>
            <w:rStyle w:val="Lienhypertexte"/>
            <w:noProof/>
            <w:lang w:val="fr-FR"/>
          </w:rPr>
          <w:t>Programme National de Gestion de l’Environnement (PNGE)</w:t>
        </w:r>
        <w:r w:rsidR="00720BF8">
          <w:rPr>
            <w:noProof/>
            <w:webHidden/>
          </w:rPr>
          <w:tab/>
        </w:r>
        <w:r w:rsidR="00720BF8">
          <w:rPr>
            <w:noProof/>
            <w:webHidden/>
          </w:rPr>
          <w:fldChar w:fldCharType="begin"/>
        </w:r>
        <w:r w:rsidR="00720BF8">
          <w:rPr>
            <w:noProof/>
            <w:webHidden/>
          </w:rPr>
          <w:instrText xml:space="preserve"> PAGEREF _Toc69738800 \h </w:instrText>
        </w:r>
        <w:r w:rsidR="00720BF8">
          <w:rPr>
            <w:noProof/>
            <w:webHidden/>
          </w:rPr>
        </w:r>
        <w:r w:rsidR="00720BF8">
          <w:rPr>
            <w:noProof/>
            <w:webHidden/>
          </w:rPr>
          <w:fldChar w:fldCharType="separate"/>
        </w:r>
        <w:r w:rsidR="00720BF8">
          <w:rPr>
            <w:noProof/>
            <w:webHidden/>
          </w:rPr>
          <w:t>60</w:t>
        </w:r>
        <w:r w:rsidR="00720BF8">
          <w:rPr>
            <w:noProof/>
            <w:webHidden/>
          </w:rPr>
          <w:fldChar w:fldCharType="end"/>
        </w:r>
      </w:hyperlink>
    </w:p>
    <w:p w14:paraId="4EE9C039" w14:textId="15D5CE65" w:rsidR="00720BF8" w:rsidRDefault="007B1CBA">
      <w:pPr>
        <w:pStyle w:val="TM3"/>
        <w:rPr>
          <w:noProof/>
          <w:lang w:val="fr-FR" w:eastAsia="fr-FR"/>
        </w:rPr>
      </w:pPr>
      <w:hyperlink w:anchor="_Toc69738801" w:history="1">
        <w:r w:rsidR="00720BF8" w:rsidRPr="00945DAD">
          <w:rPr>
            <w:rStyle w:val="Lienhypertexte"/>
            <w:noProof/>
          </w:rPr>
          <w:t>5.1.4</w:t>
        </w:r>
        <w:r w:rsidR="00720BF8">
          <w:rPr>
            <w:noProof/>
            <w:lang w:val="fr-FR" w:eastAsia="fr-FR"/>
          </w:rPr>
          <w:tab/>
        </w:r>
        <w:r w:rsidR="00720BF8" w:rsidRPr="00945DAD">
          <w:rPr>
            <w:rStyle w:val="Lienhypertexte"/>
            <w:noProof/>
          </w:rPr>
          <w:t>Plan d'Action Environnemental (PAE)</w:t>
        </w:r>
        <w:r w:rsidR="00720BF8">
          <w:rPr>
            <w:noProof/>
            <w:webHidden/>
          </w:rPr>
          <w:tab/>
        </w:r>
        <w:r w:rsidR="00720BF8">
          <w:rPr>
            <w:noProof/>
            <w:webHidden/>
          </w:rPr>
          <w:fldChar w:fldCharType="begin"/>
        </w:r>
        <w:r w:rsidR="00720BF8">
          <w:rPr>
            <w:noProof/>
            <w:webHidden/>
          </w:rPr>
          <w:instrText xml:space="preserve"> PAGEREF _Toc69738801 \h </w:instrText>
        </w:r>
        <w:r w:rsidR="00720BF8">
          <w:rPr>
            <w:noProof/>
            <w:webHidden/>
          </w:rPr>
        </w:r>
        <w:r w:rsidR="00720BF8">
          <w:rPr>
            <w:noProof/>
            <w:webHidden/>
          </w:rPr>
          <w:fldChar w:fldCharType="separate"/>
        </w:r>
        <w:r w:rsidR="00720BF8">
          <w:rPr>
            <w:noProof/>
            <w:webHidden/>
          </w:rPr>
          <w:t>60</w:t>
        </w:r>
        <w:r w:rsidR="00720BF8">
          <w:rPr>
            <w:noProof/>
            <w:webHidden/>
          </w:rPr>
          <w:fldChar w:fldCharType="end"/>
        </w:r>
      </w:hyperlink>
    </w:p>
    <w:p w14:paraId="788026A4" w14:textId="76F02390" w:rsidR="00720BF8" w:rsidRDefault="007B1CBA">
      <w:pPr>
        <w:pStyle w:val="TM3"/>
        <w:rPr>
          <w:noProof/>
          <w:lang w:val="fr-FR" w:eastAsia="fr-FR"/>
        </w:rPr>
      </w:pPr>
      <w:hyperlink w:anchor="_Toc69738802" w:history="1">
        <w:r w:rsidR="00720BF8" w:rsidRPr="00945DAD">
          <w:rPr>
            <w:rStyle w:val="Lienhypertexte"/>
            <w:noProof/>
            <w:lang w:val="fr-FR"/>
          </w:rPr>
          <w:t>5.1.5</w:t>
        </w:r>
        <w:r w:rsidR="00720BF8">
          <w:rPr>
            <w:noProof/>
            <w:lang w:val="fr-FR" w:eastAsia="fr-FR"/>
          </w:rPr>
          <w:tab/>
        </w:r>
        <w:r w:rsidR="00720BF8" w:rsidRPr="00945DAD">
          <w:rPr>
            <w:rStyle w:val="Lienhypertexte"/>
            <w:noProof/>
            <w:lang w:val="fr-FR"/>
          </w:rPr>
          <w:t>Stratégie Nationale de Gestion des Zones Humides (SNGZH)</w:t>
        </w:r>
        <w:r w:rsidR="00720BF8">
          <w:rPr>
            <w:noProof/>
            <w:webHidden/>
          </w:rPr>
          <w:tab/>
        </w:r>
        <w:r w:rsidR="00720BF8">
          <w:rPr>
            <w:noProof/>
            <w:webHidden/>
          </w:rPr>
          <w:fldChar w:fldCharType="begin"/>
        </w:r>
        <w:r w:rsidR="00720BF8">
          <w:rPr>
            <w:noProof/>
            <w:webHidden/>
          </w:rPr>
          <w:instrText xml:space="preserve"> PAGEREF _Toc69738802 \h </w:instrText>
        </w:r>
        <w:r w:rsidR="00720BF8">
          <w:rPr>
            <w:noProof/>
            <w:webHidden/>
          </w:rPr>
        </w:r>
        <w:r w:rsidR="00720BF8">
          <w:rPr>
            <w:noProof/>
            <w:webHidden/>
          </w:rPr>
          <w:fldChar w:fldCharType="separate"/>
        </w:r>
        <w:r w:rsidR="00720BF8">
          <w:rPr>
            <w:noProof/>
            <w:webHidden/>
          </w:rPr>
          <w:t>60</w:t>
        </w:r>
        <w:r w:rsidR="00720BF8">
          <w:rPr>
            <w:noProof/>
            <w:webHidden/>
          </w:rPr>
          <w:fldChar w:fldCharType="end"/>
        </w:r>
      </w:hyperlink>
    </w:p>
    <w:p w14:paraId="67575CE8" w14:textId="4DACF7AF" w:rsidR="00720BF8" w:rsidRDefault="007B1CBA">
      <w:pPr>
        <w:pStyle w:val="TM3"/>
        <w:rPr>
          <w:noProof/>
          <w:lang w:val="fr-FR" w:eastAsia="fr-FR"/>
        </w:rPr>
      </w:pPr>
      <w:hyperlink w:anchor="_Toc69738803" w:history="1">
        <w:r w:rsidR="00720BF8" w:rsidRPr="00945DAD">
          <w:rPr>
            <w:rStyle w:val="Lienhypertexte"/>
            <w:noProof/>
            <w:lang w:val="fr-FR"/>
          </w:rPr>
          <w:t>5.1.6</w:t>
        </w:r>
        <w:r w:rsidR="00720BF8">
          <w:rPr>
            <w:noProof/>
            <w:lang w:val="fr-FR" w:eastAsia="fr-FR"/>
          </w:rPr>
          <w:tab/>
        </w:r>
        <w:r w:rsidR="00720BF8" w:rsidRPr="00945DAD">
          <w:rPr>
            <w:rStyle w:val="Lienhypertexte"/>
            <w:noProof/>
            <w:lang w:val="fr-FR"/>
          </w:rPr>
          <w:t>Stratégie nationale de mise en œuvre de la Convention-Cadre des Nations Unies sur les Changements Climatiques (SNMO – CCNUCC).</w:t>
        </w:r>
        <w:r w:rsidR="00720BF8">
          <w:rPr>
            <w:noProof/>
            <w:webHidden/>
          </w:rPr>
          <w:tab/>
        </w:r>
        <w:r w:rsidR="00720BF8">
          <w:rPr>
            <w:noProof/>
            <w:webHidden/>
          </w:rPr>
          <w:fldChar w:fldCharType="begin"/>
        </w:r>
        <w:r w:rsidR="00720BF8">
          <w:rPr>
            <w:noProof/>
            <w:webHidden/>
          </w:rPr>
          <w:instrText xml:space="preserve"> PAGEREF _Toc69738803 \h </w:instrText>
        </w:r>
        <w:r w:rsidR="00720BF8">
          <w:rPr>
            <w:noProof/>
            <w:webHidden/>
          </w:rPr>
        </w:r>
        <w:r w:rsidR="00720BF8">
          <w:rPr>
            <w:noProof/>
            <w:webHidden/>
          </w:rPr>
          <w:fldChar w:fldCharType="separate"/>
        </w:r>
        <w:r w:rsidR="00720BF8">
          <w:rPr>
            <w:noProof/>
            <w:webHidden/>
          </w:rPr>
          <w:t>61</w:t>
        </w:r>
        <w:r w:rsidR="00720BF8">
          <w:rPr>
            <w:noProof/>
            <w:webHidden/>
          </w:rPr>
          <w:fldChar w:fldCharType="end"/>
        </w:r>
      </w:hyperlink>
    </w:p>
    <w:p w14:paraId="1D942FE3" w14:textId="7EEAF354" w:rsidR="00720BF8" w:rsidRDefault="007B1CBA">
      <w:pPr>
        <w:pStyle w:val="TM3"/>
        <w:rPr>
          <w:noProof/>
          <w:lang w:val="fr-FR" w:eastAsia="fr-FR"/>
        </w:rPr>
      </w:pPr>
      <w:hyperlink w:anchor="_Toc69738804" w:history="1">
        <w:r w:rsidR="00720BF8" w:rsidRPr="00945DAD">
          <w:rPr>
            <w:rStyle w:val="Lienhypertexte"/>
            <w:noProof/>
            <w:lang w:val="fr-FR"/>
          </w:rPr>
          <w:t>5.1.7</w:t>
        </w:r>
        <w:r w:rsidR="00720BF8">
          <w:rPr>
            <w:noProof/>
            <w:lang w:val="fr-FR" w:eastAsia="fr-FR"/>
          </w:rPr>
          <w:tab/>
        </w:r>
        <w:r w:rsidR="00720BF8" w:rsidRPr="00945DAD">
          <w:rPr>
            <w:rStyle w:val="Lienhypertexte"/>
            <w:noProof/>
            <w:lang w:val="fr-FR"/>
          </w:rPr>
          <w:t>Stratégie et Plan d’Action pour la Biodiversité 2011-2020 (SPAB)</w:t>
        </w:r>
        <w:r w:rsidR="00720BF8">
          <w:rPr>
            <w:noProof/>
            <w:webHidden/>
          </w:rPr>
          <w:tab/>
        </w:r>
        <w:r w:rsidR="00720BF8">
          <w:rPr>
            <w:noProof/>
            <w:webHidden/>
          </w:rPr>
          <w:fldChar w:fldCharType="begin"/>
        </w:r>
        <w:r w:rsidR="00720BF8">
          <w:rPr>
            <w:noProof/>
            <w:webHidden/>
          </w:rPr>
          <w:instrText xml:space="preserve"> PAGEREF _Toc69738804 \h </w:instrText>
        </w:r>
        <w:r w:rsidR="00720BF8">
          <w:rPr>
            <w:noProof/>
            <w:webHidden/>
          </w:rPr>
        </w:r>
        <w:r w:rsidR="00720BF8">
          <w:rPr>
            <w:noProof/>
            <w:webHidden/>
          </w:rPr>
          <w:fldChar w:fldCharType="separate"/>
        </w:r>
        <w:r w:rsidR="00720BF8">
          <w:rPr>
            <w:noProof/>
            <w:webHidden/>
          </w:rPr>
          <w:t>61</w:t>
        </w:r>
        <w:r w:rsidR="00720BF8">
          <w:rPr>
            <w:noProof/>
            <w:webHidden/>
          </w:rPr>
          <w:fldChar w:fldCharType="end"/>
        </w:r>
      </w:hyperlink>
    </w:p>
    <w:p w14:paraId="58FDD7C1" w14:textId="54ACF9A8" w:rsidR="00720BF8" w:rsidRDefault="007B1CBA">
      <w:pPr>
        <w:pStyle w:val="TM3"/>
        <w:rPr>
          <w:noProof/>
          <w:lang w:val="fr-FR" w:eastAsia="fr-FR"/>
        </w:rPr>
      </w:pPr>
      <w:hyperlink w:anchor="_Toc69738805" w:history="1">
        <w:r w:rsidR="00720BF8" w:rsidRPr="00945DAD">
          <w:rPr>
            <w:rStyle w:val="Lienhypertexte"/>
            <w:noProof/>
            <w:lang w:val="fr-FR"/>
          </w:rPr>
          <w:t>5.1.8</w:t>
        </w:r>
        <w:r w:rsidR="00720BF8">
          <w:rPr>
            <w:noProof/>
            <w:lang w:val="fr-FR" w:eastAsia="fr-FR"/>
          </w:rPr>
          <w:tab/>
        </w:r>
        <w:r w:rsidR="00720BF8" w:rsidRPr="00945DAD">
          <w:rPr>
            <w:rStyle w:val="Lienhypertexte"/>
            <w:noProof/>
            <w:lang w:val="fr-FR"/>
          </w:rPr>
          <w:t>Plan d'Action National de Gestion Intégrée des Ressources en Eau (PANGIRE)</w:t>
        </w:r>
        <w:r w:rsidR="00720BF8">
          <w:rPr>
            <w:noProof/>
            <w:webHidden/>
          </w:rPr>
          <w:tab/>
        </w:r>
        <w:r w:rsidR="00720BF8">
          <w:rPr>
            <w:noProof/>
            <w:webHidden/>
          </w:rPr>
          <w:fldChar w:fldCharType="begin"/>
        </w:r>
        <w:r w:rsidR="00720BF8">
          <w:rPr>
            <w:noProof/>
            <w:webHidden/>
          </w:rPr>
          <w:instrText xml:space="preserve"> PAGEREF _Toc69738805 \h </w:instrText>
        </w:r>
        <w:r w:rsidR="00720BF8">
          <w:rPr>
            <w:noProof/>
            <w:webHidden/>
          </w:rPr>
        </w:r>
        <w:r w:rsidR="00720BF8">
          <w:rPr>
            <w:noProof/>
            <w:webHidden/>
          </w:rPr>
          <w:fldChar w:fldCharType="separate"/>
        </w:r>
        <w:r w:rsidR="00720BF8">
          <w:rPr>
            <w:noProof/>
            <w:webHidden/>
          </w:rPr>
          <w:t>62</w:t>
        </w:r>
        <w:r w:rsidR="00720BF8">
          <w:rPr>
            <w:noProof/>
            <w:webHidden/>
          </w:rPr>
          <w:fldChar w:fldCharType="end"/>
        </w:r>
      </w:hyperlink>
    </w:p>
    <w:p w14:paraId="1D4ADB1C" w14:textId="71E2F02B" w:rsidR="00720BF8" w:rsidRDefault="007B1CBA">
      <w:pPr>
        <w:pStyle w:val="TM2"/>
        <w:rPr>
          <w:b w:val="0"/>
          <w:noProof/>
          <w:lang w:val="fr-FR" w:eastAsia="fr-FR"/>
        </w:rPr>
      </w:pPr>
      <w:hyperlink w:anchor="_Toc69738806" w:history="1">
        <w:r w:rsidR="00720BF8" w:rsidRPr="00945DAD">
          <w:rPr>
            <w:rStyle w:val="Lienhypertexte"/>
            <w:noProof/>
          </w:rPr>
          <w:t>5.2</w:t>
        </w:r>
        <w:r w:rsidR="00720BF8">
          <w:rPr>
            <w:b w:val="0"/>
            <w:noProof/>
            <w:lang w:val="fr-FR" w:eastAsia="fr-FR"/>
          </w:rPr>
          <w:tab/>
        </w:r>
        <w:r w:rsidR="00720BF8" w:rsidRPr="00945DAD">
          <w:rPr>
            <w:rStyle w:val="Lienhypertexte"/>
            <w:noProof/>
          </w:rPr>
          <w:t>Cadre juridique</w:t>
        </w:r>
        <w:r w:rsidR="00720BF8">
          <w:rPr>
            <w:noProof/>
            <w:webHidden/>
          </w:rPr>
          <w:tab/>
        </w:r>
        <w:r w:rsidR="00720BF8">
          <w:rPr>
            <w:noProof/>
            <w:webHidden/>
          </w:rPr>
          <w:fldChar w:fldCharType="begin"/>
        </w:r>
        <w:r w:rsidR="00720BF8">
          <w:rPr>
            <w:noProof/>
            <w:webHidden/>
          </w:rPr>
          <w:instrText xml:space="preserve"> PAGEREF _Toc69738806 \h </w:instrText>
        </w:r>
        <w:r w:rsidR="00720BF8">
          <w:rPr>
            <w:noProof/>
            <w:webHidden/>
          </w:rPr>
        </w:r>
        <w:r w:rsidR="00720BF8">
          <w:rPr>
            <w:noProof/>
            <w:webHidden/>
          </w:rPr>
          <w:fldChar w:fldCharType="separate"/>
        </w:r>
        <w:r w:rsidR="00720BF8">
          <w:rPr>
            <w:noProof/>
            <w:webHidden/>
          </w:rPr>
          <w:t>62</w:t>
        </w:r>
        <w:r w:rsidR="00720BF8">
          <w:rPr>
            <w:noProof/>
            <w:webHidden/>
          </w:rPr>
          <w:fldChar w:fldCharType="end"/>
        </w:r>
      </w:hyperlink>
    </w:p>
    <w:p w14:paraId="5BC48C66" w14:textId="2D4F0960" w:rsidR="00720BF8" w:rsidRDefault="007B1CBA">
      <w:pPr>
        <w:pStyle w:val="TM3"/>
        <w:rPr>
          <w:noProof/>
          <w:lang w:val="fr-FR" w:eastAsia="fr-FR"/>
        </w:rPr>
      </w:pPr>
      <w:hyperlink w:anchor="_Toc69738807" w:history="1">
        <w:r w:rsidR="00720BF8" w:rsidRPr="00945DAD">
          <w:rPr>
            <w:rStyle w:val="Lienhypertexte"/>
            <w:noProof/>
            <w:lang w:val="fr-FR"/>
          </w:rPr>
          <w:t>5.2.1</w:t>
        </w:r>
        <w:r w:rsidR="00720BF8">
          <w:rPr>
            <w:noProof/>
            <w:lang w:val="fr-FR" w:eastAsia="fr-FR"/>
          </w:rPr>
          <w:tab/>
        </w:r>
        <w:r w:rsidR="00720BF8" w:rsidRPr="00945DAD">
          <w:rPr>
            <w:rStyle w:val="Lienhypertexte"/>
            <w:noProof/>
            <w:lang w:val="fr-FR"/>
          </w:rPr>
          <w:t>Cadre juridique et réglementaire de mise en œuvre de WACA</w:t>
        </w:r>
        <w:r w:rsidR="00720BF8">
          <w:rPr>
            <w:noProof/>
            <w:webHidden/>
          </w:rPr>
          <w:tab/>
        </w:r>
        <w:r w:rsidR="00720BF8">
          <w:rPr>
            <w:noProof/>
            <w:webHidden/>
          </w:rPr>
          <w:fldChar w:fldCharType="begin"/>
        </w:r>
        <w:r w:rsidR="00720BF8">
          <w:rPr>
            <w:noProof/>
            <w:webHidden/>
          </w:rPr>
          <w:instrText xml:space="preserve"> PAGEREF _Toc69738807 \h </w:instrText>
        </w:r>
        <w:r w:rsidR="00720BF8">
          <w:rPr>
            <w:noProof/>
            <w:webHidden/>
          </w:rPr>
        </w:r>
        <w:r w:rsidR="00720BF8">
          <w:rPr>
            <w:noProof/>
            <w:webHidden/>
          </w:rPr>
          <w:fldChar w:fldCharType="separate"/>
        </w:r>
        <w:r w:rsidR="00720BF8">
          <w:rPr>
            <w:noProof/>
            <w:webHidden/>
          </w:rPr>
          <w:t>62</w:t>
        </w:r>
        <w:r w:rsidR="00720BF8">
          <w:rPr>
            <w:noProof/>
            <w:webHidden/>
          </w:rPr>
          <w:fldChar w:fldCharType="end"/>
        </w:r>
      </w:hyperlink>
    </w:p>
    <w:p w14:paraId="1E4B0CFC" w14:textId="5BCE978C" w:rsidR="00720BF8" w:rsidRDefault="007B1CBA">
      <w:pPr>
        <w:pStyle w:val="TM3"/>
        <w:rPr>
          <w:noProof/>
          <w:lang w:val="fr-FR" w:eastAsia="fr-FR"/>
        </w:rPr>
      </w:pPr>
      <w:hyperlink w:anchor="_Toc69738808" w:history="1">
        <w:r w:rsidR="00720BF8" w:rsidRPr="00945DAD">
          <w:rPr>
            <w:rStyle w:val="Lienhypertexte"/>
            <w:noProof/>
            <w:lang w:val="fr-FR"/>
          </w:rPr>
          <w:t>5.2.2</w:t>
        </w:r>
        <w:r w:rsidR="00720BF8">
          <w:rPr>
            <w:noProof/>
            <w:lang w:val="fr-FR" w:eastAsia="fr-FR"/>
          </w:rPr>
          <w:tab/>
        </w:r>
        <w:r w:rsidR="00720BF8" w:rsidRPr="00945DAD">
          <w:rPr>
            <w:rStyle w:val="Lienhypertexte"/>
            <w:noProof/>
            <w:lang w:val="fr-FR"/>
          </w:rPr>
          <w:t>Evaluation du cadre juridique de gestion environnementale et sociale</w:t>
        </w:r>
        <w:r w:rsidR="00720BF8">
          <w:rPr>
            <w:noProof/>
            <w:webHidden/>
          </w:rPr>
          <w:tab/>
        </w:r>
        <w:r w:rsidR="00720BF8">
          <w:rPr>
            <w:noProof/>
            <w:webHidden/>
          </w:rPr>
          <w:fldChar w:fldCharType="begin"/>
        </w:r>
        <w:r w:rsidR="00720BF8">
          <w:rPr>
            <w:noProof/>
            <w:webHidden/>
          </w:rPr>
          <w:instrText xml:space="preserve"> PAGEREF _Toc69738808 \h </w:instrText>
        </w:r>
        <w:r w:rsidR="00720BF8">
          <w:rPr>
            <w:noProof/>
            <w:webHidden/>
          </w:rPr>
        </w:r>
        <w:r w:rsidR="00720BF8">
          <w:rPr>
            <w:noProof/>
            <w:webHidden/>
          </w:rPr>
          <w:fldChar w:fldCharType="separate"/>
        </w:r>
        <w:r w:rsidR="00720BF8">
          <w:rPr>
            <w:noProof/>
            <w:webHidden/>
          </w:rPr>
          <w:t>74</w:t>
        </w:r>
        <w:r w:rsidR="00720BF8">
          <w:rPr>
            <w:noProof/>
            <w:webHidden/>
          </w:rPr>
          <w:fldChar w:fldCharType="end"/>
        </w:r>
      </w:hyperlink>
    </w:p>
    <w:p w14:paraId="403DD08D" w14:textId="4DDD486F" w:rsidR="00720BF8" w:rsidRDefault="007B1CBA">
      <w:pPr>
        <w:pStyle w:val="TM2"/>
        <w:rPr>
          <w:b w:val="0"/>
          <w:noProof/>
          <w:lang w:val="fr-FR" w:eastAsia="fr-FR"/>
        </w:rPr>
      </w:pPr>
      <w:hyperlink w:anchor="_Toc69738809" w:history="1">
        <w:r w:rsidR="00720BF8" w:rsidRPr="00945DAD">
          <w:rPr>
            <w:rStyle w:val="Lienhypertexte"/>
            <w:rFonts w:eastAsia="Calibri"/>
            <w:noProof/>
          </w:rPr>
          <w:t>5.3</w:t>
        </w:r>
        <w:r w:rsidR="00720BF8">
          <w:rPr>
            <w:b w:val="0"/>
            <w:noProof/>
            <w:lang w:val="fr-FR" w:eastAsia="fr-FR"/>
          </w:rPr>
          <w:tab/>
        </w:r>
        <w:r w:rsidR="00720BF8" w:rsidRPr="00945DAD">
          <w:rPr>
            <w:rStyle w:val="Lienhypertexte"/>
            <w:noProof/>
          </w:rPr>
          <w:t>Cadre institutionnel</w:t>
        </w:r>
        <w:r w:rsidR="00720BF8">
          <w:rPr>
            <w:noProof/>
            <w:webHidden/>
          </w:rPr>
          <w:tab/>
        </w:r>
        <w:r w:rsidR="00720BF8">
          <w:rPr>
            <w:noProof/>
            <w:webHidden/>
          </w:rPr>
          <w:fldChar w:fldCharType="begin"/>
        </w:r>
        <w:r w:rsidR="00720BF8">
          <w:rPr>
            <w:noProof/>
            <w:webHidden/>
          </w:rPr>
          <w:instrText xml:space="preserve"> PAGEREF _Toc69738809 \h </w:instrText>
        </w:r>
        <w:r w:rsidR="00720BF8">
          <w:rPr>
            <w:noProof/>
            <w:webHidden/>
          </w:rPr>
        </w:r>
        <w:r w:rsidR="00720BF8">
          <w:rPr>
            <w:noProof/>
            <w:webHidden/>
          </w:rPr>
          <w:fldChar w:fldCharType="separate"/>
        </w:r>
        <w:r w:rsidR="00720BF8">
          <w:rPr>
            <w:noProof/>
            <w:webHidden/>
          </w:rPr>
          <w:t>75</w:t>
        </w:r>
        <w:r w:rsidR="00720BF8">
          <w:rPr>
            <w:noProof/>
            <w:webHidden/>
          </w:rPr>
          <w:fldChar w:fldCharType="end"/>
        </w:r>
      </w:hyperlink>
    </w:p>
    <w:p w14:paraId="1E76831F" w14:textId="795EE53D" w:rsidR="00720BF8" w:rsidRDefault="007B1CBA">
      <w:pPr>
        <w:pStyle w:val="TM3"/>
        <w:rPr>
          <w:noProof/>
          <w:lang w:val="fr-FR" w:eastAsia="fr-FR"/>
        </w:rPr>
      </w:pPr>
      <w:hyperlink w:anchor="_Toc69738810" w:history="1">
        <w:r w:rsidR="00720BF8" w:rsidRPr="00945DAD">
          <w:rPr>
            <w:rStyle w:val="Lienhypertexte"/>
            <w:rFonts w:eastAsia="Calibri"/>
            <w:noProof/>
            <w:lang w:val="fr-FR"/>
          </w:rPr>
          <w:t>5.3.1</w:t>
        </w:r>
        <w:r w:rsidR="00720BF8">
          <w:rPr>
            <w:noProof/>
            <w:lang w:val="fr-FR" w:eastAsia="fr-FR"/>
          </w:rPr>
          <w:tab/>
        </w:r>
        <w:r w:rsidR="00720BF8" w:rsidRPr="00945DAD">
          <w:rPr>
            <w:rStyle w:val="Lienhypertexte"/>
            <w:noProof/>
            <w:lang w:val="fr-FR"/>
          </w:rPr>
          <w:t>Cadre institutionnel de gestion environnementale et sociale du projet</w:t>
        </w:r>
        <w:r w:rsidR="00720BF8">
          <w:rPr>
            <w:noProof/>
            <w:webHidden/>
          </w:rPr>
          <w:tab/>
        </w:r>
        <w:r w:rsidR="00720BF8">
          <w:rPr>
            <w:noProof/>
            <w:webHidden/>
          </w:rPr>
          <w:fldChar w:fldCharType="begin"/>
        </w:r>
        <w:r w:rsidR="00720BF8">
          <w:rPr>
            <w:noProof/>
            <w:webHidden/>
          </w:rPr>
          <w:instrText xml:space="preserve"> PAGEREF _Toc69738810 \h </w:instrText>
        </w:r>
        <w:r w:rsidR="00720BF8">
          <w:rPr>
            <w:noProof/>
            <w:webHidden/>
          </w:rPr>
        </w:r>
        <w:r w:rsidR="00720BF8">
          <w:rPr>
            <w:noProof/>
            <w:webHidden/>
          </w:rPr>
          <w:fldChar w:fldCharType="separate"/>
        </w:r>
        <w:r w:rsidR="00720BF8">
          <w:rPr>
            <w:noProof/>
            <w:webHidden/>
          </w:rPr>
          <w:t>75</w:t>
        </w:r>
        <w:r w:rsidR="00720BF8">
          <w:rPr>
            <w:noProof/>
            <w:webHidden/>
          </w:rPr>
          <w:fldChar w:fldCharType="end"/>
        </w:r>
      </w:hyperlink>
    </w:p>
    <w:p w14:paraId="43910431" w14:textId="53124DF2" w:rsidR="00720BF8" w:rsidRDefault="007B1CBA">
      <w:pPr>
        <w:pStyle w:val="TM3"/>
        <w:rPr>
          <w:noProof/>
          <w:lang w:val="fr-FR" w:eastAsia="fr-FR"/>
        </w:rPr>
      </w:pPr>
      <w:hyperlink w:anchor="_Toc69738811" w:history="1">
        <w:r w:rsidR="00720BF8" w:rsidRPr="00945DAD">
          <w:rPr>
            <w:rStyle w:val="Lienhypertexte"/>
            <w:noProof/>
            <w:lang w:val="fr-FR"/>
          </w:rPr>
          <w:t>5.3.2</w:t>
        </w:r>
        <w:r w:rsidR="00720BF8">
          <w:rPr>
            <w:noProof/>
            <w:lang w:val="fr-FR" w:eastAsia="fr-FR"/>
          </w:rPr>
          <w:tab/>
        </w:r>
        <w:r w:rsidR="00720BF8" w:rsidRPr="00945DAD">
          <w:rPr>
            <w:rStyle w:val="Lienhypertexte"/>
            <w:noProof/>
            <w:lang w:val="fr-FR"/>
          </w:rPr>
          <w:t>Structures de coordination et de mise en œuvre du projet</w:t>
        </w:r>
        <w:r w:rsidR="00720BF8">
          <w:rPr>
            <w:noProof/>
            <w:webHidden/>
          </w:rPr>
          <w:tab/>
        </w:r>
        <w:r w:rsidR="00720BF8">
          <w:rPr>
            <w:noProof/>
            <w:webHidden/>
          </w:rPr>
          <w:fldChar w:fldCharType="begin"/>
        </w:r>
        <w:r w:rsidR="00720BF8">
          <w:rPr>
            <w:noProof/>
            <w:webHidden/>
          </w:rPr>
          <w:instrText xml:space="preserve"> PAGEREF _Toc69738811 \h </w:instrText>
        </w:r>
        <w:r w:rsidR="00720BF8">
          <w:rPr>
            <w:noProof/>
            <w:webHidden/>
          </w:rPr>
        </w:r>
        <w:r w:rsidR="00720BF8">
          <w:rPr>
            <w:noProof/>
            <w:webHidden/>
          </w:rPr>
          <w:fldChar w:fldCharType="separate"/>
        </w:r>
        <w:r w:rsidR="00720BF8">
          <w:rPr>
            <w:noProof/>
            <w:webHidden/>
          </w:rPr>
          <w:t>78</w:t>
        </w:r>
        <w:r w:rsidR="00720BF8">
          <w:rPr>
            <w:noProof/>
            <w:webHidden/>
          </w:rPr>
          <w:fldChar w:fldCharType="end"/>
        </w:r>
      </w:hyperlink>
    </w:p>
    <w:p w14:paraId="2D5AB407" w14:textId="496C61BE" w:rsidR="00720BF8" w:rsidRDefault="007B1CBA">
      <w:pPr>
        <w:pStyle w:val="TM2"/>
        <w:rPr>
          <w:b w:val="0"/>
          <w:noProof/>
          <w:lang w:val="fr-FR" w:eastAsia="fr-FR"/>
        </w:rPr>
      </w:pPr>
      <w:hyperlink w:anchor="_Toc69738813" w:history="1">
        <w:r w:rsidR="00720BF8" w:rsidRPr="00945DAD">
          <w:rPr>
            <w:rStyle w:val="Lienhypertexte"/>
            <w:noProof/>
            <w:lang w:val="fr-FR"/>
          </w:rPr>
          <w:t>5.4</w:t>
        </w:r>
        <w:r w:rsidR="00720BF8">
          <w:rPr>
            <w:b w:val="0"/>
            <w:noProof/>
            <w:lang w:val="fr-FR" w:eastAsia="fr-FR"/>
          </w:rPr>
          <w:tab/>
        </w:r>
        <w:r w:rsidR="00720BF8" w:rsidRPr="00945DAD">
          <w:rPr>
            <w:rStyle w:val="Lienhypertexte"/>
            <w:noProof/>
            <w:lang w:val="fr-FR"/>
          </w:rPr>
          <w:t>Politiques de sauvegarde environnementales et sociales de la Banque mondiale</w:t>
        </w:r>
        <w:r w:rsidR="00720BF8">
          <w:rPr>
            <w:noProof/>
            <w:webHidden/>
          </w:rPr>
          <w:tab/>
        </w:r>
        <w:r w:rsidR="00720BF8">
          <w:rPr>
            <w:noProof/>
            <w:webHidden/>
          </w:rPr>
          <w:fldChar w:fldCharType="begin"/>
        </w:r>
        <w:r w:rsidR="00720BF8">
          <w:rPr>
            <w:noProof/>
            <w:webHidden/>
          </w:rPr>
          <w:instrText xml:space="preserve"> PAGEREF _Toc69738813 \h </w:instrText>
        </w:r>
        <w:r w:rsidR="00720BF8">
          <w:rPr>
            <w:noProof/>
            <w:webHidden/>
          </w:rPr>
        </w:r>
        <w:r w:rsidR="00720BF8">
          <w:rPr>
            <w:noProof/>
            <w:webHidden/>
          </w:rPr>
          <w:fldChar w:fldCharType="separate"/>
        </w:r>
        <w:r w:rsidR="00720BF8">
          <w:rPr>
            <w:noProof/>
            <w:webHidden/>
          </w:rPr>
          <w:t>80</w:t>
        </w:r>
        <w:r w:rsidR="00720BF8">
          <w:rPr>
            <w:noProof/>
            <w:webHidden/>
          </w:rPr>
          <w:fldChar w:fldCharType="end"/>
        </w:r>
      </w:hyperlink>
    </w:p>
    <w:p w14:paraId="0BB93D6C" w14:textId="65DC4C8C" w:rsidR="00720BF8" w:rsidRDefault="007B1CBA">
      <w:pPr>
        <w:pStyle w:val="TM3"/>
        <w:rPr>
          <w:noProof/>
          <w:lang w:val="fr-FR" w:eastAsia="fr-FR"/>
        </w:rPr>
      </w:pPr>
      <w:hyperlink w:anchor="_Toc69738814" w:history="1">
        <w:r w:rsidR="00720BF8" w:rsidRPr="00945DAD">
          <w:rPr>
            <w:rStyle w:val="Lienhypertexte"/>
            <w:noProof/>
            <w:lang w:val="fr-FR"/>
          </w:rPr>
          <w:t>5.4.1</w:t>
        </w:r>
        <w:r w:rsidR="00720BF8">
          <w:rPr>
            <w:noProof/>
            <w:lang w:val="fr-FR" w:eastAsia="fr-FR"/>
          </w:rPr>
          <w:tab/>
        </w:r>
        <w:r w:rsidR="00720BF8" w:rsidRPr="00945DAD">
          <w:rPr>
            <w:rStyle w:val="Lienhypertexte"/>
            <w:noProof/>
            <w:lang w:val="fr-FR"/>
          </w:rPr>
          <w:t>Aperçu des politiques de sauvegarde de la Banque mondiale</w:t>
        </w:r>
        <w:r w:rsidR="00720BF8">
          <w:rPr>
            <w:noProof/>
            <w:webHidden/>
          </w:rPr>
          <w:tab/>
        </w:r>
        <w:r w:rsidR="00720BF8">
          <w:rPr>
            <w:noProof/>
            <w:webHidden/>
          </w:rPr>
          <w:fldChar w:fldCharType="begin"/>
        </w:r>
        <w:r w:rsidR="00720BF8">
          <w:rPr>
            <w:noProof/>
            <w:webHidden/>
          </w:rPr>
          <w:instrText xml:space="preserve"> PAGEREF _Toc69738814 \h </w:instrText>
        </w:r>
        <w:r w:rsidR="00720BF8">
          <w:rPr>
            <w:noProof/>
            <w:webHidden/>
          </w:rPr>
        </w:r>
        <w:r w:rsidR="00720BF8">
          <w:rPr>
            <w:noProof/>
            <w:webHidden/>
          </w:rPr>
          <w:fldChar w:fldCharType="separate"/>
        </w:r>
        <w:r w:rsidR="00720BF8">
          <w:rPr>
            <w:noProof/>
            <w:webHidden/>
          </w:rPr>
          <w:t>80</w:t>
        </w:r>
        <w:r w:rsidR="00720BF8">
          <w:rPr>
            <w:noProof/>
            <w:webHidden/>
          </w:rPr>
          <w:fldChar w:fldCharType="end"/>
        </w:r>
      </w:hyperlink>
    </w:p>
    <w:p w14:paraId="5C7619A5" w14:textId="1F735E4F" w:rsidR="00720BF8" w:rsidRDefault="007B1CBA">
      <w:pPr>
        <w:pStyle w:val="TM3"/>
        <w:rPr>
          <w:noProof/>
          <w:lang w:val="fr-FR" w:eastAsia="fr-FR"/>
        </w:rPr>
      </w:pPr>
      <w:hyperlink w:anchor="_Toc69738815" w:history="1">
        <w:r w:rsidR="00720BF8" w:rsidRPr="00945DAD">
          <w:rPr>
            <w:rStyle w:val="Lienhypertexte"/>
            <w:noProof/>
            <w:lang w:val="fr-FR"/>
          </w:rPr>
          <w:t>5.4.2</w:t>
        </w:r>
        <w:r w:rsidR="00720BF8">
          <w:rPr>
            <w:noProof/>
            <w:lang w:val="fr-FR" w:eastAsia="fr-FR"/>
          </w:rPr>
          <w:tab/>
        </w:r>
        <w:r w:rsidR="00720BF8" w:rsidRPr="00945DAD">
          <w:rPr>
            <w:rStyle w:val="Lienhypertexte"/>
            <w:noProof/>
            <w:lang w:val="fr-FR"/>
          </w:rPr>
          <w:t>Politiques de sauvegarde applicables au projet</w:t>
        </w:r>
        <w:r w:rsidR="00720BF8">
          <w:rPr>
            <w:noProof/>
            <w:webHidden/>
          </w:rPr>
          <w:tab/>
        </w:r>
        <w:r w:rsidR="00720BF8">
          <w:rPr>
            <w:noProof/>
            <w:webHidden/>
          </w:rPr>
          <w:fldChar w:fldCharType="begin"/>
        </w:r>
        <w:r w:rsidR="00720BF8">
          <w:rPr>
            <w:noProof/>
            <w:webHidden/>
          </w:rPr>
          <w:instrText xml:space="preserve"> PAGEREF _Toc69738815 \h </w:instrText>
        </w:r>
        <w:r w:rsidR="00720BF8">
          <w:rPr>
            <w:noProof/>
            <w:webHidden/>
          </w:rPr>
        </w:r>
        <w:r w:rsidR="00720BF8">
          <w:rPr>
            <w:noProof/>
            <w:webHidden/>
          </w:rPr>
          <w:fldChar w:fldCharType="separate"/>
        </w:r>
        <w:r w:rsidR="00720BF8">
          <w:rPr>
            <w:noProof/>
            <w:webHidden/>
          </w:rPr>
          <w:t>80</w:t>
        </w:r>
        <w:r w:rsidR="00720BF8">
          <w:rPr>
            <w:noProof/>
            <w:webHidden/>
          </w:rPr>
          <w:fldChar w:fldCharType="end"/>
        </w:r>
      </w:hyperlink>
    </w:p>
    <w:p w14:paraId="39C2BEBC" w14:textId="668CC548" w:rsidR="00720BF8" w:rsidRDefault="007B1CBA">
      <w:pPr>
        <w:pStyle w:val="TM3"/>
        <w:rPr>
          <w:noProof/>
          <w:lang w:val="fr-FR" w:eastAsia="fr-FR"/>
        </w:rPr>
      </w:pPr>
      <w:hyperlink w:anchor="_Toc69738816" w:history="1">
        <w:r w:rsidR="00720BF8" w:rsidRPr="00945DAD">
          <w:rPr>
            <w:rStyle w:val="Lienhypertexte"/>
            <w:noProof/>
            <w:lang w:val="fr-FR"/>
          </w:rPr>
          <w:t>5.4.3</w:t>
        </w:r>
        <w:r w:rsidR="00720BF8">
          <w:rPr>
            <w:noProof/>
            <w:lang w:val="fr-FR" w:eastAsia="fr-FR"/>
          </w:rPr>
          <w:tab/>
        </w:r>
        <w:r w:rsidR="00720BF8" w:rsidRPr="00945DAD">
          <w:rPr>
            <w:rStyle w:val="Lienhypertexte"/>
            <w:noProof/>
            <w:lang w:val="fr-FR"/>
          </w:rPr>
          <w:t>Concordances et discordances entre la PO 4.01 et la législation environnementale au Bénin</w:t>
        </w:r>
        <w:r w:rsidR="00720BF8">
          <w:rPr>
            <w:noProof/>
            <w:webHidden/>
          </w:rPr>
          <w:tab/>
        </w:r>
        <w:r w:rsidR="00720BF8">
          <w:rPr>
            <w:noProof/>
            <w:webHidden/>
          </w:rPr>
          <w:fldChar w:fldCharType="begin"/>
        </w:r>
        <w:r w:rsidR="00720BF8">
          <w:rPr>
            <w:noProof/>
            <w:webHidden/>
          </w:rPr>
          <w:instrText xml:space="preserve"> PAGEREF _Toc69738816 \h </w:instrText>
        </w:r>
        <w:r w:rsidR="00720BF8">
          <w:rPr>
            <w:noProof/>
            <w:webHidden/>
          </w:rPr>
        </w:r>
        <w:r w:rsidR="00720BF8">
          <w:rPr>
            <w:noProof/>
            <w:webHidden/>
          </w:rPr>
          <w:fldChar w:fldCharType="separate"/>
        </w:r>
        <w:r w:rsidR="00720BF8">
          <w:rPr>
            <w:noProof/>
            <w:webHidden/>
          </w:rPr>
          <w:t>83</w:t>
        </w:r>
        <w:r w:rsidR="00720BF8">
          <w:rPr>
            <w:noProof/>
            <w:webHidden/>
          </w:rPr>
          <w:fldChar w:fldCharType="end"/>
        </w:r>
      </w:hyperlink>
    </w:p>
    <w:p w14:paraId="7F1C0C6F" w14:textId="2F386DEE" w:rsidR="00720BF8" w:rsidRDefault="007B1CBA">
      <w:pPr>
        <w:pStyle w:val="TM1"/>
        <w:rPr>
          <w:b w:val="0"/>
          <w:noProof/>
          <w:lang w:val="fr-FR" w:eastAsia="fr-FR"/>
        </w:rPr>
      </w:pPr>
      <w:hyperlink w:anchor="_Toc69738817" w:history="1">
        <w:r w:rsidR="00720BF8" w:rsidRPr="00945DAD">
          <w:rPr>
            <w:rStyle w:val="Lienhypertexte"/>
            <w:noProof/>
            <w:lang w:val="fr-FR"/>
          </w:rPr>
          <w:t>6</w:t>
        </w:r>
        <w:r w:rsidR="00720BF8">
          <w:rPr>
            <w:b w:val="0"/>
            <w:noProof/>
            <w:lang w:val="fr-FR" w:eastAsia="fr-FR"/>
          </w:rPr>
          <w:tab/>
        </w:r>
        <w:r w:rsidR="00720BF8" w:rsidRPr="00945DAD">
          <w:rPr>
            <w:rStyle w:val="Lienhypertexte"/>
            <w:noProof/>
            <w:lang w:val="fr-FR"/>
          </w:rPr>
          <w:t>IMPACTS ENVIRONNEMENTAUX ET SOCIAUX POTENTIELS DE WACA ET MESURES D’ATTENUATION</w:t>
        </w:r>
        <w:r w:rsidR="00720BF8">
          <w:rPr>
            <w:noProof/>
            <w:webHidden/>
          </w:rPr>
          <w:tab/>
        </w:r>
        <w:r w:rsidR="00720BF8">
          <w:rPr>
            <w:noProof/>
            <w:webHidden/>
          </w:rPr>
          <w:fldChar w:fldCharType="begin"/>
        </w:r>
        <w:r w:rsidR="00720BF8">
          <w:rPr>
            <w:noProof/>
            <w:webHidden/>
          </w:rPr>
          <w:instrText xml:space="preserve"> PAGEREF _Toc69738817 \h </w:instrText>
        </w:r>
        <w:r w:rsidR="00720BF8">
          <w:rPr>
            <w:noProof/>
            <w:webHidden/>
          </w:rPr>
        </w:r>
        <w:r w:rsidR="00720BF8">
          <w:rPr>
            <w:noProof/>
            <w:webHidden/>
          </w:rPr>
          <w:fldChar w:fldCharType="separate"/>
        </w:r>
        <w:r w:rsidR="00720BF8">
          <w:rPr>
            <w:noProof/>
            <w:webHidden/>
          </w:rPr>
          <w:t>85</w:t>
        </w:r>
        <w:r w:rsidR="00720BF8">
          <w:rPr>
            <w:noProof/>
            <w:webHidden/>
          </w:rPr>
          <w:fldChar w:fldCharType="end"/>
        </w:r>
      </w:hyperlink>
    </w:p>
    <w:p w14:paraId="7215EBDE" w14:textId="41C8AE38" w:rsidR="00720BF8" w:rsidRDefault="007B1CBA">
      <w:pPr>
        <w:pStyle w:val="TM2"/>
        <w:rPr>
          <w:b w:val="0"/>
          <w:noProof/>
          <w:lang w:val="fr-FR" w:eastAsia="fr-FR"/>
        </w:rPr>
      </w:pPr>
      <w:hyperlink w:anchor="_Toc69738818" w:history="1">
        <w:r w:rsidR="00720BF8" w:rsidRPr="00945DAD">
          <w:rPr>
            <w:rStyle w:val="Lienhypertexte"/>
            <w:noProof/>
          </w:rPr>
          <w:t>6.1</w:t>
        </w:r>
        <w:r w:rsidR="00720BF8">
          <w:rPr>
            <w:b w:val="0"/>
            <w:noProof/>
            <w:lang w:val="fr-FR" w:eastAsia="fr-FR"/>
          </w:rPr>
          <w:tab/>
        </w:r>
        <w:r w:rsidR="00720BF8" w:rsidRPr="00945DAD">
          <w:rPr>
            <w:rStyle w:val="Lienhypertexte"/>
            <w:noProof/>
          </w:rPr>
          <w:t>Impacts environnementaux et sociaux positifs</w:t>
        </w:r>
        <w:r w:rsidR="00720BF8">
          <w:rPr>
            <w:noProof/>
            <w:webHidden/>
          </w:rPr>
          <w:tab/>
        </w:r>
        <w:r w:rsidR="00720BF8">
          <w:rPr>
            <w:noProof/>
            <w:webHidden/>
          </w:rPr>
          <w:fldChar w:fldCharType="begin"/>
        </w:r>
        <w:r w:rsidR="00720BF8">
          <w:rPr>
            <w:noProof/>
            <w:webHidden/>
          </w:rPr>
          <w:instrText xml:space="preserve"> PAGEREF _Toc69738818 \h </w:instrText>
        </w:r>
        <w:r w:rsidR="00720BF8">
          <w:rPr>
            <w:noProof/>
            <w:webHidden/>
          </w:rPr>
        </w:r>
        <w:r w:rsidR="00720BF8">
          <w:rPr>
            <w:noProof/>
            <w:webHidden/>
          </w:rPr>
          <w:fldChar w:fldCharType="separate"/>
        </w:r>
        <w:r w:rsidR="00720BF8">
          <w:rPr>
            <w:noProof/>
            <w:webHidden/>
          </w:rPr>
          <w:t>85</w:t>
        </w:r>
        <w:r w:rsidR="00720BF8">
          <w:rPr>
            <w:noProof/>
            <w:webHidden/>
          </w:rPr>
          <w:fldChar w:fldCharType="end"/>
        </w:r>
      </w:hyperlink>
    </w:p>
    <w:p w14:paraId="4E069311" w14:textId="6BFF5C2A" w:rsidR="00720BF8" w:rsidRDefault="007B1CBA">
      <w:pPr>
        <w:pStyle w:val="TM2"/>
        <w:rPr>
          <w:b w:val="0"/>
          <w:noProof/>
          <w:lang w:val="fr-FR" w:eastAsia="fr-FR"/>
        </w:rPr>
      </w:pPr>
      <w:hyperlink w:anchor="_Toc69738819" w:history="1">
        <w:r w:rsidR="00720BF8" w:rsidRPr="00945DAD">
          <w:rPr>
            <w:rStyle w:val="Lienhypertexte"/>
            <w:noProof/>
          </w:rPr>
          <w:t>6.2</w:t>
        </w:r>
        <w:r w:rsidR="00720BF8">
          <w:rPr>
            <w:b w:val="0"/>
            <w:noProof/>
            <w:lang w:val="fr-FR" w:eastAsia="fr-FR"/>
          </w:rPr>
          <w:tab/>
        </w:r>
        <w:r w:rsidR="00720BF8" w:rsidRPr="00945DAD">
          <w:rPr>
            <w:rStyle w:val="Lienhypertexte"/>
            <w:noProof/>
          </w:rPr>
          <w:t>Impacts environnementaux et sociaux négatifs</w:t>
        </w:r>
        <w:r w:rsidR="00720BF8">
          <w:rPr>
            <w:noProof/>
            <w:webHidden/>
          </w:rPr>
          <w:tab/>
        </w:r>
        <w:r w:rsidR="00720BF8">
          <w:rPr>
            <w:noProof/>
            <w:webHidden/>
          </w:rPr>
          <w:fldChar w:fldCharType="begin"/>
        </w:r>
        <w:r w:rsidR="00720BF8">
          <w:rPr>
            <w:noProof/>
            <w:webHidden/>
          </w:rPr>
          <w:instrText xml:space="preserve"> PAGEREF _Toc69738819 \h </w:instrText>
        </w:r>
        <w:r w:rsidR="00720BF8">
          <w:rPr>
            <w:noProof/>
            <w:webHidden/>
          </w:rPr>
        </w:r>
        <w:r w:rsidR="00720BF8">
          <w:rPr>
            <w:noProof/>
            <w:webHidden/>
          </w:rPr>
          <w:fldChar w:fldCharType="separate"/>
        </w:r>
        <w:r w:rsidR="00720BF8">
          <w:rPr>
            <w:noProof/>
            <w:webHidden/>
          </w:rPr>
          <w:t>89</w:t>
        </w:r>
        <w:r w:rsidR="00720BF8">
          <w:rPr>
            <w:noProof/>
            <w:webHidden/>
          </w:rPr>
          <w:fldChar w:fldCharType="end"/>
        </w:r>
      </w:hyperlink>
    </w:p>
    <w:p w14:paraId="6D44D0E9" w14:textId="5FBCF192" w:rsidR="00720BF8" w:rsidRDefault="007B1CBA">
      <w:pPr>
        <w:pStyle w:val="TM2"/>
        <w:rPr>
          <w:b w:val="0"/>
          <w:noProof/>
          <w:lang w:val="fr-FR" w:eastAsia="fr-FR"/>
        </w:rPr>
      </w:pPr>
      <w:hyperlink w:anchor="_Toc69738820" w:history="1">
        <w:r w:rsidR="00720BF8" w:rsidRPr="00945DAD">
          <w:rPr>
            <w:rStyle w:val="Lienhypertexte"/>
            <w:noProof/>
            <w:lang w:val="fr-FR"/>
          </w:rPr>
          <w:t>6.3</w:t>
        </w:r>
        <w:r w:rsidR="00720BF8">
          <w:rPr>
            <w:b w:val="0"/>
            <w:noProof/>
            <w:lang w:val="fr-FR" w:eastAsia="fr-FR"/>
          </w:rPr>
          <w:tab/>
        </w:r>
        <w:r w:rsidR="00720BF8" w:rsidRPr="00945DAD">
          <w:rPr>
            <w:rStyle w:val="Lienhypertexte"/>
            <w:noProof/>
            <w:lang w:val="fr-FR"/>
          </w:rPr>
          <w:t>Synthèse des impacts environnementaux et sociaux du programme</w:t>
        </w:r>
        <w:r w:rsidR="00720BF8">
          <w:rPr>
            <w:noProof/>
            <w:webHidden/>
          </w:rPr>
          <w:tab/>
        </w:r>
        <w:r w:rsidR="00720BF8">
          <w:rPr>
            <w:noProof/>
            <w:webHidden/>
          </w:rPr>
          <w:fldChar w:fldCharType="begin"/>
        </w:r>
        <w:r w:rsidR="00720BF8">
          <w:rPr>
            <w:noProof/>
            <w:webHidden/>
          </w:rPr>
          <w:instrText xml:space="preserve"> PAGEREF _Toc69738820 \h </w:instrText>
        </w:r>
        <w:r w:rsidR="00720BF8">
          <w:rPr>
            <w:noProof/>
            <w:webHidden/>
          </w:rPr>
        </w:r>
        <w:r w:rsidR="00720BF8">
          <w:rPr>
            <w:noProof/>
            <w:webHidden/>
          </w:rPr>
          <w:fldChar w:fldCharType="separate"/>
        </w:r>
        <w:r w:rsidR="00720BF8">
          <w:rPr>
            <w:noProof/>
            <w:webHidden/>
          </w:rPr>
          <w:t>94</w:t>
        </w:r>
        <w:r w:rsidR="00720BF8">
          <w:rPr>
            <w:noProof/>
            <w:webHidden/>
          </w:rPr>
          <w:fldChar w:fldCharType="end"/>
        </w:r>
      </w:hyperlink>
    </w:p>
    <w:p w14:paraId="040F5D67" w14:textId="64C6AAF5" w:rsidR="00720BF8" w:rsidRDefault="007B1CBA">
      <w:pPr>
        <w:pStyle w:val="TM1"/>
        <w:rPr>
          <w:b w:val="0"/>
          <w:noProof/>
          <w:lang w:val="fr-FR" w:eastAsia="fr-FR"/>
        </w:rPr>
      </w:pPr>
      <w:hyperlink w:anchor="_Toc69738821" w:history="1">
        <w:r w:rsidR="00720BF8" w:rsidRPr="00945DAD">
          <w:rPr>
            <w:rStyle w:val="Lienhypertexte"/>
            <w:noProof/>
            <w:lang w:val="fr-FR"/>
          </w:rPr>
          <w:t>7</w:t>
        </w:r>
        <w:r w:rsidR="00720BF8">
          <w:rPr>
            <w:b w:val="0"/>
            <w:noProof/>
            <w:lang w:val="fr-FR" w:eastAsia="fr-FR"/>
          </w:rPr>
          <w:tab/>
        </w:r>
        <w:r w:rsidR="00720BF8" w:rsidRPr="00945DAD">
          <w:rPr>
            <w:rStyle w:val="Lienhypertexte"/>
            <w:noProof/>
            <w:lang w:val="fr-FR"/>
          </w:rPr>
          <w:t>MESURES D’ATTENUATION ET DE COMPENSATION DES IMPACTS NEGATIFS</w:t>
        </w:r>
        <w:r w:rsidR="00720BF8">
          <w:rPr>
            <w:noProof/>
            <w:webHidden/>
          </w:rPr>
          <w:tab/>
        </w:r>
        <w:r w:rsidR="00720BF8">
          <w:rPr>
            <w:noProof/>
            <w:webHidden/>
          </w:rPr>
          <w:fldChar w:fldCharType="begin"/>
        </w:r>
        <w:r w:rsidR="00720BF8">
          <w:rPr>
            <w:noProof/>
            <w:webHidden/>
          </w:rPr>
          <w:instrText xml:space="preserve"> PAGEREF _Toc69738821 \h </w:instrText>
        </w:r>
        <w:r w:rsidR="00720BF8">
          <w:rPr>
            <w:noProof/>
            <w:webHidden/>
          </w:rPr>
        </w:r>
        <w:r w:rsidR="00720BF8">
          <w:rPr>
            <w:noProof/>
            <w:webHidden/>
          </w:rPr>
          <w:fldChar w:fldCharType="separate"/>
        </w:r>
        <w:r w:rsidR="00720BF8">
          <w:rPr>
            <w:noProof/>
            <w:webHidden/>
          </w:rPr>
          <w:t>109</w:t>
        </w:r>
        <w:r w:rsidR="00720BF8">
          <w:rPr>
            <w:noProof/>
            <w:webHidden/>
          </w:rPr>
          <w:fldChar w:fldCharType="end"/>
        </w:r>
      </w:hyperlink>
    </w:p>
    <w:p w14:paraId="5C7EFB7A" w14:textId="3B4D13AA" w:rsidR="00720BF8" w:rsidRDefault="007B1CBA">
      <w:pPr>
        <w:pStyle w:val="TM2"/>
        <w:rPr>
          <w:b w:val="0"/>
          <w:noProof/>
          <w:lang w:val="fr-FR" w:eastAsia="fr-FR"/>
        </w:rPr>
      </w:pPr>
      <w:hyperlink w:anchor="_Toc69738822" w:history="1">
        <w:r w:rsidR="00720BF8" w:rsidRPr="00945DAD">
          <w:rPr>
            <w:rStyle w:val="Lienhypertexte"/>
            <w:noProof/>
            <w:lang w:val="fr-FR"/>
          </w:rPr>
          <w:t>7.1</w:t>
        </w:r>
        <w:r w:rsidR="00720BF8">
          <w:rPr>
            <w:b w:val="0"/>
            <w:noProof/>
            <w:lang w:val="fr-FR" w:eastAsia="fr-FR"/>
          </w:rPr>
          <w:tab/>
        </w:r>
        <w:r w:rsidR="00720BF8" w:rsidRPr="00945DAD">
          <w:rPr>
            <w:rStyle w:val="Lienhypertexte"/>
            <w:noProof/>
            <w:lang w:val="fr-FR"/>
          </w:rPr>
          <w:t>Mesures générales d’atténuation et de gestion des impacts</w:t>
        </w:r>
        <w:r w:rsidR="00720BF8">
          <w:rPr>
            <w:noProof/>
            <w:webHidden/>
          </w:rPr>
          <w:tab/>
        </w:r>
        <w:r w:rsidR="00720BF8">
          <w:rPr>
            <w:noProof/>
            <w:webHidden/>
          </w:rPr>
          <w:fldChar w:fldCharType="begin"/>
        </w:r>
        <w:r w:rsidR="00720BF8">
          <w:rPr>
            <w:noProof/>
            <w:webHidden/>
          </w:rPr>
          <w:instrText xml:space="preserve"> PAGEREF _Toc69738822 \h </w:instrText>
        </w:r>
        <w:r w:rsidR="00720BF8">
          <w:rPr>
            <w:noProof/>
            <w:webHidden/>
          </w:rPr>
        </w:r>
        <w:r w:rsidR="00720BF8">
          <w:rPr>
            <w:noProof/>
            <w:webHidden/>
          </w:rPr>
          <w:fldChar w:fldCharType="separate"/>
        </w:r>
        <w:r w:rsidR="00720BF8">
          <w:rPr>
            <w:noProof/>
            <w:webHidden/>
          </w:rPr>
          <w:t>109</w:t>
        </w:r>
        <w:r w:rsidR="00720BF8">
          <w:rPr>
            <w:noProof/>
            <w:webHidden/>
          </w:rPr>
          <w:fldChar w:fldCharType="end"/>
        </w:r>
      </w:hyperlink>
    </w:p>
    <w:p w14:paraId="0E8266F8" w14:textId="06676AD6" w:rsidR="00720BF8" w:rsidRDefault="007B1CBA">
      <w:pPr>
        <w:pStyle w:val="TM3"/>
        <w:rPr>
          <w:noProof/>
          <w:lang w:val="fr-FR" w:eastAsia="fr-FR"/>
        </w:rPr>
      </w:pPr>
      <w:hyperlink w:anchor="_Toc69738823" w:history="1">
        <w:r w:rsidR="00720BF8" w:rsidRPr="00945DAD">
          <w:rPr>
            <w:rStyle w:val="Lienhypertexte"/>
            <w:noProof/>
            <w:lang w:val="fr-FR"/>
          </w:rPr>
          <w:t>7.1.1</w:t>
        </w:r>
        <w:r w:rsidR="00720BF8">
          <w:rPr>
            <w:noProof/>
            <w:lang w:val="fr-FR" w:eastAsia="fr-FR"/>
          </w:rPr>
          <w:tab/>
        </w:r>
        <w:r w:rsidR="00720BF8" w:rsidRPr="00945DAD">
          <w:rPr>
            <w:rStyle w:val="Lienhypertexte"/>
            <w:noProof/>
            <w:lang w:val="fr-FR"/>
          </w:rPr>
          <w:t>Mesures génériques d’atténuation des impacts négatifs</w:t>
        </w:r>
        <w:r w:rsidR="00720BF8">
          <w:rPr>
            <w:noProof/>
            <w:webHidden/>
          </w:rPr>
          <w:tab/>
        </w:r>
        <w:r w:rsidR="00720BF8">
          <w:rPr>
            <w:noProof/>
            <w:webHidden/>
          </w:rPr>
          <w:fldChar w:fldCharType="begin"/>
        </w:r>
        <w:r w:rsidR="00720BF8">
          <w:rPr>
            <w:noProof/>
            <w:webHidden/>
          </w:rPr>
          <w:instrText xml:space="preserve"> PAGEREF _Toc69738823 \h </w:instrText>
        </w:r>
        <w:r w:rsidR="00720BF8">
          <w:rPr>
            <w:noProof/>
            <w:webHidden/>
          </w:rPr>
        </w:r>
        <w:r w:rsidR="00720BF8">
          <w:rPr>
            <w:noProof/>
            <w:webHidden/>
          </w:rPr>
          <w:fldChar w:fldCharType="separate"/>
        </w:r>
        <w:r w:rsidR="00720BF8">
          <w:rPr>
            <w:noProof/>
            <w:webHidden/>
          </w:rPr>
          <w:t>109</w:t>
        </w:r>
        <w:r w:rsidR="00720BF8">
          <w:rPr>
            <w:noProof/>
            <w:webHidden/>
          </w:rPr>
          <w:fldChar w:fldCharType="end"/>
        </w:r>
      </w:hyperlink>
    </w:p>
    <w:p w14:paraId="3BB4DDEF" w14:textId="1F59645E" w:rsidR="00720BF8" w:rsidRDefault="007B1CBA">
      <w:pPr>
        <w:pStyle w:val="TM3"/>
        <w:rPr>
          <w:noProof/>
          <w:lang w:val="fr-FR" w:eastAsia="fr-FR"/>
        </w:rPr>
      </w:pPr>
      <w:hyperlink w:anchor="_Toc69738824" w:history="1">
        <w:r w:rsidR="00720BF8" w:rsidRPr="00945DAD">
          <w:rPr>
            <w:rStyle w:val="Lienhypertexte"/>
            <w:noProof/>
            <w:lang w:val="fr-FR"/>
          </w:rPr>
          <w:t>7.1.2</w:t>
        </w:r>
        <w:r w:rsidR="00720BF8">
          <w:rPr>
            <w:noProof/>
            <w:lang w:val="fr-FR" w:eastAsia="fr-FR"/>
          </w:rPr>
          <w:tab/>
        </w:r>
        <w:r w:rsidR="00720BF8" w:rsidRPr="00945DAD">
          <w:rPr>
            <w:rStyle w:val="Lienhypertexte"/>
            <w:noProof/>
            <w:lang w:val="fr-FR"/>
          </w:rPr>
          <w:t>Clauses environnementales et sociales pour les travaux</w:t>
        </w:r>
        <w:r w:rsidR="00720BF8">
          <w:rPr>
            <w:noProof/>
            <w:webHidden/>
          </w:rPr>
          <w:tab/>
        </w:r>
        <w:r w:rsidR="00720BF8">
          <w:rPr>
            <w:noProof/>
            <w:webHidden/>
          </w:rPr>
          <w:fldChar w:fldCharType="begin"/>
        </w:r>
        <w:r w:rsidR="00720BF8">
          <w:rPr>
            <w:noProof/>
            <w:webHidden/>
          </w:rPr>
          <w:instrText xml:space="preserve"> PAGEREF _Toc69738824 \h </w:instrText>
        </w:r>
        <w:r w:rsidR="00720BF8">
          <w:rPr>
            <w:noProof/>
            <w:webHidden/>
          </w:rPr>
        </w:r>
        <w:r w:rsidR="00720BF8">
          <w:rPr>
            <w:noProof/>
            <w:webHidden/>
          </w:rPr>
          <w:fldChar w:fldCharType="separate"/>
        </w:r>
        <w:r w:rsidR="00720BF8">
          <w:rPr>
            <w:noProof/>
            <w:webHidden/>
          </w:rPr>
          <w:t>110</w:t>
        </w:r>
        <w:r w:rsidR="00720BF8">
          <w:rPr>
            <w:noProof/>
            <w:webHidden/>
          </w:rPr>
          <w:fldChar w:fldCharType="end"/>
        </w:r>
      </w:hyperlink>
    </w:p>
    <w:p w14:paraId="24B2E940" w14:textId="0AD461ED" w:rsidR="00720BF8" w:rsidRDefault="007B1CBA">
      <w:pPr>
        <w:pStyle w:val="TM3"/>
        <w:rPr>
          <w:noProof/>
          <w:lang w:val="fr-FR" w:eastAsia="fr-FR"/>
        </w:rPr>
      </w:pPr>
      <w:hyperlink w:anchor="_Toc69738825" w:history="1">
        <w:r w:rsidR="00720BF8" w:rsidRPr="00945DAD">
          <w:rPr>
            <w:rStyle w:val="Lienhypertexte"/>
            <w:noProof/>
            <w:lang w:val="fr-FR"/>
          </w:rPr>
          <w:t>7.1.3</w:t>
        </w:r>
        <w:r w:rsidR="00720BF8">
          <w:rPr>
            <w:noProof/>
            <w:lang w:val="fr-FR" w:eastAsia="fr-FR"/>
          </w:rPr>
          <w:tab/>
        </w:r>
        <w:r w:rsidR="00720BF8" w:rsidRPr="00945DAD">
          <w:rPr>
            <w:rStyle w:val="Lienhypertexte"/>
            <w:noProof/>
            <w:lang w:val="fr-FR"/>
          </w:rPr>
          <w:t>Mesures génériques spécifiques d’atténuation des impacts</w:t>
        </w:r>
        <w:r w:rsidR="00720BF8">
          <w:rPr>
            <w:noProof/>
            <w:webHidden/>
          </w:rPr>
          <w:tab/>
        </w:r>
        <w:r w:rsidR="00720BF8">
          <w:rPr>
            <w:noProof/>
            <w:webHidden/>
          </w:rPr>
          <w:fldChar w:fldCharType="begin"/>
        </w:r>
        <w:r w:rsidR="00720BF8">
          <w:rPr>
            <w:noProof/>
            <w:webHidden/>
          </w:rPr>
          <w:instrText xml:space="preserve"> PAGEREF _Toc69738825 \h </w:instrText>
        </w:r>
        <w:r w:rsidR="00720BF8">
          <w:rPr>
            <w:noProof/>
            <w:webHidden/>
          </w:rPr>
        </w:r>
        <w:r w:rsidR="00720BF8">
          <w:rPr>
            <w:noProof/>
            <w:webHidden/>
          </w:rPr>
          <w:fldChar w:fldCharType="separate"/>
        </w:r>
        <w:r w:rsidR="00720BF8">
          <w:rPr>
            <w:noProof/>
            <w:webHidden/>
          </w:rPr>
          <w:t>110</w:t>
        </w:r>
        <w:r w:rsidR="00720BF8">
          <w:rPr>
            <w:noProof/>
            <w:webHidden/>
          </w:rPr>
          <w:fldChar w:fldCharType="end"/>
        </w:r>
      </w:hyperlink>
    </w:p>
    <w:p w14:paraId="7EAB0467" w14:textId="70CF4A0A" w:rsidR="00720BF8" w:rsidRDefault="007B1CBA">
      <w:pPr>
        <w:pStyle w:val="TM1"/>
        <w:rPr>
          <w:b w:val="0"/>
          <w:noProof/>
          <w:lang w:val="fr-FR" w:eastAsia="fr-FR"/>
        </w:rPr>
      </w:pPr>
      <w:hyperlink w:anchor="_Toc69738826" w:history="1">
        <w:r w:rsidR="00720BF8" w:rsidRPr="00945DAD">
          <w:rPr>
            <w:rStyle w:val="Lienhypertexte"/>
            <w:noProof/>
          </w:rPr>
          <w:t>8</w:t>
        </w:r>
        <w:r w:rsidR="00720BF8">
          <w:rPr>
            <w:b w:val="0"/>
            <w:noProof/>
            <w:lang w:val="fr-FR" w:eastAsia="fr-FR"/>
          </w:rPr>
          <w:tab/>
        </w:r>
        <w:r w:rsidR="00720BF8" w:rsidRPr="00945DAD">
          <w:rPr>
            <w:rStyle w:val="Lienhypertexte"/>
            <w:noProof/>
          </w:rPr>
          <w:t xml:space="preserve">CONSULTATIONS DU PUBLIC </w:t>
        </w:r>
        <w:r w:rsidR="00720BF8">
          <w:rPr>
            <w:noProof/>
            <w:webHidden/>
          </w:rPr>
          <w:tab/>
        </w:r>
        <w:r w:rsidR="00720BF8">
          <w:rPr>
            <w:noProof/>
            <w:webHidden/>
          </w:rPr>
          <w:fldChar w:fldCharType="begin"/>
        </w:r>
        <w:r w:rsidR="00720BF8">
          <w:rPr>
            <w:noProof/>
            <w:webHidden/>
          </w:rPr>
          <w:instrText xml:space="preserve"> PAGEREF _Toc69738826 \h </w:instrText>
        </w:r>
        <w:r w:rsidR="00720BF8">
          <w:rPr>
            <w:noProof/>
            <w:webHidden/>
          </w:rPr>
        </w:r>
        <w:r w:rsidR="00720BF8">
          <w:rPr>
            <w:noProof/>
            <w:webHidden/>
          </w:rPr>
          <w:fldChar w:fldCharType="separate"/>
        </w:r>
        <w:r w:rsidR="00720BF8">
          <w:rPr>
            <w:noProof/>
            <w:webHidden/>
          </w:rPr>
          <w:t>117</w:t>
        </w:r>
        <w:r w:rsidR="00720BF8">
          <w:rPr>
            <w:noProof/>
            <w:webHidden/>
          </w:rPr>
          <w:fldChar w:fldCharType="end"/>
        </w:r>
      </w:hyperlink>
    </w:p>
    <w:p w14:paraId="01D4E08D" w14:textId="1D408DD9" w:rsidR="00720BF8" w:rsidRDefault="007B1CBA">
      <w:pPr>
        <w:pStyle w:val="TM2"/>
        <w:rPr>
          <w:b w:val="0"/>
          <w:noProof/>
          <w:lang w:val="fr-FR" w:eastAsia="fr-FR"/>
        </w:rPr>
      </w:pPr>
      <w:hyperlink w:anchor="_Toc69738827" w:history="1">
        <w:r w:rsidR="00720BF8" w:rsidRPr="00945DAD">
          <w:rPr>
            <w:rStyle w:val="Lienhypertexte"/>
            <w:noProof/>
          </w:rPr>
          <w:t>8.1</w:t>
        </w:r>
        <w:r w:rsidR="00720BF8">
          <w:rPr>
            <w:b w:val="0"/>
            <w:noProof/>
            <w:lang w:val="fr-FR" w:eastAsia="fr-FR"/>
          </w:rPr>
          <w:tab/>
        </w:r>
        <w:r w:rsidR="00720BF8" w:rsidRPr="00945DAD">
          <w:rPr>
            <w:rStyle w:val="Lienhypertexte"/>
            <w:noProof/>
          </w:rPr>
          <w:t>Objectif des consultations publiques</w:t>
        </w:r>
        <w:r w:rsidR="00720BF8">
          <w:rPr>
            <w:noProof/>
            <w:webHidden/>
          </w:rPr>
          <w:tab/>
        </w:r>
        <w:r w:rsidR="00720BF8">
          <w:rPr>
            <w:noProof/>
            <w:webHidden/>
          </w:rPr>
          <w:fldChar w:fldCharType="begin"/>
        </w:r>
        <w:r w:rsidR="00720BF8">
          <w:rPr>
            <w:noProof/>
            <w:webHidden/>
          </w:rPr>
          <w:instrText xml:space="preserve"> PAGEREF _Toc69738827 \h </w:instrText>
        </w:r>
        <w:r w:rsidR="00720BF8">
          <w:rPr>
            <w:noProof/>
            <w:webHidden/>
          </w:rPr>
        </w:r>
        <w:r w:rsidR="00720BF8">
          <w:rPr>
            <w:noProof/>
            <w:webHidden/>
          </w:rPr>
          <w:fldChar w:fldCharType="separate"/>
        </w:r>
        <w:r w:rsidR="00720BF8">
          <w:rPr>
            <w:noProof/>
            <w:webHidden/>
          </w:rPr>
          <w:t>117</w:t>
        </w:r>
        <w:r w:rsidR="00720BF8">
          <w:rPr>
            <w:noProof/>
            <w:webHidden/>
          </w:rPr>
          <w:fldChar w:fldCharType="end"/>
        </w:r>
      </w:hyperlink>
    </w:p>
    <w:p w14:paraId="5EB741E2" w14:textId="027DAB21" w:rsidR="00720BF8" w:rsidRDefault="007B1CBA">
      <w:pPr>
        <w:pStyle w:val="TM2"/>
        <w:rPr>
          <w:b w:val="0"/>
          <w:noProof/>
          <w:lang w:val="fr-FR" w:eastAsia="fr-FR"/>
        </w:rPr>
      </w:pPr>
      <w:hyperlink w:anchor="_Toc69738828" w:history="1">
        <w:r w:rsidR="00720BF8" w:rsidRPr="00945DAD">
          <w:rPr>
            <w:rStyle w:val="Lienhypertexte"/>
            <w:noProof/>
            <w:lang w:val="fr-FR"/>
          </w:rPr>
          <w:t>8.2</w:t>
        </w:r>
        <w:r w:rsidR="00720BF8">
          <w:rPr>
            <w:b w:val="0"/>
            <w:noProof/>
            <w:lang w:val="fr-FR" w:eastAsia="fr-FR"/>
          </w:rPr>
          <w:tab/>
        </w:r>
        <w:r w:rsidR="00720BF8" w:rsidRPr="00945DAD">
          <w:rPr>
            <w:rStyle w:val="Lienhypertexte"/>
            <w:noProof/>
            <w:lang w:val="fr-FR"/>
          </w:rPr>
          <w:t>Démarche de consultation des parties prenantes</w:t>
        </w:r>
        <w:r w:rsidR="00720BF8">
          <w:rPr>
            <w:noProof/>
            <w:webHidden/>
          </w:rPr>
          <w:tab/>
        </w:r>
        <w:r w:rsidR="00720BF8">
          <w:rPr>
            <w:noProof/>
            <w:webHidden/>
          </w:rPr>
          <w:fldChar w:fldCharType="begin"/>
        </w:r>
        <w:r w:rsidR="00720BF8">
          <w:rPr>
            <w:noProof/>
            <w:webHidden/>
          </w:rPr>
          <w:instrText xml:space="preserve"> PAGEREF _Toc69738828 \h </w:instrText>
        </w:r>
        <w:r w:rsidR="00720BF8">
          <w:rPr>
            <w:noProof/>
            <w:webHidden/>
          </w:rPr>
        </w:r>
        <w:r w:rsidR="00720BF8">
          <w:rPr>
            <w:noProof/>
            <w:webHidden/>
          </w:rPr>
          <w:fldChar w:fldCharType="separate"/>
        </w:r>
        <w:r w:rsidR="00720BF8">
          <w:rPr>
            <w:noProof/>
            <w:webHidden/>
          </w:rPr>
          <w:t>117</w:t>
        </w:r>
        <w:r w:rsidR="00720BF8">
          <w:rPr>
            <w:noProof/>
            <w:webHidden/>
          </w:rPr>
          <w:fldChar w:fldCharType="end"/>
        </w:r>
      </w:hyperlink>
    </w:p>
    <w:p w14:paraId="376771F1" w14:textId="39826829" w:rsidR="00720BF8" w:rsidRDefault="007B1CBA">
      <w:pPr>
        <w:pStyle w:val="TM3"/>
        <w:rPr>
          <w:noProof/>
          <w:lang w:val="fr-FR" w:eastAsia="fr-FR"/>
        </w:rPr>
      </w:pPr>
      <w:hyperlink w:anchor="_Toc69738829" w:history="1">
        <w:r w:rsidR="00720BF8" w:rsidRPr="00945DAD">
          <w:rPr>
            <w:rStyle w:val="Lienhypertexte"/>
            <w:noProof/>
            <w:lang w:eastAsia="ar-SA"/>
          </w:rPr>
          <w:t>8.2.1</w:t>
        </w:r>
        <w:r w:rsidR="00720BF8">
          <w:rPr>
            <w:noProof/>
            <w:lang w:val="fr-FR" w:eastAsia="fr-FR"/>
          </w:rPr>
          <w:tab/>
        </w:r>
        <w:r w:rsidR="00720BF8" w:rsidRPr="00945DAD">
          <w:rPr>
            <w:rStyle w:val="Lienhypertexte"/>
            <w:noProof/>
            <w:lang w:eastAsia="ar-SA"/>
          </w:rPr>
          <w:t>Identification des parties prenantes</w:t>
        </w:r>
        <w:r w:rsidR="00720BF8">
          <w:rPr>
            <w:noProof/>
            <w:webHidden/>
          </w:rPr>
          <w:tab/>
        </w:r>
        <w:r w:rsidR="00720BF8">
          <w:rPr>
            <w:noProof/>
            <w:webHidden/>
          </w:rPr>
          <w:fldChar w:fldCharType="begin"/>
        </w:r>
        <w:r w:rsidR="00720BF8">
          <w:rPr>
            <w:noProof/>
            <w:webHidden/>
          </w:rPr>
          <w:instrText xml:space="preserve"> PAGEREF _Toc69738829 \h </w:instrText>
        </w:r>
        <w:r w:rsidR="00720BF8">
          <w:rPr>
            <w:noProof/>
            <w:webHidden/>
          </w:rPr>
        </w:r>
        <w:r w:rsidR="00720BF8">
          <w:rPr>
            <w:noProof/>
            <w:webHidden/>
          </w:rPr>
          <w:fldChar w:fldCharType="separate"/>
        </w:r>
        <w:r w:rsidR="00720BF8">
          <w:rPr>
            <w:noProof/>
            <w:webHidden/>
          </w:rPr>
          <w:t>117</w:t>
        </w:r>
        <w:r w:rsidR="00720BF8">
          <w:rPr>
            <w:noProof/>
            <w:webHidden/>
          </w:rPr>
          <w:fldChar w:fldCharType="end"/>
        </w:r>
      </w:hyperlink>
    </w:p>
    <w:p w14:paraId="168AF82E" w14:textId="734E4A44" w:rsidR="00720BF8" w:rsidRDefault="007B1CBA">
      <w:pPr>
        <w:pStyle w:val="TM3"/>
        <w:rPr>
          <w:noProof/>
          <w:lang w:val="fr-FR" w:eastAsia="fr-FR"/>
        </w:rPr>
      </w:pPr>
      <w:hyperlink w:anchor="_Toc69738830" w:history="1">
        <w:r w:rsidR="00720BF8" w:rsidRPr="00945DAD">
          <w:rPr>
            <w:rStyle w:val="Lienhypertexte"/>
            <w:noProof/>
            <w:lang w:val="fr-FR"/>
          </w:rPr>
          <w:t>8.2.2</w:t>
        </w:r>
        <w:r w:rsidR="00720BF8">
          <w:rPr>
            <w:noProof/>
            <w:lang w:val="fr-FR" w:eastAsia="fr-FR"/>
          </w:rPr>
          <w:tab/>
        </w:r>
        <w:r w:rsidR="00720BF8" w:rsidRPr="00945DAD">
          <w:rPr>
            <w:rStyle w:val="Lienhypertexte"/>
            <w:noProof/>
            <w:lang w:val="fr-FR"/>
          </w:rPr>
          <w:t>La visite de reconnaissance de la zone réceptrice</w:t>
        </w:r>
        <w:r w:rsidR="00720BF8">
          <w:rPr>
            <w:noProof/>
            <w:webHidden/>
          </w:rPr>
          <w:tab/>
        </w:r>
        <w:r w:rsidR="00720BF8">
          <w:rPr>
            <w:noProof/>
            <w:webHidden/>
          </w:rPr>
          <w:fldChar w:fldCharType="begin"/>
        </w:r>
        <w:r w:rsidR="00720BF8">
          <w:rPr>
            <w:noProof/>
            <w:webHidden/>
          </w:rPr>
          <w:instrText xml:space="preserve"> PAGEREF _Toc69738830 \h </w:instrText>
        </w:r>
        <w:r w:rsidR="00720BF8">
          <w:rPr>
            <w:noProof/>
            <w:webHidden/>
          </w:rPr>
        </w:r>
        <w:r w:rsidR="00720BF8">
          <w:rPr>
            <w:noProof/>
            <w:webHidden/>
          </w:rPr>
          <w:fldChar w:fldCharType="separate"/>
        </w:r>
        <w:r w:rsidR="00720BF8">
          <w:rPr>
            <w:noProof/>
            <w:webHidden/>
          </w:rPr>
          <w:t>117</w:t>
        </w:r>
        <w:r w:rsidR="00720BF8">
          <w:rPr>
            <w:noProof/>
            <w:webHidden/>
          </w:rPr>
          <w:fldChar w:fldCharType="end"/>
        </w:r>
      </w:hyperlink>
    </w:p>
    <w:p w14:paraId="6C5FB714" w14:textId="4AC59DA9" w:rsidR="00720BF8" w:rsidRDefault="007B1CBA">
      <w:pPr>
        <w:pStyle w:val="TM3"/>
        <w:rPr>
          <w:noProof/>
          <w:lang w:val="fr-FR" w:eastAsia="fr-FR"/>
        </w:rPr>
      </w:pPr>
      <w:hyperlink w:anchor="_Toc69738831" w:history="1">
        <w:r w:rsidR="00720BF8" w:rsidRPr="00945DAD">
          <w:rPr>
            <w:rStyle w:val="Lienhypertexte"/>
            <w:noProof/>
          </w:rPr>
          <w:t>8.2.3</w:t>
        </w:r>
        <w:r w:rsidR="00720BF8">
          <w:rPr>
            <w:noProof/>
            <w:lang w:val="fr-FR" w:eastAsia="fr-FR"/>
          </w:rPr>
          <w:tab/>
        </w:r>
        <w:r w:rsidR="00720BF8" w:rsidRPr="00945DAD">
          <w:rPr>
            <w:rStyle w:val="Lienhypertexte"/>
            <w:noProof/>
          </w:rPr>
          <w:t>Collectes de données et traitement</w:t>
        </w:r>
        <w:r w:rsidR="00720BF8">
          <w:rPr>
            <w:noProof/>
            <w:webHidden/>
          </w:rPr>
          <w:tab/>
        </w:r>
        <w:r w:rsidR="00720BF8">
          <w:rPr>
            <w:noProof/>
            <w:webHidden/>
          </w:rPr>
          <w:fldChar w:fldCharType="begin"/>
        </w:r>
        <w:r w:rsidR="00720BF8">
          <w:rPr>
            <w:noProof/>
            <w:webHidden/>
          </w:rPr>
          <w:instrText xml:space="preserve"> PAGEREF _Toc69738831 \h </w:instrText>
        </w:r>
        <w:r w:rsidR="00720BF8">
          <w:rPr>
            <w:noProof/>
            <w:webHidden/>
          </w:rPr>
        </w:r>
        <w:r w:rsidR="00720BF8">
          <w:rPr>
            <w:noProof/>
            <w:webHidden/>
          </w:rPr>
          <w:fldChar w:fldCharType="separate"/>
        </w:r>
        <w:r w:rsidR="00720BF8">
          <w:rPr>
            <w:noProof/>
            <w:webHidden/>
          </w:rPr>
          <w:t>118</w:t>
        </w:r>
        <w:r w:rsidR="00720BF8">
          <w:rPr>
            <w:noProof/>
            <w:webHidden/>
          </w:rPr>
          <w:fldChar w:fldCharType="end"/>
        </w:r>
      </w:hyperlink>
    </w:p>
    <w:p w14:paraId="2EFF6736" w14:textId="58991B65" w:rsidR="00720BF8" w:rsidRDefault="007B1CBA">
      <w:pPr>
        <w:pStyle w:val="TM2"/>
        <w:rPr>
          <w:b w:val="0"/>
          <w:noProof/>
          <w:lang w:val="fr-FR" w:eastAsia="fr-FR"/>
        </w:rPr>
      </w:pPr>
      <w:hyperlink w:anchor="_Toc69738832" w:history="1">
        <w:r w:rsidR="00720BF8" w:rsidRPr="00945DAD">
          <w:rPr>
            <w:rStyle w:val="Lienhypertexte"/>
            <w:noProof/>
            <w:lang w:val="fr-FR"/>
          </w:rPr>
          <w:t>8.3</w:t>
        </w:r>
        <w:r w:rsidR="00720BF8">
          <w:rPr>
            <w:b w:val="0"/>
            <w:noProof/>
            <w:lang w:val="fr-FR" w:eastAsia="fr-FR"/>
          </w:rPr>
          <w:tab/>
        </w:r>
        <w:r w:rsidR="00720BF8" w:rsidRPr="00945DAD">
          <w:rPr>
            <w:rStyle w:val="Lienhypertexte"/>
            <w:noProof/>
            <w:lang w:val="fr-FR"/>
          </w:rPr>
          <w:t>Points discutés</w:t>
        </w:r>
        <w:r w:rsidR="00720BF8">
          <w:rPr>
            <w:noProof/>
            <w:webHidden/>
          </w:rPr>
          <w:tab/>
        </w:r>
        <w:r w:rsidR="00720BF8">
          <w:rPr>
            <w:noProof/>
            <w:webHidden/>
          </w:rPr>
          <w:fldChar w:fldCharType="begin"/>
        </w:r>
        <w:r w:rsidR="00720BF8">
          <w:rPr>
            <w:noProof/>
            <w:webHidden/>
          </w:rPr>
          <w:instrText xml:space="preserve"> PAGEREF _Toc69738832 \h </w:instrText>
        </w:r>
        <w:r w:rsidR="00720BF8">
          <w:rPr>
            <w:noProof/>
            <w:webHidden/>
          </w:rPr>
        </w:r>
        <w:r w:rsidR="00720BF8">
          <w:rPr>
            <w:noProof/>
            <w:webHidden/>
          </w:rPr>
          <w:fldChar w:fldCharType="separate"/>
        </w:r>
        <w:r w:rsidR="00720BF8">
          <w:rPr>
            <w:noProof/>
            <w:webHidden/>
          </w:rPr>
          <w:t>118</w:t>
        </w:r>
        <w:r w:rsidR="00720BF8">
          <w:rPr>
            <w:noProof/>
            <w:webHidden/>
          </w:rPr>
          <w:fldChar w:fldCharType="end"/>
        </w:r>
      </w:hyperlink>
    </w:p>
    <w:p w14:paraId="172760A8" w14:textId="057CC6CC" w:rsidR="00720BF8" w:rsidRDefault="007B1CBA">
      <w:pPr>
        <w:pStyle w:val="TM2"/>
        <w:rPr>
          <w:b w:val="0"/>
          <w:noProof/>
          <w:lang w:val="fr-FR" w:eastAsia="fr-FR"/>
        </w:rPr>
      </w:pPr>
      <w:hyperlink w:anchor="_Toc69738833" w:history="1">
        <w:r w:rsidR="00720BF8" w:rsidRPr="00945DAD">
          <w:rPr>
            <w:rStyle w:val="Lienhypertexte"/>
            <w:noProof/>
            <w:lang w:val="fr-FR"/>
          </w:rPr>
          <w:t>8.4</w:t>
        </w:r>
        <w:r w:rsidR="00720BF8">
          <w:rPr>
            <w:b w:val="0"/>
            <w:noProof/>
            <w:lang w:val="fr-FR" w:eastAsia="fr-FR"/>
          </w:rPr>
          <w:tab/>
        </w:r>
        <w:r w:rsidR="00720BF8" w:rsidRPr="00945DAD">
          <w:rPr>
            <w:rStyle w:val="Lienhypertexte"/>
            <w:noProof/>
            <w:lang w:val="fr-FR"/>
          </w:rPr>
          <w:t>Résultats des consultations avec les parties prenantes</w:t>
        </w:r>
        <w:r w:rsidR="00720BF8">
          <w:rPr>
            <w:noProof/>
            <w:webHidden/>
          </w:rPr>
          <w:tab/>
        </w:r>
        <w:r w:rsidR="00720BF8">
          <w:rPr>
            <w:noProof/>
            <w:webHidden/>
          </w:rPr>
          <w:fldChar w:fldCharType="begin"/>
        </w:r>
        <w:r w:rsidR="00720BF8">
          <w:rPr>
            <w:noProof/>
            <w:webHidden/>
          </w:rPr>
          <w:instrText xml:space="preserve"> PAGEREF _Toc69738833 \h </w:instrText>
        </w:r>
        <w:r w:rsidR="00720BF8">
          <w:rPr>
            <w:noProof/>
            <w:webHidden/>
          </w:rPr>
        </w:r>
        <w:r w:rsidR="00720BF8">
          <w:rPr>
            <w:noProof/>
            <w:webHidden/>
          </w:rPr>
          <w:fldChar w:fldCharType="separate"/>
        </w:r>
        <w:r w:rsidR="00720BF8">
          <w:rPr>
            <w:noProof/>
            <w:webHidden/>
          </w:rPr>
          <w:t>118</w:t>
        </w:r>
        <w:r w:rsidR="00720BF8">
          <w:rPr>
            <w:noProof/>
            <w:webHidden/>
          </w:rPr>
          <w:fldChar w:fldCharType="end"/>
        </w:r>
      </w:hyperlink>
    </w:p>
    <w:p w14:paraId="5CB3BEEF" w14:textId="03C24A7C" w:rsidR="00720BF8" w:rsidRDefault="007B1CBA">
      <w:pPr>
        <w:pStyle w:val="TM3"/>
        <w:rPr>
          <w:noProof/>
          <w:lang w:val="fr-FR" w:eastAsia="fr-FR"/>
        </w:rPr>
      </w:pPr>
      <w:hyperlink w:anchor="_Toc69738834" w:history="1">
        <w:r w:rsidR="00720BF8" w:rsidRPr="00945DAD">
          <w:rPr>
            <w:rStyle w:val="Lienhypertexte"/>
            <w:noProof/>
            <w:lang w:eastAsia="ar-SA"/>
          </w:rPr>
          <w:t>8.4.1</w:t>
        </w:r>
        <w:r w:rsidR="00720BF8">
          <w:rPr>
            <w:noProof/>
            <w:lang w:val="fr-FR" w:eastAsia="fr-FR"/>
          </w:rPr>
          <w:tab/>
        </w:r>
        <w:r w:rsidR="00720BF8" w:rsidRPr="00945DAD">
          <w:rPr>
            <w:rStyle w:val="Lienhypertexte"/>
            <w:noProof/>
            <w:lang w:eastAsia="ar-SA"/>
          </w:rPr>
          <w:t>Résultats des consultations publiques</w:t>
        </w:r>
        <w:r w:rsidR="00720BF8">
          <w:rPr>
            <w:noProof/>
            <w:webHidden/>
          </w:rPr>
          <w:tab/>
        </w:r>
        <w:r w:rsidR="00720BF8">
          <w:rPr>
            <w:noProof/>
            <w:webHidden/>
          </w:rPr>
          <w:fldChar w:fldCharType="begin"/>
        </w:r>
        <w:r w:rsidR="00720BF8">
          <w:rPr>
            <w:noProof/>
            <w:webHidden/>
          </w:rPr>
          <w:instrText xml:space="preserve"> PAGEREF _Toc69738834 \h </w:instrText>
        </w:r>
        <w:r w:rsidR="00720BF8">
          <w:rPr>
            <w:noProof/>
            <w:webHidden/>
          </w:rPr>
        </w:r>
        <w:r w:rsidR="00720BF8">
          <w:rPr>
            <w:noProof/>
            <w:webHidden/>
          </w:rPr>
          <w:fldChar w:fldCharType="separate"/>
        </w:r>
        <w:r w:rsidR="00720BF8">
          <w:rPr>
            <w:noProof/>
            <w:webHidden/>
          </w:rPr>
          <w:t>118</w:t>
        </w:r>
        <w:r w:rsidR="00720BF8">
          <w:rPr>
            <w:noProof/>
            <w:webHidden/>
          </w:rPr>
          <w:fldChar w:fldCharType="end"/>
        </w:r>
      </w:hyperlink>
    </w:p>
    <w:p w14:paraId="76B0AF9C" w14:textId="26C14183" w:rsidR="00720BF8" w:rsidRDefault="007B1CBA">
      <w:pPr>
        <w:pStyle w:val="TM3"/>
        <w:rPr>
          <w:noProof/>
          <w:lang w:val="fr-FR" w:eastAsia="fr-FR"/>
        </w:rPr>
      </w:pPr>
      <w:hyperlink w:anchor="_Toc69738835" w:history="1">
        <w:r w:rsidR="00720BF8" w:rsidRPr="00945DAD">
          <w:rPr>
            <w:rStyle w:val="Lienhypertexte"/>
            <w:noProof/>
            <w:lang w:eastAsia="ar-SA"/>
          </w:rPr>
          <w:t>8.4.2</w:t>
        </w:r>
        <w:r w:rsidR="00720BF8">
          <w:rPr>
            <w:noProof/>
            <w:lang w:val="fr-FR" w:eastAsia="fr-FR"/>
          </w:rPr>
          <w:tab/>
        </w:r>
        <w:r w:rsidR="00720BF8" w:rsidRPr="00945DAD">
          <w:rPr>
            <w:rStyle w:val="Lienhypertexte"/>
            <w:noProof/>
            <w:lang w:eastAsia="ar-SA"/>
          </w:rPr>
          <w:t>Résultats des consultations institutionnelles</w:t>
        </w:r>
        <w:r w:rsidR="00720BF8">
          <w:rPr>
            <w:noProof/>
            <w:webHidden/>
          </w:rPr>
          <w:tab/>
        </w:r>
        <w:r w:rsidR="00720BF8">
          <w:rPr>
            <w:noProof/>
            <w:webHidden/>
          </w:rPr>
          <w:fldChar w:fldCharType="begin"/>
        </w:r>
        <w:r w:rsidR="00720BF8">
          <w:rPr>
            <w:noProof/>
            <w:webHidden/>
          </w:rPr>
          <w:instrText xml:space="preserve"> PAGEREF _Toc69738835 \h </w:instrText>
        </w:r>
        <w:r w:rsidR="00720BF8">
          <w:rPr>
            <w:noProof/>
            <w:webHidden/>
          </w:rPr>
        </w:r>
        <w:r w:rsidR="00720BF8">
          <w:rPr>
            <w:noProof/>
            <w:webHidden/>
          </w:rPr>
          <w:fldChar w:fldCharType="separate"/>
        </w:r>
        <w:r w:rsidR="00720BF8">
          <w:rPr>
            <w:noProof/>
            <w:webHidden/>
          </w:rPr>
          <w:t>120</w:t>
        </w:r>
        <w:r w:rsidR="00720BF8">
          <w:rPr>
            <w:noProof/>
            <w:webHidden/>
          </w:rPr>
          <w:fldChar w:fldCharType="end"/>
        </w:r>
      </w:hyperlink>
    </w:p>
    <w:p w14:paraId="734DFD3D" w14:textId="07B994F9" w:rsidR="00720BF8" w:rsidRDefault="007B1CBA">
      <w:pPr>
        <w:pStyle w:val="TM1"/>
        <w:rPr>
          <w:b w:val="0"/>
          <w:noProof/>
          <w:lang w:val="fr-FR" w:eastAsia="fr-FR"/>
        </w:rPr>
      </w:pPr>
      <w:hyperlink w:anchor="_Toc69738836" w:history="1">
        <w:r w:rsidR="00720BF8" w:rsidRPr="00945DAD">
          <w:rPr>
            <w:rStyle w:val="Lienhypertexte"/>
            <w:noProof/>
            <w:lang w:val="fr-FR"/>
          </w:rPr>
          <w:t>9</w:t>
        </w:r>
        <w:r w:rsidR="00720BF8">
          <w:rPr>
            <w:b w:val="0"/>
            <w:noProof/>
            <w:lang w:val="fr-FR" w:eastAsia="fr-FR"/>
          </w:rPr>
          <w:tab/>
        </w:r>
        <w:r w:rsidR="00720BF8" w:rsidRPr="00945DAD">
          <w:rPr>
            <w:rStyle w:val="Lienhypertexte"/>
            <w:noProof/>
            <w:lang w:val="fr-FR"/>
          </w:rPr>
          <w:t>PLAN CADRE DE GESTION ENVIRONNEMENTALE ET SOCIALE (PCGES)</w:t>
        </w:r>
        <w:r w:rsidR="00720BF8">
          <w:rPr>
            <w:noProof/>
            <w:webHidden/>
          </w:rPr>
          <w:tab/>
        </w:r>
        <w:r w:rsidR="00720BF8">
          <w:rPr>
            <w:noProof/>
            <w:webHidden/>
          </w:rPr>
          <w:fldChar w:fldCharType="begin"/>
        </w:r>
        <w:r w:rsidR="00720BF8">
          <w:rPr>
            <w:noProof/>
            <w:webHidden/>
          </w:rPr>
          <w:instrText xml:space="preserve"> PAGEREF _Toc69738836 \h </w:instrText>
        </w:r>
        <w:r w:rsidR="00720BF8">
          <w:rPr>
            <w:noProof/>
            <w:webHidden/>
          </w:rPr>
        </w:r>
        <w:r w:rsidR="00720BF8">
          <w:rPr>
            <w:noProof/>
            <w:webHidden/>
          </w:rPr>
          <w:fldChar w:fldCharType="separate"/>
        </w:r>
        <w:r w:rsidR="00720BF8">
          <w:rPr>
            <w:noProof/>
            <w:webHidden/>
          </w:rPr>
          <w:t>122</w:t>
        </w:r>
        <w:r w:rsidR="00720BF8">
          <w:rPr>
            <w:noProof/>
            <w:webHidden/>
          </w:rPr>
          <w:fldChar w:fldCharType="end"/>
        </w:r>
      </w:hyperlink>
    </w:p>
    <w:p w14:paraId="11F8F9E2" w14:textId="4157C585" w:rsidR="00720BF8" w:rsidRDefault="007B1CBA">
      <w:pPr>
        <w:pStyle w:val="TM2"/>
        <w:rPr>
          <w:b w:val="0"/>
          <w:noProof/>
          <w:lang w:val="fr-FR" w:eastAsia="fr-FR"/>
        </w:rPr>
      </w:pPr>
      <w:hyperlink w:anchor="_Toc69738837" w:history="1">
        <w:r w:rsidR="00720BF8" w:rsidRPr="00945DAD">
          <w:rPr>
            <w:rStyle w:val="Lienhypertexte"/>
            <w:noProof/>
            <w:lang w:val="fr-FR"/>
          </w:rPr>
          <w:t>9.1</w:t>
        </w:r>
        <w:r w:rsidR="00720BF8">
          <w:rPr>
            <w:b w:val="0"/>
            <w:noProof/>
            <w:lang w:val="fr-FR" w:eastAsia="fr-FR"/>
          </w:rPr>
          <w:tab/>
        </w:r>
        <w:r w:rsidR="00720BF8" w:rsidRPr="00945DAD">
          <w:rPr>
            <w:rStyle w:val="Lienhypertexte"/>
            <w:noProof/>
            <w:lang w:val="fr-FR"/>
          </w:rPr>
          <w:t>Objectifs du Plan Cadre de Gestion Environnementale et Sociale</w:t>
        </w:r>
        <w:r w:rsidR="00720BF8">
          <w:rPr>
            <w:noProof/>
            <w:webHidden/>
          </w:rPr>
          <w:tab/>
        </w:r>
        <w:r w:rsidR="00720BF8">
          <w:rPr>
            <w:noProof/>
            <w:webHidden/>
          </w:rPr>
          <w:fldChar w:fldCharType="begin"/>
        </w:r>
        <w:r w:rsidR="00720BF8">
          <w:rPr>
            <w:noProof/>
            <w:webHidden/>
          </w:rPr>
          <w:instrText xml:space="preserve"> PAGEREF _Toc69738837 \h </w:instrText>
        </w:r>
        <w:r w:rsidR="00720BF8">
          <w:rPr>
            <w:noProof/>
            <w:webHidden/>
          </w:rPr>
        </w:r>
        <w:r w:rsidR="00720BF8">
          <w:rPr>
            <w:noProof/>
            <w:webHidden/>
          </w:rPr>
          <w:fldChar w:fldCharType="separate"/>
        </w:r>
        <w:r w:rsidR="00720BF8">
          <w:rPr>
            <w:noProof/>
            <w:webHidden/>
          </w:rPr>
          <w:t>122</w:t>
        </w:r>
        <w:r w:rsidR="00720BF8">
          <w:rPr>
            <w:noProof/>
            <w:webHidden/>
          </w:rPr>
          <w:fldChar w:fldCharType="end"/>
        </w:r>
      </w:hyperlink>
    </w:p>
    <w:p w14:paraId="17971C29" w14:textId="0E56A943" w:rsidR="00720BF8" w:rsidRDefault="007B1CBA">
      <w:pPr>
        <w:pStyle w:val="TM2"/>
        <w:rPr>
          <w:b w:val="0"/>
          <w:noProof/>
          <w:lang w:val="fr-FR" w:eastAsia="fr-FR"/>
        </w:rPr>
      </w:pPr>
      <w:hyperlink w:anchor="_Toc69738838" w:history="1">
        <w:r w:rsidR="00720BF8" w:rsidRPr="00945DAD">
          <w:rPr>
            <w:rStyle w:val="Lienhypertexte"/>
            <w:noProof/>
            <w:lang w:val="fr-FR"/>
          </w:rPr>
          <w:t>9.2</w:t>
        </w:r>
        <w:r w:rsidR="00720BF8">
          <w:rPr>
            <w:b w:val="0"/>
            <w:noProof/>
            <w:lang w:val="fr-FR" w:eastAsia="fr-FR"/>
          </w:rPr>
          <w:tab/>
        </w:r>
        <w:r w:rsidR="00720BF8" w:rsidRPr="00945DAD">
          <w:rPr>
            <w:rStyle w:val="Lienhypertexte"/>
            <w:noProof/>
            <w:lang w:val="fr-FR"/>
          </w:rPr>
          <w:t>Procédure de gestion environnementale et sociale des activités du projet</w:t>
        </w:r>
        <w:r w:rsidR="00720BF8">
          <w:rPr>
            <w:noProof/>
            <w:webHidden/>
          </w:rPr>
          <w:tab/>
        </w:r>
        <w:r w:rsidR="00720BF8">
          <w:rPr>
            <w:noProof/>
            <w:webHidden/>
          </w:rPr>
          <w:fldChar w:fldCharType="begin"/>
        </w:r>
        <w:r w:rsidR="00720BF8">
          <w:rPr>
            <w:noProof/>
            <w:webHidden/>
          </w:rPr>
          <w:instrText xml:space="preserve"> PAGEREF _Toc69738838 \h </w:instrText>
        </w:r>
        <w:r w:rsidR="00720BF8">
          <w:rPr>
            <w:noProof/>
            <w:webHidden/>
          </w:rPr>
        </w:r>
        <w:r w:rsidR="00720BF8">
          <w:rPr>
            <w:noProof/>
            <w:webHidden/>
          </w:rPr>
          <w:fldChar w:fldCharType="separate"/>
        </w:r>
        <w:r w:rsidR="00720BF8">
          <w:rPr>
            <w:noProof/>
            <w:webHidden/>
          </w:rPr>
          <w:t>122</w:t>
        </w:r>
        <w:r w:rsidR="00720BF8">
          <w:rPr>
            <w:noProof/>
            <w:webHidden/>
          </w:rPr>
          <w:fldChar w:fldCharType="end"/>
        </w:r>
      </w:hyperlink>
    </w:p>
    <w:p w14:paraId="1B200832" w14:textId="60BDEFFA" w:rsidR="00720BF8" w:rsidRDefault="007B1CBA">
      <w:pPr>
        <w:pStyle w:val="TM3"/>
        <w:rPr>
          <w:noProof/>
          <w:lang w:val="fr-FR" w:eastAsia="fr-FR"/>
        </w:rPr>
      </w:pPr>
      <w:hyperlink w:anchor="_Toc69738839" w:history="1">
        <w:r w:rsidR="00720BF8" w:rsidRPr="00945DAD">
          <w:rPr>
            <w:rStyle w:val="Lienhypertexte"/>
            <w:noProof/>
          </w:rPr>
          <w:t>9.2.1</w:t>
        </w:r>
        <w:r w:rsidR="00720BF8">
          <w:rPr>
            <w:noProof/>
            <w:lang w:val="fr-FR" w:eastAsia="fr-FR"/>
          </w:rPr>
          <w:tab/>
        </w:r>
        <w:r w:rsidR="00720BF8" w:rsidRPr="00945DAD">
          <w:rPr>
            <w:rStyle w:val="Lienhypertexte"/>
            <w:noProof/>
          </w:rPr>
          <w:t>Screening</w:t>
        </w:r>
        <w:r w:rsidR="00720BF8">
          <w:rPr>
            <w:noProof/>
            <w:webHidden/>
          </w:rPr>
          <w:tab/>
        </w:r>
        <w:r w:rsidR="00720BF8">
          <w:rPr>
            <w:noProof/>
            <w:webHidden/>
          </w:rPr>
          <w:fldChar w:fldCharType="begin"/>
        </w:r>
        <w:r w:rsidR="00720BF8">
          <w:rPr>
            <w:noProof/>
            <w:webHidden/>
          </w:rPr>
          <w:instrText xml:space="preserve"> PAGEREF _Toc69738839 \h </w:instrText>
        </w:r>
        <w:r w:rsidR="00720BF8">
          <w:rPr>
            <w:noProof/>
            <w:webHidden/>
          </w:rPr>
        </w:r>
        <w:r w:rsidR="00720BF8">
          <w:rPr>
            <w:noProof/>
            <w:webHidden/>
          </w:rPr>
          <w:fldChar w:fldCharType="separate"/>
        </w:r>
        <w:r w:rsidR="00720BF8">
          <w:rPr>
            <w:noProof/>
            <w:webHidden/>
          </w:rPr>
          <w:t>122</w:t>
        </w:r>
        <w:r w:rsidR="00720BF8">
          <w:rPr>
            <w:noProof/>
            <w:webHidden/>
          </w:rPr>
          <w:fldChar w:fldCharType="end"/>
        </w:r>
      </w:hyperlink>
    </w:p>
    <w:p w14:paraId="36E71B97" w14:textId="0559B8EB" w:rsidR="00720BF8" w:rsidRDefault="007B1CBA">
      <w:pPr>
        <w:pStyle w:val="TM3"/>
        <w:rPr>
          <w:noProof/>
          <w:lang w:val="fr-FR" w:eastAsia="fr-FR"/>
        </w:rPr>
      </w:pPr>
      <w:hyperlink w:anchor="_Toc69738840" w:history="1">
        <w:r w:rsidR="00720BF8" w:rsidRPr="00945DAD">
          <w:rPr>
            <w:rStyle w:val="Lienhypertexte"/>
            <w:noProof/>
            <w:lang w:val="fr-FR"/>
          </w:rPr>
          <w:t>9.2.2</w:t>
        </w:r>
        <w:r w:rsidR="00720BF8">
          <w:rPr>
            <w:noProof/>
            <w:lang w:val="fr-FR" w:eastAsia="fr-FR"/>
          </w:rPr>
          <w:tab/>
        </w:r>
        <w:r w:rsidR="00720BF8" w:rsidRPr="00945DAD">
          <w:rPr>
            <w:rStyle w:val="Lienhypertexte"/>
            <w:noProof/>
            <w:lang w:val="fr-FR"/>
          </w:rPr>
          <w:t>Réalisation, approbation et diffusion des rapports d’EIES</w:t>
        </w:r>
        <w:r w:rsidR="00720BF8">
          <w:rPr>
            <w:noProof/>
            <w:webHidden/>
          </w:rPr>
          <w:tab/>
        </w:r>
        <w:r w:rsidR="00720BF8">
          <w:rPr>
            <w:noProof/>
            <w:webHidden/>
          </w:rPr>
          <w:fldChar w:fldCharType="begin"/>
        </w:r>
        <w:r w:rsidR="00720BF8">
          <w:rPr>
            <w:noProof/>
            <w:webHidden/>
          </w:rPr>
          <w:instrText xml:space="preserve"> PAGEREF _Toc69738840 \h </w:instrText>
        </w:r>
        <w:r w:rsidR="00720BF8">
          <w:rPr>
            <w:noProof/>
            <w:webHidden/>
          </w:rPr>
        </w:r>
        <w:r w:rsidR="00720BF8">
          <w:rPr>
            <w:noProof/>
            <w:webHidden/>
          </w:rPr>
          <w:fldChar w:fldCharType="separate"/>
        </w:r>
        <w:r w:rsidR="00720BF8">
          <w:rPr>
            <w:noProof/>
            <w:webHidden/>
          </w:rPr>
          <w:t>124</w:t>
        </w:r>
        <w:r w:rsidR="00720BF8">
          <w:rPr>
            <w:noProof/>
            <w:webHidden/>
          </w:rPr>
          <w:fldChar w:fldCharType="end"/>
        </w:r>
      </w:hyperlink>
    </w:p>
    <w:p w14:paraId="5B1A36E3" w14:textId="0F5DFA25" w:rsidR="00720BF8" w:rsidRDefault="007B1CBA">
      <w:pPr>
        <w:pStyle w:val="TM3"/>
        <w:rPr>
          <w:noProof/>
          <w:lang w:val="fr-FR" w:eastAsia="fr-FR"/>
        </w:rPr>
      </w:pPr>
      <w:hyperlink w:anchor="_Toc69738841" w:history="1">
        <w:r w:rsidR="00720BF8" w:rsidRPr="00945DAD">
          <w:rPr>
            <w:rStyle w:val="Lienhypertexte"/>
            <w:noProof/>
            <w:lang w:val="fr-FR"/>
          </w:rPr>
          <w:t>9.2.3</w:t>
        </w:r>
        <w:r w:rsidR="00720BF8">
          <w:rPr>
            <w:noProof/>
            <w:lang w:val="fr-FR" w:eastAsia="fr-FR"/>
          </w:rPr>
          <w:tab/>
        </w:r>
        <w:r w:rsidR="00720BF8" w:rsidRPr="00945DAD">
          <w:rPr>
            <w:rStyle w:val="Lienhypertexte"/>
            <w:noProof/>
            <w:lang w:val="fr-FR"/>
          </w:rPr>
          <w:t>Mise en œuvre et suivi-évaluation</w:t>
        </w:r>
        <w:r w:rsidR="00720BF8">
          <w:rPr>
            <w:noProof/>
            <w:webHidden/>
          </w:rPr>
          <w:tab/>
        </w:r>
        <w:r w:rsidR="00720BF8">
          <w:rPr>
            <w:noProof/>
            <w:webHidden/>
          </w:rPr>
          <w:fldChar w:fldCharType="begin"/>
        </w:r>
        <w:r w:rsidR="00720BF8">
          <w:rPr>
            <w:noProof/>
            <w:webHidden/>
          </w:rPr>
          <w:instrText xml:space="preserve"> PAGEREF _Toc69738841 \h </w:instrText>
        </w:r>
        <w:r w:rsidR="00720BF8">
          <w:rPr>
            <w:noProof/>
            <w:webHidden/>
          </w:rPr>
        </w:r>
        <w:r w:rsidR="00720BF8">
          <w:rPr>
            <w:noProof/>
            <w:webHidden/>
          </w:rPr>
          <w:fldChar w:fldCharType="separate"/>
        </w:r>
        <w:r w:rsidR="00720BF8">
          <w:rPr>
            <w:noProof/>
            <w:webHidden/>
          </w:rPr>
          <w:t>125</w:t>
        </w:r>
        <w:r w:rsidR="00720BF8">
          <w:rPr>
            <w:noProof/>
            <w:webHidden/>
          </w:rPr>
          <w:fldChar w:fldCharType="end"/>
        </w:r>
      </w:hyperlink>
    </w:p>
    <w:p w14:paraId="17B883CD" w14:textId="2005E91E" w:rsidR="00720BF8" w:rsidRDefault="007B1CBA">
      <w:pPr>
        <w:pStyle w:val="TM3"/>
        <w:rPr>
          <w:noProof/>
          <w:lang w:val="fr-FR" w:eastAsia="fr-FR"/>
        </w:rPr>
      </w:pPr>
      <w:hyperlink w:anchor="_Toc69738842" w:history="1">
        <w:r w:rsidR="00720BF8" w:rsidRPr="00945DAD">
          <w:rPr>
            <w:rStyle w:val="Lienhypertexte"/>
            <w:noProof/>
            <w:lang w:val="fr-FR"/>
          </w:rPr>
          <w:t>9.2.4</w:t>
        </w:r>
        <w:r w:rsidR="00720BF8">
          <w:rPr>
            <w:noProof/>
            <w:lang w:val="fr-FR" w:eastAsia="fr-FR"/>
          </w:rPr>
          <w:tab/>
        </w:r>
        <w:r w:rsidR="00720BF8" w:rsidRPr="00945DAD">
          <w:rPr>
            <w:rStyle w:val="Lienhypertexte"/>
            <w:noProof/>
            <w:lang w:val="fr-FR"/>
          </w:rPr>
          <w:t>Rôles et Responsabilités dans le Processus de Sélection Environnementale et Sociale</w:t>
        </w:r>
        <w:r w:rsidR="00720BF8">
          <w:rPr>
            <w:noProof/>
            <w:webHidden/>
          </w:rPr>
          <w:tab/>
        </w:r>
        <w:r w:rsidR="00720BF8">
          <w:rPr>
            <w:noProof/>
            <w:webHidden/>
          </w:rPr>
          <w:fldChar w:fldCharType="begin"/>
        </w:r>
        <w:r w:rsidR="00720BF8">
          <w:rPr>
            <w:noProof/>
            <w:webHidden/>
          </w:rPr>
          <w:instrText xml:space="preserve"> PAGEREF _Toc69738842 \h </w:instrText>
        </w:r>
        <w:r w:rsidR="00720BF8">
          <w:rPr>
            <w:noProof/>
            <w:webHidden/>
          </w:rPr>
        </w:r>
        <w:r w:rsidR="00720BF8">
          <w:rPr>
            <w:noProof/>
            <w:webHidden/>
          </w:rPr>
          <w:fldChar w:fldCharType="separate"/>
        </w:r>
        <w:r w:rsidR="00720BF8">
          <w:rPr>
            <w:noProof/>
            <w:webHidden/>
          </w:rPr>
          <w:t>126</w:t>
        </w:r>
        <w:r w:rsidR="00720BF8">
          <w:rPr>
            <w:noProof/>
            <w:webHidden/>
          </w:rPr>
          <w:fldChar w:fldCharType="end"/>
        </w:r>
      </w:hyperlink>
    </w:p>
    <w:p w14:paraId="1CA50114" w14:textId="3E85B996" w:rsidR="00720BF8" w:rsidRDefault="007B1CBA">
      <w:pPr>
        <w:pStyle w:val="TM3"/>
        <w:rPr>
          <w:noProof/>
          <w:lang w:val="fr-FR" w:eastAsia="fr-FR"/>
        </w:rPr>
      </w:pPr>
      <w:hyperlink w:anchor="_Toc69738843" w:history="1">
        <w:r w:rsidR="00720BF8" w:rsidRPr="00945DAD">
          <w:rPr>
            <w:rStyle w:val="Lienhypertexte"/>
            <w:noProof/>
            <w:lang w:val="fr-FR"/>
          </w:rPr>
          <w:t>9.2.5</w:t>
        </w:r>
        <w:r w:rsidR="00720BF8">
          <w:rPr>
            <w:noProof/>
            <w:lang w:val="fr-FR" w:eastAsia="fr-FR"/>
          </w:rPr>
          <w:tab/>
        </w:r>
        <w:r w:rsidR="00720BF8" w:rsidRPr="00945DAD">
          <w:rPr>
            <w:rStyle w:val="Lienhypertexte"/>
            <w:noProof/>
            <w:lang w:val="fr-FR"/>
          </w:rPr>
          <w:t>Diagramme de flux du screening</w:t>
        </w:r>
        <w:r w:rsidR="00720BF8">
          <w:rPr>
            <w:noProof/>
            <w:webHidden/>
          </w:rPr>
          <w:tab/>
        </w:r>
        <w:r w:rsidR="00720BF8">
          <w:rPr>
            <w:noProof/>
            <w:webHidden/>
          </w:rPr>
          <w:fldChar w:fldCharType="begin"/>
        </w:r>
        <w:r w:rsidR="00720BF8">
          <w:rPr>
            <w:noProof/>
            <w:webHidden/>
          </w:rPr>
          <w:instrText xml:space="preserve"> PAGEREF _Toc69738843 \h </w:instrText>
        </w:r>
        <w:r w:rsidR="00720BF8">
          <w:rPr>
            <w:noProof/>
            <w:webHidden/>
          </w:rPr>
        </w:r>
        <w:r w:rsidR="00720BF8">
          <w:rPr>
            <w:noProof/>
            <w:webHidden/>
          </w:rPr>
          <w:fldChar w:fldCharType="separate"/>
        </w:r>
        <w:r w:rsidR="00720BF8">
          <w:rPr>
            <w:noProof/>
            <w:webHidden/>
          </w:rPr>
          <w:t>127</w:t>
        </w:r>
        <w:r w:rsidR="00720BF8">
          <w:rPr>
            <w:noProof/>
            <w:webHidden/>
          </w:rPr>
          <w:fldChar w:fldCharType="end"/>
        </w:r>
      </w:hyperlink>
    </w:p>
    <w:p w14:paraId="01271930" w14:textId="72A0F15A" w:rsidR="00720BF8" w:rsidRDefault="007B1CBA">
      <w:pPr>
        <w:pStyle w:val="TM2"/>
        <w:rPr>
          <w:b w:val="0"/>
          <w:noProof/>
          <w:lang w:val="fr-FR" w:eastAsia="fr-FR"/>
        </w:rPr>
      </w:pPr>
      <w:hyperlink w:anchor="_Toc69738844" w:history="1">
        <w:r w:rsidR="00720BF8" w:rsidRPr="00945DAD">
          <w:rPr>
            <w:rStyle w:val="Lienhypertexte"/>
            <w:noProof/>
            <w:lang w:val="fr-FR"/>
          </w:rPr>
          <w:t>9.3</w:t>
        </w:r>
        <w:r w:rsidR="00720BF8">
          <w:rPr>
            <w:b w:val="0"/>
            <w:noProof/>
            <w:lang w:val="fr-FR" w:eastAsia="fr-FR"/>
          </w:rPr>
          <w:tab/>
        </w:r>
        <w:r w:rsidR="00720BF8" w:rsidRPr="00945DAD">
          <w:rPr>
            <w:rStyle w:val="Lienhypertexte"/>
            <w:noProof/>
            <w:lang w:val="fr-FR"/>
          </w:rPr>
          <w:t>Mesures de gestion environnementale et sociale du projet</w:t>
        </w:r>
        <w:r w:rsidR="00720BF8">
          <w:rPr>
            <w:noProof/>
            <w:webHidden/>
          </w:rPr>
          <w:tab/>
        </w:r>
        <w:r w:rsidR="00720BF8">
          <w:rPr>
            <w:noProof/>
            <w:webHidden/>
          </w:rPr>
          <w:fldChar w:fldCharType="begin"/>
        </w:r>
        <w:r w:rsidR="00720BF8">
          <w:rPr>
            <w:noProof/>
            <w:webHidden/>
          </w:rPr>
          <w:instrText xml:space="preserve"> PAGEREF _Toc69738844 \h </w:instrText>
        </w:r>
        <w:r w:rsidR="00720BF8">
          <w:rPr>
            <w:noProof/>
            <w:webHidden/>
          </w:rPr>
        </w:r>
        <w:r w:rsidR="00720BF8">
          <w:rPr>
            <w:noProof/>
            <w:webHidden/>
          </w:rPr>
          <w:fldChar w:fldCharType="separate"/>
        </w:r>
        <w:r w:rsidR="00720BF8">
          <w:rPr>
            <w:noProof/>
            <w:webHidden/>
          </w:rPr>
          <w:t>129</w:t>
        </w:r>
        <w:r w:rsidR="00720BF8">
          <w:rPr>
            <w:noProof/>
            <w:webHidden/>
          </w:rPr>
          <w:fldChar w:fldCharType="end"/>
        </w:r>
      </w:hyperlink>
    </w:p>
    <w:p w14:paraId="53FDED66" w14:textId="5894593B" w:rsidR="00720BF8" w:rsidRDefault="007B1CBA">
      <w:pPr>
        <w:pStyle w:val="TM3"/>
        <w:rPr>
          <w:noProof/>
          <w:lang w:val="fr-FR" w:eastAsia="fr-FR"/>
        </w:rPr>
      </w:pPr>
      <w:hyperlink w:anchor="_Toc69738845" w:history="1">
        <w:r w:rsidR="00720BF8" w:rsidRPr="00945DAD">
          <w:rPr>
            <w:rStyle w:val="Lienhypertexte"/>
            <w:noProof/>
          </w:rPr>
          <w:t>9.3.1</w:t>
        </w:r>
        <w:r w:rsidR="00720BF8">
          <w:rPr>
            <w:noProof/>
            <w:lang w:val="fr-FR" w:eastAsia="fr-FR"/>
          </w:rPr>
          <w:tab/>
        </w:r>
        <w:r w:rsidR="00720BF8" w:rsidRPr="00945DAD">
          <w:rPr>
            <w:rStyle w:val="Lienhypertexte"/>
            <w:noProof/>
          </w:rPr>
          <w:t>Mesures normatives ou juridiques</w:t>
        </w:r>
        <w:r w:rsidR="00720BF8">
          <w:rPr>
            <w:noProof/>
            <w:webHidden/>
          </w:rPr>
          <w:tab/>
        </w:r>
        <w:r w:rsidR="00720BF8">
          <w:rPr>
            <w:noProof/>
            <w:webHidden/>
          </w:rPr>
          <w:fldChar w:fldCharType="begin"/>
        </w:r>
        <w:r w:rsidR="00720BF8">
          <w:rPr>
            <w:noProof/>
            <w:webHidden/>
          </w:rPr>
          <w:instrText xml:space="preserve"> PAGEREF _Toc69738845 \h </w:instrText>
        </w:r>
        <w:r w:rsidR="00720BF8">
          <w:rPr>
            <w:noProof/>
            <w:webHidden/>
          </w:rPr>
        </w:r>
        <w:r w:rsidR="00720BF8">
          <w:rPr>
            <w:noProof/>
            <w:webHidden/>
          </w:rPr>
          <w:fldChar w:fldCharType="separate"/>
        </w:r>
        <w:r w:rsidR="00720BF8">
          <w:rPr>
            <w:noProof/>
            <w:webHidden/>
          </w:rPr>
          <w:t>129</w:t>
        </w:r>
        <w:r w:rsidR="00720BF8">
          <w:rPr>
            <w:noProof/>
            <w:webHidden/>
          </w:rPr>
          <w:fldChar w:fldCharType="end"/>
        </w:r>
      </w:hyperlink>
    </w:p>
    <w:p w14:paraId="4F894D47" w14:textId="00C98C60" w:rsidR="00720BF8" w:rsidRDefault="007B1CBA">
      <w:pPr>
        <w:pStyle w:val="TM3"/>
        <w:rPr>
          <w:noProof/>
          <w:lang w:val="fr-FR" w:eastAsia="fr-FR"/>
        </w:rPr>
      </w:pPr>
      <w:hyperlink w:anchor="_Toc69738846" w:history="1">
        <w:r w:rsidR="00720BF8" w:rsidRPr="00945DAD">
          <w:rPr>
            <w:rStyle w:val="Lienhypertexte"/>
            <w:noProof/>
          </w:rPr>
          <w:t>9.3.2</w:t>
        </w:r>
        <w:r w:rsidR="00720BF8">
          <w:rPr>
            <w:noProof/>
            <w:lang w:val="fr-FR" w:eastAsia="fr-FR"/>
          </w:rPr>
          <w:tab/>
        </w:r>
        <w:r w:rsidR="00720BF8" w:rsidRPr="00945DAD">
          <w:rPr>
            <w:rStyle w:val="Lienhypertexte"/>
            <w:noProof/>
          </w:rPr>
          <w:t>Mesures de renforcement techniques</w:t>
        </w:r>
        <w:r w:rsidR="00720BF8">
          <w:rPr>
            <w:noProof/>
            <w:webHidden/>
          </w:rPr>
          <w:tab/>
        </w:r>
        <w:r w:rsidR="00720BF8">
          <w:rPr>
            <w:noProof/>
            <w:webHidden/>
          </w:rPr>
          <w:fldChar w:fldCharType="begin"/>
        </w:r>
        <w:r w:rsidR="00720BF8">
          <w:rPr>
            <w:noProof/>
            <w:webHidden/>
          </w:rPr>
          <w:instrText xml:space="preserve"> PAGEREF _Toc69738846 \h </w:instrText>
        </w:r>
        <w:r w:rsidR="00720BF8">
          <w:rPr>
            <w:noProof/>
            <w:webHidden/>
          </w:rPr>
        </w:r>
        <w:r w:rsidR="00720BF8">
          <w:rPr>
            <w:noProof/>
            <w:webHidden/>
          </w:rPr>
          <w:fldChar w:fldCharType="separate"/>
        </w:r>
        <w:r w:rsidR="00720BF8">
          <w:rPr>
            <w:noProof/>
            <w:webHidden/>
          </w:rPr>
          <w:t>129</w:t>
        </w:r>
        <w:r w:rsidR="00720BF8">
          <w:rPr>
            <w:noProof/>
            <w:webHidden/>
          </w:rPr>
          <w:fldChar w:fldCharType="end"/>
        </w:r>
      </w:hyperlink>
    </w:p>
    <w:p w14:paraId="61667F52" w14:textId="79016920" w:rsidR="00720BF8" w:rsidRDefault="007B1CBA">
      <w:pPr>
        <w:pStyle w:val="TM3"/>
        <w:rPr>
          <w:noProof/>
          <w:lang w:val="fr-FR" w:eastAsia="fr-FR"/>
        </w:rPr>
      </w:pPr>
      <w:hyperlink w:anchor="_Toc69738847" w:history="1">
        <w:r w:rsidR="00720BF8" w:rsidRPr="00945DAD">
          <w:rPr>
            <w:rStyle w:val="Lienhypertexte"/>
            <w:noProof/>
          </w:rPr>
          <w:t>9.3.3</w:t>
        </w:r>
        <w:r w:rsidR="00720BF8">
          <w:rPr>
            <w:noProof/>
            <w:lang w:val="fr-FR" w:eastAsia="fr-FR"/>
          </w:rPr>
          <w:tab/>
        </w:r>
        <w:r w:rsidR="00720BF8" w:rsidRPr="00945DAD">
          <w:rPr>
            <w:rStyle w:val="Lienhypertexte"/>
            <w:noProof/>
          </w:rPr>
          <w:t>Mesures de renforcement institutionnel</w:t>
        </w:r>
        <w:r w:rsidR="00720BF8">
          <w:rPr>
            <w:noProof/>
            <w:webHidden/>
          </w:rPr>
          <w:tab/>
        </w:r>
        <w:r w:rsidR="00720BF8">
          <w:rPr>
            <w:noProof/>
            <w:webHidden/>
          </w:rPr>
          <w:fldChar w:fldCharType="begin"/>
        </w:r>
        <w:r w:rsidR="00720BF8">
          <w:rPr>
            <w:noProof/>
            <w:webHidden/>
          </w:rPr>
          <w:instrText xml:space="preserve"> PAGEREF _Toc69738847 \h </w:instrText>
        </w:r>
        <w:r w:rsidR="00720BF8">
          <w:rPr>
            <w:noProof/>
            <w:webHidden/>
          </w:rPr>
        </w:r>
        <w:r w:rsidR="00720BF8">
          <w:rPr>
            <w:noProof/>
            <w:webHidden/>
          </w:rPr>
          <w:fldChar w:fldCharType="separate"/>
        </w:r>
        <w:r w:rsidR="00720BF8">
          <w:rPr>
            <w:noProof/>
            <w:webHidden/>
          </w:rPr>
          <w:t>130</w:t>
        </w:r>
        <w:r w:rsidR="00720BF8">
          <w:rPr>
            <w:noProof/>
            <w:webHidden/>
          </w:rPr>
          <w:fldChar w:fldCharType="end"/>
        </w:r>
      </w:hyperlink>
    </w:p>
    <w:p w14:paraId="342F6786" w14:textId="5408F0AE" w:rsidR="00720BF8" w:rsidRDefault="007B1CBA">
      <w:pPr>
        <w:pStyle w:val="TM3"/>
        <w:rPr>
          <w:noProof/>
          <w:lang w:val="fr-FR" w:eastAsia="fr-FR"/>
        </w:rPr>
      </w:pPr>
      <w:hyperlink w:anchor="_Toc69738848" w:history="1">
        <w:r w:rsidR="00720BF8" w:rsidRPr="00945DAD">
          <w:rPr>
            <w:rStyle w:val="Lienhypertexte"/>
            <w:noProof/>
            <w:lang w:val="fr-FR"/>
          </w:rPr>
          <w:t>9.3.4</w:t>
        </w:r>
        <w:r w:rsidR="00720BF8">
          <w:rPr>
            <w:noProof/>
            <w:lang w:val="fr-FR" w:eastAsia="fr-FR"/>
          </w:rPr>
          <w:tab/>
        </w:r>
        <w:r w:rsidR="00720BF8" w:rsidRPr="00945DAD">
          <w:rPr>
            <w:rStyle w:val="Lienhypertexte"/>
            <w:noProof/>
            <w:lang w:val="fr-FR"/>
          </w:rPr>
          <w:t>Formation des acteurs impliqués dans le projet</w:t>
        </w:r>
        <w:r w:rsidR="00720BF8">
          <w:rPr>
            <w:noProof/>
            <w:webHidden/>
          </w:rPr>
          <w:tab/>
        </w:r>
        <w:r w:rsidR="00720BF8">
          <w:rPr>
            <w:noProof/>
            <w:webHidden/>
          </w:rPr>
          <w:fldChar w:fldCharType="begin"/>
        </w:r>
        <w:r w:rsidR="00720BF8">
          <w:rPr>
            <w:noProof/>
            <w:webHidden/>
          </w:rPr>
          <w:instrText xml:space="preserve"> PAGEREF _Toc69738848 \h </w:instrText>
        </w:r>
        <w:r w:rsidR="00720BF8">
          <w:rPr>
            <w:noProof/>
            <w:webHidden/>
          </w:rPr>
        </w:r>
        <w:r w:rsidR="00720BF8">
          <w:rPr>
            <w:noProof/>
            <w:webHidden/>
          </w:rPr>
          <w:fldChar w:fldCharType="separate"/>
        </w:r>
        <w:r w:rsidR="00720BF8">
          <w:rPr>
            <w:noProof/>
            <w:webHidden/>
          </w:rPr>
          <w:t>131</w:t>
        </w:r>
        <w:r w:rsidR="00720BF8">
          <w:rPr>
            <w:noProof/>
            <w:webHidden/>
          </w:rPr>
          <w:fldChar w:fldCharType="end"/>
        </w:r>
      </w:hyperlink>
    </w:p>
    <w:p w14:paraId="19A34764" w14:textId="03933FA1" w:rsidR="00720BF8" w:rsidRDefault="007B1CBA">
      <w:pPr>
        <w:pStyle w:val="TM2"/>
        <w:rPr>
          <w:b w:val="0"/>
          <w:noProof/>
          <w:lang w:val="fr-FR" w:eastAsia="fr-FR"/>
        </w:rPr>
      </w:pPr>
      <w:hyperlink w:anchor="_Toc69738849" w:history="1">
        <w:r w:rsidR="00720BF8" w:rsidRPr="00945DAD">
          <w:rPr>
            <w:rStyle w:val="Lienhypertexte"/>
            <w:noProof/>
            <w:lang w:val="fr-FR"/>
          </w:rPr>
          <w:t>9.4</w:t>
        </w:r>
        <w:r w:rsidR="00720BF8">
          <w:rPr>
            <w:b w:val="0"/>
            <w:noProof/>
            <w:lang w:val="fr-FR" w:eastAsia="fr-FR"/>
          </w:rPr>
          <w:tab/>
        </w:r>
        <w:r w:rsidR="00720BF8" w:rsidRPr="00945DAD">
          <w:rPr>
            <w:rStyle w:val="Lienhypertexte"/>
            <w:noProof/>
            <w:lang w:val="fr-FR"/>
          </w:rPr>
          <w:t>Arrangement institutionnel de la mise en œuvre du PCGES</w:t>
        </w:r>
        <w:r w:rsidR="00720BF8">
          <w:rPr>
            <w:noProof/>
            <w:webHidden/>
          </w:rPr>
          <w:tab/>
        </w:r>
        <w:r w:rsidR="00720BF8">
          <w:rPr>
            <w:noProof/>
            <w:webHidden/>
          </w:rPr>
          <w:fldChar w:fldCharType="begin"/>
        </w:r>
        <w:r w:rsidR="00720BF8">
          <w:rPr>
            <w:noProof/>
            <w:webHidden/>
          </w:rPr>
          <w:instrText xml:space="preserve"> PAGEREF _Toc69738849 \h </w:instrText>
        </w:r>
        <w:r w:rsidR="00720BF8">
          <w:rPr>
            <w:noProof/>
            <w:webHidden/>
          </w:rPr>
        </w:r>
        <w:r w:rsidR="00720BF8">
          <w:rPr>
            <w:noProof/>
            <w:webHidden/>
          </w:rPr>
          <w:fldChar w:fldCharType="separate"/>
        </w:r>
        <w:r w:rsidR="00720BF8">
          <w:rPr>
            <w:noProof/>
            <w:webHidden/>
          </w:rPr>
          <w:t>132</w:t>
        </w:r>
        <w:r w:rsidR="00720BF8">
          <w:rPr>
            <w:noProof/>
            <w:webHidden/>
          </w:rPr>
          <w:fldChar w:fldCharType="end"/>
        </w:r>
      </w:hyperlink>
    </w:p>
    <w:p w14:paraId="27F67449" w14:textId="18AB5D2E" w:rsidR="00720BF8" w:rsidRDefault="007B1CBA">
      <w:pPr>
        <w:pStyle w:val="TM3"/>
        <w:rPr>
          <w:noProof/>
          <w:lang w:val="fr-FR" w:eastAsia="fr-FR"/>
        </w:rPr>
      </w:pPr>
      <w:hyperlink w:anchor="_Toc69738850" w:history="1">
        <w:r w:rsidR="00720BF8" w:rsidRPr="00945DAD">
          <w:rPr>
            <w:rStyle w:val="Lienhypertexte"/>
            <w:noProof/>
            <w:lang w:val="fr-FR"/>
          </w:rPr>
          <w:t>9.4.1</w:t>
        </w:r>
        <w:r w:rsidR="00720BF8">
          <w:rPr>
            <w:noProof/>
            <w:lang w:val="fr-FR" w:eastAsia="fr-FR"/>
          </w:rPr>
          <w:tab/>
        </w:r>
        <w:r w:rsidR="00720BF8" w:rsidRPr="00945DAD">
          <w:rPr>
            <w:rStyle w:val="Lienhypertexte"/>
            <w:noProof/>
            <w:lang w:val="fr-FR"/>
          </w:rPr>
          <w:t>Acteurs susceptibles d’être impliqués dans la mise en œuvre du PCGES</w:t>
        </w:r>
        <w:r w:rsidR="00720BF8">
          <w:rPr>
            <w:noProof/>
            <w:webHidden/>
          </w:rPr>
          <w:tab/>
        </w:r>
        <w:r w:rsidR="00720BF8">
          <w:rPr>
            <w:noProof/>
            <w:webHidden/>
          </w:rPr>
          <w:fldChar w:fldCharType="begin"/>
        </w:r>
        <w:r w:rsidR="00720BF8">
          <w:rPr>
            <w:noProof/>
            <w:webHidden/>
          </w:rPr>
          <w:instrText xml:space="preserve"> PAGEREF _Toc69738850 \h </w:instrText>
        </w:r>
        <w:r w:rsidR="00720BF8">
          <w:rPr>
            <w:noProof/>
            <w:webHidden/>
          </w:rPr>
        </w:r>
        <w:r w:rsidR="00720BF8">
          <w:rPr>
            <w:noProof/>
            <w:webHidden/>
          </w:rPr>
          <w:fldChar w:fldCharType="separate"/>
        </w:r>
        <w:r w:rsidR="00720BF8">
          <w:rPr>
            <w:noProof/>
            <w:webHidden/>
          </w:rPr>
          <w:t>132</w:t>
        </w:r>
        <w:r w:rsidR="00720BF8">
          <w:rPr>
            <w:noProof/>
            <w:webHidden/>
          </w:rPr>
          <w:fldChar w:fldCharType="end"/>
        </w:r>
      </w:hyperlink>
    </w:p>
    <w:p w14:paraId="34D7EDC3" w14:textId="0A5D495A" w:rsidR="00720BF8" w:rsidRDefault="007B1CBA">
      <w:pPr>
        <w:pStyle w:val="TM3"/>
        <w:rPr>
          <w:noProof/>
          <w:lang w:val="fr-FR" w:eastAsia="fr-FR"/>
        </w:rPr>
      </w:pPr>
      <w:hyperlink w:anchor="_Toc69738851" w:history="1">
        <w:r w:rsidR="00720BF8" w:rsidRPr="00945DAD">
          <w:rPr>
            <w:rStyle w:val="Lienhypertexte"/>
            <w:noProof/>
            <w:lang w:val="fr-FR"/>
          </w:rPr>
          <w:t>9.4.2</w:t>
        </w:r>
        <w:r w:rsidR="00720BF8">
          <w:rPr>
            <w:noProof/>
            <w:lang w:val="fr-FR" w:eastAsia="fr-FR"/>
          </w:rPr>
          <w:tab/>
        </w:r>
        <w:r w:rsidR="00720BF8" w:rsidRPr="00945DAD">
          <w:rPr>
            <w:rStyle w:val="Lienhypertexte"/>
            <w:noProof/>
            <w:lang w:val="fr-FR"/>
          </w:rPr>
          <w:t>Matrice des rôles et responsabilités (au regard de l’arrangement institutionnel de mise en œuvre du CGES)</w:t>
        </w:r>
        <w:r w:rsidR="00720BF8">
          <w:rPr>
            <w:noProof/>
            <w:webHidden/>
          </w:rPr>
          <w:tab/>
        </w:r>
        <w:r w:rsidR="00720BF8">
          <w:rPr>
            <w:noProof/>
            <w:webHidden/>
          </w:rPr>
          <w:fldChar w:fldCharType="begin"/>
        </w:r>
        <w:r w:rsidR="00720BF8">
          <w:rPr>
            <w:noProof/>
            <w:webHidden/>
          </w:rPr>
          <w:instrText xml:space="preserve"> PAGEREF _Toc69738851 \h </w:instrText>
        </w:r>
        <w:r w:rsidR="00720BF8">
          <w:rPr>
            <w:noProof/>
            <w:webHidden/>
          </w:rPr>
        </w:r>
        <w:r w:rsidR="00720BF8">
          <w:rPr>
            <w:noProof/>
            <w:webHidden/>
          </w:rPr>
          <w:fldChar w:fldCharType="separate"/>
        </w:r>
        <w:r w:rsidR="00720BF8">
          <w:rPr>
            <w:noProof/>
            <w:webHidden/>
          </w:rPr>
          <w:t>133</w:t>
        </w:r>
        <w:r w:rsidR="00720BF8">
          <w:rPr>
            <w:noProof/>
            <w:webHidden/>
          </w:rPr>
          <w:fldChar w:fldCharType="end"/>
        </w:r>
      </w:hyperlink>
    </w:p>
    <w:p w14:paraId="5AC91221" w14:textId="5F95B744" w:rsidR="00720BF8" w:rsidRDefault="007B1CBA">
      <w:pPr>
        <w:pStyle w:val="TM3"/>
        <w:rPr>
          <w:noProof/>
          <w:lang w:val="fr-FR" w:eastAsia="fr-FR"/>
        </w:rPr>
      </w:pPr>
      <w:hyperlink w:anchor="_Toc69738852" w:history="1">
        <w:r w:rsidR="00720BF8" w:rsidRPr="00945DAD">
          <w:rPr>
            <w:rStyle w:val="Lienhypertexte"/>
            <w:noProof/>
            <w:lang w:val="fr-FR"/>
          </w:rPr>
          <w:t>9.4.3</w:t>
        </w:r>
        <w:r w:rsidR="00720BF8">
          <w:rPr>
            <w:noProof/>
            <w:lang w:val="fr-FR" w:eastAsia="fr-FR"/>
          </w:rPr>
          <w:tab/>
        </w:r>
        <w:r w:rsidR="00720BF8" w:rsidRPr="00945DAD">
          <w:rPr>
            <w:rStyle w:val="Lienhypertexte"/>
            <w:noProof/>
            <w:lang w:val="fr-FR"/>
          </w:rPr>
          <w:t>Mesures de sensibilisation des populations locales</w:t>
        </w:r>
        <w:r w:rsidR="00720BF8">
          <w:rPr>
            <w:noProof/>
            <w:webHidden/>
          </w:rPr>
          <w:tab/>
        </w:r>
        <w:r w:rsidR="00720BF8">
          <w:rPr>
            <w:noProof/>
            <w:webHidden/>
          </w:rPr>
          <w:fldChar w:fldCharType="begin"/>
        </w:r>
        <w:r w:rsidR="00720BF8">
          <w:rPr>
            <w:noProof/>
            <w:webHidden/>
          </w:rPr>
          <w:instrText xml:space="preserve"> PAGEREF _Toc69738852 \h </w:instrText>
        </w:r>
        <w:r w:rsidR="00720BF8">
          <w:rPr>
            <w:noProof/>
            <w:webHidden/>
          </w:rPr>
        </w:r>
        <w:r w:rsidR="00720BF8">
          <w:rPr>
            <w:noProof/>
            <w:webHidden/>
          </w:rPr>
          <w:fldChar w:fldCharType="separate"/>
        </w:r>
        <w:r w:rsidR="00720BF8">
          <w:rPr>
            <w:noProof/>
            <w:webHidden/>
          </w:rPr>
          <w:t>135</w:t>
        </w:r>
        <w:r w:rsidR="00720BF8">
          <w:rPr>
            <w:noProof/>
            <w:webHidden/>
          </w:rPr>
          <w:fldChar w:fldCharType="end"/>
        </w:r>
      </w:hyperlink>
    </w:p>
    <w:p w14:paraId="6EC94FFB" w14:textId="0CDA708F" w:rsidR="00720BF8" w:rsidRDefault="007B1CBA">
      <w:pPr>
        <w:pStyle w:val="TM2"/>
        <w:rPr>
          <w:b w:val="0"/>
          <w:noProof/>
          <w:lang w:val="fr-FR" w:eastAsia="fr-FR"/>
        </w:rPr>
      </w:pPr>
      <w:hyperlink w:anchor="_Toc69738853" w:history="1">
        <w:r w:rsidR="00720BF8" w:rsidRPr="00945DAD">
          <w:rPr>
            <w:rStyle w:val="Lienhypertexte"/>
            <w:noProof/>
            <w:lang w:val="fr-FR"/>
          </w:rPr>
          <w:t>9.5</w:t>
        </w:r>
        <w:r w:rsidR="00720BF8">
          <w:rPr>
            <w:b w:val="0"/>
            <w:noProof/>
            <w:lang w:val="fr-FR" w:eastAsia="fr-FR"/>
          </w:rPr>
          <w:tab/>
        </w:r>
        <w:r w:rsidR="00720BF8" w:rsidRPr="00945DAD">
          <w:rPr>
            <w:rStyle w:val="Lienhypertexte"/>
            <w:noProof/>
            <w:lang w:val="fr-FR"/>
          </w:rPr>
          <w:t>Programme de surveillance et de suivi environnemental et social</w:t>
        </w:r>
        <w:r w:rsidR="00720BF8">
          <w:rPr>
            <w:noProof/>
            <w:webHidden/>
          </w:rPr>
          <w:tab/>
        </w:r>
        <w:r w:rsidR="00720BF8">
          <w:rPr>
            <w:noProof/>
            <w:webHidden/>
          </w:rPr>
          <w:fldChar w:fldCharType="begin"/>
        </w:r>
        <w:r w:rsidR="00720BF8">
          <w:rPr>
            <w:noProof/>
            <w:webHidden/>
          </w:rPr>
          <w:instrText xml:space="preserve"> PAGEREF _Toc69738853 \h </w:instrText>
        </w:r>
        <w:r w:rsidR="00720BF8">
          <w:rPr>
            <w:noProof/>
            <w:webHidden/>
          </w:rPr>
        </w:r>
        <w:r w:rsidR="00720BF8">
          <w:rPr>
            <w:noProof/>
            <w:webHidden/>
          </w:rPr>
          <w:fldChar w:fldCharType="separate"/>
        </w:r>
        <w:r w:rsidR="00720BF8">
          <w:rPr>
            <w:noProof/>
            <w:webHidden/>
          </w:rPr>
          <w:t>135</w:t>
        </w:r>
        <w:r w:rsidR="00720BF8">
          <w:rPr>
            <w:noProof/>
            <w:webHidden/>
          </w:rPr>
          <w:fldChar w:fldCharType="end"/>
        </w:r>
      </w:hyperlink>
    </w:p>
    <w:p w14:paraId="3C0E41C7" w14:textId="5B1BDF68" w:rsidR="00720BF8" w:rsidRDefault="007B1CBA">
      <w:pPr>
        <w:pStyle w:val="TM3"/>
        <w:rPr>
          <w:noProof/>
          <w:lang w:val="fr-FR" w:eastAsia="fr-FR"/>
        </w:rPr>
      </w:pPr>
      <w:hyperlink w:anchor="_Toc69738854" w:history="1">
        <w:r w:rsidR="00720BF8" w:rsidRPr="00945DAD">
          <w:rPr>
            <w:rStyle w:val="Lienhypertexte"/>
            <w:noProof/>
            <w:lang w:val="fr-FR"/>
          </w:rPr>
          <w:t>9.5.1</w:t>
        </w:r>
        <w:r w:rsidR="00720BF8">
          <w:rPr>
            <w:noProof/>
            <w:lang w:val="fr-FR" w:eastAsia="fr-FR"/>
          </w:rPr>
          <w:tab/>
        </w:r>
        <w:r w:rsidR="00720BF8" w:rsidRPr="00945DAD">
          <w:rPr>
            <w:rStyle w:val="Lienhypertexte"/>
            <w:noProof/>
            <w:lang w:val="fr-FR"/>
          </w:rPr>
          <w:t>Surveillance environnementale et sociale (SES)</w:t>
        </w:r>
        <w:r w:rsidR="00720BF8">
          <w:rPr>
            <w:noProof/>
            <w:webHidden/>
          </w:rPr>
          <w:tab/>
        </w:r>
        <w:r w:rsidR="00720BF8">
          <w:rPr>
            <w:noProof/>
            <w:webHidden/>
          </w:rPr>
          <w:fldChar w:fldCharType="begin"/>
        </w:r>
        <w:r w:rsidR="00720BF8">
          <w:rPr>
            <w:noProof/>
            <w:webHidden/>
          </w:rPr>
          <w:instrText xml:space="preserve"> PAGEREF _Toc69738854 \h </w:instrText>
        </w:r>
        <w:r w:rsidR="00720BF8">
          <w:rPr>
            <w:noProof/>
            <w:webHidden/>
          </w:rPr>
        </w:r>
        <w:r w:rsidR="00720BF8">
          <w:rPr>
            <w:noProof/>
            <w:webHidden/>
          </w:rPr>
          <w:fldChar w:fldCharType="separate"/>
        </w:r>
        <w:r w:rsidR="00720BF8">
          <w:rPr>
            <w:noProof/>
            <w:webHidden/>
          </w:rPr>
          <w:t>135</w:t>
        </w:r>
        <w:r w:rsidR="00720BF8">
          <w:rPr>
            <w:noProof/>
            <w:webHidden/>
          </w:rPr>
          <w:fldChar w:fldCharType="end"/>
        </w:r>
      </w:hyperlink>
    </w:p>
    <w:p w14:paraId="09FE30DC" w14:textId="31C75266" w:rsidR="00720BF8" w:rsidRDefault="007B1CBA">
      <w:pPr>
        <w:pStyle w:val="TM3"/>
        <w:rPr>
          <w:noProof/>
          <w:lang w:val="fr-FR" w:eastAsia="fr-FR"/>
        </w:rPr>
      </w:pPr>
      <w:hyperlink w:anchor="_Toc69738855" w:history="1">
        <w:r w:rsidR="00720BF8" w:rsidRPr="00945DAD">
          <w:rPr>
            <w:rStyle w:val="Lienhypertexte"/>
            <w:noProof/>
            <w:lang w:val="fr-FR"/>
          </w:rPr>
          <w:t>9.5.2</w:t>
        </w:r>
        <w:r w:rsidR="00720BF8">
          <w:rPr>
            <w:noProof/>
            <w:lang w:val="fr-FR" w:eastAsia="fr-FR"/>
          </w:rPr>
          <w:tab/>
        </w:r>
        <w:r w:rsidR="00720BF8" w:rsidRPr="00945DAD">
          <w:rPr>
            <w:rStyle w:val="Lienhypertexte"/>
            <w:noProof/>
            <w:lang w:val="fr-FR"/>
          </w:rPr>
          <w:t>Suivi de l’exécution des mesures environnementales et sociales</w:t>
        </w:r>
        <w:r w:rsidR="00720BF8">
          <w:rPr>
            <w:noProof/>
            <w:webHidden/>
          </w:rPr>
          <w:tab/>
        </w:r>
        <w:r w:rsidR="00720BF8">
          <w:rPr>
            <w:noProof/>
            <w:webHidden/>
          </w:rPr>
          <w:fldChar w:fldCharType="begin"/>
        </w:r>
        <w:r w:rsidR="00720BF8">
          <w:rPr>
            <w:noProof/>
            <w:webHidden/>
          </w:rPr>
          <w:instrText xml:space="preserve"> PAGEREF _Toc69738855 \h </w:instrText>
        </w:r>
        <w:r w:rsidR="00720BF8">
          <w:rPr>
            <w:noProof/>
            <w:webHidden/>
          </w:rPr>
        </w:r>
        <w:r w:rsidR="00720BF8">
          <w:rPr>
            <w:noProof/>
            <w:webHidden/>
          </w:rPr>
          <w:fldChar w:fldCharType="separate"/>
        </w:r>
        <w:r w:rsidR="00720BF8">
          <w:rPr>
            <w:noProof/>
            <w:webHidden/>
          </w:rPr>
          <w:t>137</w:t>
        </w:r>
        <w:r w:rsidR="00720BF8">
          <w:rPr>
            <w:noProof/>
            <w:webHidden/>
          </w:rPr>
          <w:fldChar w:fldCharType="end"/>
        </w:r>
      </w:hyperlink>
    </w:p>
    <w:p w14:paraId="77A518EC" w14:textId="03329B18" w:rsidR="00720BF8" w:rsidRDefault="007B1CBA">
      <w:pPr>
        <w:pStyle w:val="TM3"/>
        <w:rPr>
          <w:noProof/>
          <w:lang w:val="fr-FR" w:eastAsia="fr-FR"/>
        </w:rPr>
      </w:pPr>
      <w:hyperlink w:anchor="_Toc69738856" w:history="1">
        <w:r w:rsidR="00720BF8" w:rsidRPr="00945DAD">
          <w:rPr>
            <w:rStyle w:val="Lienhypertexte"/>
            <w:noProof/>
            <w:lang w:val="fr-FR"/>
          </w:rPr>
          <w:t>9.5.3</w:t>
        </w:r>
        <w:r w:rsidR="00720BF8">
          <w:rPr>
            <w:noProof/>
            <w:lang w:val="fr-FR" w:eastAsia="fr-FR"/>
          </w:rPr>
          <w:tab/>
        </w:r>
        <w:r w:rsidR="00720BF8" w:rsidRPr="00945DAD">
          <w:rPr>
            <w:rStyle w:val="Lienhypertexte"/>
            <w:noProof/>
            <w:lang w:val="fr-FR"/>
          </w:rPr>
          <w:t>Indicateurs de suivi environnemental et social</w:t>
        </w:r>
        <w:r w:rsidR="00720BF8">
          <w:rPr>
            <w:noProof/>
            <w:webHidden/>
          </w:rPr>
          <w:tab/>
        </w:r>
        <w:r w:rsidR="00720BF8">
          <w:rPr>
            <w:noProof/>
            <w:webHidden/>
          </w:rPr>
          <w:fldChar w:fldCharType="begin"/>
        </w:r>
        <w:r w:rsidR="00720BF8">
          <w:rPr>
            <w:noProof/>
            <w:webHidden/>
          </w:rPr>
          <w:instrText xml:space="preserve"> PAGEREF _Toc69738856 \h </w:instrText>
        </w:r>
        <w:r w:rsidR="00720BF8">
          <w:rPr>
            <w:noProof/>
            <w:webHidden/>
          </w:rPr>
        </w:r>
        <w:r w:rsidR="00720BF8">
          <w:rPr>
            <w:noProof/>
            <w:webHidden/>
          </w:rPr>
          <w:fldChar w:fldCharType="separate"/>
        </w:r>
        <w:r w:rsidR="00720BF8">
          <w:rPr>
            <w:noProof/>
            <w:webHidden/>
          </w:rPr>
          <w:t>137</w:t>
        </w:r>
        <w:r w:rsidR="00720BF8">
          <w:rPr>
            <w:noProof/>
            <w:webHidden/>
          </w:rPr>
          <w:fldChar w:fldCharType="end"/>
        </w:r>
      </w:hyperlink>
    </w:p>
    <w:p w14:paraId="13BA0DFF" w14:textId="00E23223" w:rsidR="00720BF8" w:rsidRDefault="007B1CBA">
      <w:pPr>
        <w:pStyle w:val="TM3"/>
        <w:rPr>
          <w:noProof/>
          <w:lang w:val="fr-FR" w:eastAsia="fr-FR"/>
        </w:rPr>
      </w:pPr>
      <w:hyperlink w:anchor="_Toc69738857" w:history="1">
        <w:r w:rsidR="00720BF8" w:rsidRPr="00945DAD">
          <w:rPr>
            <w:rStyle w:val="Lienhypertexte"/>
            <w:noProof/>
            <w:lang w:val="fr-FR"/>
          </w:rPr>
          <w:t>9.5.4</w:t>
        </w:r>
        <w:r w:rsidR="00720BF8">
          <w:rPr>
            <w:noProof/>
            <w:lang w:val="fr-FR" w:eastAsia="fr-FR"/>
          </w:rPr>
          <w:tab/>
        </w:r>
        <w:r w:rsidR="00720BF8" w:rsidRPr="00945DAD">
          <w:rPr>
            <w:rStyle w:val="Lienhypertexte"/>
            <w:noProof/>
            <w:lang w:val="fr-FR"/>
          </w:rPr>
          <w:t>Responsabilités de l’application des mesures de suivi</w:t>
        </w:r>
        <w:r w:rsidR="00720BF8">
          <w:rPr>
            <w:noProof/>
            <w:webHidden/>
          </w:rPr>
          <w:tab/>
        </w:r>
        <w:r w:rsidR="00720BF8">
          <w:rPr>
            <w:noProof/>
            <w:webHidden/>
          </w:rPr>
          <w:fldChar w:fldCharType="begin"/>
        </w:r>
        <w:r w:rsidR="00720BF8">
          <w:rPr>
            <w:noProof/>
            <w:webHidden/>
          </w:rPr>
          <w:instrText xml:space="preserve"> PAGEREF _Toc69738857 \h </w:instrText>
        </w:r>
        <w:r w:rsidR="00720BF8">
          <w:rPr>
            <w:noProof/>
            <w:webHidden/>
          </w:rPr>
        </w:r>
        <w:r w:rsidR="00720BF8">
          <w:rPr>
            <w:noProof/>
            <w:webHidden/>
          </w:rPr>
          <w:fldChar w:fldCharType="separate"/>
        </w:r>
        <w:r w:rsidR="00720BF8">
          <w:rPr>
            <w:noProof/>
            <w:webHidden/>
          </w:rPr>
          <w:t>142</w:t>
        </w:r>
        <w:r w:rsidR="00720BF8">
          <w:rPr>
            <w:noProof/>
            <w:webHidden/>
          </w:rPr>
          <w:fldChar w:fldCharType="end"/>
        </w:r>
      </w:hyperlink>
    </w:p>
    <w:p w14:paraId="63B7B7A4" w14:textId="7E9198D7" w:rsidR="00720BF8" w:rsidRDefault="007B1CBA">
      <w:pPr>
        <w:pStyle w:val="TM2"/>
        <w:rPr>
          <w:b w:val="0"/>
          <w:noProof/>
          <w:lang w:val="fr-FR" w:eastAsia="fr-FR"/>
        </w:rPr>
      </w:pPr>
      <w:hyperlink w:anchor="_Toc69738858" w:history="1">
        <w:r w:rsidR="00720BF8" w:rsidRPr="00945DAD">
          <w:rPr>
            <w:rStyle w:val="Lienhypertexte"/>
            <w:noProof/>
            <w:lang w:val="fr-FR"/>
          </w:rPr>
          <w:t>9.6</w:t>
        </w:r>
        <w:r w:rsidR="00720BF8">
          <w:rPr>
            <w:b w:val="0"/>
            <w:noProof/>
            <w:lang w:val="fr-FR" w:eastAsia="fr-FR"/>
          </w:rPr>
          <w:tab/>
        </w:r>
        <w:r w:rsidR="00720BF8" w:rsidRPr="00945DAD">
          <w:rPr>
            <w:rStyle w:val="Lienhypertexte"/>
            <w:noProof/>
            <w:lang w:val="fr-FR"/>
          </w:rPr>
          <w:t>Calendrier de mise en œuvre du PCGES</w:t>
        </w:r>
        <w:r w:rsidR="00720BF8">
          <w:rPr>
            <w:noProof/>
            <w:webHidden/>
          </w:rPr>
          <w:tab/>
        </w:r>
        <w:r w:rsidR="00720BF8">
          <w:rPr>
            <w:noProof/>
            <w:webHidden/>
          </w:rPr>
          <w:fldChar w:fldCharType="begin"/>
        </w:r>
        <w:r w:rsidR="00720BF8">
          <w:rPr>
            <w:noProof/>
            <w:webHidden/>
          </w:rPr>
          <w:instrText xml:space="preserve"> PAGEREF _Toc69738858 \h </w:instrText>
        </w:r>
        <w:r w:rsidR="00720BF8">
          <w:rPr>
            <w:noProof/>
            <w:webHidden/>
          </w:rPr>
        </w:r>
        <w:r w:rsidR="00720BF8">
          <w:rPr>
            <w:noProof/>
            <w:webHidden/>
          </w:rPr>
          <w:fldChar w:fldCharType="separate"/>
        </w:r>
        <w:r w:rsidR="00720BF8">
          <w:rPr>
            <w:noProof/>
            <w:webHidden/>
          </w:rPr>
          <w:t>143</w:t>
        </w:r>
        <w:r w:rsidR="00720BF8">
          <w:rPr>
            <w:noProof/>
            <w:webHidden/>
          </w:rPr>
          <w:fldChar w:fldCharType="end"/>
        </w:r>
      </w:hyperlink>
    </w:p>
    <w:p w14:paraId="1A0CFDC6" w14:textId="56E7A60D" w:rsidR="00720BF8" w:rsidRDefault="007B1CBA">
      <w:pPr>
        <w:pStyle w:val="TM2"/>
        <w:rPr>
          <w:b w:val="0"/>
          <w:noProof/>
          <w:lang w:val="fr-FR" w:eastAsia="fr-FR"/>
        </w:rPr>
      </w:pPr>
      <w:hyperlink w:anchor="_Toc69738859" w:history="1">
        <w:r w:rsidR="00720BF8" w:rsidRPr="00945DAD">
          <w:rPr>
            <w:rStyle w:val="Lienhypertexte"/>
            <w:noProof/>
            <w:lang w:val="fr-FR"/>
          </w:rPr>
          <w:t>9.7</w:t>
        </w:r>
        <w:r w:rsidR="00720BF8">
          <w:rPr>
            <w:b w:val="0"/>
            <w:noProof/>
            <w:lang w:val="fr-FR" w:eastAsia="fr-FR"/>
          </w:rPr>
          <w:tab/>
        </w:r>
        <w:r w:rsidR="00720BF8" w:rsidRPr="00945DAD">
          <w:rPr>
            <w:rStyle w:val="Lienhypertexte"/>
            <w:noProof/>
            <w:lang w:val="fr-FR"/>
          </w:rPr>
          <w:t>Budget de mise en œuvre du PCGES</w:t>
        </w:r>
        <w:r w:rsidR="00720BF8">
          <w:rPr>
            <w:noProof/>
            <w:webHidden/>
          </w:rPr>
          <w:tab/>
        </w:r>
        <w:r w:rsidR="00720BF8">
          <w:rPr>
            <w:noProof/>
            <w:webHidden/>
          </w:rPr>
          <w:fldChar w:fldCharType="begin"/>
        </w:r>
        <w:r w:rsidR="00720BF8">
          <w:rPr>
            <w:noProof/>
            <w:webHidden/>
          </w:rPr>
          <w:instrText xml:space="preserve"> PAGEREF _Toc69738859 \h </w:instrText>
        </w:r>
        <w:r w:rsidR="00720BF8">
          <w:rPr>
            <w:noProof/>
            <w:webHidden/>
          </w:rPr>
        </w:r>
        <w:r w:rsidR="00720BF8">
          <w:rPr>
            <w:noProof/>
            <w:webHidden/>
          </w:rPr>
          <w:fldChar w:fldCharType="separate"/>
        </w:r>
        <w:r w:rsidR="00720BF8">
          <w:rPr>
            <w:noProof/>
            <w:webHidden/>
          </w:rPr>
          <w:t>143</w:t>
        </w:r>
        <w:r w:rsidR="00720BF8">
          <w:rPr>
            <w:noProof/>
            <w:webHidden/>
          </w:rPr>
          <w:fldChar w:fldCharType="end"/>
        </w:r>
      </w:hyperlink>
    </w:p>
    <w:p w14:paraId="7F705DAE" w14:textId="75359504" w:rsidR="00720BF8" w:rsidRDefault="007B1CBA">
      <w:pPr>
        <w:pStyle w:val="TM1"/>
        <w:rPr>
          <w:b w:val="0"/>
          <w:noProof/>
          <w:lang w:val="fr-FR" w:eastAsia="fr-FR"/>
        </w:rPr>
      </w:pPr>
      <w:hyperlink w:anchor="_Toc69739720" w:history="1">
        <w:r w:rsidR="00720BF8" w:rsidRPr="00945DAD">
          <w:rPr>
            <w:rStyle w:val="Lienhypertexte"/>
            <w:noProof/>
          </w:rPr>
          <w:t>10.</w:t>
        </w:r>
        <w:r w:rsidR="00720BF8">
          <w:rPr>
            <w:b w:val="0"/>
            <w:noProof/>
            <w:lang w:val="fr-FR" w:eastAsia="fr-FR"/>
          </w:rPr>
          <w:tab/>
        </w:r>
        <w:r w:rsidR="00720BF8" w:rsidRPr="00945DAD">
          <w:rPr>
            <w:rStyle w:val="Lienhypertexte"/>
            <w:noProof/>
          </w:rPr>
          <w:t>Conclusion</w:t>
        </w:r>
        <w:r w:rsidR="00720BF8">
          <w:rPr>
            <w:noProof/>
            <w:webHidden/>
          </w:rPr>
          <w:tab/>
        </w:r>
        <w:r w:rsidR="00720BF8">
          <w:rPr>
            <w:noProof/>
            <w:webHidden/>
          </w:rPr>
          <w:fldChar w:fldCharType="begin"/>
        </w:r>
        <w:r w:rsidR="00720BF8">
          <w:rPr>
            <w:noProof/>
            <w:webHidden/>
          </w:rPr>
          <w:instrText xml:space="preserve"> PAGEREF _Toc69739720 \h </w:instrText>
        </w:r>
        <w:r w:rsidR="00720BF8">
          <w:rPr>
            <w:noProof/>
            <w:webHidden/>
          </w:rPr>
        </w:r>
        <w:r w:rsidR="00720BF8">
          <w:rPr>
            <w:noProof/>
            <w:webHidden/>
          </w:rPr>
          <w:fldChar w:fldCharType="separate"/>
        </w:r>
        <w:r w:rsidR="00720BF8">
          <w:rPr>
            <w:noProof/>
            <w:webHidden/>
          </w:rPr>
          <w:t>145</w:t>
        </w:r>
        <w:r w:rsidR="00720BF8">
          <w:rPr>
            <w:noProof/>
            <w:webHidden/>
          </w:rPr>
          <w:fldChar w:fldCharType="end"/>
        </w:r>
      </w:hyperlink>
    </w:p>
    <w:p w14:paraId="14C6EABA" w14:textId="2C836069" w:rsidR="00720BF8" w:rsidRDefault="007B1CBA">
      <w:pPr>
        <w:pStyle w:val="TM1"/>
        <w:rPr>
          <w:b w:val="0"/>
          <w:noProof/>
          <w:lang w:val="fr-FR" w:eastAsia="fr-FR"/>
        </w:rPr>
      </w:pPr>
      <w:hyperlink w:anchor="_Toc69739721" w:history="1">
        <w:r w:rsidR="00720BF8" w:rsidRPr="00945DAD">
          <w:rPr>
            <w:rStyle w:val="Lienhypertexte"/>
            <w:rFonts w:asciiTheme="majorHAnsi" w:hAnsiTheme="majorHAnsi" w:cstheme="majorHAnsi"/>
            <w:bCs/>
            <w:noProof/>
            <w:lang w:val="fr-FR"/>
          </w:rPr>
          <w:t>ANNEXES</w:t>
        </w:r>
        <w:r w:rsidR="00720BF8">
          <w:rPr>
            <w:noProof/>
            <w:webHidden/>
          </w:rPr>
          <w:tab/>
        </w:r>
        <w:r w:rsidR="00720BF8">
          <w:rPr>
            <w:noProof/>
            <w:webHidden/>
          </w:rPr>
          <w:fldChar w:fldCharType="begin"/>
        </w:r>
        <w:r w:rsidR="00720BF8">
          <w:rPr>
            <w:noProof/>
            <w:webHidden/>
          </w:rPr>
          <w:instrText xml:space="preserve"> PAGEREF _Toc69739721 \h </w:instrText>
        </w:r>
        <w:r w:rsidR="00720BF8">
          <w:rPr>
            <w:noProof/>
            <w:webHidden/>
          </w:rPr>
        </w:r>
        <w:r w:rsidR="00720BF8">
          <w:rPr>
            <w:noProof/>
            <w:webHidden/>
          </w:rPr>
          <w:fldChar w:fldCharType="separate"/>
        </w:r>
        <w:r w:rsidR="00720BF8">
          <w:rPr>
            <w:noProof/>
            <w:webHidden/>
          </w:rPr>
          <w:t>149</w:t>
        </w:r>
        <w:r w:rsidR="00720BF8">
          <w:rPr>
            <w:noProof/>
            <w:webHidden/>
          </w:rPr>
          <w:fldChar w:fldCharType="end"/>
        </w:r>
      </w:hyperlink>
    </w:p>
    <w:p w14:paraId="4436371F" w14:textId="5A701436" w:rsidR="00720BF8" w:rsidRDefault="00720BF8">
      <w:pPr>
        <w:pStyle w:val="TM2"/>
        <w:rPr>
          <w:b w:val="0"/>
          <w:noProof/>
          <w:lang w:val="fr-FR" w:eastAsia="fr-FR"/>
        </w:rPr>
      </w:pPr>
    </w:p>
    <w:p w14:paraId="018DE10E" w14:textId="77777777" w:rsidR="00147498" w:rsidRDefault="002977A8">
      <w:pPr>
        <w:rPr>
          <w:lang w:val="fr-FR"/>
        </w:rPr>
      </w:pPr>
      <w:r w:rsidRPr="00267534">
        <w:rPr>
          <w:lang w:val="fr-FR"/>
        </w:rPr>
        <w:fldChar w:fldCharType="end"/>
      </w:r>
    </w:p>
    <w:p w14:paraId="3AFF8AFC" w14:textId="77777777" w:rsidR="00F13983" w:rsidRDefault="00147498" w:rsidP="00F13983">
      <w:pPr>
        <w:pStyle w:val="PDSHeading1"/>
      </w:pPr>
      <w:bookmarkStart w:id="0" w:name="_Toc69738745"/>
      <w:r w:rsidRPr="00AD01FF">
        <w:t>LISTE DES TABLEAUX</w:t>
      </w:r>
      <w:bookmarkEnd w:id="0"/>
    </w:p>
    <w:p w14:paraId="1AB41A66" w14:textId="3F552349" w:rsidR="007F4BDD" w:rsidRDefault="002977A8">
      <w:pPr>
        <w:pStyle w:val="Tabledesillustrations"/>
        <w:rPr>
          <w:noProof/>
          <w:lang w:val="fr-FR" w:eastAsia="fr-FR"/>
        </w:rPr>
      </w:pPr>
      <w:r>
        <w:fldChar w:fldCharType="begin"/>
      </w:r>
      <w:r w:rsidR="00147498" w:rsidRPr="00AD01FF">
        <w:instrText xml:space="preserve"> TOC \h \z \c "Tableau" </w:instrText>
      </w:r>
      <w:r>
        <w:fldChar w:fldCharType="separate"/>
      </w:r>
      <w:hyperlink w:anchor="_Toc69651682" w:history="1">
        <w:r w:rsidR="007F4BDD" w:rsidRPr="00E20B0E">
          <w:rPr>
            <w:rStyle w:val="Lienhypertexte"/>
            <w:noProof/>
          </w:rPr>
          <w:t>Tableau 1:</w:t>
        </w:r>
        <w:r w:rsidR="007F4BDD" w:rsidRPr="00E20B0E">
          <w:rPr>
            <w:rStyle w:val="Lienhypertexte"/>
            <w:i/>
            <w:noProof/>
          </w:rPr>
          <w:t xml:space="preserve"> </w:t>
        </w:r>
        <w:r w:rsidR="007F4BDD" w:rsidRPr="00E20B0E">
          <w:rPr>
            <w:rStyle w:val="Lienhypertexte"/>
            <w:noProof/>
          </w:rPr>
          <w:t>Evolution de la côte béninoise entre 1954 et 2000</w:t>
        </w:r>
        <w:r w:rsidR="007F4BDD">
          <w:rPr>
            <w:noProof/>
            <w:webHidden/>
          </w:rPr>
          <w:tab/>
        </w:r>
        <w:r w:rsidR="007F4BDD">
          <w:rPr>
            <w:noProof/>
            <w:webHidden/>
          </w:rPr>
          <w:fldChar w:fldCharType="begin"/>
        </w:r>
        <w:r w:rsidR="007F4BDD">
          <w:rPr>
            <w:noProof/>
            <w:webHidden/>
          </w:rPr>
          <w:instrText xml:space="preserve"> PAGEREF _Toc69651682 \h </w:instrText>
        </w:r>
        <w:r w:rsidR="007F4BDD">
          <w:rPr>
            <w:noProof/>
            <w:webHidden/>
          </w:rPr>
        </w:r>
        <w:r w:rsidR="007F4BDD">
          <w:rPr>
            <w:noProof/>
            <w:webHidden/>
          </w:rPr>
          <w:fldChar w:fldCharType="separate"/>
        </w:r>
        <w:r w:rsidR="007F4BDD">
          <w:rPr>
            <w:noProof/>
            <w:webHidden/>
          </w:rPr>
          <w:t>51</w:t>
        </w:r>
        <w:r w:rsidR="007F4BDD">
          <w:rPr>
            <w:noProof/>
            <w:webHidden/>
          </w:rPr>
          <w:fldChar w:fldCharType="end"/>
        </w:r>
      </w:hyperlink>
    </w:p>
    <w:p w14:paraId="0A6587EF" w14:textId="40EFEF9F" w:rsidR="007F4BDD" w:rsidRDefault="007B1CBA">
      <w:pPr>
        <w:pStyle w:val="Tabledesillustrations"/>
        <w:rPr>
          <w:noProof/>
          <w:lang w:val="fr-FR" w:eastAsia="fr-FR"/>
        </w:rPr>
      </w:pPr>
      <w:hyperlink w:anchor="_Toc69651683" w:history="1">
        <w:r w:rsidR="007F4BDD" w:rsidRPr="00E20B0E">
          <w:rPr>
            <w:rStyle w:val="Lienhypertexte"/>
            <w:noProof/>
            <w:lang w:val="fr-FR"/>
          </w:rPr>
          <w:t>Tableau 2 : Les indicateurs sociaux dans les communes de la zone maritime du Bénin</w:t>
        </w:r>
        <w:r w:rsidR="007F4BDD">
          <w:rPr>
            <w:noProof/>
            <w:webHidden/>
          </w:rPr>
          <w:tab/>
        </w:r>
        <w:r w:rsidR="007F4BDD">
          <w:rPr>
            <w:noProof/>
            <w:webHidden/>
          </w:rPr>
          <w:fldChar w:fldCharType="begin"/>
        </w:r>
        <w:r w:rsidR="007F4BDD">
          <w:rPr>
            <w:noProof/>
            <w:webHidden/>
          </w:rPr>
          <w:instrText xml:space="preserve"> PAGEREF _Toc69651683 \h </w:instrText>
        </w:r>
        <w:r w:rsidR="007F4BDD">
          <w:rPr>
            <w:noProof/>
            <w:webHidden/>
          </w:rPr>
        </w:r>
        <w:r w:rsidR="007F4BDD">
          <w:rPr>
            <w:noProof/>
            <w:webHidden/>
          </w:rPr>
          <w:fldChar w:fldCharType="separate"/>
        </w:r>
        <w:r w:rsidR="007F4BDD">
          <w:rPr>
            <w:noProof/>
            <w:webHidden/>
          </w:rPr>
          <w:t>55</w:t>
        </w:r>
        <w:r w:rsidR="007F4BDD">
          <w:rPr>
            <w:noProof/>
            <w:webHidden/>
          </w:rPr>
          <w:fldChar w:fldCharType="end"/>
        </w:r>
      </w:hyperlink>
    </w:p>
    <w:p w14:paraId="741C9D3C" w14:textId="4FA7575B" w:rsidR="007F4BDD" w:rsidRDefault="007B1CBA">
      <w:pPr>
        <w:pStyle w:val="Tabledesillustrations"/>
        <w:rPr>
          <w:noProof/>
          <w:lang w:val="fr-FR" w:eastAsia="fr-FR"/>
        </w:rPr>
      </w:pPr>
      <w:hyperlink w:anchor="_Toc69651684" w:history="1">
        <w:r w:rsidR="007F4BDD" w:rsidRPr="00E20B0E">
          <w:rPr>
            <w:rStyle w:val="Lienhypertexte"/>
            <w:noProof/>
          </w:rPr>
          <w:t>Tableau 3 : Traités ratifiés dont les dispositions juridiques influencent les activités du  projet WACA</w:t>
        </w:r>
        <w:r w:rsidR="007F4BDD">
          <w:rPr>
            <w:noProof/>
            <w:webHidden/>
          </w:rPr>
          <w:tab/>
        </w:r>
        <w:r w:rsidR="007F4BDD">
          <w:rPr>
            <w:noProof/>
            <w:webHidden/>
          </w:rPr>
          <w:fldChar w:fldCharType="begin"/>
        </w:r>
        <w:r w:rsidR="007F4BDD">
          <w:rPr>
            <w:noProof/>
            <w:webHidden/>
          </w:rPr>
          <w:instrText xml:space="preserve"> PAGEREF _Toc69651684 \h </w:instrText>
        </w:r>
        <w:r w:rsidR="007F4BDD">
          <w:rPr>
            <w:noProof/>
            <w:webHidden/>
          </w:rPr>
        </w:r>
        <w:r w:rsidR="007F4BDD">
          <w:rPr>
            <w:noProof/>
            <w:webHidden/>
          </w:rPr>
          <w:fldChar w:fldCharType="separate"/>
        </w:r>
        <w:r w:rsidR="007F4BDD">
          <w:rPr>
            <w:noProof/>
            <w:webHidden/>
          </w:rPr>
          <w:t>58</w:t>
        </w:r>
        <w:r w:rsidR="007F4BDD">
          <w:rPr>
            <w:noProof/>
            <w:webHidden/>
          </w:rPr>
          <w:fldChar w:fldCharType="end"/>
        </w:r>
      </w:hyperlink>
    </w:p>
    <w:p w14:paraId="08C8F698" w14:textId="714AF682" w:rsidR="007F4BDD" w:rsidRDefault="007B1CBA">
      <w:pPr>
        <w:pStyle w:val="Tabledesillustrations"/>
        <w:rPr>
          <w:noProof/>
          <w:lang w:val="fr-FR" w:eastAsia="fr-FR"/>
        </w:rPr>
      </w:pPr>
      <w:hyperlink w:anchor="_Toc69651685" w:history="1">
        <w:r w:rsidR="007F4BDD" w:rsidRPr="00E20B0E">
          <w:rPr>
            <w:rStyle w:val="Lienhypertexte"/>
            <w:noProof/>
          </w:rPr>
          <w:t>Tableau 4: Synthétise des textes juridiques environnementaux</w:t>
        </w:r>
        <w:r w:rsidR="007F4BDD">
          <w:rPr>
            <w:noProof/>
            <w:webHidden/>
          </w:rPr>
          <w:tab/>
        </w:r>
        <w:r w:rsidR="007F4BDD">
          <w:rPr>
            <w:noProof/>
            <w:webHidden/>
          </w:rPr>
          <w:fldChar w:fldCharType="begin"/>
        </w:r>
        <w:r w:rsidR="007F4BDD">
          <w:rPr>
            <w:noProof/>
            <w:webHidden/>
          </w:rPr>
          <w:instrText xml:space="preserve"> PAGEREF _Toc69651685 \h </w:instrText>
        </w:r>
        <w:r w:rsidR="007F4BDD">
          <w:rPr>
            <w:noProof/>
            <w:webHidden/>
          </w:rPr>
        </w:r>
        <w:r w:rsidR="007F4BDD">
          <w:rPr>
            <w:noProof/>
            <w:webHidden/>
          </w:rPr>
          <w:fldChar w:fldCharType="separate"/>
        </w:r>
        <w:r w:rsidR="007F4BDD">
          <w:rPr>
            <w:noProof/>
            <w:webHidden/>
          </w:rPr>
          <w:t>69</w:t>
        </w:r>
        <w:r w:rsidR="007F4BDD">
          <w:rPr>
            <w:noProof/>
            <w:webHidden/>
          </w:rPr>
          <w:fldChar w:fldCharType="end"/>
        </w:r>
      </w:hyperlink>
    </w:p>
    <w:p w14:paraId="20A8D8FF" w14:textId="7FC7FC86" w:rsidR="007F4BDD" w:rsidRDefault="007B1CBA">
      <w:pPr>
        <w:pStyle w:val="Tabledesillustrations"/>
        <w:rPr>
          <w:noProof/>
          <w:lang w:val="fr-FR" w:eastAsia="fr-FR"/>
        </w:rPr>
      </w:pPr>
      <w:hyperlink w:anchor="_Toc69651686" w:history="1">
        <w:r w:rsidR="007F4BDD" w:rsidRPr="00E20B0E">
          <w:rPr>
            <w:rStyle w:val="Lienhypertexte"/>
            <w:noProof/>
            <w:lang w:val="fr-FR"/>
          </w:rPr>
          <w:t>Tableau 5 : Concordances et discordances entre la PO 4.01 et la législation environnementale au Bénin</w:t>
        </w:r>
        <w:r w:rsidR="007F4BDD">
          <w:rPr>
            <w:noProof/>
            <w:webHidden/>
          </w:rPr>
          <w:tab/>
        </w:r>
        <w:r w:rsidR="007F4BDD">
          <w:rPr>
            <w:noProof/>
            <w:webHidden/>
          </w:rPr>
          <w:fldChar w:fldCharType="begin"/>
        </w:r>
        <w:r w:rsidR="007F4BDD">
          <w:rPr>
            <w:noProof/>
            <w:webHidden/>
          </w:rPr>
          <w:instrText xml:space="preserve"> PAGEREF _Toc69651686 \h </w:instrText>
        </w:r>
        <w:r w:rsidR="007F4BDD">
          <w:rPr>
            <w:noProof/>
            <w:webHidden/>
          </w:rPr>
        </w:r>
        <w:r w:rsidR="007F4BDD">
          <w:rPr>
            <w:noProof/>
            <w:webHidden/>
          </w:rPr>
          <w:fldChar w:fldCharType="separate"/>
        </w:r>
        <w:r w:rsidR="007F4BDD">
          <w:rPr>
            <w:noProof/>
            <w:webHidden/>
          </w:rPr>
          <w:t>81</w:t>
        </w:r>
        <w:r w:rsidR="007F4BDD">
          <w:rPr>
            <w:noProof/>
            <w:webHidden/>
          </w:rPr>
          <w:fldChar w:fldCharType="end"/>
        </w:r>
      </w:hyperlink>
    </w:p>
    <w:p w14:paraId="089975D3" w14:textId="586ED0CC" w:rsidR="007F4BDD" w:rsidRDefault="007B1CBA">
      <w:pPr>
        <w:pStyle w:val="Tabledesillustrations"/>
        <w:rPr>
          <w:noProof/>
          <w:lang w:val="fr-FR" w:eastAsia="fr-FR"/>
        </w:rPr>
      </w:pPr>
      <w:hyperlink w:anchor="_Toc69651687" w:history="1">
        <w:r w:rsidR="007F4BDD" w:rsidRPr="00E20B0E">
          <w:rPr>
            <w:rStyle w:val="Lienhypertexte"/>
            <w:noProof/>
          </w:rPr>
          <w:t>Tableau 6 : Synthèse des impacts par activité du projet</w:t>
        </w:r>
        <w:r w:rsidR="007F4BDD">
          <w:rPr>
            <w:noProof/>
            <w:webHidden/>
          </w:rPr>
          <w:tab/>
        </w:r>
        <w:r w:rsidR="007F4BDD">
          <w:rPr>
            <w:noProof/>
            <w:webHidden/>
          </w:rPr>
          <w:fldChar w:fldCharType="begin"/>
        </w:r>
        <w:r w:rsidR="007F4BDD">
          <w:rPr>
            <w:noProof/>
            <w:webHidden/>
          </w:rPr>
          <w:instrText xml:space="preserve"> PAGEREF _Toc69651687 \h </w:instrText>
        </w:r>
        <w:r w:rsidR="007F4BDD">
          <w:rPr>
            <w:noProof/>
            <w:webHidden/>
          </w:rPr>
        </w:r>
        <w:r w:rsidR="007F4BDD">
          <w:rPr>
            <w:noProof/>
            <w:webHidden/>
          </w:rPr>
          <w:fldChar w:fldCharType="separate"/>
        </w:r>
        <w:r w:rsidR="007F4BDD">
          <w:rPr>
            <w:noProof/>
            <w:webHidden/>
          </w:rPr>
          <w:t>93</w:t>
        </w:r>
        <w:r w:rsidR="007F4BDD">
          <w:rPr>
            <w:noProof/>
            <w:webHidden/>
          </w:rPr>
          <w:fldChar w:fldCharType="end"/>
        </w:r>
      </w:hyperlink>
    </w:p>
    <w:p w14:paraId="0249C233" w14:textId="062A270C" w:rsidR="007F4BDD" w:rsidRDefault="007B1CBA">
      <w:pPr>
        <w:pStyle w:val="Tabledesillustrations"/>
        <w:rPr>
          <w:noProof/>
          <w:lang w:val="fr-FR" w:eastAsia="fr-FR"/>
        </w:rPr>
      </w:pPr>
      <w:hyperlink w:anchor="_Toc69651688" w:history="1">
        <w:r w:rsidR="007F4BDD" w:rsidRPr="00E20B0E">
          <w:rPr>
            <w:rStyle w:val="Lienhypertexte"/>
            <w:noProof/>
          </w:rPr>
          <w:t>Tableau 7 : Mesures générales d’atténuation pour l’exécution des activités</w:t>
        </w:r>
        <w:r w:rsidR="007F4BDD">
          <w:rPr>
            <w:noProof/>
            <w:webHidden/>
          </w:rPr>
          <w:tab/>
        </w:r>
        <w:r w:rsidR="007F4BDD">
          <w:rPr>
            <w:noProof/>
            <w:webHidden/>
          </w:rPr>
          <w:fldChar w:fldCharType="begin"/>
        </w:r>
        <w:r w:rsidR="007F4BDD">
          <w:rPr>
            <w:noProof/>
            <w:webHidden/>
          </w:rPr>
          <w:instrText xml:space="preserve"> PAGEREF _Toc69651688 \h </w:instrText>
        </w:r>
        <w:r w:rsidR="007F4BDD">
          <w:rPr>
            <w:noProof/>
            <w:webHidden/>
          </w:rPr>
        </w:r>
        <w:r w:rsidR="007F4BDD">
          <w:rPr>
            <w:noProof/>
            <w:webHidden/>
          </w:rPr>
          <w:fldChar w:fldCharType="separate"/>
        </w:r>
        <w:r w:rsidR="007F4BDD">
          <w:rPr>
            <w:noProof/>
            <w:webHidden/>
          </w:rPr>
          <w:t>107</w:t>
        </w:r>
        <w:r w:rsidR="007F4BDD">
          <w:rPr>
            <w:noProof/>
            <w:webHidden/>
          </w:rPr>
          <w:fldChar w:fldCharType="end"/>
        </w:r>
      </w:hyperlink>
    </w:p>
    <w:p w14:paraId="62ABC7E3" w14:textId="704C4B19" w:rsidR="007F4BDD" w:rsidRDefault="007B1CBA">
      <w:pPr>
        <w:pStyle w:val="Tabledesillustrations"/>
        <w:rPr>
          <w:noProof/>
          <w:lang w:val="fr-FR" w:eastAsia="fr-FR"/>
        </w:rPr>
      </w:pPr>
      <w:hyperlink w:anchor="_Toc69651689" w:history="1">
        <w:r w:rsidR="007F4BDD" w:rsidRPr="00E20B0E">
          <w:rPr>
            <w:rStyle w:val="Lienhypertexte"/>
            <w:noProof/>
          </w:rPr>
          <w:t>Tableau 8 : Mesures génériques spécifiques d’atténuation des impacts des activités</w:t>
        </w:r>
        <w:r w:rsidR="007F4BDD">
          <w:rPr>
            <w:noProof/>
            <w:webHidden/>
          </w:rPr>
          <w:tab/>
        </w:r>
        <w:r w:rsidR="007F4BDD">
          <w:rPr>
            <w:noProof/>
            <w:webHidden/>
          </w:rPr>
          <w:fldChar w:fldCharType="begin"/>
        </w:r>
        <w:r w:rsidR="007F4BDD">
          <w:rPr>
            <w:noProof/>
            <w:webHidden/>
          </w:rPr>
          <w:instrText xml:space="preserve"> PAGEREF _Toc69651689 \h </w:instrText>
        </w:r>
        <w:r w:rsidR="007F4BDD">
          <w:rPr>
            <w:noProof/>
            <w:webHidden/>
          </w:rPr>
        </w:r>
        <w:r w:rsidR="007F4BDD">
          <w:rPr>
            <w:noProof/>
            <w:webHidden/>
          </w:rPr>
          <w:fldChar w:fldCharType="separate"/>
        </w:r>
        <w:r w:rsidR="007F4BDD">
          <w:rPr>
            <w:noProof/>
            <w:webHidden/>
          </w:rPr>
          <w:t>108</w:t>
        </w:r>
        <w:r w:rsidR="007F4BDD">
          <w:rPr>
            <w:noProof/>
            <w:webHidden/>
          </w:rPr>
          <w:fldChar w:fldCharType="end"/>
        </w:r>
      </w:hyperlink>
    </w:p>
    <w:p w14:paraId="7320337E" w14:textId="1DB0CBED" w:rsidR="007F4BDD" w:rsidRDefault="007B1CBA">
      <w:pPr>
        <w:pStyle w:val="Tabledesillustrations"/>
        <w:rPr>
          <w:noProof/>
          <w:lang w:val="fr-FR" w:eastAsia="fr-FR"/>
        </w:rPr>
      </w:pPr>
      <w:hyperlink w:anchor="_Toc69651690" w:history="1">
        <w:r w:rsidR="007F4BDD" w:rsidRPr="00E20B0E">
          <w:rPr>
            <w:rStyle w:val="Lienhypertexte"/>
            <w:noProof/>
          </w:rPr>
          <w:t>Tableau 9 : Les étapes du screening et responsabilités</w:t>
        </w:r>
        <w:r w:rsidR="007F4BDD">
          <w:rPr>
            <w:noProof/>
            <w:webHidden/>
          </w:rPr>
          <w:tab/>
        </w:r>
        <w:r w:rsidR="007F4BDD">
          <w:rPr>
            <w:noProof/>
            <w:webHidden/>
          </w:rPr>
          <w:fldChar w:fldCharType="begin"/>
        </w:r>
        <w:r w:rsidR="007F4BDD">
          <w:rPr>
            <w:noProof/>
            <w:webHidden/>
          </w:rPr>
          <w:instrText xml:space="preserve"> PAGEREF _Toc69651690 \h </w:instrText>
        </w:r>
        <w:r w:rsidR="007F4BDD">
          <w:rPr>
            <w:noProof/>
            <w:webHidden/>
          </w:rPr>
        </w:r>
        <w:r w:rsidR="007F4BDD">
          <w:rPr>
            <w:noProof/>
            <w:webHidden/>
          </w:rPr>
          <w:fldChar w:fldCharType="separate"/>
        </w:r>
        <w:r w:rsidR="007F4BDD">
          <w:rPr>
            <w:noProof/>
            <w:webHidden/>
          </w:rPr>
          <w:t>124</w:t>
        </w:r>
        <w:r w:rsidR="007F4BDD">
          <w:rPr>
            <w:noProof/>
            <w:webHidden/>
          </w:rPr>
          <w:fldChar w:fldCharType="end"/>
        </w:r>
      </w:hyperlink>
    </w:p>
    <w:p w14:paraId="35646C6C" w14:textId="42482FEA" w:rsidR="007F4BDD" w:rsidRDefault="007B1CBA">
      <w:pPr>
        <w:pStyle w:val="Tabledesillustrations"/>
        <w:rPr>
          <w:noProof/>
          <w:lang w:val="fr-FR" w:eastAsia="fr-FR"/>
        </w:rPr>
      </w:pPr>
      <w:hyperlink w:anchor="_Toc69651691" w:history="1">
        <w:r w:rsidR="007F4BDD" w:rsidRPr="00E20B0E">
          <w:rPr>
            <w:rStyle w:val="Lienhypertexte"/>
            <w:noProof/>
            <w:lang w:val="fr-FR"/>
          </w:rPr>
          <w:t>Tableau 10: Matrice des rôles et responsabilités</w:t>
        </w:r>
        <w:r w:rsidR="007F4BDD">
          <w:rPr>
            <w:noProof/>
            <w:webHidden/>
          </w:rPr>
          <w:tab/>
        </w:r>
        <w:r w:rsidR="007F4BDD">
          <w:rPr>
            <w:noProof/>
            <w:webHidden/>
          </w:rPr>
          <w:fldChar w:fldCharType="begin"/>
        </w:r>
        <w:r w:rsidR="007F4BDD">
          <w:rPr>
            <w:noProof/>
            <w:webHidden/>
          </w:rPr>
          <w:instrText xml:space="preserve"> PAGEREF _Toc69651691 \h </w:instrText>
        </w:r>
        <w:r w:rsidR="007F4BDD">
          <w:rPr>
            <w:noProof/>
            <w:webHidden/>
          </w:rPr>
        </w:r>
        <w:r w:rsidR="007F4BDD">
          <w:rPr>
            <w:noProof/>
            <w:webHidden/>
          </w:rPr>
          <w:fldChar w:fldCharType="separate"/>
        </w:r>
        <w:r w:rsidR="007F4BDD">
          <w:rPr>
            <w:noProof/>
            <w:webHidden/>
          </w:rPr>
          <w:t>131</w:t>
        </w:r>
        <w:r w:rsidR="007F4BDD">
          <w:rPr>
            <w:noProof/>
            <w:webHidden/>
          </w:rPr>
          <w:fldChar w:fldCharType="end"/>
        </w:r>
      </w:hyperlink>
    </w:p>
    <w:p w14:paraId="68A04A9E" w14:textId="4F8FFFDD" w:rsidR="007F4BDD" w:rsidRDefault="007B1CBA">
      <w:pPr>
        <w:pStyle w:val="Tabledesillustrations"/>
        <w:rPr>
          <w:noProof/>
          <w:lang w:val="fr-FR" w:eastAsia="fr-FR"/>
        </w:rPr>
      </w:pPr>
      <w:hyperlink w:anchor="_Toc69651692" w:history="1">
        <w:r w:rsidR="007F4BDD" w:rsidRPr="00E20B0E">
          <w:rPr>
            <w:rStyle w:val="Lienhypertexte"/>
            <w:noProof/>
          </w:rPr>
          <w:t>Tableau 11: Indicateurs de suivi</w:t>
        </w:r>
        <w:r w:rsidR="007F4BDD">
          <w:rPr>
            <w:noProof/>
            <w:webHidden/>
          </w:rPr>
          <w:tab/>
        </w:r>
        <w:r w:rsidR="007F4BDD">
          <w:rPr>
            <w:noProof/>
            <w:webHidden/>
          </w:rPr>
          <w:fldChar w:fldCharType="begin"/>
        </w:r>
        <w:r w:rsidR="007F4BDD">
          <w:rPr>
            <w:noProof/>
            <w:webHidden/>
          </w:rPr>
          <w:instrText xml:space="preserve"> PAGEREF _Toc69651692 \h </w:instrText>
        </w:r>
        <w:r w:rsidR="007F4BDD">
          <w:rPr>
            <w:noProof/>
            <w:webHidden/>
          </w:rPr>
        </w:r>
        <w:r w:rsidR="007F4BDD">
          <w:rPr>
            <w:noProof/>
            <w:webHidden/>
          </w:rPr>
          <w:fldChar w:fldCharType="separate"/>
        </w:r>
        <w:r w:rsidR="007F4BDD">
          <w:rPr>
            <w:noProof/>
            <w:webHidden/>
          </w:rPr>
          <w:t>136</w:t>
        </w:r>
        <w:r w:rsidR="007F4BDD">
          <w:rPr>
            <w:noProof/>
            <w:webHidden/>
          </w:rPr>
          <w:fldChar w:fldCharType="end"/>
        </w:r>
      </w:hyperlink>
    </w:p>
    <w:p w14:paraId="685B7200" w14:textId="677F7716" w:rsidR="007F4BDD" w:rsidRDefault="007B1CBA">
      <w:pPr>
        <w:pStyle w:val="Tabledesillustrations"/>
        <w:rPr>
          <w:noProof/>
          <w:lang w:val="fr-FR" w:eastAsia="fr-FR"/>
        </w:rPr>
      </w:pPr>
      <w:hyperlink w:anchor="_Toc69651693" w:history="1">
        <w:r w:rsidR="007F4BDD" w:rsidRPr="00E20B0E">
          <w:rPr>
            <w:rStyle w:val="Lienhypertexte"/>
            <w:noProof/>
          </w:rPr>
          <w:t>Tableau 12 : Calendrier de mise en œuvre et de suivi des mesures</w:t>
        </w:r>
        <w:r w:rsidR="007F4BDD">
          <w:rPr>
            <w:noProof/>
            <w:webHidden/>
          </w:rPr>
          <w:tab/>
        </w:r>
        <w:r w:rsidR="007F4BDD">
          <w:rPr>
            <w:noProof/>
            <w:webHidden/>
          </w:rPr>
          <w:fldChar w:fldCharType="begin"/>
        </w:r>
        <w:r w:rsidR="007F4BDD">
          <w:rPr>
            <w:noProof/>
            <w:webHidden/>
          </w:rPr>
          <w:instrText xml:space="preserve"> PAGEREF _Toc69651693 \h </w:instrText>
        </w:r>
        <w:r w:rsidR="007F4BDD">
          <w:rPr>
            <w:noProof/>
            <w:webHidden/>
          </w:rPr>
        </w:r>
        <w:r w:rsidR="007F4BDD">
          <w:rPr>
            <w:noProof/>
            <w:webHidden/>
          </w:rPr>
          <w:fldChar w:fldCharType="separate"/>
        </w:r>
        <w:r w:rsidR="007F4BDD">
          <w:rPr>
            <w:noProof/>
            <w:webHidden/>
          </w:rPr>
          <w:t>141</w:t>
        </w:r>
        <w:r w:rsidR="007F4BDD">
          <w:rPr>
            <w:noProof/>
            <w:webHidden/>
          </w:rPr>
          <w:fldChar w:fldCharType="end"/>
        </w:r>
      </w:hyperlink>
    </w:p>
    <w:p w14:paraId="17316BB4" w14:textId="4339B71F" w:rsidR="007F4BDD" w:rsidRDefault="007B1CBA">
      <w:pPr>
        <w:pStyle w:val="Tabledesillustrations"/>
        <w:rPr>
          <w:noProof/>
          <w:lang w:val="fr-FR" w:eastAsia="fr-FR"/>
        </w:rPr>
      </w:pPr>
      <w:hyperlink w:anchor="_Toc69651694" w:history="1">
        <w:r w:rsidR="007F4BDD" w:rsidRPr="00E20B0E">
          <w:rPr>
            <w:rStyle w:val="Lienhypertexte"/>
            <w:noProof/>
          </w:rPr>
          <w:t>Tableau 13 : Budget prévisionnel de mise en œuvre du PGES</w:t>
        </w:r>
        <w:r w:rsidR="007F4BDD">
          <w:rPr>
            <w:noProof/>
            <w:webHidden/>
          </w:rPr>
          <w:tab/>
        </w:r>
        <w:r w:rsidR="007F4BDD">
          <w:rPr>
            <w:noProof/>
            <w:webHidden/>
          </w:rPr>
          <w:fldChar w:fldCharType="begin"/>
        </w:r>
        <w:r w:rsidR="007F4BDD">
          <w:rPr>
            <w:noProof/>
            <w:webHidden/>
          </w:rPr>
          <w:instrText xml:space="preserve"> PAGEREF _Toc69651694 \h </w:instrText>
        </w:r>
        <w:r w:rsidR="007F4BDD">
          <w:rPr>
            <w:noProof/>
            <w:webHidden/>
          </w:rPr>
        </w:r>
        <w:r w:rsidR="007F4BDD">
          <w:rPr>
            <w:noProof/>
            <w:webHidden/>
          </w:rPr>
          <w:fldChar w:fldCharType="separate"/>
        </w:r>
        <w:r w:rsidR="007F4BDD">
          <w:rPr>
            <w:noProof/>
            <w:webHidden/>
          </w:rPr>
          <w:t>142</w:t>
        </w:r>
        <w:r w:rsidR="007F4BDD">
          <w:rPr>
            <w:noProof/>
            <w:webHidden/>
          </w:rPr>
          <w:fldChar w:fldCharType="end"/>
        </w:r>
      </w:hyperlink>
    </w:p>
    <w:p w14:paraId="5DFD9BF9" w14:textId="18E68744" w:rsidR="007F4BDD" w:rsidRDefault="007B1CBA">
      <w:pPr>
        <w:pStyle w:val="Tabledesillustrations"/>
        <w:rPr>
          <w:noProof/>
          <w:lang w:val="fr-FR" w:eastAsia="fr-FR"/>
        </w:rPr>
      </w:pPr>
      <w:hyperlink w:anchor="_Toc69651695" w:history="1">
        <w:r w:rsidR="007F4BDD" w:rsidRPr="00E20B0E">
          <w:rPr>
            <w:rStyle w:val="Lienhypertexte"/>
            <w:rFonts w:cstheme="minorHAnsi"/>
            <w:noProof/>
          </w:rPr>
          <w:t>Tableau 18: Synthèse des impacts négatifs potentiels de l’utilisation des pesticides</w:t>
        </w:r>
        <w:r w:rsidR="007F4BDD">
          <w:rPr>
            <w:noProof/>
            <w:webHidden/>
          </w:rPr>
          <w:tab/>
        </w:r>
        <w:r w:rsidR="007F4BDD">
          <w:rPr>
            <w:noProof/>
            <w:webHidden/>
          </w:rPr>
          <w:fldChar w:fldCharType="begin"/>
        </w:r>
        <w:r w:rsidR="007F4BDD">
          <w:rPr>
            <w:noProof/>
            <w:webHidden/>
          </w:rPr>
          <w:instrText xml:space="preserve"> PAGEREF _Toc69651695 \h </w:instrText>
        </w:r>
        <w:r w:rsidR="007F4BDD">
          <w:rPr>
            <w:noProof/>
            <w:webHidden/>
          </w:rPr>
        </w:r>
        <w:r w:rsidR="007F4BDD">
          <w:rPr>
            <w:noProof/>
            <w:webHidden/>
          </w:rPr>
          <w:fldChar w:fldCharType="separate"/>
        </w:r>
        <w:r w:rsidR="007F4BDD">
          <w:rPr>
            <w:noProof/>
            <w:webHidden/>
          </w:rPr>
          <w:t>178</w:t>
        </w:r>
        <w:r w:rsidR="007F4BDD">
          <w:rPr>
            <w:noProof/>
            <w:webHidden/>
          </w:rPr>
          <w:fldChar w:fldCharType="end"/>
        </w:r>
      </w:hyperlink>
    </w:p>
    <w:p w14:paraId="65559983" w14:textId="72E2054B" w:rsidR="007F4BDD" w:rsidRDefault="007B1CBA">
      <w:pPr>
        <w:pStyle w:val="Tabledesillustrations"/>
        <w:rPr>
          <w:noProof/>
          <w:lang w:val="fr-FR" w:eastAsia="fr-FR"/>
        </w:rPr>
      </w:pPr>
      <w:hyperlink w:anchor="_Toc69651696" w:history="1">
        <w:r w:rsidR="007F4BDD" w:rsidRPr="00E20B0E">
          <w:rPr>
            <w:rStyle w:val="Lienhypertexte"/>
            <w:rFonts w:cstheme="minorHAnsi"/>
            <w:noProof/>
          </w:rPr>
          <w:t>Tableau 19: Plan d’actions de gestion des pesticides</w:t>
        </w:r>
        <w:r w:rsidR="007F4BDD">
          <w:rPr>
            <w:noProof/>
            <w:webHidden/>
          </w:rPr>
          <w:tab/>
        </w:r>
        <w:r w:rsidR="007F4BDD">
          <w:rPr>
            <w:noProof/>
            <w:webHidden/>
          </w:rPr>
          <w:fldChar w:fldCharType="begin"/>
        </w:r>
        <w:r w:rsidR="007F4BDD">
          <w:rPr>
            <w:noProof/>
            <w:webHidden/>
          </w:rPr>
          <w:instrText xml:space="preserve"> PAGEREF _Toc69651696 \h </w:instrText>
        </w:r>
        <w:r w:rsidR="007F4BDD">
          <w:rPr>
            <w:noProof/>
            <w:webHidden/>
          </w:rPr>
        </w:r>
        <w:r w:rsidR="007F4BDD">
          <w:rPr>
            <w:noProof/>
            <w:webHidden/>
          </w:rPr>
          <w:fldChar w:fldCharType="separate"/>
        </w:r>
        <w:r w:rsidR="007F4BDD">
          <w:rPr>
            <w:noProof/>
            <w:webHidden/>
          </w:rPr>
          <w:t>179</w:t>
        </w:r>
        <w:r w:rsidR="007F4BDD">
          <w:rPr>
            <w:noProof/>
            <w:webHidden/>
          </w:rPr>
          <w:fldChar w:fldCharType="end"/>
        </w:r>
      </w:hyperlink>
    </w:p>
    <w:p w14:paraId="1FEF32AC" w14:textId="0ACCC2C1" w:rsidR="007F4BDD" w:rsidRDefault="007B1CBA">
      <w:pPr>
        <w:pStyle w:val="Tabledesillustrations"/>
        <w:rPr>
          <w:noProof/>
          <w:lang w:val="fr-FR" w:eastAsia="fr-FR"/>
        </w:rPr>
      </w:pPr>
      <w:hyperlink w:anchor="_Toc69651697" w:history="1">
        <w:r w:rsidR="007F4BDD" w:rsidRPr="00E20B0E">
          <w:rPr>
            <w:rStyle w:val="Lienhypertexte"/>
            <w:rFonts w:cstheme="minorHAnsi"/>
            <w:noProof/>
          </w:rPr>
          <w:t>Tableau 20: Dispositions générales sur les précautions de gestion des produits phytopharmaceutiques</w:t>
        </w:r>
        <w:r w:rsidR="007F4BDD">
          <w:rPr>
            <w:noProof/>
            <w:webHidden/>
          </w:rPr>
          <w:tab/>
        </w:r>
        <w:r w:rsidR="007F4BDD">
          <w:rPr>
            <w:noProof/>
            <w:webHidden/>
          </w:rPr>
          <w:fldChar w:fldCharType="begin"/>
        </w:r>
        <w:r w:rsidR="007F4BDD">
          <w:rPr>
            <w:noProof/>
            <w:webHidden/>
          </w:rPr>
          <w:instrText xml:space="preserve"> PAGEREF _Toc69651697 \h </w:instrText>
        </w:r>
        <w:r w:rsidR="007F4BDD">
          <w:rPr>
            <w:noProof/>
            <w:webHidden/>
          </w:rPr>
        </w:r>
        <w:r w:rsidR="007F4BDD">
          <w:rPr>
            <w:noProof/>
            <w:webHidden/>
          </w:rPr>
          <w:fldChar w:fldCharType="separate"/>
        </w:r>
        <w:r w:rsidR="007F4BDD">
          <w:rPr>
            <w:noProof/>
            <w:webHidden/>
          </w:rPr>
          <w:t>181</w:t>
        </w:r>
        <w:r w:rsidR="007F4BDD">
          <w:rPr>
            <w:noProof/>
            <w:webHidden/>
          </w:rPr>
          <w:fldChar w:fldCharType="end"/>
        </w:r>
      </w:hyperlink>
    </w:p>
    <w:p w14:paraId="3677C288" w14:textId="24A1DB02" w:rsidR="007F4BDD" w:rsidRDefault="007B1CBA">
      <w:pPr>
        <w:pStyle w:val="Tabledesillustrations"/>
        <w:rPr>
          <w:noProof/>
          <w:lang w:val="fr-FR" w:eastAsia="fr-FR"/>
        </w:rPr>
      </w:pPr>
      <w:hyperlink w:anchor="_Toc69651698" w:history="1">
        <w:r w:rsidR="007F4BDD" w:rsidRPr="00E20B0E">
          <w:rPr>
            <w:rStyle w:val="Lienhypertexte"/>
            <w:rFonts w:cstheme="minorHAnsi"/>
            <w:noProof/>
          </w:rPr>
          <w:t>Tableau 22: Méthodes de lutte préventive</w:t>
        </w:r>
        <w:r w:rsidR="007F4BDD">
          <w:rPr>
            <w:noProof/>
            <w:webHidden/>
          </w:rPr>
          <w:tab/>
        </w:r>
        <w:r w:rsidR="007F4BDD">
          <w:rPr>
            <w:noProof/>
            <w:webHidden/>
          </w:rPr>
          <w:fldChar w:fldCharType="begin"/>
        </w:r>
        <w:r w:rsidR="007F4BDD">
          <w:rPr>
            <w:noProof/>
            <w:webHidden/>
          </w:rPr>
          <w:instrText xml:space="preserve"> PAGEREF _Toc69651698 \h </w:instrText>
        </w:r>
        <w:r w:rsidR="007F4BDD">
          <w:rPr>
            <w:noProof/>
            <w:webHidden/>
          </w:rPr>
        </w:r>
        <w:r w:rsidR="007F4BDD">
          <w:rPr>
            <w:noProof/>
            <w:webHidden/>
          </w:rPr>
          <w:fldChar w:fldCharType="separate"/>
        </w:r>
        <w:r w:rsidR="007F4BDD">
          <w:rPr>
            <w:noProof/>
            <w:webHidden/>
          </w:rPr>
          <w:t>182</w:t>
        </w:r>
        <w:r w:rsidR="007F4BDD">
          <w:rPr>
            <w:noProof/>
            <w:webHidden/>
          </w:rPr>
          <w:fldChar w:fldCharType="end"/>
        </w:r>
      </w:hyperlink>
    </w:p>
    <w:p w14:paraId="2B6EB147" w14:textId="793E09E8" w:rsidR="007F4BDD" w:rsidRDefault="007B1CBA">
      <w:pPr>
        <w:pStyle w:val="Tabledesillustrations"/>
        <w:rPr>
          <w:noProof/>
          <w:lang w:val="fr-FR" w:eastAsia="fr-FR"/>
        </w:rPr>
      </w:pPr>
      <w:hyperlink w:anchor="_Toc69651699" w:history="1">
        <w:r w:rsidR="007F4BDD" w:rsidRPr="00E20B0E">
          <w:rPr>
            <w:rStyle w:val="Lienhypertexte"/>
            <w:rFonts w:cstheme="minorHAnsi"/>
            <w:noProof/>
          </w:rPr>
          <w:t>Tableau 23: Synthèse des insuffisances des acteurs leurs besoins en renforcement des capacités</w:t>
        </w:r>
        <w:r w:rsidR="007F4BDD">
          <w:rPr>
            <w:noProof/>
            <w:webHidden/>
          </w:rPr>
          <w:tab/>
        </w:r>
        <w:r w:rsidR="007F4BDD">
          <w:rPr>
            <w:noProof/>
            <w:webHidden/>
          </w:rPr>
          <w:fldChar w:fldCharType="begin"/>
        </w:r>
        <w:r w:rsidR="007F4BDD">
          <w:rPr>
            <w:noProof/>
            <w:webHidden/>
          </w:rPr>
          <w:instrText xml:space="preserve"> PAGEREF _Toc69651699 \h </w:instrText>
        </w:r>
        <w:r w:rsidR="007F4BDD">
          <w:rPr>
            <w:noProof/>
            <w:webHidden/>
          </w:rPr>
        </w:r>
        <w:r w:rsidR="007F4BDD">
          <w:rPr>
            <w:noProof/>
            <w:webHidden/>
          </w:rPr>
          <w:fldChar w:fldCharType="separate"/>
        </w:r>
        <w:r w:rsidR="007F4BDD">
          <w:rPr>
            <w:noProof/>
            <w:webHidden/>
          </w:rPr>
          <w:t>184</w:t>
        </w:r>
        <w:r w:rsidR="007F4BDD">
          <w:rPr>
            <w:noProof/>
            <w:webHidden/>
          </w:rPr>
          <w:fldChar w:fldCharType="end"/>
        </w:r>
      </w:hyperlink>
    </w:p>
    <w:p w14:paraId="2B6B9663" w14:textId="77777777" w:rsidR="00651160" w:rsidRDefault="002977A8" w:rsidP="00AD01FF">
      <w:pPr>
        <w:spacing w:line="276" w:lineRule="auto"/>
        <w:rPr>
          <w:lang w:val="fr-FR"/>
        </w:rPr>
      </w:pPr>
      <w:r>
        <w:rPr>
          <w:lang w:val="fr-FR"/>
        </w:rPr>
        <w:fldChar w:fldCharType="end"/>
      </w:r>
    </w:p>
    <w:p w14:paraId="59752C3B" w14:textId="77777777" w:rsidR="00651160" w:rsidRDefault="00651160" w:rsidP="00AD01FF">
      <w:pPr>
        <w:spacing w:line="276" w:lineRule="auto"/>
        <w:rPr>
          <w:lang w:val="fr-FR"/>
        </w:rPr>
      </w:pPr>
    </w:p>
    <w:p w14:paraId="7F2EAC38" w14:textId="77777777" w:rsidR="00B64F80" w:rsidRDefault="00B64F80" w:rsidP="00F13983">
      <w:pPr>
        <w:pStyle w:val="PDSHeading1"/>
      </w:pPr>
      <w:bookmarkStart w:id="1" w:name="_Toc69738746"/>
      <w:r>
        <w:t>LISTE DES FIGURES</w:t>
      </w:r>
      <w:bookmarkEnd w:id="1"/>
    </w:p>
    <w:p w14:paraId="0EBE6DAF" w14:textId="77B221B9" w:rsidR="007F4BDD" w:rsidRDefault="002977A8">
      <w:pPr>
        <w:pStyle w:val="Tabledesillustrations"/>
        <w:rPr>
          <w:noProof/>
          <w:lang w:val="fr-FR" w:eastAsia="fr-FR"/>
        </w:rPr>
      </w:pPr>
      <w:r>
        <w:rPr>
          <w:lang w:val="fr-FR"/>
        </w:rPr>
        <w:fldChar w:fldCharType="begin"/>
      </w:r>
      <w:r w:rsidR="00651160">
        <w:rPr>
          <w:lang w:val="fr-FR"/>
        </w:rPr>
        <w:instrText xml:space="preserve"> TOC \h \z \c "Figure" </w:instrText>
      </w:r>
      <w:r>
        <w:rPr>
          <w:lang w:val="fr-FR"/>
        </w:rPr>
        <w:fldChar w:fldCharType="separate"/>
      </w:r>
      <w:hyperlink w:anchor="_Toc69651700" w:history="1">
        <w:r w:rsidR="007F4BDD" w:rsidRPr="006347B4">
          <w:rPr>
            <w:rStyle w:val="Lienhypertexte"/>
            <w:noProof/>
            <w:lang w:val="fr-FR"/>
          </w:rPr>
          <w:t xml:space="preserve">Figure 1 : </w:t>
        </w:r>
        <w:r w:rsidR="007F4BDD" w:rsidRPr="006347B4">
          <w:rPr>
            <w:rStyle w:val="Lienhypertexte"/>
            <w:noProof/>
            <w:lang w:val="fr-FR" w:eastAsia="fr-FR"/>
          </w:rPr>
          <w:t>Zone littorale sensus lato et la délimitation en quatre zones géographiques de la zone littorale sensus stricto</w:t>
        </w:r>
        <w:r w:rsidR="007F4BDD">
          <w:rPr>
            <w:noProof/>
            <w:webHidden/>
          </w:rPr>
          <w:tab/>
        </w:r>
        <w:r w:rsidR="007F4BDD">
          <w:rPr>
            <w:noProof/>
            <w:webHidden/>
          </w:rPr>
          <w:fldChar w:fldCharType="begin"/>
        </w:r>
        <w:r w:rsidR="007F4BDD">
          <w:rPr>
            <w:noProof/>
            <w:webHidden/>
          </w:rPr>
          <w:instrText xml:space="preserve"> PAGEREF _Toc69651700 \h </w:instrText>
        </w:r>
        <w:r w:rsidR="007F4BDD">
          <w:rPr>
            <w:noProof/>
            <w:webHidden/>
          </w:rPr>
        </w:r>
        <w:r w:rsidR="007F4BDD">
          <w:rPr>
            <w:noProof/>
            <w:webHidden/>
          </w:rPr>
          <w:fldChar w:fldCharType="separate"/>
        </w:r>
        <w:r w:rsidR="007F4BDD">
          <w:rPr>
            <w:noProof/>
            <w:webHidden/>
          </w:rPr>
          <w:t>37</w:t>
        </w:r>
        <w:r w:rsidR="007F4BDD">
          <w:rPr>
            <w:noProof/>
            <w:webHidden/>
          </w:rPr>
          <w:fldChar w:fldCharType="end"/>
        </w:r>
      </w:hyperlink>
    </w:p>
    <w:p w14:paraId="3A827D49" w14:textId="2977650F" w:rsidR="007F4BDD" w:rsidRDefault="007B1CBA">
      <w:pPr>
        <w:pStyle w:val="Tabledesillustrations"/>
        <w:rPr>
          <w:noProof/>
          <w:lang w:val="fr-FR" w:eastAsia="fr-FR"/>
        </w:rPr>
      </w:pPr>
      <w:hyperlink w:anchor="_Toc69651701" w:history="1">
        <w:r w:rsidR="007F4BDD" w:rsidRPr="006347B4">
          <w:rPr>
            <w:rStyle w:val="Lienhypertexte"/>
            <w:noProof/>
          </w:rPr>
          <w:t>Figure 2: Répartition mensuelle des pluies à Cotonou et à Grand-Popo (1981-2010)</w:t>
        </w:r>
        <w:r w:rsidR="007F4BDD">
          <w:rPr>
            <w:noProof/>
            <w:webHidden/>
          </w:rPr>
          <w:tab/>
        </w:r>
        <w:r w:rsidR="007F4BDD">
          <w:rPr>
            <w:noProof/>
            <w:webHidden/>
          </w:rPr>
          <w:fldChar w:fldCharType="begin"/>
        </w:r>
        <w:r w:rsidR="007F4BDD">
          <w:rPr>
            <w:noProof/>
            <w:webHidden/>
          </w:rPr>
          <w:instrText xml:space="preserve"> PAGEREF _Toc69651701 \h </w:instrText>
        </w:r>
        <w:r w:rsidR="007F4BDD">
          <w:rPr>
            <w:noProof/>
            <w:webHidden/>
          </w:rPr>
        </w:r>
        <w:r w:rsidR="007F4BDD">
          <w:rPr>
            <w:noProof/>
            <w:webHidden/>
          </w:rPr>
          <w:fldChar w:fldCharType="separate"/>
        </w:r>
        <w:r w:rsidR="007F4BDD">
          <w:rPr>
            <w:noProof/>
            <w:webHidden/>
          </w:rPr>
          <w:t>38</w:t>
        </w:r>
        <w:r w:rsidR="007F4BDD">
          <w:rPr>
            <w:noProof/>
            <w:webHidden/>
          </w:rPr>
          <w:fldChar w:fldCharType="end"/>
        </w:r>
      </w:hyperlink>
    </w:p>
    <w:p w14:paraId="3B0D2187" w14:textId="3C853E1D" w:rsidR="007F4BDD" w:rsidRDefault="007B1CBA">
      <w:pPr>
        <w:pStyle w:val="Tabledesillustrations"/>
        <w:rPr>
          <w:noProof/>
          <w:lang w:val="fr-FR" w:eastAsia="fr-FR"/>
        </w:rPr>
      </w:pPr>
      <w:hyperlink w:anchor="_Toc69651702" w:history="1">
        <w:r w:rsidR="007F4BDD" w:rsidRPr="006347B4">
          <w:rPr>
            <w:rStyle w:val="Lienhypertexte"/>
            <w:noProof/>
          </w:rPr>
          <w:t>Figure 3 : Rose des vents obtenue à partir des données de vent in situ</w:t>
        </w:r>
        <w:r w:rsidR="007F4BDD">
          <w:rPr>
            <w:noProof/>
            <w:webHidden/>
          </w:rPr>
          <w:tab/>
        </w:r>
        <w:r w:rsidR="007F4BDD">
          <w:rPr>
            <w:noProof/>
            <w:webHidden/>
          </w:rPr>
          <w:fldChar w:fldCharType="begin"/>
        </w:r>
        <w:r w:rsidR="007F4BDD">
          <w:rPr>
            <w:noProof/>
            <w:webHidden/>
          </w:rPr>
          <w:instrText xml:space="preserve"> PAGEREF _Toc69651702 \h </w:instrText>
        </w:r>
        <w:r w:rsidR="007F4BDD">
          <w:rPr>
            <w:noProof/>
            <w:webHidden/>
          </w:rPr>
        </w:r>
        <w:r w:rsidR="007F4BDD">
          <w:rPr>
            <w:noProof/>
            <w:webHidden/>
          </w:rPr>
          <w:fldChar w:fldCharType="separate"/>
        </w:r>
        <w:r w:rsidR="007F4BDD">
          <w:rPr>
            <w:noProof/>
            <w:webHidden/>
          </w:rPr>
          <w:t>39</w:t>
        </w:r>
        <w:r w:rsidR="007F4BDD">
          <w:rPr>
            <w:noProof/>
            <w:webHidden/>
          </w:rPr>
          <w:fldChar w:fldCharType="end"/>
        </w:r>
      </w:hyperlink>
    </w:p>
    <w:p w14:paraId="01CC00E1" w14:textId="3C5995F9" w:rsidR="007F4BDD" w:rsidRDefault="007B1CBA">
      <w:pPr>
        <w:pStyle w:val="Tabledesillustrations"/>
        <w:rPr>
          <w:noProof/>
          <w:lang w:val="fr-FR" w:eastAsia="fr-FR"/>
        </w:rPr>
      </w:pPr>
      <w:hyperlink w:anchor="_Toc69651703" w:history="1">
        <w:r w:rsidR="007F4BDD" w:rsidRPr="006347B4">
          <w:rPr>
            <w:rStyle w:val="Lienhypertexte"/>
            <w:noProof/>
          </w:rPr>
          <w:t>Figure 4: Carte pédologique de la zone côtière</w:t>
        </w:r>
        <w:r w:rsidR="007F4BDD">
          <w:rPr>
            <w:noProof/>
            <w:webHidden/>
          </w:rPr>
          <w:tab/>
        </w:r>
        <w:r w:rsidR="007F4BDD">
          <w:rPr>
            <w:noProof/>
            <w:webHidden/>
          </w:rPr>
          <w:fldChar w:fldCharType="begin"/>
        </w:r>
        <w:r w:rsidR="007F4BDD">
          <w:rPr>
            <w:noProof/>
            <w:webHidden/>
          </w:rPr>
          <w:instrText xml:space="preserve"> PAGEREF _Toc69651703 \h </w:instrText>
        </w:r>
        <w:r w:rsidR="007F4BDD">
          <w:rPr>
            <w:noProof/>
            <w:webHidden/>
          </w:rPr>
        </w:r>
        <w:r w:rsidR="007F4BDD">
          <w:rPr>
            <w:noProof/>
            <w:webHidden/>
          </w:rPr>
          <w:fldChar w:fldCharType="separate"/>
        </w:r>
        <w:r w:rsidR="007F4BDD">
          <w:rPr>
            <w:noProof/>
            <w:webHidden/>
          </w:rPr>
          <w:t>41</w:t>
        </w:r>
        <w:r w:rsidR="007F4BDD">
          <w:rPr>
            <w:noProof/>
            <w:webHidden/>
          </w:rPr>
          <w:fldChar w:fldCharType="end"/>
        </w:r>
      </w:hyperlink>
    </w:p>
    <w:p w14:paraId="0A4A5A22" w14:textId="0BE93B18" w:rsidR="007F4BDD" w:rsidRDefault="007B1CBA">
      <w:pPr>
        <w:pStyle w:val="Tabledesillustrations"/>
        <w:rPr>
          <w:noProof/>
          <w:lang w:val="fr-FR" w:eastAsia="fr-FR"/>
        </w:rPr>
      </w:pPr>
      <w:hyperlink w:anchor="_Toc69651704" w:history="1">
        <w:r w:rsidR="007F4BDD" w:rsidRPr="006347B4">
          <w:rPr>
            <w:rStyle w:val="Lienhypertexte"/>
            <w:noProof/>
          </w:rPr>
          <w:t>Figure 5</w:t>
        </w:r>
        <w:r w:rsidR="007F4BDD" w:rsidRPr="006347B4">
          <w:rPr>
            <w:rStyle w:val="Lienhypertexte"/>
            <w:noProof/>
            <w:lang w:eastAsia="fr-FR"/>
          </w:rPr>
          <w:t>: Evolution de la densité par commune de la zone receptrice du projet</w:t>
        </w:r>
        <w:r w:rsidR="007F4BDD">
          <w:rPr>
            <w:noProof/>
            <w:webHidden/>
          </w:rPr>
          <w:tab/>
        </w:r>
        <w:r w:rsidR="007F4BDD">
          <w:rPr>
            <w:noProof/>
            <w:webHidden/>
          </w:rPr>
          <w:fldChar w:fldCharType="begin"/>
        </w:r>
        <w:r w:rsidR="007F4BDD">
          <w:rPr>
            <w:noProof/>
            <w:webHidden/>
          </w:rPr>
          <w:instrText xml:space="preserve"> PAGEREF _Toc69651704 \h </w:instrText>
        </w:r>
        <w:r w:rsidR="007F4BDD">
          <w:rPr>
            <w:noProof/>
            <w:webHidden/>
          </w:rPr>
        </w:r>
        <w:r w:rsidR="007F4BDD">
          <w:rPr>
            <w:noProof/>
            <w:webHidden/>
          </w:rPr>
          <w:fldChar w:fldCharType="separate"/>
        </w:r>
        <w:r w:rsidR="007F4BDD">
          <w:rPr>
            <w:noProof/>
            <w:webHidden/>
          </w:rPr>
          <w:t>43</w:t>
        </w:r>
        <w:r w:rsidR="007F4BDD">
          <w:rPr>
            <w:noProof/>
            <w:webHidden/>
          </w:rPr>
          <w:fldChar w:fldCharType="end"/>
        </w:r>
      </w:hyperlink>
    </w:p>
    <w:p w14:paraId="61708C24" w14:textId="54AB39CD" w:rsidR="007F4BDD" w:rsidRDefault="007B1CBA">
      <w:pPr>
        <w:pStyle w:val="Tabledesillustrations"/>
        <w:rPr>
          <w:noProof/>
          <w:lang w:val="fr-FR" w:eastAsia="fr-FR"/>
        </w:rPr>
      </w:pPr>
      <w:hyperlink w:anchor="_Toc69651705" w:history="1">
        <w:r w:rsidR="007F4BDD" w:rsidRPr="006347B4">
          <w:rPr>
            <w:rStyle w:val="Lienhypertexte"/>
            <w:noProof/>
          </w:rPr>
          <w:t>Figure 6</w:t>
        </w:r>
        <w:r w:rsidR="007F4BDD" w:rsidRPr="006347B4">
          <w:rPr>
            <w:rStyle w:val="Lienhypertexte"/>
            <w:noProof/>
            <w:lang w:eastAsia="fr-FR"/>
          </w:rPr>
          <w:t> : Evolution de la population par commune dans la zone du projet de 1979 à 2013</w:t>
        </w:r>
        <w:r w:rsidR="007F4BDD">
          <w:rPr>
            <w:noProof/>
            <w:webHidden/>
          </w:rPr>
          <w:tab/>
        </w:r>
        <w:r w:rsidR="007F4BDD">
          <w:rPr>
            <w:noProof/>
            <w:webHidden/>
          </w:rPr>
          <w:fldChar w:fldCharType="begin"/>
        </w:r>
        <w:r w:rsidR="007F4BDD">
          <w:rPr>
            <w:noProof/>
            <w:webHidden/>
          </w:rPr>
          <w:instrText xml:space="preserve"> PAGEREF _Toc69651705 \h </w:instrText>
        </w:r>
        <w:r w:rsidR="007F4BDD">
          <w:rPr>
            <w:noProof/>
            <w:webHidden/>
          </w:rPr>
        </w:r>
        <w:r w:rsidR="007F4BDD">
          <w:rPr>
            <w:noProof/>
            <w:webHidden/>
          </w:rPr>
          <w:fldChar w:fldCharType="separate"/>
        </w:r>
        <w:r w:rsidR="007F4BDD">
          <w:rPr>
            <w:noProof/>
            <w:webHidden/>
          </w:rPr>
          <w:t>44</w:t>
        </w:r>
        <w:r w:rsidR="007F4BDD">
          <w:rPr>
            <w:noProof/>
            <w:webHidden/>
          </w:rPr>
          <w:fldChar w:fldCharType="end"/>
        </w:r>
      </w:hyperlink>
    </w:p>
    <w:p w14:paraId="35BD1DFB" w14:textId="636109C0" w:rsidR="007F4BDD" w:rsidRDefault="007B1CBA">
      <w:pPr>
        <w:pStyle w:val="Tabledesillustrations"/>
        <w:rPr>
          <w:noProof/>
          <w:lang w:val="fr-FR" w:eastAsia="fr-FR"/>
        </w:rPr>
      </w:pPr>
      <w:hyperlink w:anchor="_Toc69651706" w:history="1">
        <w:r w:rsidR="007F4BDD" w:rsidRPr="006347B4">
          <w:rPr>
            <w:rStyle w:val="Lienhypertexte"/>
            <w:noProof/>
          </w:rPr>
          <w:t>Figure 7</w:t>
        </w:r>
        <w:r w:rsidR="007F4BDD" w:rsidRPr="006347B4">
          <w:rPr>
            <w:rStyle w:val="Lienhypertexte"/>
            <w:noProof/>
            <w:lang w:eastAsia="fr-FR"/>
          </w:rPr>
          <w:t>: Evolution du taux annuel d’accroissement intercensitaire dans les cinq communes</w:t>
        </w:r>
        <w:r w:rsidR="007F4BDD">
          <w:rPr>
            <w:noProof/>
            <w:webHidden/>
          </w:rPr>
          <w:tab/>
        </w:r>
        <w:r w:rsidR="007F4BDD">
          <w:rPr>
            <w:noProof/>
            <w:webHidden/>
          </w:rPr>
          <w:fldChar w:fldCharType="begin"/>
        </w:r>
        <w:r w:rsidR="007F4BDD">
          <w:rPr>
            <w:noProof/>
            <w:webHidden/>
          </w:rPr>
          <w:instrText xml:space="preserve"> PAGEREF _Toc69651706 \h </w:instrText>
        </w:r>
        <w:r w:rsidR="007F4BDD">
          <w:rPr>
            <w:noProof/>
            <w:webHidden/>
          </w:rPr>
        </w:r>
        <w:r w:rsidR="007F4BDD">
          <w:rPr>
            <w:noProof/>
            <w:webHidden/>
          </w:rPr>
          <w:fldChar w:fldCharType="separate"/>
        </w:r>
        <w:r w:rsidR="007F4BDD">
          <w:rPr>
            <w:noProof/>
            <w:webHidden/>
          </w:rPr>
          <w:t>45</w:t>
        </w:r>
        <w:r w:rsidR="007F4BDD">
          <w:rPr>
            <w:noProof/>
            <w:webHidden/>
          </w:rPr>
          <w:fldChar w:fldCharType="end"/>
        </w:r>
      </w:hyperlink>
    </w:p>
    <w:p w14:paraId="3333F9BB" w14:textId="6ADDF97E" w:rsidR="007F4BDD" w:rsidRDefault="007B1CBA">
      <w:pPr>
        <w:pStyle w:val="Tabledesillustrations"/>
        <w:rPr>
          <w:noProof/>
          <w:lang w:val="fr-FR" w:eastAsia="fr-FR"/>
        </w:rPr>
      </w:pPr>
      <w:hyperlink w:anchor="_Toc69651707" w:history="1">
        <w:r w:rsidR="007F4BDD" w:rsidRPr="006347B4">
          <w:rPr>
            <w:rStyle w:val="Lienhypertexte"/>
            <w:noProof/>
          </w:rPr>
          <w:t>Figure 8 : Structures impliquées dans la coordination et dans la mise en œuvre du projet</w:t>
        </w:r>
        <w:r w:rsidR="007F4BDD">
          <w:rPr>
            <w:noProof/>
            <w:webHidden/>
          </w:rPr>
          <w:tab/>
        </w:r>
        <w:r w:rsidR="007F4BDD">
          <w:rPr>
            <w:noProof/>
            <w:webHidden/>
          </w:rPr>
          <w:fldChar w:fldCharType="begin"/>
        </w:r>
        <w:r w:rsidR="007F4BDD">
          <w:rPr>
            <w:noProof/>
            <w:webHidden/>
          </w:rPr>
          <w:instrText xml:space="preserve"> PAGEREF _Toc69651707 \h </w:instrText>
        </w:r>
        <w:r w:rsidR="007F4BDD">
          <w:rPr>
            <w:noProof/>
            <w:webHidden/>
          </w:rPr>
        </w:r>
        <w:r w:rsidR="007F4BDD">
          <w:rPr>
            <w:noProof/>
            <w:webHidden/>
          </w:rPr>
          <w:fldChar w:fldCharType="separate"/>
        </w:r>
        <w:r w:rsidR="007F4BDD">
          <w:rPr>
            <w:noProof/>
            <w:webHidden/>
          </w:rPr>
          <w:t>74</w:t>
        </w:r>
        <w:r w:rsidR="007F4BDD">
          <w:rPr>
            <w:noProof/>
            <w:webHidden/>
          </w:rPr>
          <w:fldChar w:fldCharType="end"/>
        </w:r>
      </w:hyperlink>
    </w:p>
    <w:p w14:paraId="6C0042B6" w14:textId="37F1457B" w:rsidR="007F4BDD" w:rsidRDefault="007B1CBA">
      <w:pPr>
        <w:pStyle w:val="Tabledesillustrations"/>
        <w:rPr>
          <w:noProof/>
          <w:lang w:val="fr-FR" w:eastAsia="fr-FR"/>
        </w:rPr>
      </w:pPr>
      <w:hyperlink w:anchor="_Toc69651708" w:history="1">
        <w:r w:rsidR="007F4BDD" w:rsidRPr="006347B4">
          <w:rPr>
            <w:rStyle w:val="Lienhypertexte"/>
            <w:noProof/>
          </w:rPr>
          <w:t>Figure 9 : Diagramme de flux relatif au screening</w:t>
        </w:r>
        <w:r w:rsidR="007F4BDD">
          <w:rPr>
            <w:noProof/>
            <w:webHidden/>
          </w:rPr>
          <w:tab/>
        </w:r>
        <w:r w:rsidR="007F4BDD">
          <w:rPr>
            <w:noProof/>
            <w:webHidden/>
          </w:rPr>
          <w:fldChar w:fldCharType="begin"/>
        </w:r>
        <w:r w:rsidR="007F4BDD">
          <w:rPr>
            <w:noProof/>
            <w:webHidden/>
          </w:rPr>
          <w:instrText xml:space="preserve"> PAGEREF _Toc69651708 \h </w:instrText>
        </w:r>
        <w:r w:rsidR="007F4BDD">
          <w:rPr>
            <w:noProof/>
            <w:webHidden/>
          </w:rPr>
        </w:r>
        <w:r w:rsidR="007F4BDD">
          <w:rPr>
            <w:noProof/>
            <w:webHidden/>
          </w:rPr>
          <w:fldChar w:fldCharType="separate"/>
        </w:r>
        <w:r w:rsidR="007F4BDD">
          <w:rPr>
            <w:noProof/>
            <w:webHidden/>
          </w:rPr>
          <w:t>126</w:t>
        </w:r>
        <w:r w:rsidR="007F4BDD">
          <w:rPr>
            <w:noProof/>
            <w:webHidden/>
          </w:rPr>
          <w:fldChar w:fldCharType="end"/>
        </w:r>
      </w:hyperlink>
    </w:p>
    <w:p w14:paraId="1F550068" w14:textId="77777777" w:rsidR="00B64F80" w:rsidRDefault="002977A8" w:rsidP="0044440E">
      <w:pPr>
        <w:spacing w:line="276" w:lineRule="auto"/>
        <w:rPr>
          <w:lang w:val="fr-FR"/>
        </w:rPr>
      </w:pPr>
      <w:r>
        <w:rPr>
          <w:lang w:val="fr-FR"/>
        </w:rPr>
        <w:fldChar w:fldCharType="end"/>
      </w:r>
    </w:p>
    <w:p w14:paraId="1AFD6954" w14:textId="77777777" w:rsidR="0067245B" w:rsidRDefault="0067245B" w:rsidP="00AD01FF">
      <w:pPr>
        <w:spacing w:line="276" w:lineRule="auto"/>
        <w:rPr>
          <w:lang w:val="fr-FR"/>
        </w:rPr>
      </w:pPr>
    </w:p>
    <w:p w14:paraId="06BE834D" w14:textId="77777777" w:rsidR="00AF5AC7" w:rsidRDefault="0067245B" w:rsidP="00AF5AC7">
      <w:pPr>
        <w:pStyle w:val="PDSHeading1"/>
      </w:pPr>
      <w:r>
        <w:br w:type="page"/>
      </w:r>
      <w:bookmarkStart w:id="2" w:name="_Toc69738747"/>
      <w:r w:rsidR="00AF5AC7" w:rsidRPr="00AF5AC7">
        <w:lastRenderedPageBreak/>
        <w:t>LISTE DES SIGLES ET ACRONYMES</w:t>
      </w:r>
      <w:bookmarkEnd w:id="2"/>
    </w:p>
    <w:p w14:paraId="55BFD4E6" w14:textId="77777777" w:rsidR="00AF5AC7" w:rsidRPr="00AF5AC7" w:rsidRDefault="00AF5AC7" w:rsidP="00AF5AC7"/>
    <w:tbl>
      <w:tblPr>
        <w:tblW w:w="9076" w:type="dxa"/>
        <w:tblLook w:val="04A0" w:firstRow="1" w:lastRow="0" w:firstColumn="1" w:lastColumn="0" w:noHBand="0" w:noVBand="1"/>
      </w:tblPr>
      <w:tblGrid>
        <w:gridCol w:w="1696"/>
        <w:gridCol w:w="284"/>
        <w:gridCol w:w="60"/>
        <w:gridCol w:w="6976"/>
        <w:gridCol w:w="60"/>
      </w:tblGrid>
      <w:tr w:rsidR="007522EA" w:rsidRPr="008F02E8" w14:paraId="081011CD" w14:textId="77777777" w:rsidTr="00813BD0">
        <w:trPr>
          <w:trHeight w:val="315"/>
        </w:trPr>
        <w:tc>
          <w:tcPr>
            <w:tcW w:w="1696" w:type="dxa"/>
            <w:shd w:val="clear" w:color="auto" w:fill="auto"/>
            <w:noWrap/>
          </w:tcPr>
          <w:p w14:paraId="3B5750AD" w14:textId="77777777" w:rsidR="007522EA" w:rsidRPr="00267534" w:rsidRDefault="007522EA" w:rsidP="00B00437">
            <w:pPr>
              <w:rPr>
                <w:rFonts w:eastAsia="Times New Roman"/>
                <w:color w:val="000000"/>
                <w:lang w:val="fr-FR" w:eastAsia="en-GB"/>
              </w:rPr>
            </w:pPr>
            <w:proofErr w:type="spellStart"/>
            <w:r w:rsidRPr="00267534">
              <w:rPr>
                <w:rFonts w:eastAsia="Times New Roman"/>
                <w:color w:val="000000"/>
                <w:lang w:val="fr-FR" w:eastAsia="en-GB"/>
              </w:rPr>
              <w:t>AaGR</w:t>
            </w:r>
            <w:proofErr w:type="spellEnd"/>
          </w:p>
        </w:tc>
        <w:tc>
          <w:tcPr>
            <w:tcW w:w="344" w:type="dxa"/>
            <w:gridSpan w:val="2"/>
          </w:tcPr>
          <w:p w14:paraId="1FBEBD83"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3791B0F"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Activités alternatives Génératrices de Revenus</w:t>
            </w:r>
          </w:p>
        </w:tc>
      </w:tr>
      <w:tr w:rsidR="007522EA" w:rsidRPr="00267534" w14:paraId="15651BBE" w14:textId="77777777" w:rsidTr="00813BD0">
        <w:trPr>
          <w:trHeight w:val="315"/>
        </w:trPr>
        <w:tc>
          <w:tcPr>
            <w:tcW w:w="1696" w:type="dxa"/>
            <w:shd w:val="clear" w:color="auto" w:fill="auto"/>
            <w:noWrap/>
            <w:vAlign w:val="bottom"/>
          </w:tcPr>
          <w:p w14:paraId="6B87A8FB" w14:textId="77777777" w:rsidR="007522EA" w:rsidRPr="004B3BFC" w:rsidRDefault="007522EA" w:rsidP="00B00437">
            <w:pPr>
              <w:rPr>
                <w:rFonts w:eastAsia="Times New Roman"/>
                <w:color w:val="000000"/>
                <w:lang w:val="fr-FR" w:eastAsia="en-GB"/>
              </w:rPr>
            </w:pPr>
            <w:r w:rsidRPr="004B3BFC">
              <w:rPr>
                <w:rFonts w:eastAsia="Times New Roman"/>
                <w:color w:val="000000"/>
                <w:lang w:val="fr-FR" w:eastAsia="en-GB"/>
              </w:rPr>
              <w:t>ABE</w:t>
            </w:r>
          </w:p>
        </w:tc>
        <w:tc>
          <w:tcPr>
            <w:tcW w:w="344" w:type="dxa"/>
            <w:gridSpan w:val="2"/>
          </w:tcPr>
          <w:p w14:paraId="4E6A9846" w14:textId="77777777" w:rsidR="007522EA" w:rsidRPr="009C7D4D" w:rsidRDefault="007522EA" w:rsidP="004D59E8">
            <w:pPr>
              <w:jc w:val="both"/>
              <w:rPr>
                <w:rFonts w:eastAsia="Times New Roman"/>
                <w:color w:val="000000"/>
                <w:lang w:val="fr-FR" w:eastAsia="en-GB"/>
              </w:rPr>
            </w:pPr>
            <w:r w:rsidRPr="009C7D4D">
              <w:rPr>
                <w:rFonts w:eastAsia="Times New Roman"/>
                <w:color w:val="000000"/>
                <w:lang w:val="fr-FR" w:eastAsia="en-GB"/>
              </w:rPr>
              <w:t>:</w:t>
            </w:r>
          </w:p>
        </w:tc>
        <w:tc>
          <w:tcPr>
            <w:tcW w:w="7036" w:type="dxa"/>
            <w:gridSpan w:val="2"/>
            <w:shd w:val="clear" w:color="auto" w:fill="auto"/>
            <w:noWrap/>
            <w:vAlign w:val="center"/>
          </w:tcPr>
          <w:p w14:paraId="6A608F44" w14:textId="77777777" w:rsidR="007522EA" w:rsidRPr="009C7D4D" w:rsidRDefault="007522EA" w:rsidP="004D59E8">
            <w:pPr>
              <w:jc w:val="both"/>
              <w:rPr>
                <w:rFonts w:eastAsia="Times New Roman"/>
                <w:color w:val="000000"/>
                <w:lang w:val="fr-FR" w:eastAsia="en-GB"/>
              </w:rPr>
            </w:pPr>
            <w:r w:rsidRPr="009C7D4D">
              <w:rPr>
                <w:rFonts w:eastAsia="Times New Roman"/>
                <w:color w:val="000000"/>
                <w:lang w:val="fr-FR" w:eastAsia="en-GB"/>
              </w:rPr>
              <w:t>Agence Béninoise pour l’Environnement</w:t>
            </w:r>
          </w:p>
        </w:tc>
      </w:tr>
      <w:tr w:rsidR="007522EA" w:rsidRPr="008F02E8" w14:paraId="27DD43E3" w14:textId="77777777" w:rsidTr="00813BD0">
        <w:trPr>
          <w:trHeight w:val="315"/>
        </w:trPr>
        <w:tc>
          <w:tcPr>
            <w:tcW w:w="1696" w:type="dxa"/>
            <w:shd w:val="clear" w:color="auto" w:fill="auto"/>
            <w:noWrap/>
          </w:tcPr>
          <w:p w14:paraId="62E5FB0C" w14:textId="77777777" w:rsidR="007522EA" w:rsidRPr="004B3BFC" w:rsidRDefault="007522EA" w:rsidP="00B00437">
            <w:pPr>
              <w:rPr>
                <w:rFonts w:eastAsia="Times New Roman"/>
                <w:color w:val="000000"/>
                <w:lang w:val="fr-FR" w:eastAsia="en-GB"/>
              </w:rPr>
            </w:pPr>
            <w:r w:rsidRPr="00267534">
              <w:t>ABSSA</w:t>
            </w:r>
          </w:p>
        </w:tc>
        <w:tc>
          <w:tcPr>
            <w:tcW w:w="344" w:type="dxa"/>
            <w:gridSpan w:val="2"/>
          </w:tcPr>
          <w:p w14:paraId="2BDCEFF3" w14:textId="77777777" w:rsidR="007522EA" w:rsidRPr="004B3BFC" w:rsidRDefault="007522EA" w:rsidP="00B00437">
            <w:pPr>
              <w:jc w:val="both"/>
              <w:rPr>
                <w:rFonts w:eastAsia="Times New Roman"/>
                <w:color w:val="000000"/>
                <w:lang w:val="fr-FR" w:eastAsia="en-GB"/>
              </w:rPr>
            </w:pPr>
            <w:r w:rsidRPr="00267534">
              <w:t>:</w:t>
            </w:r>
          </w:p>
        </w:tc>
        <w:tc>
          <w:tcPr>
            <w:tcW w:w="7036" w:type="dxa"/>
            <w:gridSpan w:val="2"/>
            <w:shd w:val="clear" w:color="auto" w:fill="auto"/>
            <w:noWrap/>
          </w:tcPr>
          <w:p w14:paraId="55EE0907" w14:textId="77777777" w:rsidR="007522EA" w:rsidRPr="004B3BFC" w:rsidRDefault="007522EA" w:rsidP="004D59E8">
            <w:pPr>
              <w:jc w:val="both"/>
              <w:rPr>
                <w:rFonts w:eastAsia="Times New Roman"/>
                <w:color w:val="000000"/>
                <w:lang w:val="fr-FR" w:eastAsia="en-GB"/>
              </w:rPr>
            </w:pPr>
            <w:r w:rsidRPr="00267534">
              <w:rPr>
                <w:lang w:val="fr-FR"/>
              </w:rPr>
              <w:t>Agence Béninoise de Sécurité Sanitaire des Aliments</w:t>
            </w:r>
          </w:p>
        </w:tc>
      </w:tr>
      <w:tr w:rsidR="007522EA" w:rsidRPr="008F02E8" w14:paraId="6D0C415D" w14:textId="77777777" w:rsidTr="00813BD0">
        <w:trPr>
          <w:trHeight w:val="315"/>
        </w:trPr>
        <w:tc>
          <w:tcPr>
            <w:tcW w:w="1696" w:type="dxa"/>
            <w:shd w:val="clear" w:color="auto" w:fill="auto"/>
            <w:noWrap/>
          </w:tcPr>
          <w:p w14:paraId="6E8215FB" w14:textId="77777777" w:rsidR="007522EA" w:rsidRPr="004B3BFC" w:rsidRDefault="007522EA" w:rsidP="00B00437">
            <w:pPr>
              <w:rPr>
                <w:rFonts w:eastAsia="Times New Roman"/>
                <w:color w:val="000000"/>
                <w:lang w:val="fr-FR" w:eastAsia="en-GB"/>
              </w:rPr>
            </w:pPr>
            <w:r w:rsidRPr="00267534">
              <w:t>ACCB</w:t>
            </w:r>
          </w:p>
        </w:tc>
        <w:tc>
          <w:tcPr>
            <w:tcW w:w="344" w:type="dxa"/>
            <w:gridSpan w:val="2"/>
          </w:tcPr>
          <w:p w14:paraId="0F923912" w14:textId="77777777" w:rsidR="007522EA" w:rsidRPr="004B3BFC" w:rsidRDefault="007522EA" w:rsidP="00B00437">
            <w:pPr>
              <w:jc w:val="both"/>
              <w:rPr>
                <w:rFonts w:eastAsia="Times New Roman"/>
                <w:color w:val="000000"/>
                <w:lang w:val="fr-FR" w:eastAsia="en-GB"/>
              </w:rPr>
            </w:pPr>
            <w:r w:rsidRPr="00267534">
              <w:t>:</w:t>
            </w:r>
          </w:p>
        </w:tc>
        <w:tc>
          <w:tcPr>
            <w:tcW w:w="7036" w:type="dxa"/>
            <w:gridSpan w:val="2"/>
            <w:shd w:val="clear" w:color="auto" w:fill="auto"/>
            <w:noWrap/>
          </w:tcPr>
          <w:p w14:paraId="77A416D1" w14:textId="77777777" w:rsidR="007522EA" w:rsidRPr="004B3BFC" w:rsidRDefault="007522EA" w:rsidP="004D59E8">
            <w:pPr>
              <w:jc w:val="both"/>
              <w:rPr>
                <w:rFonts w:eastAsia="Times New Roman"/>
                <w:color w:val="000000"/>
                <w:lang w:val="fr-FR" w:eastAsia="en-GB"/>
              </w:rPr>
            </w:pPr>
            <w:r w:rsidRPr="00267534">
              <w:rPr>
                <w:lang w:val="fr-FR"/>
              </w:rPr>
              <w:t>Aires Communautaires de Conservation de la Biodiversité</w:t>
            </w:r>
          </w:p>
        </w:tc>
      </w:tr>
      <w:tr w:rsidR="007522EA" w:rsidRPr="00267534" w14:paraId="23584F3F" w14:textId="77777777" w:rsidTr="00813BD0">
        <w:trPr>
          <w:trHeight w:val="315"/>
        </w:trPr>
        <w:tc>
          <w:tcPr>
            <w:tcW w:w="1696" w:type="dxa"/>
            <w:shd w:val="clear" w:color="auto" w:fill="auto"/>
            <w:noWrap/>
          </w:tcPr>
          <w:p w14:paraId="0A348D4A" w14:textId="77777777" w:rsidR="007522EA" w:rsidRPr="004B3BFC" w:rsidRDefault="007522EA" w:rsidP="00B00437">
            <w:pPr>
              <w:rPr>
                <w:rFonts w:eastAsia="Times New Roman"/>
                <w:color w:val="000000"/>
                <w:lang w:val="fr-FR" w:eastAsia="en-GB"/>
              </w:rPr>
            </w:pPr>
            <w:r w:rsidRPr="00267534">
              <w:t>AE</w:t>
            </w:r>
          </w:p>
        </w:tc>
        <w:tc>
          <w:tcPr>
            <w:tcW w:w="344" w:type="dxa"/>
            <w:gridSpan w:val="2"/>
          </w:tcPr>
          <w:p w14:paraId="1D1D1724" w14:textId="77777777" w:rsidR="007522EA" w:rsidRPr="009C7D4D" w:rsidRDefault="007522EA" w:rsidP="004D59E8">
            <w:pPr>
              <w:jc w:val="both"/>
              <w:rPr>
                <w:rFonts w:eastAsia="Times New Roman"/>
                <w:color w:val="000000"/>
                <w:lang w:val="fr-FR" w:eastAsia="en-GB"/>
              </w:rPr>
            </w:pPr>
          </w:p>
        </w:tc>
        <w:tc>
          <w:tcPr>
            <w:tcW w:w="7036" w:type="dxa"/>
            <w:gridSpan w:val="2"/>
            <w:shd w:val="clear" w:color="auto" w:fill="auto"/>
            <w:noWrap/>
          </w:tcPr>
          <w:p w14:paraId="000D8FF5" w14:textId="77777777" w:rsidR="007522EA" w:rsidRPr="004B3BFC" w:rsidRDefault="007522EA" w:rsidP="004D59E8">
            <w:pPr>
              <w:jc w:val="both"/>
              <w:rPr>
                <w:rFonts w:eastAsia="Times New Roman"/>
                <w:color w:val="000000"/>
                <w:lang w:val="fr-FR" w:eastAsia="en-GB"/>
              </w:rPr>
            </w:pPr>
            <w:r w:rsidRPr="00267534">
              <w:t xml:space="preserve">Audits </w:t>
            </w:r>
            <w:proofErr w:type="spellStart"/>
            <w:r w:rsidRPr="00267534">
              <w:t>Environnementaux</w:t>
            </w:r>
            <w:proofErr w:type="spellEnd"/>
          </w:p>
        </w:tc>
      </w:tr>
      <w:tr w:rsidR="007522EA" w:rsidRPr="00267534" w14:paraId="78A48D1B" w14:textId="77777777" w:rsidTr="00813BD0">
        <w:trPr>
          <w:trHeight w:val="315"/>
        </w:trPr>
        <w:tc>
          <w:tcPr>
            <w:tcW w:w="1696" w:type="dxa"/>
            <w:shd w:val="clear" w:color="auto" w:fill="auto"/>
            <w:noWrap/>
          </w:tcPr>
          <w:p w14:paraId="0DE4E1EF" w14:textId="77777777" w:rsidR="007522EA" w:rsidRPr="004B3BFC" w:rsidRDefault="007522EA" w:rsidP="00B00437">
            <w:pPr>
              <w:rPr>
                <w:rFonts w:eastAsia="Times New Roman"/>
                <w:color w:val="000000"/>
                <w:lang w:val="fr-FR" w:eastAsia="en-GB"/>
              </w:rPr>
            </w:pPr>
            <w:r w:rsidRPr="00267534">
              <w:t>AIC</w:t>
            </w:r>
          </w:p>
        </w:tc>
        <w:tc>
          <w:tcPr>
            <w:tcW w:w="344" w:type="dxa"/>
            <w:gridSpan w:val="2"/>
          </w:tcPr>
          <w:p w14:paraId="20BC37DC" w14:textId="77777777" w:rsidR="007522EA" w:rsidRPr="004B3BFC" w:rsidRDefault="007522EA" w:rsidP="00B00437">
            <w:pPr>
              <w:jc w:val="both"/>
              <w:rPr>
                <w:rFonts w:eastAsia="Times New Roman"/>
                <w:color w:val="000000"/>
                <w:lang w:val="fr-FR" w:eastAsia="en-GB"/>
              </w:rPr>
            </w:pPr>
            <w:r w:rsidRPr="00267534">
              <w:t>:</w:t>
            </w:r>
          </w:p>
        </w:tc>
        <w:tc>
          <w:tcPr>
            <w:tcW w:w="7036" w:type="dxa"/>
            <w:gridSpan w:val="2"/>
            <w:shd w:val="clear" w:color="auto" w:fill="auto"/>
            <w:noWrap/>
          </w:tcPr>
          <w:p w14:paraId="6FB7C8F0" w14:textId="77777777" w:rsidR="007522EA" w:rsidRPr="004B3BFC" w:rsidRDefault="007522EA" w:rsidP="004D59E8">
            <w:pPr>
              <w:jc w:val="both"/>
              <w:rPr>
                <w:rFonts w:eastAsia="Times New Roman"/>
                <w:color w:val="000000"/>
                <w:lang w:val="fr-FR" w:eastAsia="en-GB"/>
              </w:rPr>
            </w:pPr>
            <w:r w:rsidRPr="00267534">
              <w:t xml:space="preserve">Association </w:t>
            </w:r>
            <w:proofErr w:type="spellStart"/>
            <w:r w:rsidRPr="00267534">
              <w:t>Internationale</w:t>
            </w:r>
            <w:proofErr w:type="spellEnd"/>
            <w:r w:rsidRPr="00267534">
              <w:t xml:space="preserve"> du </w:t>
            </w:r>
            <w:proofErr w:type="spellStart"/>
            <w:r w:rsidRPr="00267534">
              <w:t>Coton</w:t>
            </w:r>
            <w:proofErr w:type="spellEnd"/>
            <w:r w:rsidRPr="00267534">
              <w:t xml:space="preserve"> </w:t>
            </w:r>
          </w:p>
        </w:tc>
      </w:tr>
      <w:tr w:rsidR="007522EA" w:rsidRPr="00267534" w14:paraId="79A11F65" w14:textId="77777777" w:rsidTr="00813BD0">
        <w:trPr>
          <w:trHeight w:val="315"/>
        </w:trPr>
        <w:tc>
          <w:tcPr>
            <w:tcW w:w="1696" w:type="dxa"/>
            <w:shd w:val="clear" w:color="auto" w:fill="auto"/>
            <w:noWrap/>
          </w:tcPr>
          <w:p w14:paraId="5BC630A1"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AMP</w:t>
            </w:r>
          </w:p>
        </w:tc>
        <w:tc>
          <w:tcPr>
            <w:tcW w:w="344" w:type="dxa"/>
            <w:gridSpan w:val="2"/>
          </w:tcPr>
          <w:p w14:paraId="5D447903" w14:textId="77777777" w:rsidR="007522EA" w:rsidRPr="004B3BFC" w:rsidRDefault="007522EA"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26E350D7" w14:textId="77777777" w:rsidR="007522EA" w:rsidRPr="004B3BFC" w:rsidRDefault="007522EA" w:rsidP="004D59E8">
            <w:pPr>
              <w:jc w:val="both"/>
              <w:rPr>
                <w:rFonts w:eastAsia="Times New Roman"/>
                <w:color w:val="000000"/>
                <w:lang w:val="fr-FR" w:eastAsia="en-GB"/>
              </w:rPr>
            </w:pPr>
            <w:r w:rsidRPr="00267534">
              <w:rPr>
                <w:rFonts w:eastAsia="Times New Roman"/>
                <w:color w:val="000000"/>
                <w:lang w:val="fr-FR" w:eastAsia="en-GB"/>
              </w:rPr>
              <w:t xml:space="preserve">Aires Marines Protégées </w:t>
            </w:r>
          </w:p>
        </w:tc>
      </w:tr>
      <w:tr w:rsidR="007522EA" w:rsidRPr="008F02E8" w14:paraId="476CC8B9" w14:textId="77777777" w:rsidTr="00813BD0">
        <w:trPr>
          <w:trHeight w:val="315"/>
        </w:trPr>
        <w:tc>
          <w:tcPr>
            <w:tcW w:w="1696" w:type="dxa"/>
            <w:shd w:val="clear" w:color="auto" w:fill="auto"/>
            <w:noWrap/>
            <w:vAlign w:val="bottom"/>
            <w:hideMark/>
          </w:tcPr>
          <w:p w14:paraId="353E56FC"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ANDF</w:t>
            </w:r>
          </w:p>
        </w:tc>
        <w:tc>
          <w:tcPr>
            <w:tcW w:w="344" w:type="dxa"/>
            <w:gridSpan w:val="2"/>
          </w:tcPr>
          <w:p w14:paraId="339BCD9A"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7B2B4E6E"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 xml:space="preserve">Agence Nationale du Domaine et du Foncier </w:t>
            </w:r>
          </w:p>
        </w:tc>
      </w:tr>
      <w:tr w:rsidR="007522EA" w:rsidRPr="008F02E8" w14:paraId="431D18B2" w14:textId="77777777" w:rsidTr="00813BD0">
        <w:trPr>
          <w:trHeight w:val="315"/>
        </w:trPr>
        <w:tc>
          <w:tcPr>
            <w:tcW w:w="1696" w:type="dxa"/>
            <w:shd w:val="clear" w:color="auto" w:fill="auto"/>
            <w:noWrap/>
          </w:tcPr>
          <w:p w14:paraId="335D374D" w14:textId="77777777" w:rsidR="007522EA" w:rsidRPr="004B3BFC" w:rsidRDefault="007522EA" w:rsidP="00B00437">
            <w:pPr>
              <w:rPr>
                <w:rFonts w:eastAsia="Times New Roman"/>
                <w:color w:val="000000"/>
                <w:lang w:val="fr-FR" w:eastAsia="en-GB"/>
              </w:rPr>
            </w:pPr>
            <w:proofErr w:type="spellStart"/>
            <w:r w:rsidRPr="00267534">
              <w:rPr>
                <w:lang w:val="fr-FR"/>
              </w:rPr>
              <w:t>ANaTT</w:t>
            </w:r>
            <w:proofErr w:type="spellEnd"/>
          </w:p>
        </w:tc>
        <w:tc>
          <w:tcPr>
            <w:tcW w:w="344" w:type="dxa"/>
            <w:gridSpan w:val="2"/>
          </w:tcPr>
          <w:p w14:paraId="1A1F5380"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3ED316C3"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 xml:space="preserve">Agence Nationale des Transports Terrestres </w:t>
            </w:r>
          </w:p>
        </w:tc>
      </w:tr>
      <w:tr w:rsidR="007522EA" w:rsidRPr="008F02E8" w14:paraId="1EBEF350" w14:textId="77777777" w:rsidTr="00813BD0">
        <w:trPr>
          <w:trHeight w:val="315"/>
        </w:trPr>
        <w:tc>
          <w:tcPr>
            <w:tcW w:w="1696" w:type="dxa"/>
            <w:shd w:val="clear" w:color="auto" w:fill="auto"/>
            <w:noWrap/>
            <w:vAlign w:val="bottom"/>
            <w:hideMark/>
          </w:tcPr>
          <w:p w14:paraId="4E49470B"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ANPC</w:t>
            </w:r>
          </w:p>
        </w:tc>
        <w:tc>
          <w:tcPr>
            <w:tcW w:w="344" w:type="dxa"/>
            <w:gridSpan w:val="2"/>
          </w:tcPr>
          <w:p w14:paraId="6C375DCA"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231604B2"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 xml:space="preserve">Agence Nationale de Protection Civile </w:t>
            </w:r>
          </w:p>
        </w:tc>
      </w:tr>
      <w:tr w:rsidR="007522EA" w:rsidRPr="00267534" w14:paraId="3D57F597" w14:textId="77777777" w:rsidTr="00813BD0">
        <w:trPr>
          <w:trHeight w:val="315"/>
        </w:trPr>
        <w:tc>
          <w:tcPr>
            <w:tcW w:w="1696" w:type="dxa"/>
            <w:shd w:val="clear" w:color="auto" w:fill="auto"/>
            <w:noWrap/>
          </w:tcPr>
          <w:p w14:paraId="1E8904F4"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ARP</w:t>
            </w:r>
          </w:p>
        </w:tc>
        <w:tc>
          <w:tcPr>
            <w:tcW w:w="344" w:type="dxa"/>
            <w:gridSpan w:val="2"/>
          </w:tcPr>
          <w:p w14:paraId="098FC3A9"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6B51D4A7"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Analyse des Risques Phytosanitaires</w:t>
            </w:r>
          </w:p>
        </w:tc>
      </w:tr>
      <w:tr w:rsidR="007522EA" w:rsidRPr="008F02E8" w14:paraId="7DD80AE7" w14:textId="77777777" w:rsidTr="00813BD0">
        <w:trPr>
          <w:trHeight w:val="315"/>
        </w:trPr>
        <w:tc>
          <w:tcPr>
            <w:tcW w:w="1696" w:type="dxa"/>
            <w:shd w:val="clear" w:color="auto" w:fill="auto"/>
            <w:noWrap/>
          </w:tcPr>
          <w:p w14:paraId="7275837C"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ATDA</w:t>
            </w:r>
          </w:p>
        </w:tc>
        <w:tc>
          <w:tcPr>
            <w:tcW w:w="344" w:type="dxa"/>
            <w:gridSpan w:val="2"/>
          </w:tcPr>
          <w:p w14:paraId="21421FE3"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00CE1A6A"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 xml:space="preserve">Agences Territoriales de Développement Agricole </w:t>
            </w:r>
          </w:p>
        </w:tc>
      </w:tr>
      <w:tr w:rsidR="007522EA" w:rsidRPr="00267534" w14:paraId="2D8C23E1" w14:textId="77777777" w:rsidTr="00813BD0">
        <w:trPr>
          <w:trHeight w:val="315"/>
        </w:trPr>
        <w:tc>
          <w:tcPr>
            <w:tcW w:w="1696" w:type="dxa"/>
            <w:shd w:val="clear" w:color="auto" w:fill="auto"/>
            <w:noWrap/>
          </w:tcPr>
          <w:p w14:paraId="64273B2D"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BAD</w:t>
            </w:r>
          </w:p>
        </w:tc>
        <w:tc>
          <w:tcPr>
            <w:tcW w:w="344" w:type="dxa"/>
            <w:gridSpan w:val="2"/>
          </w:tcPr>
          <w:p w14:paraId="50160B15"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8B40762"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 xml:space="preserve">Banque Africaine de Développement </w:t>
            </w:r>
          </w:p>
        </w:tc>
      </w:tr>
      <w:tr w:rsidR="007522EA" w:rsidRPr="008F02E8" w14:paraId="6344142A" w14:textId="77777777" w:rsidTr="00813BD0">
        <w:trPr>
          <w:trHeight w:val="315"/>
        </w:trPr>
        <w:tc>
          <w:tcPr>
            <w:tcW w:w="1696" w:type="dxa"/>
            <w:shd w:val="clear" w:color="auto" w:fill="auto"/>
            <w:noWrap/>
          </w:tcPr>
          <w:p w14:paraId="74492A27"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BMUB</w:t>
            </w:r>
          </w:p>
        </w:tc>
        <w:tc>
          <w:tcPr>
            <w:tcW w:w="344" w:type="dxa"/>
            <w:gridSpan w:val="2"/>
          </w:tcPr>
          <w:p w14:paraId="35E31BF2"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64B3DD77"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Ministère Fédéral Allemand de l’Environnement, de la Protection de la Nature, de la Conservation et de la Sureté Nucléaire</w:t>
            </w:r>
          </w:p>
        </w:tc>
      </w:tr>
      <w:tr w:rsidR="007522EA" w:rsidRPr="008F02E8" w14:paraId="747C8ED7" w14:textId="77777777" w:rsidTr="00813BD0">
        <w:trPr>
          <w:trHeight w:val="315"/>
        </w:trPr>
        <w:tc>
          <w:tcPr>
            <w:tcW w:w="1696" w:type="dxa"/>
            <w:shd w:val="clear" w:color="auto" w:fill="auto"/>
            <w:noWrap/>
            <w:vAlign w:val="bottom"/>
            <w:hideMark/>
          </w:tcPr>
          <w:p w14:paraId="45C68BB7"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BPLP</w:t>
            </w:r>
          </w:p>
        </w:tc>
        <w:tc>
          <w:tcPr>
            <w:tcW w:w="344" w:type="dxa"/>
            <w:gridSpan w:val="2"/>
          </w:tcPr>
          <w:p w14:paraId="6CEABA01"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03EE9FFE"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Brigade de Protection du Littoral et de lutte anti-Pollution</w:t>
            </w:r>
          </w:p>
        </w:tc>
      </w:tr>
      <w:tr w:rsidR="007522EA" w:rsidRPr="008F02E8" w14:paraId="349D4115" w14:textId="77777777" w:rsidTr="00813BD0">
        <w:trPr>
          <w:trHeight w:val="315"/>
        </w:trPr>
        <w:tc>
          <w:tcPr>
            <w:tcW w:w="1696" w:type="dxa"/>
            <w:shd w:val="clear" w:color="auto" w:fill="auto"/>
            <w:noWrap/>
          </w:tcPr>
          <w:p w14:paraId="6980B774"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CAIA</w:t>
            </w:r>
          </w:p>
        </w:tc>
        <w:tc>
          <w:tcPr>
            <w:tcW w:w="344" w:type="dxa"/>
            <w:gridSpan w:val="2"/>
          </w:tcPr>
          <w:p w14:paraId="0A0AC5F8"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5A5972FD" w14:textId="77777777" w:rsidR="007522EA" w:rsidRPr="004B3BFC" w:rsidRDefault="007522EA" w:rsidP="004D59E8">
            <w:pPr>
              <w:rPr>
                <w:rFonts w:eastAsia="Times New Roman"/>
                <w:color w:val="000000"/>
                <w:lang w:val="fr-FR" w:eastAsia="en-GB"/>
              </w:rPr>
            </w:pPr>
            <w:r w:rsidRPr="00267534">
              <w:rPr>
                <w:lang w:val="fr-FR"/>
              </w:rPr>
              <w:t>Centrale d’achats des intrants agricoles</w:t>
            </w:r>
          </w:p>
        </w:tc>
      </w:tr>
      <w:tr w:rsidR="007522EA" w:rsidRPr="008F02E8" w14:paraId="1827F5A7" w14:textId="77777777" w:rsidTr="00813BD0">
        <w:trPr>
          <w:trHeight w:val="315"/>
        </w:trPr>
        <w:tc>
          <w:tcPr>
            <w:tcW w:w="1696" w:type="dxa"/>
            <w:shd w:val="clear" w:color="auto" w:fill="auto"/>
            <w:noWrap/>
          </w:tcPr>
          <w:p w14:paraId="0FD68F0F"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CARDER</w:t>
            </w:r>
          </w:p>
        </w:tc>
        <w:tc>
          <w:tcPr>
            <w:tcW w:w="344" w:type="dxa"/>
            <w:gridSpan w:val="2"/>
          </w:tcPr>
          <w:p w14:paraId="353AF06A"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3125F4AA"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 xml:space="preserve">Centre Agricole Régional pour le Développement Rural </w:t>
            </w:r>
          </w:p>
        </w:tc>
      </w:tr>
      <w:tr w:rsidR="007522EA" w:rsidRPr="008F02E8" w14:paraId="58DE2203" w14:textId="77777777" w:rsidTr="00267534">
        <w:trPr>
          <w:gridAfter w:val="1"/>
          <w:wAfter w:w="60" w:type="dxa"/>
          <w:trHeight w:val="315"/>
        </w:trPr>
        <w:tc>
          <w:tcPr>
            <w:tcW w:w="1696" w:type="dxa"/>
            <w:shd w:val="clear" w:color="auto" w:fill="auto"/>
            <w:noWrap/>
          </w:tcPr>
          <w:p w14:paraId="5007BD9E"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CEDEAO</w:t>
            </w:r>
          </w:p>
        </w:tc>
        <w:tc>
          <w:tcPr>
            <w:tcW w:w="284" w:type="dxa"/>
          </w:tcPr>
          <w:p w14:paraId="540227D8"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1BF7450"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 xml:space="preserve">Communauté Economique des Etats de l’Afrique de l’Ouest </w:t>
            </w:r>
          </w:p>
        </w:tc>
      </w:tr>
      <w:tr w:rsidR="007522EA" w:rsidRPr="008F02E8" w14:paraId="7D248D1A" w14:textId="77777777" w:rsidTr="00813BD0">
        <w:trPr>
          <w:trHeight w:val="315"/>
        </w:trPr>
        <w:tc>
          <w:tcPr>
            <w:tcW w:w="1696" w:type="dxa"/>
            <w:shd w:val="clear" w:color="auto" w:fill="auto"/>
            <w:noWrap/>
            <w:vAlign w:val="bottom"/>
            <w:hideMark/>
          </w:tcPr>
          <w:p w14:paraId="5CCBBE28" w14:textId="77777777" w:rsidR="007522EA" w:rsidRPr="004B3BFC" w:rsidRDefault="007522EA" w:rsidP="00B00437">
            <w:pPr>
              <w:rPr>
                <w:rFonts w:eastAsia="Times New Roman"/>
                <w:color w:val="000000"/>
                <w:lang w:val="fr-FR" w:eastAsia="en-GB"/>
              </w:rPr>
            </w:pPr>
            <w:r w:rsidRPr="004B3BFC">
              <w:rPr>
                <w:rFonts w:eastAsia="Times New Roman"/>
                <w:color w:val="000000"/>
                <w:lang w:val="fr-FR" w:eastAsia="en-GB"/>
              </w:rPr>
              <w:t>CGES</w:t>
            </w:r>
          </w:p>
        </w:tc>
        <w:tc>
          <w:tcPr>
            <w:tcW w:w="344" w:type="dxa"/>
            <w:gridSpan w:val="2"/>
          </w:tcPr>
          <w:p w14:paraId="0F4AE20C" w14:textId="77777777" w:rsidR="007522EA" w:rsidRPr="009C7D4D" w:rsidRDefault="007522EA" w:rsidP="004D59E8">
            <w:pPr>
              <w:rPr>
                <w:rFonts w:eastAsia="Times New Roman"/>
                <w:color w:val="000000"/>
                <w:lang w:val="fr-FR" w:eastAsia="en-GB"/>
              </w:rPr>
            </w:pPr>
            <w:r w:rsidRPr="009C7D4D">
              <w:rPr>
                <w:rFonts w:eastAsia="Times New Roman"/>
                <w:color w:val="000000"/>
                <w:lang w:val="fr-FR" w:eastAsia="en-GB"/>
              </w:rPr>
              <w:t>:</w:t>
            </w:r>
          </w:p>
        </w:tc>
        <w:tc>
          <w:tcPr>
            <w:tcW w:w="7036" w:type="dxa"/>
            <w:gridSpan w:val="2"/>
            <w:shd w:val="clear" w:color="auto" w:fill="auto"/>
            <w:noWrap/>
            <w:vAlign w:val="bottom"/>
            <w:hideMark/>
          </w:tcPr>
          <w:p w14:paraId="46CE8DD9" w14:textId="77777777" w:rsidR="007522EA" w:rsidRPr="009C7D4D" w:rsidRDefault="007522EA" w:rsidP="004D59E8">
            <w:pPr>
              <w:rPr>
                <w:rFonts w:eastAsia="Times New Roman"/>
                <w:color w:val="000000"/>
                <w:lang w:val="fr-FR" w:eastAsia="en-GB"/>
              </w:rPr>
            </w:pPr>
            <w:r w:rsidRPr="009C7D4D">
              <w:rPr>
                <w:rFonts w:eastAsia="Times New Roman"/>
                <w:color w:val="000000"/>
                <w:lang w:val="fr-FR" w:eastAsia="en-GB"/>
              </w:rPr>
              <w:t>Cadre de Gestion Environnementale  et Sociale</w:t>
            </w:r>
          </w:p>
        </w:tc>
      </w:tr>
      <w:tr w:rsidR="007522EA" w:rsidRPr="008F02E8" w14:paraId="376D00DA" w14:textId="77777777" w:rsidTr="00813BD0">
        <w:trPr>
          <w:trHeight w:val="315"/>
        </w:trPr>
        <w:tc>
          <w:tcPr>
            <w:tcW w:w="1696" w:type="dxa"/>
            <w:shd w:val="clear" w:color="auto" w:fill="auto"/>
            <w:noWrap/>
            <w:vAlign w:val="bottom"/>
            <w:hideMark/>
          </w:tcPr>
          <w:p w14:paraId="7E462563"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CENAGREF</w:t>
            </w:r>
          </w:p>
        </w:tc>
        <w:tc>
          <w:tcPr>
            <w:tcW w:w="344" w:type="dxa"/>
            <w:gridSpan w:val="2"/>
          </w:tcPr>
          <w:p w14:paraId="64154C69"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20214551"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Centre National de  Gestion des Réserves de Faune</w:t>
            </w:r>
          </w:p>
        </w:tc>
      </w:tr>
      <w:tr w:rsidR="007522EA" w:rsidRPr="008F02E8" w14:paraId="692978E7" w14:textId="77777777" w:rsidTr="00813BD0">
        <w:trPr>
          <w:trHeight w:val="315"/>
        </w:trPr>
        <w:tc>
          <w:tcPr>
            <w:tcW w:w="1696" w:type="dxa"/>
            <w:shd w:val="clear" w:color="auto" w:fill="auto"/>
            <w:noWrap/>
          </w:tcPr>
          <w:p w14:paraId="6BC68F86"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CILSS</w:t>
            </w:r>
          </w:p>
        </w:tc>
        <w:tc>
          <w:tcPr>
            <w:tcW w:w="344" w:type="dxa"/>
            <w:gridSpan w:val="2"/>
          </w:tcPr>
          <w:p w14:paraId="3B7CE9D6"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42238EC8"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Comité Inter-Etat de Lutte contre Sécheresse au Sahel</w:t>
            </w:r>
          </w:p>
        </w:tc>
      </w:tr>
      <w:tr w:rsidR="007522EA" w:rsidRPr="008F02E8" w14:paraId="0725F532" w14:textId="77777777" w:rsidTr="00813BD0">
        <w:trPr>
          <w:trHeight w:val="315"/>
        </w:trPr>
        <w:tc>
          <w:tcPr>
            <w:tcW w:w="1696" w:type="dxa"/>
            <w:shd w:val="clear" w:color="auto" w:fill="auto"/>
            <w:noWrap/>
          </w:tcPr>
          <w:p w14:paraId="7710257C"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CIPV</w:t>
            </w:r>
          </w:p>
        </w:tc>
        <w:tc>
          <w:tcPr>
            <w:tcW w:w="344" w:type="dxa"/>
            <w:gridSpan w:val="2"/>
          </w:tcPr>
          <w:p w14:paraId="417AF1A5"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24951A7D"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Convention Internationale pour la Protection des Végétaux</w:t>
            </w:r>
          </w:p>
        </w:tc>
      </w:tr>
      <w:tr w:rsidR="007522EA" w:rsidRPr="008F02E8" w14:paraId="0DE03A06" w14:textId="77777777" w:rsidTr="00813BD0">
        <w:trPr>
          <w:trHeight w:val="315"/>
        </w:trPr>
        <w:tc>
          <w:tcPr>
            <w:tcW w:w="1696" w:type="dxa"/>
            <w:shd w:val="clear" w:color="auto" w:fill="auto"/>
            <w:noWrap/>
          </w:tcPr>
          <w:p w14:paraId="563C3317"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CIRAD</w:t>
            </w:r>
          </w:p>
        </w:tc>
        <w:tc>
          <w:tcPr>
            <w:tcW w:w="344" w:type="dxa"/>
            <w:gridSpan w:val="2"/>
          </w:tcPr>
          <w:p w14:paraId="5E80CE79" w14:textId="77777777" w:rsidR="007522EA" w:rsidRPr="009C7D4D" w:rsidRDefault="007522EA" w:rsidP="004D59E8">
            <w:pPr>
              <w:rPr>
                <w:rFonts w:eastAsia="Times New Roman"/>
                <w:color w:val="000000"/>
                <w:lang w:val="fr-FR" w:eastAsia="en-GB"/>
              </w:rPr>
            </w:pPr>
          </w:p>
        </w:tc>
        <w:tc>
          <w:tcPr>
            <w:tcW w:w="7036" w:type="dxa"/>
            <w:gridSpan w:val="2"/>
            <w:shd w:val="clear" w:color="auto" w:fill="auto"/>
            <w:noWrap/>
          </w:tcPr>
          <w:p w14:paraId="0E7DDEFD"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 xml:space="preserve">Centre de Coopération International en Recherche Agronomique pour le Développement </w:t>
            </w:r>
          </w:p>
        </w:tc>
      </w:tr>
      <w:tr w:rsidR="007522EA" w:rsidRPr="008F02E8" w14:paraId="58DEFE65" w14:textId="77777777" w:rsidTr="00813BD0">
        <w:trPr>
          <w:trHeight w:val="315"/>
        </w:trPr>
        <w:tc>
          <w:tcPr>
            <w:tcW w:w="1696" w:type="dxa"/>
            <w:shd w:val="clear" w:color="auto" w:fill="auto"/>
            <w:noWrap/>
          </w:tcPr>
          <w:p w14:paraId="6E1EAECD"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CNAC</w:t>
            </w:r>
          </w:p>
        </w:tc>
        <w:tc>
          <w:tcPr>
            <w:tcW w:w="344" w:type="dxa"/>
            <w:gridSpan w:val="2"/>
          </w:tcPr>
          <w:p w14:paraId="2A24D846"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6289BB30"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Comité National d’Agrément et de Contrôle des produits phytopharmaceutiques</w:t>
            </w:r>
          </w:p>
        </w:tc>
      </w:tr>
      <w:tr w:rsidR="007522EA" w:rsidRPr="008F02E8" w14:paraId="65FF78F5" w14:textId="77777777" w:rsidTr="00813BD0">
        <w:trPr>
          <w:trHeight w:val="315"/>
        </w:trPr>
        <w:tc>
          <w:tcPr>
            <w:tcW w:w="1696" w:type="dxa"/>
            <w:shd w:val="clear" w:color="auto" w:fill="auto"/>
            <w:noWrap/>
          </w:tcPr>
          <w:p w14:paraId="7DD26059"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CNGP</w:t>
            </w:r>
          </w:p>
        </w:tc>
        <w:tc>
          <w:tcPr>
            <w:tcW w:w="344" w:type="dxa"/>
            <w:gridSpan w:val="2"/>
          </w:tcPr>
          <w:p w14:paraId="0AC7399C" w14:textId="77777777" w:rsidR="007522EA" w:rsidRPr="009C7D4D" w:rsidRDefault="007522EA" w:rsidP="004D59E8">
            <w:pPr>
              <w:rPr>
                <w:rFonts w:eastAsia="Times New Roman"/>
                <w:color w:val="000000"/>
                <w:lang w:val="fr-FR" w:eastAsia="en-GB"/>
              </w:rPr>
            </w:pPr>
          </w:p>
        </w:tc>
        <w:tc>
          <w:tcPr>
            <w:tcW w:w="7036" w:type="dxa"/>
            <w:gridSpan w:val="2"/>
            <w:shd w:val="clear" w:color="auto" w:fill="auto"/>
            <w:noWrap/>
          </w:tcPr>
          <w:p w14:paraId="17F9D224"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Comité National de Gestion des Pesticides</w:t>
            </w:r>
          </w:p>
        </w:tc>
      </w:tr>
      <w:tr w:rsidR="007522EA" w:rsidRPr="00267534" w14:paraId="4D1671F5" w14:textId="77777777" w:rsidTr="00813BD0">
        <w:trPr>
          <w:trHeight w:val="315"/>
        </w:trPr>
        <w:tc>
          <w:tcPr>
            <w:tcW w:w="1696" w:type="dxa"/>
            <w:shd w:val="clear" w:color="auto" w:fill="auto"/>
            <w:noWrap/>
            <w:vAlign w:val="bottom"/>
            <w:hideMark/>
          </w:tcPr>
          <w:p w14:paraId="14D02C98"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lastRenderedPageBreak/>
              <w:t>CP</w:t>
            </w:r>
          </w:p>
        </w:tc>
        <w:tc>
          <w:tcPr>
            <w:tcW w:w="344" w:type="dxa"/>
            <w:gridSpan w:val="2"/>
          </w:tcPr>
          <w:p w14:paraId="114B71AD"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1654C501"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Comité  de  Pilotage</w:t>
            </w:r>
          </w:p>
        </w:tc>
      </w:tr>
      <w:tr w:rsidR="007522EA" w:rsidRPr="008F02E8" w14:paraId="78ADF547" w14:textId="77777777" w:rsidTr="00813BD0">
        <w:trPr>
          <w:trHeight w:val="315"/>
        </w:trPr>
        <w:tc>
          <w:tcPr>
            <w:tcW w:w="1696" w:type="dxa"/>
            <w:shd w:val="clear" w:color="auto" w:fill="auto"/>
            <w:noWrap/>
            <w:vAlign w:val="bottom"/>
            <w:hideMark/>
          </w:tcPr>
          <w:p w14:paraId="711E9F7D"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CPR</w:t>
            </w:r>
          </w:p>
        </w:tc>
        <w:tc>
          <w:tcPr>
            <w:tcW w:w="344" w:type="dxa"/>
            <w:gridSpan w:val="2"/>
          </w:tcPr>
          <w:p w14:paraId="3ED9764C"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379C0D10"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 xml:space="preserve">Cadre de Politique de Réinstallation </w:t>
            </w:r>
          </w:p>
        </w:tc>
      </w:tr>
      <w:tr w:rsidR="007522EA" w:rsidRPr="008F02E8" w14:paraId="79C80E52" w14:textId="77777777" w:rsidTr="00813BD0">
        <w:trPr>
          <w:trHeight w:val="315"/>
        </w:trPr>
        <w:tc>
          <w:tcPr>
            <w:tcW w:w="1696" w:type="dxa"/>
            <w:shd w:val="clear" w:color="auto" w:fill="auto"/>
            <w:noWrap/>
          </w:tcPr>
          <w:p w14:paraId="44A79629"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CRA-CF</w:t>
            </w:r>
          </w:p>
        </w:tc>
        <w:tc>
          <w:tcPr>
            <w:tcW w:w="344" w:type="dxa"/>
            <w:gridSpan w:val="2"/>
          </w:tcPr>
          <w:p w14:paraId="6C3875FD" w14:textId="77777777" w:rsidR="007522EA" w:rsidRPr="009C7D4D" w:rsidRDefault="007522EA" w:rsidP="004D59E8">
            <w:pPr>
              <w:rPr>
                <w:rFonts w:eastAsia="Times New Roman"/>
                <w:color w:val="000000"/>
                <w:lang w:val="fr-FR" w:eastAsia="en-GB"/>
              </w:rPr>
            </w:pPr>
          </w:p>
        </w:tc>
        <w:tc>
          <w:tcPr>
            <w:tcW w:w="7036" w:type="dxa"/>
            <w:gridSpan w:val="2"/>
            <w:shd w:val="clear" w:color="auto" w:fill="auto"/>
            <w:noWrap/>
          </w:tcPr>
          <w:p w14:paraId="4D13559C"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Centre de Recherches Agricoles Coton et Fibres</w:t>
            </w:r>
          </w:p>
        </w:tc>
      </w:tr>
      <w:tr w:rsidR="007522EA" w:rsidRPr="00267534" w14:paraId="579D3CA2" w14:textId="77777777" w:rsidTr="00813BD0">
        <w:trPr>
          <w:trHeight w:val="315"/>
        </w:trPr>
        <w:tc>
          <w:tcPr>
            <w:tcW w:w="1696" w:type="dxa"/>
            <w:shd w:val="clear" w:color="auto" w:fill="auto"/>
            <w:noWrap/>
          </w:tcPr>
          <w:p w14:paraId="0ADA5907"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CSP</w:t>
            </w:r>
          </w:p>
        </w:tc>
        <w:tc>
          <w:tcPr>
            <w:tcW w:w="344" w:type="dxa"/>
            <w:gridSpan w:val="2"/>
          </w:tcPr>
          <w:p w14:paraId="7596111F"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191BB937"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Comité Sahélien des Pesticides</w:t>
            </w:r>
          </w:p>
        </w:tc>
      </w:tr>
      <w:tr w:rsidR="007522EA" w:rsidRPr="00267534" w14:paraId="0D32CC72" w14:textId="77777777" w:rsidTr="00813BD0">
        <w:trPr>
          <w:trHeight w:val="315"/>
        </w:trPr>
        <w:tc>
          <w:tcPr>
            <w:tcW w:w="1696" w:type="dxa"/>
            <w:shd w:val="clear" w:color="auto" w:fill="auto"/>
            <w:noWrap/>
          </w:tcPr>
          <w:p w14:paraId="462C01E5"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CVA</w:t>
            </w:r>
          </w:p>
        </w:tc>
        <w:tc>
          <w:tcPr>
            <w:tcW w:w="344" w:type="dxa"/>
            <w:gridSpan w:val="2"/>
          </w:tcPr>
          <w:p w14:paraId="21518F60"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50F61FE7"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Coopérative villageoise Agricole</w:t>
            </w:r>
          </w:p>
        </w:tc>
      </w:tr>
      <w:tr w:rsidR="007522EA" w:rsidRPr="008F02E8" w14:paraId="556C401C" w14:textId="77777777" w:rsidTr="00813BD0">
        <w:trPr>
          <w:trHeight w:val="315"/>
        </w:trPr>
        <w:tc>
          <w:tcPr>
            <w:tcW w:w="1696" w:type="dxa"/>
            <w:shd w:val="clear" w:color="auto" w:fill="auto"/>
            <w:noWrap/>
          </w:tcPr>
          <w:p w14:paraId="70D9D7A0"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CVPC</w:t>
            </w:r>
          </w:p>
        </w:tc>
        <w:tc>
          <w:tcPr>
            <w:tcW w:w="344" w:type="dxa"/>
            <w:gridSpan w:val="2"/>
          </w:tcPr>
          <w:p w14:paraId="70320763" w14:textId="77777777" w:rsidR="007522EA" w:rsidRPr="004B3BFC" w:rsidRDefault="007522EA"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4A526151" w14:textId="77777777" w:rsidR="007522EA" w:rsidRPr="004B3BFC" w:rsidRDefault="007522EA" w:rsidP="004D59E8">
            <w:pPr>
              <w:rPr>
                <w:rFonts w:eastAsia="Times New Roman"/>
                <w:color w:val="000000"/>
                <w:lang w:val="fr-FR" w:eastAsia="en-GB"/>
              </w:rPr>
            </w:pPr>
            <w:r w:rsidRPr="00267534">
              <w:rPr>
                <w:rFonts w:eastAsia="Times New Roman"/>
                <w:color w:val="000000"/>
                <w:lang w:val="fr-FR" w:eastAsia="en-GB"/>
              </w:rPr>
              <w:t>Coopérative Villageoise de Producteurs de Coton</w:t>
            </w:r>
          </w:p>
        </w:tc>
      </w:tr>
      <w:tr w:rsidR="007522EA" w:rsidRPr="00267534" w14:paraId="38A2DAFF" w14:textId="77777777" w:rsidTr="00813BD0">
        <w:trPr>
          <w:trHeight w:val="315"/>
        </w:trPr>
        <w:tc>
          <w:tcPr>
            <w:tcW w:w="1696" w:type="dxa"/>
            <w:shd w:val="clear" w:color="auto" w:fill="auto"/>
            <w:noWrap/>
            <w:vAlign w:val="bottom"/>
            <w:hideMark/>
          </w:tcPr>
          <w:p w14:paraId="34E44A4A"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DAO</w:t>
            </w:r>
          </w:p>
        </w:tc>
        <w:tc>
          <w:tcPr>
            <w:tcW w:w="344" w:type="dxa"/>
            <w:gridSpan w:val="2"/>
          </w:tcPr>
          <w:p w14:paraId="3502C3BD"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461BEEBE"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Dossier d'Appel d'Offres</w:t>
            </w:r>
          </w:p>
        </w:tc>
      </w:tr>
      <w:tr w:rsidR="007522EA" w:rsidRPr="008F02E8" w14:paraId="6236CD6B" w14:textId="77777777" w:rsidTr="00267534">
        <w:trPr>
          <w:gridAfter w:val="1"/>
          <w:wAfter w:w="60" w:type="dxa"/>
          <w:trHeight w:val="315"/>
        </w:trPr>
        <w:tc>
          <w:tcPr>
            <w:tcW w:w="1696" w:type="dxa"/>
            <w:shd w:val="clear" w:color="auto" w:fill="auto"/>
            <w:noWrap/>
          </w:tcPr>
          <w:p w14:paraId="5AB838A9"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DDAEP</w:t>
            </w:r>
          </w:p>
        </w:tc>
        <w:tc>
          <w:tcPr>
            <w:tcW w:w="284" w:type="dxa"/>
          </w:tcPr>
          <w:p w14:paraId="686284EF" w14:textId="77777777" w:rsidR="007522EA" w:rsidRPr="00267534" w:rsidRDefault="007522EA" w:rsidP="004D59E8">
            <w:pPr>
              <w:rPr>
                <w:rFonts w:eastAsia="Times New Roman"/>
                <w:color w:val="000000"/>
                <w:lang w:val="fr-FR" w:eastAsia="en-GB"/>
              </w:rPr>
            </w:pPr>
          </w:p>
        </w:tc>
        <w:tc>
          <w:tcPr>
            <w:tcW w:w="7036" w:type="dxa"/>
            <w:gridSpan w:val="2"/>
            <w:shd w:val="clear" w:color="auto" w:fill="auto"/>
            <w:noWrap/>
          </w:tcPr>
          <w:p w14:paraId="2692A0FD"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Directions Départementales de l’Agriculture de l’Elevage et de la Pêche</w:t>
            </w:r>
          </w:p>
        </w:tc>
      </w:tr>
      <w:tr w:rsidR="007522EA" w:rsidRPr="008F02E8" w14:paraId="058EAA5D" w14:textId="77777777" w:rsidTr="00813BD0">
        <w:trPr>
          <w:trHeight w:val="315"/>
        </w:trPr>
        <w:tc>
          <w:tcPr>
            <w:tcW w:w="1696" w:type="dxa"/>
            <w:shd w:val="clear" w:color="auto" w:fill="auto"/>
            <w:noWrap/>
            <w:vAlign w:val="bottom"/>
            <w:hideMark/>
          </w:tcPr>
          <w:p w14:paraId="6B7374F5"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DDCVDD</w:t>
            </w:r>
          </w:p>
        </w:tc>
        <w:tc>
          <w:tcPr>
            <w:tcW w:w="344" w:type="dxa"/>
            <w:gridSpan w:val="2"/>
          </w:tcPr>
          <w:p w14:paraId="475ADB35"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03985201"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Direction Départementale du Cadre de Vie et du Développement Durable</w:t>
            </w:r>
          </w:p>
        </w:tc>
      </w:tr>
      <w:tr w:rsidR="007522EA" w:rsidRPr="00267534" w14:paraId="5CBCC367" w14:textId="77777777" w:rsidTr="00813BD0">
        <w:trPr>
          <w:trHeight w:val="315"/>
        </w:trPr>
        <w:tc>
          <w:tcPr>
            <w:tcW w:w="1696" w:type="dxa"/>
            <w:shd w:val="clear" w:color="auto" w:fill="auto"/>
            <w:noWrap/>
            <w:vAlign w:val="bottom"/>
            <w:hideMark/>
          </w:tcPr>
          <w:p w14:paraId="4D2A5587" w14:textId="77777777" w:rsidR="007522EA" w:rsidRPr="00267534" w:rsidRDefault="007522EA" w:rsidP="00B00437">
            <w:pPr>
              <w:rPr>
                <w:rFonts w:eastAsia="Times New Roman"/>
                <w:color w:val="000000"/>
                <w:lang w:val="fr-FR" w:eastAsia="en-GB"/>
              </w:rPr>
            </w:pPr>
            <w:proofErr w:type="spellStart"/>
            <w:r w:rsidRPr="00267534">
              <w:rPr>
                <w:rFonts w:eastAsia="Times New Roman"/>
                <w:color w:val="000000"/>
                <w:lang w:val="fr-FR" w:eastAsia="en-GB"/>
              </w:rPr>
              <w:t>DG_Eau</w:t>
            </w:r>
            <w:proofErr w:type="spellEnd"/>
          </w:p>
        </w:tc>
        <w:tc>
          <w:tcPr>
            <w:tcW w:w="344" w:type="dxa"/>
            <w:gridSpan w:val="2"/>
          </w:tcPr>
          <w:p w14:paraId="6C1FE82B"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1F1AA871"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Direction Générale de l'Eau</w:t>
            </w:r>
          </w:p>
        </w:tc>
      </w:tr>
      <w:tr w:rsidR="007522EA" w:rsidRPr="008F02E8" w14:paraId="13EF266C" w14:textId="77777777" w:rsidTr="00813BD0">
        <w:trPr>
          <w:trHeight w:val="315"/>
        </w:trPr>
        <w:tc>
          <w:tcPr>
            <w:tcW w:w="1696" w:type="dxa"/>
            <w:shd w:val="clear" w:color="auto" w:fill="auto"/>
            <w:noWrap/>
            <w:vAlign w:val="bottom"/>
            <w:hideMark/>
          </w:tcPr>
          <w:p w14:paraId="50A123C7"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DGDU</w:t>
            </w:r>
          </w:p>
        </w:tc>
        <w:tc>
          <w:tcPr>
            <w:tcW w:w="344" w:type="dxa"/>
            <w:gridSpan w:val="2"/>
          </w:tcPr>
          <w:p w14:paraId="50E66F92"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33530B8E"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Direction Générale du Développement Urbain</w:t>
            </w:r>
          </w:p>
        </w:tc>
      </w:tr>
      <w:tr w:rsidR="007522EA" w:rsidRPr="008F02E8" w14:paraId="2AFCF035" w14:textId="77777777" w:rsidTr="00813BD0">
        <w:trPr>
          <w:trHeight w:val="315"/>
        </w:trPr>
        <w:tc>
          <w:tcPr>
            <w:tcW w:w="1696" w:type="dxa"/>
            <w:shd w:val="clear" w:color="auto" w:fill="auto"/>
            <w:noWrap/>
            <w:vAlign w:val="bottom"/>
            <w:hideMark/>
          </w:tcPr>
          <w:p w14:paraId="58A1BCEC"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DGEC</w:t>
            </w:r>
          </w:p>
        </w:tc>
        <w:tc>
          <w:tcPr>
            <w:tcW w:w="344" w:type="dxa"/>
            <w:gridSpan w:val="2"/>
          </w:tcPr>
          <w:p w14:paraId="4FD992B5"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68DE15F3"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Direction Générale de l’Environnement et du Climat</w:t>
            </w:r>
          </w:p>
        </w:tc>
      </w:tr>
      <w:tr w:rsidR="007522EA" w:rsidRPr="008F02E8" w14:paraId="50B6F0CD" w14:textId="77777777" w:rsidTr="00813BD0">
        <w:trPr>
          <w:trHeight w:val="315"/>
        </w:trPr>
        <w:tc>
          <w:tcPr>
            <w:tcW w:w="1696" w:type="dxa"/>
            <w:shd w:val="clear" w:color="auto" w:fill="auto"/>
            <w:noWrap/>
            <w:vAlign w:val="bottom"/>
            <w:hideMark/>
          </w:tcPr>
          <w:p w14:paraId="4497EE6E"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DGEFC</w:t>
            </w:r>
          </w:p>
        </w:tc>
        <w:tc>
          <w:tcPr>
            <w:tcW w:w="344" w:type="dxa"/>
            <w:gridSpan w:val="2"/>
          </w:tcPr>
          <w:p w14:paraId="13A2CF40"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67F58332"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Direction Générale des Eaux, Forêts et Chasse</w:t>
            </w:r>
          </w:p>
        </w:tc>
      </w:tr>
      <w:tr w:rsidR="009D3B95" w:rsidRPr="008F02E8" w14:paraId="378B065F" w14:textId="77777777" w:rsidTr="00813BD0">
        <w:trPr>
          <w:trHeight w:val="315"/>
        </w:trPr>
        <w:tc>
          <w:tcPr>
            <w:tcW w:w="1696" w:type="dxa"/>
            <w:shd w:val="clear" w:color="auto" w:fill="auto"/>
            <w:noWrap/>
          </w:tcPr>
          <w:p w14:paraId="1540C7EF"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DHAB</w:t>
            </w:r>
          </w:p>
        </w:tc>
        <w:tc>
          <w:tcPr>
            <w:tcW w:w="344" w:type="dxa"/>
            <w:gridSpan w:val="2"/>
          </w:tcPr>
          <w:p w14:paraId="7142DF08" w14:textId="77777777" w:rsidR="009D3B95" w:rsidRPr="009C7D4D" w:rsidRDefault="009D3B95" w:rsidP="004D59E8">
            <w:pPr>
              <w:jc w:val="both"/>
              <w:rPr>
                <w:rFonts w:eastAsia="Times New Roman"/>
                <w:color w:val="000000"/>
                <w:lang w:val="fr-FR" w:eastAsia="en-GB"/>
              </w:rPr>
            </w:pPr>
          </w:p>
        </w:tc>
        <w:tc>
          <w:tcPr>
            <w:tcW w:w="7036" w:type="dxa"/>
            <w:gridSpan w:val="2"/>
            <w:shd w:val="clear" w:color="auto" w:fill="auto"/>
            <w:noWrap/>
          </w:tcPr>
          <w:p w14:paraId="2D73337D" w14:textId="77777777" w:rsidR="009D3B95" w:rsidRPr="004B3BFC" w:rsidRDefault="009D3B95" w:rsidP="004D59E8">
            <w:pPr>
              <w:jc w:val="both"/>
              <w:rPr>
                <w:rFonts w:eastAsia="Times New Roman"/>
                <w:color w:val="000000"/>
                <w:lang w:val="fr-FR" w:eastAsia="en-GB"/>
              </w:rPr>
            </w:pPr>
            <w:r w:rsidRPr="00267534">
              <w:rPr>
                <w:rFonts w:eastAsia="Times New Roman"/>
                <w:color w:val="000000"/>
                <w:lang w:val="fr-FR" w:eastAsia="en-GB"/>
              </w:rPr>
              <w:t>Direction de l’Hygiène et de l’Assainissement de Base</w:t>
            </w:r>
          </w:p>
        </w:tc>
      </w:tr>
      <w:tr w:rsidR="009D3B95" w:rsidRPr="008F02E8" w14:paraId="09D15713" w14:textId="77777777" w:rsidTr="00813BD0">
        <w:trPr>
          <w:trHeight w:val="315"/>
        </w:trPr>
        <w:tc>
          <w:tcPr>
            <w:tcW w:w="1696" w:type="dxa"/>
            <w:shd w:val="clear" w:color="auto" w:fill="auto"/>
            <w:noWrap/>
          </w:tcPr>
          <w:p w14:paraId="6B803AAF"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DPV</w:t>
            </w:r>
          </w:p>
        </w:tc>
        <w:tc>
          <w:tcPr>
            <w:tcW w:w="344" w:type="dxa"/>
            <w:gridSpan w:val="2"/>
          </w:tcPr>
          <w:p w14:paraId="3158330D" w14:textId="77777777" w:rsidR="009D3B95" w:rsidRPr="009C7D4D" w:rsidRDefault="009D3B95" w:rsidP="004D59E8">
            <w:pPr>
              <w:rPr>
                <w:rFonts w:eastAsia="Times New Roman"/>
                <w:color w:val="000000"/>
                <w:lang w:val="fr-FR" w:eastAsia="en-GB"/>
              </w:rPr>
            </w:pPr>
          </w:p>
        </w:tc>
        <w:tc>
          <w:tcPr>
            <w:tcW w:w="7036" w:type="dxa"/>
            <w:gridSpan w:val="2"/>
            <w:shd w:val="clear" w:color="auto" w:fill="auto"/>
            <w:noWrap/>
          </w:tcPr>
          <w:p w14:paraId="1FAB4DB8" w14:textId="77777777" w:rsidR="009D3B95" w:rsidRPr="004B3BFC" w:rsidRDefault="009D3B95" w:rsidP="004D59E8">
            <w:pPr>
              <w:rPr>
                <w:rFonts w:eastAsia="Times New Roman"/>
                <w:color w:val="000000"/>
                <w:lang w:val="fr-FR" w:eastAsia="en-GB"/>
              </w:rPr>
            </w:pPr>
            <w:r w:rsidRPr="00267534">
              <w:rPr>
                <w:rFonts w:eastAsia="Times New Roman"/>
                <w:color w:val="000000"/>
                <w:lang w:val="fr-FR" w:eastAsia="en-GB"/>
              </w:rPr>
              <w:t>Direction de la Production Végétale</w:t>
            </w:r>
          </w:p>
        </w:tc>
      </w:tr>
      <w:tr w:rsidR="007522EA" w:rsidRPr="00267534" w14:paraId="4D0DAEB0" w14:textId="77777777" w:rsidTr="00813BD0">
        <w:trPr>
          <w:trHeight w:val="315"/>
        </w:trPr>
        <w:tc>
          <w:tcPr>
            <w:tcW w:w="1696" w:type="dxa"/>
            <w:shd w:val="clear" w:color="auto" w:fill="auto"/>
            <w:noWrap/>
            <w:vAlign w:val="bottom"/>
            <w:hideMark/>
          </w:tcPr>
          <w:p w14:paraId="3F063577"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DST</w:t>
            </w:r>
          </w:p>
        </w:tc>
        <w:tc>
          <w:tcPr>
            <w:tcW w:w="344" w:type="dxa"/>
            <w:gridSpan w:val="2"/>
          </w:tcPr>
          <w:p w14:paraId="6C3DED98"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1ED0D87B"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Direction des Services Techniques</w:t>
            </w:r>
          </w:p>
        </w:tc>
      </w:tr>
      <w:tr w:rsidR="007522EA" w:rsidRPr="00267534" w14:paraId="4B3C2C46" w14:textId="77777777" w:rsidTr="00813BD0">
        <w:trPr>
          <w:trHeight w:val="315"/>
        </w:trPr>
        <w:tc>
          <w:tcPr>
            <w:tcW w:w="1696" w:type="dxa"/>
            <w:shd w:val="clear" w:color="auto" w:fill="auto"/>
            <w:noWrap/>
            <w:vAlign w:val="bottom"/>
            <w:hideMark/>
          </w:tcPr>
          <w:p w14:paraId="20F38522"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EES</w:t>
            </w:r>
          </w:p>
        </w:tc>
        <w:tc>
          <w:tcPr>
            <w:tcW w:w="344" w:type="dxa"/>
            <w:gridSpan w:val="2"/>
          </w:tcPr>
          <w:p w14:paraId="3947321C"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7B5A1DF5"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Évaluation Environnementale Stratégique</w:t>
            </w:r>
          </w:p>
        </w:tc>
      </w:tr>
      <w:tr w:rsidR="007522EA" w:rsidRPr="00267534" w14:paraId="03A69505" w14:textId="77777777" w:rsidTr="00813BD0">
        <w:trPr>
          <w:trHeight w:val="315"/>
        </w:trPr>
        <w:tc>
          <w:tcPr>
            <w:tcW w:w="1696" w:type="dxa"/>
            <w:shd w:val="clear" w:color="auto" w:fill="auto"/>
            <w:noWrap/>
            <w:vAlign w:val="bottom"/>
            <w:hideMark/>
          </w:tcPr>
          <w:p w14:paraId="5E7B6566" w14:textId="77777777" w:rsidR="007522EA" w:rsidRPr="00267534" w:rsidRDefault="007522EA" w:rsidP="00B00437">
            <w:pPr>
              <w:rPr>
                <w:rFonts w:eastAsia="Times New Roman"/>
                <w:color w:val="000000"/>
                <w:lang w:val="fr-FR" w:eastAsia="en-GB"/>
              </w:rPr>
            </w:pPr>
            <w:r w:rsidRPr="00267534">
              <w:rPr>
                <w:rFonts w:eastAsia="Times New Roman"/>
                <w:color w:val="000000"/>
                <w:lang w:val="fr-FR" w:eastAsia="en-GB"/>
              </w:rPr>
              <w:t>EIE</w:t>
            </w:r>
          </w:p>
        </w:tc>
        <w:tc>
          <w:tcPr>
            <w:tcW w:w="344" w:type="dxa"/>
            <w:gridSpan w:val="2"/>
          </w:tcPr>
          <w:p w14:paraId="3EEDF071" w14:textId="77777777" w:rsidR="007522EA" w:rsidRPr="00267534" w:rsidRDefault="007522EA"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492DF897" w14:textId="58FCB441" w:rsidR="007522EA" w:rsidRPr="00267534" w:rsidRDefault="0033500E" w:rsidP="004D59E8">
            <w:pPr>
              <w:rPr>
                <w:rFonts w:eastAsia="Times New Roman"/>
                <w:color w:val="000000"/>
                <w:lang w:val="fr-FR" w:eastAsia="en-GB"/>
              </w:rPr>
            </w:pPr>
            <w:r w:rsidRPr="00267534">
              <w:rPr>
                <w:rFonts w:eastAsia="Times New Roman"/>
                <w:color w:val="000000"/>
                <w:lang w:val="fr-FR" w:eastAsia="en-GB"/>
              </w:rPr>
              <w:t>Etudes d’Impact</w:t>
            </w:r>
            <w:r w:rsidR="007522EA" w:rsidRPr="00267534">
              <w:rPr>
                <w:rFonts w:eastAsia="Times New Roman"/>
                <w:color w:val="000000"/>
                <w:lang w:val="fr-FR" w:eastAsia="en-GB"/>
              </w:rPr>
              <w:t xml:space="preserve">  Environnemental</w:t>
            </w:r>
          </w:p>
        </w:tc>
      </w:tr>
      <w:tr w:rsidR="009D3B95" w:rsidRPr="00267534" w14:paraId="4D11C488" w14:textId="77777777" w:rsidTr="00813BD0">
        <w:trPr>
          <w:trHeight w:val="315"/>
        </w:trPr>
        <w:tc>
          <w:tcPr>
            <w:tcW w:w="1696" w:type="dxa"/>
            <w:shd w:val="clear" w:color="auto" w:fill="auto"/>
            <w:noWrap/>
          </w:tcPr>
          <w:p w14:paraId="28AFA454"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EPI</w:t>
            </w:r>
          </w:p>
        </w:tc>
        <w:tc>
          <w:tcPr>
            <w:tcW w:w="344" w:type="dxa"/>
            <w:gridSpan w:val="2"/>
          </w:tcPr>
          <w:p w14:paraId="753FF73D"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31FCDF5D"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Equipement de Protection Individuelle</w:t>
            </w:r>
          </w:p>
        </w:tc>
      </w:tr>
      <w:tr w:rsidR="009D3B95" w:rsidRPr="00267534" w14:paraId="4D55E179" w14:textId="77777777" w:rsidTr="00813BD0">
        <w:trPr>
          <w:trHeight w:val="315"/>
        </w:trPr>
        <w:tc>
          <w:tcPr>
            <w:tcW w:w="1696" w:type="dxa"/>
            <w:shd w:val="clear" w:color="auto" w:fill="auto"/>
            <w:noWrap/>
          </w:tcPr>
          <w:p w14:paraId="3DAD75C4"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E&amp;S</w:t>
            </w:r>
          </w:p>
        </w:tc>
        <w:tc>
          <w:tcPr>
            <w:tcW w:w="344" w:type="dxa"/>
            <w:gridSpan w:val="2"/>
          </w:tcPr>
          <w:p w14:paraId="428BAA4F"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031164D5"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Environnementale et Sociale</w:t>
            </w:r>
          </w:p>
        </w:tc>
      </w:tr>
      <w:tr w:rsidR="009D3B95" w:rsidRPr="00267534" w14:paraId="65C37F51" w14:textId="77777777" w:rsidTr="00813BD0">
        <w:trPr>
          <w:trHeight w:val="315"/>
        </w:trPr>
        <w:tc>
          <w:tcPr>
            <w:tcW w:w="1696" w:type="dxa"/>
            <w:shd w:val="clear" w:color="auto" w:fill="auto"/>
            <w:noWrap/>
          </w:tcPr>
          <w:p w14:paraId="72B7AB3C"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ESMF</w:t>
            </w:r>
          </w:p>
        </w:tc>
        <w:tc>
          <w:tcPr>
            <w:tcW w:w="344" w:type="dxa"/>
            <w:gridSpan w:val="2"/>
          </w:tcPr>
          <w:p w14:paraId="0B310A32"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360DB21" w14:textId="77777777" w:rsidR="009D3B95" w:rsidRPr="004B3BFC" w:rsidRDefault="009D3B95" w:rsidP="00B00437">
            <w:pPr>
              <w:rPr>
                <w:rFonts w:eastAsia="Times New Roman"/>
                <w:color w:val="000000"/>
                <w:lang w:val="fr-FR" w:eastAsia="en-GB"/>
              </w:rPr>
            </w:pPr>
            <w:proofErr w:type="spellStart"/>
            <w:r w:rsidRPr="00267534">
              <w:rPr>
                <w:rFonts w:eastAsia="Times New Roman"/>
                <w:color w:val="000000"/>
                <w:lang w:val="fr-FR" w:eastAsia="en-GB"/>
              </w:rPr>
              <w:t>Environmental</w:t>
            </w:r>
            <w:proofErr w:type="spellEnd"/>
            <w:r w:rsidRPr="00267534">
              <w:rPr>
                <w:rFonts w:eastAsia="Times New Roman"/>
                <w:color w:val="000000"/>
                <w:lang w:val="fr-FR" w:eastAsia="en-GB"/>
              </w:rPr>
              <w:t xml:space="preserve"> and Social Management Framework</w:t>
            </w:r>
          </w:p>
        </w:tc>
      </w:tr>
      <w:tr w:rsidR="007522EA" w:rsidRPr="00267534" w14:paraId="156F16E3" w14:textId="77777777" w:rsidTr="00813BD0">
        <w:trPr>
          <w:trHeight w:val="315"/>
        </w:trPr>
        <w:tc>
          <w:tcPr>
            <w:tcW w:w="1696" w:type="dxa"/>
            <w:shd w:val="clear" w:color="auto" w:fill="auto"/>
            <w:noWrap/>
            <w:vAlign w:val="bottom"/>
            <w:hideMark/>
          </w:tcPr>
          <w:p w14:paraId="17F829DC" w14:textId="77777777" w:rsidR="007522EA" w:rsidRPr="00267534" w:rsidRDefault="007522EA" w:rsidP="00B00437">
            <w:pPr>
              <w:rPr>
                <w:rFonts w:eastAsia="Times New Roman"/>
                <w:color w:val="000000"/>
                <w:lang w:val="fr-FR" w:eastAsia="en-GB"/>
              </w:rPr>
            </w:pPr>
            <w:proofErr w:type="spellStart"/>
            <w:r w:rsidRPr="00267534">
              <w:rPr>
                <w:rFonts w:eastAsia="Times New Roman"/>
                <w:color w:val="000000"/>
                <w:lang w:val="fr-FR" w:eastAsia="en-GB"/>
              </w:rPr>
              <w:t>Exp</w:t>
            </w:r>
            <w:proofErr w:type="spellEnd"/>
            <w:r w:rsidRPr="00267534">
              <w:rPr>
                <w:rFonts w:eastAsia="Times New Roman"/>
                <w:color w:val="000000"/>
                <w:lang w:val="fr-FR" w:eastAsia="en-GB"/>
              </w:rPr>
              <w:t xml:space="preserve"> </w:t>
            </w:r>
            <w:proofErr w:type="spellStart"/>
            <w:r w:rsidRPr="00267534">
              <w:rPr>
                <w:rFonts w:eastAsia="Times New Roman"/>
                <w:color w:val="000000"/>
                <w:lang w:val="fr-FR" w:eastAsia="en-GB"/>
              </w:rPr>
              <w:t>Env</w:t>
            </w:r>
            <w:proofErr w:type="spellEnd"/>
            <w:r w:rsidRPr="00267534">
              <w:rPr>
                <w:rFonts w:eastAsia="Times New Roman"/>
                <w:color w:val="000000"/>
                <w:lang w:val="fr-FR" w:eastAsia="en-GB"/>
              </w:rPr>
              <w:t>-Forêt</w:t>
            </w:r>
          </w:p>
        </w:tc>
        <w:tc>
          <w:tcPr>
            <w:tcW w:w="344" w:type="dxa"/>
            <w:gridSpan w:val="2"/>
          </w:tcPr>
          <w:p w14:paraId="266A91D3"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61690845"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Expert Environnemental et Forestier</w:t>
            </w:r>
          </w:p>
        </w:tc>
      </w:tr>
      <w:tr w:rsidR="007522EA" w:rsidRPr="00267534" w14:paraId="71164523" w14:textId="77777777" w:rsidTr="00813BD0">
        <w:trPr>
          <w:trHeight w:val="315"/>
        </w:trPr>
        <w:tc>
          <w:tcPr>
            <w:tcW w:w="1696" w:type="dxa"/>
            <w:shd w:val="clear" w:color="auto" w:fill="auto"/>
            <w:noWrap/>
            <w:vAlign w:val="bottom"/>
            <w:hideMark/>
          </w:tcPr>
          <w:p w14:paraId="61CDB171" w14:textId="77777777" w:rsidR="007522EA" w:rsidRPr="00267534" w:rsidRDefault="007522EA" w:rsidP="00B00437">
            <w:pPr>
              <w:rPr>
                <w:rFonts w:eastAsia="Times New Roman"/>
                <w:color w:val="000000"/>
                <w:lang w:val="fr-FR" w:eastAsia="en-GB"/>
              </w:rPr>
            </w:pPr>
            <w:proofErr w:type="spellStart"/>
            <w:r w:rsidRPr="00267534">
              <w:rPr>
                <w:rFonts w:eastAsia="Times New Roman"/>
                <w:color w:val="000000"/>
                <w:lang w:val="fr-FR" w:eastAsia="en-GB"/>
              </w:rPr>
              <w:t>Exp</w:t>
            </w:r>
            <w:proofErr w:type="spellEnd"/>
            <w:r w:rsidRPr="00267534">
              <w:rPr>
                <w:rFonts w:eastAsia="Times New Roman"/>
                <w:color w:val="000000"/>
                <w:lang w:val="fr-FR" w:eastAsia="en-GB"/>
              </w:rPr>
              <w:t xml:space="preserve"> Fin</w:t>
            </w:r>
          </w:p>
        </w:tc>
        <w:tc>
          <w:tcPr>
            <w:tcW w:w="344" w:type="dxa"/>
            <w:gridSpan w:val="2"/>
          </w:tcPr>
          <w:p w14:paraId="2B1D37FC"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1AF982A9"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Expert Financier</w:t>
            </w:r>
          </w:p>
        </w:tc>
      </w:tr>
      <w:tr w:rsidR="007522EA" w:rsidRPr="00267534" w14:paraId="43123B8D" w14:textId="77777777" w:rsidTr="00813BD0">
        <w:trPr>
          <w:trHeight w:val="315"/>
        </w:trPr>
        <w:tc>
          <w:tcPr>
            <w:tcW w:w="1696" w:type="dxa"/>
            <w:shd w:val="clear" w:color="auto" w:fill="auto"/>
            <w:noWrap/>
            <w:vAlign w:val="bottom"/>
            <w:hideMark/>
          </w:tcPr>
          <w:p w14:paraId="7E67554F" w14:textId="77777777" w:rsidR="007522EA" w:rsidRPr="00267534" w:rsidRDefault="007522EA" w:rsidP="00B00437">
            <w:pPr>
              <w:rPr>
                <w:rFonts w:eastAsia="Times New Roman"/>
                <w:color w:val="000000"/>
                <w:lang w:val="fr-FR" w:eastAsia="en-GB"/>
              </w:rPr>
            </w:pPr>
            <w:proofErr w:type="spellStart"/>
            <w:r w:rsidRPr="00267534">
              <w:rPr>
                <w:rFonts w:eastAsia="Times New Roman"/>
                <w:color w:val="000000"/>
                <w:lang w:val="fr-FR" w:eastAsia="en-GB"/>
              </w:rPr>
              <w:t>Exp</w:t>
            </w:r>
            <w:proofErr w:type="spellEnd"/>
            <w:r w:rsidRPr="00267534">
              <w:rPr>
                <w:rFonts w:eastAsia="Times New Roman"/>
                <w:color w:val="000000"/>
                <w:lang w:val="fr-FR" w:eastAsia="en-GB"/>
              </w:rPr>
              <w:t xml:space="preserve"> </w:t>
            </w:r>
            <w:proofErr w:type="spellStart"/>
            <w:r w:rsidRPr="00267534">
              <w:rPr>
                <w:rFonts w:eastAsia="Times New Roman"/>
                <w:color w:val="000000"/>
                <w:lang w:val="fr-FR" w:eastAsia="en-GB"/>
              </w:rPr>
              <w:t>Litt</w:t>
            </w:r>
            <w:proofErr w:type="spellEnd"/>
          </w:p>
        </w:tc>
        <w:tc>
          <w:tcPr>
            <w:tcW w:w="344" w:type="dxa"/>
            <w:gridSpan w:val="2"/>
          </w:tcPr>
          <w:p w14:paraId="5D40B2CE"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16187376" w14:textId="77777777" w:rsidR="007522EA" w:rsidRPr="00267534" w:rsidRDefault="007522EA" w:rsidP="004D59E8">
            <w:pPr>
              <w:jc w:val="both"/>
              <w:rPr>
                <w:rFonts w:eastAsia="Times New Roman"/>
                <w:color w:val="000000"/>
                <w:lang w:val="fr-FR" w:eastAsia="en-GB"/>
              </w:rPr>
            </w:pPr>
            <w:r w:rsidRPr="00267534">
              <w:rPr>
                <w:rFonts w:eastAsia="Times New Roman"/>
                <w:color w:val="000000"/>
                <w:lang w:val="fr-FR" w:eastAsia="en-GB"/>
              </w:rPr>
              <w:t xml:space="preserve">Expert </w:t>
            </w:r>
            <w:proofErr w:type="spellStart"/>
            <w:r w:rsidRPr="00267534">
              <w:rPr>
                <w:rFonts w:eastAsia="Times New Roman"/>
                <w:color w:val="000000"/>
                <w:lang w:val="fr-FR" w:eastAsia="en-GB"/>
              </w:rPr>
              <w:t>Littoraliste</w:t>
            </w:r>
            <w:proofErr w:type="spellEnd"/>
          </w:p>
        </w:tc>
      </w:tr>
      <w:tr w:rsidR="009D3B95" w:rsidRPr="008F02E8" w14:paraId="1276E636" w14:textId="77777777" w:rsidTr="00813BD0">
        <w:trPr>
          <w:trHeight w:val="315"/>
        </w:trPr>
        <w:tc>
          <w:tcPr>
            <w:tcW w:w="1696" w:type="dxa"/>
            <w:shd w:val="clear" w:color="auto" w:fill="auto"/>
            <w:noWrap/>
          </w:tcPr>
          <w:p w14:paraId="2D836737"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FAO</w:t>
            </w:r>
          </w:p>
        </w:tc>
        <w:tc>
          <w:tcPr>
            <w:tcW w:w="344" w:type="dxa"/>
            <w:gridSpan w:val="2"/>
          </w:tcPr>
          <w:p w14:paraId="251B7E67"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2ACCEB98"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Organisation des Nations Unies pour l’Alimentation et l’Agriculture</w:t>
            </w:r>
          </w:p>
        </w:tc>
      </w:tr>
      <w:tr w:rsidR="009D3B95" w:rsidRPr="008F02E8" w14:paraId="171F25A5" w14:textId="77777777" w:rsidTr="00813BD0">
        <w:trPr>
          <w:trHeight w:val="315"/>
        </w:trPr>
        <w:tc>
          <w:tcPr>
            <w:tcW w:w="1696" w:type="dxa"/>
            <w:shd w:val="clear" w:color="auto" w:fill="auto"/>
            <w:noWrap/>
          </w:tcPr>
          <w:p w14:paraId="766A5DBC"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GIRE</w:t>
            </w:r>
          </w:p>
        </w:tc>
        <w:tc>
          <w:tcPr>
            <w:tcW w:w="344" w:type="dxa"/>
            <w:gridSpan w:val="2"/>
          </w:tcPr>
          <w:p w14:paraId="699AF75F" w14:textId="77777777" w:rsidR="009D3B95" w:rsidRPr="009C7D4D" w:rsidRDefault="009D3B95" w:rsidP="004D59E8">
            <w:pPr>
              <w:jc w:val="both"/>
              <w:rPr>
                <w:rFonts w:eastAsia="Times New Roman"/>
                <w:color w:val="000000"/>
                <w:lang w:val="fr-FR" w:eastAsia="en-GB"/>
              </w:rPr>
            </w:pPr>
          </w:p>
        </w:tc>
        <w:tc>
          <w:tcPr>
            <w:tcW w:w="7036" w:type="dxa"/>
            <w:gridSpan w:val="2"/>
            <w:shd w:val="clear" w:color="auto" w:fill="auto"/>
            <w:noWrap/>
          </w:tcPr>
          <w:p w14:paraId="7910DDEF" w14:textId="77777777" w:rsidR="009D3B95" w:rsidRPr="004B3BFC" w:rsidRDefault="009D3B95" w:rsidP="004D59E8">
            <w:pPr>
              <w:jc w:val="both"/>
              <w:rPr>
                <w:rFonts w:eastAsia="Times New Roman"/>
                <w:color w:val="000000"/>
                <w:lang w:val="fr-FR" w:eastAsia="en-GB"/>
              </w:rPr>
            </w:pPr>
            <w:r w:rsidRPr="00267534">
              <w:rPr>
                <w:rFonts w:eastAsia="Times New Roman"/>
                <w:color w:val="000000"/>
                <w:lang w:val="fr-FR" w:eastAsia="en-GB"/>
              </w:rPr>
              <w:t xml:space="preserve">Gestion Intégrée des Ressources en Eau </w:t>
            </w:r>
          </w:p>
        </w:tc>
      </w:tr>
      <w:tr w:rsidR="009D3B95" w:rsidRPr="008F02E8" w14:paraId="7A8C6602" w14:textId="77777777" w:rsidTr="00813BD0">
        <w:trPr>
          <w:trHeight w:val="315"/>
        </w:trPr>
        <w:tc>
          <w:tcPr>
            <w:tcW w:w="1696" w:type="dxa"/>
            <w:shd w:val="clear" w:color="auto" w:fill="auto"/>
            <w:noWrap/>
          </w:tcPr>
          <w:p w14:paraId="20F3DC52"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GIZ</w:t>
            </w:r>
          </w:p>
        </w:tc>
        <w:tc>
          <w:tcPr>
            <w:tcW w:w="344" w:type="dxa"/>
            <w:gridSpan w:val="2"/>
          </w:tcPr>
          <w:p w14:paraId="4658042A"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39A498F3"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 xml:space="preserve">Agence de Coopération Internationale Allemande pour le Développement </w:t>
            </w:r>
          </w:p>
        </w:tc>
      </w:tr>
      <w:tr w:rsidR="009D3B95" w:rsidRPr="008F02E8" w14:paraId="60A6D119" w14:textId="77777777" w:rsidTr="00813BD0">
        <w:trPr>
          <w:trHeight w:val="315"/>
        </w:trPr>
        <w:tc>
          <w:tcPr>
            <w:tcW w:w="1696" w:type="dxa"/>
            <w:shd w:val="clear" w:color="auto" w:fill="auto"/>
            <w:noWrap/>
          </w:tcPr>
          <w:p w14:paraId="773262B8"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GRNE</w:t>
            </w:r>
          </w:p>
        </w:tc>
        <w:tc>
          <w:tcPr>
            <w:tcW w:w="344" w:type="dxa"/>
            <w:gridSpan w:val="2"/>
          </w:tcPr>
          <w:p w14:paraId="630220C2"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63AF8C50"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Gestion des Ressources Naturelles et de l’Environnement</w:t>
            </w:r>
          </w:p>
        </w:tc>
      </w:tr>
      <w:tr w:rsidR="009D3B95" w:rsidRPr="008F02E8" w14:paraId="01FA57FF" w14:textId="77777777" w:rsidTr="00813BD0">
        <w:trPr>
          <w:trHeight w:val="315"/>
        </w:trPr>
        <w:tc>
          <w:tcPr>
            <w:tcW w:w="1696" w:type="dxa"/>
            <w:shd w:val="clear" w:color="auto" w:fill="auto"/>
            <w:noWrap/>
          </w:tcPr>
          <w:p w14:paraId="7AB08578"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GRVC</w:t>
            </w:r>
          </w:p>
        </w:tc>
        <w:tc>
          <w:tcPr>
            <w:tcW w:w="344" w:type="dxa"/>
            <w:gridSpan w:val="2"/>
          </w:tcPr>
          <w:p w14:paraId="60FD412E"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6EBA73D3"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 xml:space="preserve">Groupement Révolutionnaire à Vocation Coopérative </w:t>
            </w:r>
          </w:p>
        </w:tc>
      </w:tr>
      <w:tr w:rsidR="009D3B95" w:rsidRPr="00267534" w14:paraId="6D6EE8CC" w14:textId="77777777" w:rsidTr="00813BD0">
        <w:trPr>
          <w:trHeight w:val="315"/>
        </w:trPr>
        <w:tc>
          <w:tcPr>
            <w:tcW w:w="1696" w:type="dxa"/>
            <w:shd w:val="clear" w:color="auto" w:fill="auto"/>
            <w:noWrap/>
          </w:tcPr>
          <w:p w14:paraId="7C0E8C4D"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lastRenderedPageBreak/>
              <w:t>GV</w:t>
            </w:r>
          </w:p>
        </w:tc>
        <w:tc>
          <w:tcPr>
            <w:tcW w:w="344" w:type="dxa"/>
            <w:gridSpan w:val="2"/>
          </w:tcPr>
          <w:p w14:paraId="55296ECB"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318C463A"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Groupement Villageois</w:t>
            </w:r>
          </w:p>
        </w:tc>
      </w:tr>
      <w:tr w:rsidR="009D3B95" w:rsidRPr="00267534" w14:paraId="64E4CD7A" w14:textId="77777777" w:rsidTr="00813BD0">
        <w:trPr>
          <w:trHeight w:val="315"/>
        </w:trPr>
        <w:tc>
          <w:tcPr>
            <w:tcW w:w="1696" w:type="dxa"/>
            <w:shd w:val="clear" w:color="auto" w:fill="auto"/>
            <w:noWrap/>
          </w:tcPr>
          <w:p w14:paraId="52E5D01F"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Hs</w:t>
            </w:r>
          </w:p>
        </w:tc>
        <w:tc>
          <w:tcPr>
            <w:tcW w:w="344" w:type="dxa"/>
            <w:gridSpan w:val="2"/>
          </w:tcPr>
          <w:p w14:paraId="556E1266"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AC4A46C"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Hauteur significative</w:t>
            </w:r>
          </w:p>
        </w:tc>
      </w:tr>
      <w:tr w:rsidR="009D3B95" w:rsidRPr="00267534" w14:paraId="2B36F8C9" w14:textId="77777777" w:rsidTr="00813BD0">
        <w:trPr>
          <w:trHeight w:val="315"/>
        </w:trPr>
        <w:tc>
          <w:tcPr>
            <w:tcW w:w="1696" w:type="dxa"/>
            <w:shd w:val="clear" w:color="auto" w:fill="auto"/>
            <w:noWrap/>
          </w:tcPr>
          <w:p w14:paraId="38ABA01B"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IDI</w:t>
            </w:r>
          </w:p>
        </w:tc>
        <w:tc>
          <w:tcPr>
            <w:tcW w:w="344" w:type="dxa"/>
            <w:gridSpan w:val="2"/>
          </w:tcPr>
          <w:p w14:paraId="2B29FD08" w14:textId="77777777" w:rsidR="009D3B95" w:rsidRPr="009C7D4D" w:rsidRDefault="009D3B95" w:rsidP="004D59E8">
            <w:pPr>
              <w:jc w:val="both"/>
              <w:rPr>
                <w:rFonts w:eastAsia="Times New Roman"/>
                <w:color w:val="000000"/>
                <w:lang w:val="fr-FR" w:eastAsia="en-GB"/>
              </w:rPr>
            </w:pPr>
          </w:p>
        </w:tc>
        <w:tc>
          <w:tcPr>
            <w:tcW w:w="7036" w:type="dxa"/>
            <w:gridSpan w:val="2"/>
            <w:shd w:val="clear" w:color="auto" w:fill="auto"/>
            <w:noWrap/>
          </w:tcPr>
          <w:p w14:paraId="04DCF1DA" w14:textId="77777777" w:rsidR="009D3B95" w:rsidRPr="004B3BFC" w:rsidRDefault="009D3B95" w:rsidP="004D59E8">
            <w:pPr>
              <w:jc w:val="both"/>
              <w:rPr>
                <w:rFonts w:eastAsia="Times New Roman"/>
                <w:color w:val="000000"/>
                <w:lang w:val="fr-FR" w:eastAsia="en-GB"/>
              </w:rPr>
            </w:pPr>
            <w:r w:rsidRPr="00267534">
              <w:rPr>
                <w:rFonts w:eastAsia="Times New Roman"/>
                <w:color w:val="000000"/>
                <w:lang w:val="fr-FR" w:eastAsia="en-GB"/>
              </w:rPr>
              <w:t>Importateurs et distributeurs d’intrants</w:t>
            </w:r>
          </w:p>
        </w:tc>
      </w:tr>
      <w:tr w:rsidR="009D3B95" w:rsidRPr="008F02E8" w14:paraId="747023B1" w14:textId="77777777" w:rsidTr="00813BD0">
        <w:trPr>
          <w:trHeight w:val="315"/>
        </w:trPr>
        <w:tc>
          <w:tcPr>
            <w:tcW w:w="1696" w:type="dxa"/>
            <w:shd w:val="clear" w:color="auto" w:fill="auto"/>
            <w:noWrap/>
          </w:tcPr>
          <w:p w14:paraId="76F30085"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IFDC</w:t>
            </w:r>
          </w:p>
        </w:tc>
        <w:tc>
          <w:tcPr>
            <w:tcW w:w="344" w:type="dxa"/>
            <w:gridSpan w:val="2"/>
          </w:tcPr>
          <w:p w14:paraId="6367F5C9"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264D0972"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 xml:space="preserve">Centre International pour le Développement des Engrais </w:t>
            </w:r>
          </w:p>
        </w:tc>
      </w:tr>
      <w:tr w:rsidR="009D3B95" w:rsidRPr="00267534" w14:paraId="4B019C1B" w14:textId="77777777" w:rsidTr="00813BD0">
        <w:trPr>
          <w:trHeight w:val="315"/>
        </w:trPr>
        <w:tc>
          <w:tcPr>
            <w:tcW w:w="1696" w:type="dxa"/>
            <w:shd w:val="clear" w:color="auto" w:fill="auto"/>
            <w:noWrap/>
          </w:tcPr>
          <w:p w14:paraId="0D162FDF"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IITA</w:t>
            </w:r>
          </w:p>
        </w:tc>
        <w:tc>
          <w:tcPr>
            <w:tcW w:w="344" w:type="dxa"/>
            <w:gridSpan w:val="2"/>
          </w:tcPr>
          <w:p w14:paraId="27372726"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09E5ABEF"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 xml:space="preserve">Institut International d’Agriculture Tropicale </w:t>
            </w:r>
          </w:p>
        </w:tc>
      </w:tr>
      <w:tr w:rsidR="009D3B95" w:rsidRPr="00267534" w14:paraId="512DD823" w14:textId="77777777" w:rsidTr="00813BD0">
        <w:trPr>
          <w:trHeight w:val="315"/>
        </w:trPr>
        <w:tc>
          <w:tcPr>
            <w:tcW w:w="1696" w:type="dxa"/>
            <w:shd w:val="clear" w:color="auto" w:fill="auto"/>
            <w:noWrap/>
          </w:tcPr>
          <w:p w14:paraId="17CE9F10" w14:textId="77777777" w:rsidR="009D3B95" w:rsidRPr="004B3BFC" w:rsidRDefault="009D3B95" w:rsidP="00B00437">
            <w:pPr>
              <w:rPr>
                <w:rFonts w:eastAsia="Times New Roman"/>
                <w:color w:val="000000"/>
                <w:lang w:val="fr-FR" w:eastAsia="en-GB"/>
              </w:rPr>
            </w:pPr>
            <w:r w:rsidRPr="00267534">
              <w:rPr>
                <w:lang w:val="fr-FR"/>
              </w:rPr>
              <w:t>INE</w:t>
            </w:r>
          </w:p>
        </w:tc>
        <w:tc>
          <w:tcPr>
            <w:tcW w:w="344" w:type="dxa"/>
            <w:gridSpan w:val="2"/>
          </w:tcPr>
          <w:p w14:paraId="6CB8E7D3"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0CA280A4"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Institut National de L’Eau</w:t>
            </w:r>
          </w:p>
        </w:tc>
      </w:tr>
      <w:tr w:rsidR="009D3B95" w:rsidRPr="008F02E8" w14:paraId="71CA4341" w14:textId="77777777" w:rsidTr="00813BD0">
        <w:trPr>
          <w:trHeight w:val="315"/>
        </w:trPr>
        <w:tc>
          <w:tcPr>
            <w:tcW w:w="1696" w:type="dxa"/>
            <w:shd w:val="clear" w:color="auto" w:fill="auto"/>
            <w:noWrap/>
          </w:tcPr>
          <w:p w14:paraId="66C99845"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INRAB</w:t>
            </w:r>
          </w:p>
        </w:tc>
        <w:tc>
          <w:tcPr>
            <w:tcW w:w="344" w:type="dxa"/>
            <w:gridSpan w:val="2"/>
          </w:tcPr>
          <w:p w14:paraId="5EE37BF0"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58167D1A"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 xml:space="preserve">Institut National des Recherches Agricoles du Bénin </w:t>
            </w:r>
          </w:p>
        </w:tc>
      </w:tr>
      <w:tr w:rsidR="009D3B95" w:rsidRPr="008F02E8" w14:paraId="10F321DD" w14:textId="77777777" w:rsidTr="00813BD0">
        <w:trPr>
          <w:trHeight w:val="315"/>
        </w:trPr>
        <w:tc>
          <w:tcPr>
            <w:tcW w:w="1696" w:type="dxa"/>
            <w:shd w:val="clear" w:color="auto" w:fill="auto"/>
            <w:noWrap/>
            <w:vAlign w:val="bottom"/>
            <w:hideMark/>
          </w:tcPr>
          <w:p w14:paraId="77831BA2"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INSAE</w:t>
            </w:r>
          </w:p>
        </w:tc>
        <w:tc>
          <w:tcPr>
            <w:tcW w:w="344" w:type="dxa"/>
            <w:gridSpan w:val="2"/>
          </w:tcPr>
          <w:p w14:paraId="7BC7FBFA"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421A95D7"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Institut National de la Statistique et de l’Analyse Economique</w:t>
            </w:r>
          </w:p>
        </w:tc>
      </w:tr>
      <w:tr w:rsidR="009D3B95" w:rsidRPr="008F02E8" w14:paraId="70607422" w14:textId="77777777" w:rsidTr="00813BD0">
        <w:trPr>
          <w:trHeight w:val="315"/>
        </w:trPr>
        <w:tc>
          <w:tcPr>
            <w:tcW w:w="1696" w:type="dxa"/>
            <w:shd w:val="clear" w:color="auto" w:fill="auto"/>
            <w:noWrap/>
            <w:vAlign w:val="bottom"/>
            <w:hideMark/>
          </w:tcPr>
          <w:p w14:paraId="5A66DD12"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MAEP </w:t>
            </w:r>
          </w:p>
        </w:tc>
        <w:tc>
          <w:tcPr>
            <w:tcW w:w="344" w:type="dxa"/>
            <w:gridSpan w:val="2"/>
          </w:tcPr>
          <w:p w14:paraId="373BE7D0"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1038DC19"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Ministère de l’Agriculture, de l’Elevage et de la Pêche</w:t>
            </w:r>
          </w:p>
        </w:tc>
      </w:tr>
      <w:tr w:rsidR="009D3B95" w:rsidRPr="008F02E8" w14:paraId="77EC287E" w14:textId="77777777" w:rsidTr="00813BD0">
        <w:trPr>
          <w:trHeight w:val="315"/>
        </w:trPr>
        <w:tc>
          <w:tcPr>
            <w:tcW w:w="1696" w:type="dxa"/>
            <w:shd w:val="clear" w:color="auto" w:fill="auto"/>
            <w:noWrap/>
          </w:tcPr>
          <w:p w14:paraId="3F544060"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IRD</w:t>
            </w:r>
          </w:p>
        </w:tc>
        <w:tc>
          <w:tcPr>
            <w:tcW w:w="344" w:type="dxa"/>
            <w:gridSpan w:val="2"/>
          </w:tcPr>
          <w:p w14:paraId="1E367ED0"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2BABC688"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 xml:space="preserve">Institut de Recherche en Développement </w:t>
            </w:r>
          </w:p>
        </w:tc>
      </w:tr>
      <w:tr w:rsidR="009D3B95" w:rsidRPr="00267534" w14:paraId="79D1EA70" w14:textId="77777777" w:rsidTr="00813BD0">
        <w:trPr>
          <w:trHeight w:val="315"/>
        </w:trPr>
        <w:tc>
          <w:tcPr>
            <w:tcW w:w="1696" w:type="dxa"/>
            <w:shd w:val="clear" w:color="auto" w:fill="auto"/>
            <w:noWrap/>
          </w:tcPr>
          <w:p w14:paraId="39DA68DA"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ISO</w:t>
            </w:r>
          </w:p>
        </w:tc>
        <w:tc>
          <w:tcPr>
            <w:tcW w:w="344" w:type="dxa"/>
            <w:gridSpan w:val="2"/>
          </w:tcPr>
          <w:p w14:paraId="0AF54F70"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FF51FCD"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 xml:space="preserve">Organisation Internationale de Normalisation </w:t>
            </w:r>
          </w:p>
        </w:tc>
      </w:tr>
      <w:tr w:rsidR="009D3B95" w:rsidRPr="00267534" w14:paraId="12369D2A" w14:textId="77777777" w:rsidTr="00813BD0">
        <w:trPr>
          <w:trHeight w:val="315"/>
        </w:trPr>
        <w:tc>
          <w:tcPr>
            <w:tcW w:w="1696" w:type="dxa"/>
            <w:shd w:val="clear" w:color="auto" w:fill="auto"/>
            <w:noWrap/>
          </w:tcPr>
          <w:p w14:paraId="051BCB58"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IST</w:t>
            </w:r>
          </w:p>
        </w:tc>
        <w:tc>
          <w:tcPr>
            <w:tcW w:w="344" w:type="dxa"/>
            <w:gridSpan w:val="2"/>
          </w:tcPr>
          <w:p w14:paraId="16549DCD"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4736891B"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Infections Sexuellement Transmissibles</w:t>
            </w:r>
          </w:p>
        </w:tc>
      </w:tr>
      <w:tr w:rsidR="004B3BFC" w:rsidRPr="00267534" w14:paraId="0C46FBCE" w14:textId="77777777" w:rsidTr="00813BD0">
        <w:trPr>
          <w:trHeight w:val="315"/>
        </w:trPr>
        <w:tc>
          <w:tcPr>
            <w:tcW w:w="1696" w:type="dxa"/>
            <w:shd w:val="clear" w:color="auto" w:fill="auto"/>
            <w:noWrap/>
          </w:tcPr>
          <w:p w14:paraId="54380B41" w14:textId="77777777" w:rsidR="004B3BFC" w:rsidRPr="004B3BFC" w:rsidRDefault="004B3BFC" w:rsidP="00B00437">
            <w:pPr>
              <w:rPr>
                <w:rFonts w:eastAsia="Times New Roman"/>
                <w:color w:val="000000"/>
                <w:lang w:val="fr-FR" w:eastAsia="en-GB"/>
              </w:rPr>
            </w:pPr>
            <w:r>
              <w:rPr>
                <w:rFonts w:eastAsia="Times New Roman"/>
                <w:color w:val="000000"/>
                <w:lang w:val="fr-FR" w:eastAsia="en-GB"/>
              </w:rPr>
              <w:t>LAI</w:t>
            </w:r>
          </w:p>
        </w:tc>
        <w:tc>
          <w:tcPr>
            <w:tcW w:w="344" w:type="dxa"/>
            <w:gridSpan w:val="2"/>
          </w:tcPr>
          <w:p w14:paraId="0514A2E5" w14:textId="77777777" w:rsidR="004B3BFC" w:rsidRPr="004B3BFC" w:rsidRDefault="004B3BFC" w:rsidP="004D59E8">
            <w:pPr>
              <w:jc w:val="both"/>
              <w:rPr>
                <w:rFonts w:eastAsia="Times New Roman"/>
                <w:color w:val="000000"/>
                <w:lang w:val="fr-FR" w:eastAsia="en-GB"/>
              </w:rPr>
            </w:pPr>
            <w:r>
              <w:rPr>
                <w:rFonts w:eastAsia="Times New Roman"/>
                <w:color w:val="000000"/>
                <w:lang w:val="fr-FR" w:eastAsia="en-GB"/>
              </w:rPr>
              <w:t>:</w:t>
            </w:r>
          </w:p>
        </w:tc>
        <w:tc>
          <w:tcPr>
            <w:tcW w:w="7036" w:type="dxa"/>
            <w:gridSpan w:val="2"/>
            <w:shd w:val="clear" w:color="auto" w:fill="auto"/>
            <w:noWrap/>
          </w:tcPr>
          <w:p w14:paraId="03B9DC59" w14:textId="77777777" w:rsidR="004B3BFC" w:rsidRPr="004B3BFC" w:rsidRDefault="004B3BFC" w:rsidP="004D59E8">
            <w:pPr>
              <w:jc w:val="both"/>
              <w:rPr>
                <w:rFonts w:eastAsia="Times New Roman"/>
                <w:color w:val="000000"/>
                <w:lang w:val="fr-FR" w:eastAsia="en-GB"/>
              </w:rPr>
            </w:pPr>
            <w:r>
              <w:rPr>
                <w:rFonts w:eastAsia="Times New Roman"/>
                <w:color w:val="000000"/>
                <w:lang w:val="fr-FR" w:eastAsia="en-GB"/>
              </w:rPr>
              <w:t>Lutte Antiparasitaire Intégrée</w:t>
            </w:r>
          </w:p>
        </w:tc>
      </w:tr>
      <w:tr w:rsidR="009D3B95" w:rsidRPr="008F02E8" w14:paraId="4ECC9337" w14:textId="77777777" w:rsidTr="00813BD0">
        <w:trPr>
          <w:trHeight w:val="315"/>
        </w:trPr>
        <w:tc>
          <w:tcPr>
            <w:tcW w:w="1696" w:type="dxa"/>
            <w:shd w:val="clear" w:color="auto" w:fill="auto"/>
            <w:noWrap/>
          </w:tcPr>
          <w:p w14:paraId="1A36CD87"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LCSSA</w:t>
            </w:r>
          </w:p>
        </w:tc>
        <w:tc>
          <w:tcPr>
            <w:tcW w:w="344" w:type="dxa"/>
            <w:gridSpan w:val="2"/>
          </w:tcPr>
          <w:p w14:paraId="437776A8" w14:textId="77777777" w:rsidR="009D3B95" w:rsidRPr="009C7D4D" w:rsidRDefault="009D3B95" w:rsidP="004D59E8">
            <w:pPr>
              <w:jc w:val="both"/>
              <w:rPr>
                <w:rFonts w:eastAsia="Times New Roman"/>
                <w:color w:val="000000"/>
                <w:lang w:val="fr-FR" w:eastAsia="en-GB"/>
              </w:rPr>
            </w:pPr>
            <w:r w:rsidRPr="009C7D4D">
              <w:rPr>
                <w:rFonts w:eastAsia="Times New Roman"/>
                <w:color w:val="000000"/>
                <w:lang w:val="fr-FR" w:eastAsia="en-GB"/>
              </w:rPr>
              <w:t>:</w:t>
            </w:r>
          </w:p>
        </w:tc>
        <w:tc>
          <w:tcPr>
            <w:tcW w:w="7036" w:type="dxa"/>
            <w:gridSpan w:val="2"/>
            <w:shd w:val="clear" w:color="auto" w:fill="auto"/>
            <w:noWrap/>
          </w:tcPr>
          <w:p w14:paraId="590FD0DD" w14:textId="77777777" w:rsidR="009D3B95" w:rsidRPr="004B3BFC" w:rsidRDefault="009D3B95" w:rsidP="004D59E8">
            <w:pPr>
              <w:jc w:val="both"/>
              <w:rPr>
                <w:rFonts w:eastAsia="Times New Roman"/>
                <w:color w:val="000000"/>
                <w:lang w:val="fr-FR" w:eastAsia="en-GB"/>
              </w:rPr>
            </w:pPr>
            <w:r w:rsidRPr="00267534">
              <w:rPr>
                <w:rFonts w:eastAsia="Times New Roman"/>
                <w:color w:val="000000"/>
                <w:lang w:val="fr-FR" w:eastAsia="en-GB"/>
              </w:rPr>
              <w:t>Laboratoire Central de Contrôle de la Sécurité Sanitaire des Aliments</w:t>
            </w:r>
          </w:p>
        </w:tc>
      </w:tr>
      <w:tr w:rsidR="009D3B95" w:rsidRPr="008F02E8" w14:paraId="2910D370" w14:textId="77777777" w:rsidTr="00813BD0">
        <w:trPr>
          <w:trHeight w:val="315"/>
        </w:trPr>
        <w:tc>
          <w:tcPr>
            <w:tcW w:w="1696" w:type="dxa"/>
            <w:shd w:val="clear" w:color="auto" w:fill="auto"/>
            <w:noWrap/>
          </w:tcPr>
          <w:p w14:paraId="19387229"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LDC</w:t>
            </w:r>
          </w:p>
        </w:tc>
        <w:tc>
          <w:tcPr>
            <w:tcW w:w="344" w:type="dxa"/>
            <w:gridSpan w:val="2"/>
          </w:tcPr>
          <w:p w14:paraId="258045D2" w14:textId="77777777" w:rsidR="009D3B95" w:rsidRPr="009C7D4D" w:rsidRDefault="009D3B95" w:rsidP="004D59E8">
            <w:pPr>
              <w:jc w:val="both"/>
              <w:rPr>
                <w:rFonts w:eastAsia="Times New Roman"/>
                <w:color w:val="000000"/>
                <w:lang w:val="fr-FR" w:eastAsia="en-GB"/>
              </w:rPr>
            </w:pPr>
            <w:r w:rsidRPr="009C7D4D">
              <w:rPr>
                <w:rFonts w:eastAsia="Times New Roman"/>
                <w:color w:val="000000"/>
                <w:lang w:val="fr-FR" w:eastAsia="en-GB"/>
              </w:rPr>
              <w:t>:</w:t>
            </w:r>
          </w:p>
        </w:tc>
        <w:tc>
          <w:tcPr>
            <w:tcW w:w="7036" w:type="dxa"/>
            <w:gridSpan w:val="2"/>
            <w:shd w:val="clear" w:color="auto" w:fill="auto"/>
            <w:noWrap/>
          </w:tcPr>
          <w:p w14:paraId="4503423C" w14:textId="77777777" w:rsidR="009D3B95" w:rsidRPr="004B3BFC" w:rsidRDefault="009D3B95" w:rsidP="004D59E8">
            <w:pPr>
              <w:jc w:val="both"/>
              <w:rPr>
                <w:rFonts w:eastAsia="Times New Roman"/>
                <w:color w:val="000000"/>
                <w:lang w:val="fr-FR" w:eastAsia="en-GB"/>
              </w:rPr>
            </w:pPr>
            <w:r w:rsidRPr="00267534">
              <w:rPr>
                <w:rFonts w:eastAsia="Times New Roman"/>
                <w:color w:val="000000"/>
                <w:lang w:val="fr-FR" w:eastAsia="en-GB"/>
              </w:rPr>
              <w:t xml:space="preserve">Laboratoire de Défense des Cultures </w:t>
            </w:r>
          </w:p>
        </w:tc>
      </w:tr>
      <w:tr w:rsidR="009D3B95" w:rsidRPr="00267534" w14:paraId="585C3AA0" w14:textId="77777777" w:rsidTr="00813BD0">
        <w:trPr>
          <w:trHeight w:val="315"/>
        </w:trPr>
        <w:tc>
          <w:tcPr>
            <w:tcW w:w="1696" w:type="dxa"/>
            <w:shd w:val="clear" w:color="auto" w:fill="auto"/>
            <w:noWrap/>
          </w:tcPr>
          <w:p w14:paraId="058C28C9" w14:textId="77777777" w:rsidR="009D3B95" w:rsidRPr="004B3BFC" w:rsidRDefault="009D3B95" w:rsidP="00B00437">
            <w:pPr>
              <w:rPr>
                <w:rFonts w:eastAsia="Times New Roman"/>
                <w:color w:val="000000"/>
                <w:lang w:val="fr-FR" w:eastAsia="en-GB"/>
              </w:rPr>
            </w:pPr>
            <w:r w:rsidRPr="00267534">
              <w:rPr>
                <w:rFonts w:eastAsia="Times New Roman"/>
                <w:color w:val="000000"/>
                <w:lang w:val="fr-FR" w:eastAsia="en-GB"/>
              </w:rPr>
              <w:t>LES</w:t>
            </w:r>
          </w:p>
        </w:tc>
        <w:tc>
          <w:tcPr>
            <w:tcW w:w="344" w:type="dxa"/>
            <w:gridSpan w:val="2"/>
          </w:tcPr>
          <w:p w14:paraId="6D056A3A"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03C930A7" w14:textId="77777777" w:rsidR="009D3B95" w:rsidRPr="004B3BFC" w:rsidRDefault="009D3B95" w:rsidP="00B00437">
            <w:pPr>
              <w:jc w:val="both"/>
              <w:rPr>
                <w:rFonts w:eastAsia="Times New Roman"/>
                <w:color w:val="000000"/>
                <w:lang w:val="fr-FR" w:eastAsia="en-GB"/>
              </w:rPr>
            </w:pPr>
            <w:r w:rsidRPr="00267534">
              <w:rPr>
                <w:rFonts w:eastAsia="Times New Roman"/>
                <w:color w:val="000000"/>
                <w:lang w:val="fr-FR" w:eastAsia="en-GB"/>
              </w:rPr>
              <w:t>Lieu d’Enfouissement Sanitaire</w:t>
            </w:r>
          </w:p>
        </w:tc>
      </w:tr>
      <w:tr w:rsidR="004B3BFC" w:rsidRPr="00267534" w14:paraId="59E0AF15" w14:textId="77777777" w:rsidTr="00813BD0">
        <w:trPr>
          <w:trHeight w:val="315"/>
        </w:trPr>
        <w:tc>
          <w:tcPr>
            <w:tcW w:w="1696" w:type="dxa"/>
            <w:shd w:val="clear" w:color="auto" w:fill="auto"/>
            <w:noWrap/>
          </w:tcPr>
          <w:p w14:paraId="654202A9" w14:textId="77777777" w:rsidR="004B3BFC" w:rsidRPr="004B3BFC" w:rsidRDefault="004B3BFC" w:rsidP="00B00437">
            <w:pPr>
              <w:rPr>
                <w:rFonts w:eastAsia="Times New Roman"/>
                <w:color w:val="000000"/>
                <w:lang w:val="fr-FR" w:eastAsia="en-GB"/>
              </w:rPr>
            </w:pPr>
            <w:r>
              <w:rPr>
                <w:rFonts w:eastAsia="Times New Roman"/>
                <w:color w:val="000000"/>
                <w:lang w:val="fr-FR" w:eastAsia="en-GB"/>
              </w:rPr>
              <w:t>LMR</w:t>
            </w:r>
          </w:p>
        </w:tc>
        <w:tc>
          <w:tcPr>
            <w:tcW w:w="344" w:type="dxa"/>
            <w:gridSpan w:val="2"/>
          </w:tcPr>
          <w:p w14:paraId="306CF4DF" w14:textId="77777777" w:rsidR="004B3BFC" w:rsidRPr="004B3BFC" w:rsidRDefault="004B3BFC" w:rsidP="004D59E8">
            <w:pPr>
              <w:jc w:val="both"/>
              <w:rPr>
                <w:rFonts w:eastAsia="Times New Roman"/>
                <w:color w:val="000000"/>
                <w:lang w:val="fr-FR" w:eastAsia="en-GB"/>
              </w:rPr>
            </w:pPr>
            <w:r>
              <w:rPr>
                <w:rFonts w:eastAsia="Times New Roman"/>
                <w:color w:val="000000"/>
                <w:lang w:val="fr-FR" w:eastAsia="en-GB"/>
              </w:rPr>
              <w:t>:</w:t>
            </w:r>
          </w:p>
        </w:tc>
        <w:tc>
          <w:tcPr>
            <w:tcW w:w="7036" w:type="dxa"/>
            <w:gridSpan w:val="2"/>
            <w:shd w:val="clear" w:color="auto" w:fill="auto"/>
            <w:noWrap/>
          </w:tcPr>
          <w:p w14:paraId="5EFAE2EE" w14:textId="77777777" w:rsidR="004B3BFC" w:rsidRPr="004B3BFC" w:rsidRDefault="004B3BFC" w:rsidP="004D59E8">
            <w:pPr>
              <w:jc w:val="both"/>
              <w:rPr>
                <w:rFonts w:eastAsia="Times New Roman"/>
                <w:color w:val="000000"/>
                <w:lang w:val="fr-FR" w:eastAsia="en-GB"/>
              </w:rPr>
            </w:pPr>
            <w:r>
              <w:rPr>
                <w:lang w:val="fr-FR"/>
              </w:rPr>
              <w:t>Limites M</w:t>
            </w:r>
            <w:r w:rsidRPr="00FF1342">
              <w:rPr>
                <w:lang w:val="fr-FR"/>
              </w:rPr>
              <w:t>aximales d</w:t>
            </w:r>
            <w:r>
              <w:rPr>
                <w:lang w:val="fr-FR"/>
              </w:rPr>
              <w:t>e R</w:t>
            </w:r>
            <w:r w:rsidRPr="00FF1342">
              <w:rPr>
                <w:lang w:val="fr-FR"/>
              </w:rPr>
              <w:t>ésidus</w:t>
            </w:r>
          </w:p>
        </w:tc>
      </w:tr>
      <w:tr w:rsidR="008D641C" w:rsidRPr="00267534" w14:paraId="5542F937" w14:textId="77777777" w:rsidTr="00813BD0">
        <w:trPr>
          <w:trHeight w:val="315"/>
        </w:trPr>
        <w:tc>
          <w:tcPr>
            <w:tcW w:w="1696" w:type="dxa"/>
            <w:shd w:val="clear" w:color="auto" w:fill="auto"/>
            <w:noWrap/>
          </w:tcPr>
          <w:p w14:paraId="1BA9A4AE"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MCA</w:t>
            </w:r>
          </w:p>
        </w:tc>
        <w:tc>
          <w:tcPr>
            <w:tcW w:w="344" w:type="dxa"/>
            <w:gridSpan w:val="2"/>
          </w:tcPr>
          <w:p w14:paraId="561F57D7"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0B79A887"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 xml:space="preserve">Millenium Challenge </w:t>
            </w:r>
            <w:proofErr w:type="spellStart"/>
            <w:r w:rsidRPr="00267534">
              <w:rPr>
                <w:rFonts w:eastAsia="Times New Roman"/>
                <w:color w:val="000000"/>
                <w:lang w:val="fr-FR" w:eastAsia="en-GB"/>
              </w:rPr>
              <w:t>Account</w:t>
            </w:r>
            <w:proofErr w:type="spellEnd"/>
          </w:p>
        </w:tc>
      </w:tr>
      <w:tr w:rsidR="008D641C" w:rsidRPr="008F02E8" w14:paraId="26ED5D91" w14:textId="77777777" w:rsidTr="00813BD0">
        <w:trPr>
          <w:trHeight w:val="315"/>
        </w:trPr>
        <w:tc>
          <w:tcPr>
            <w:tcW w:w="1696" w:type="dxa"/>
            <w:shd w:val="clear" w:color="auto" w:fill="auto"/>
            <w:noWrap/>
          </w:tcPr>
          <w:p w14:paraId="055F9956"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MAEP </w:t>
            </w:r>
          </w:p>
        </w:tc>
        <w:tc>
          <w:tcPr>
            <w:tcW w:w="344" w:type="dxa"/>
            <w:gridSpan w:val="2"/>
          </w:tcPr>
          <w:p w14:paraId="3F8A305D"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336E3B80"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Ministère de l’Agriculture, de l’Elevage et de la Pêche</w:t>
            </w:r>
          </w:p>
        </w:tc>
      </w:tr>
      <w:tr w:rsidR="009D3B95" w:rsidRPr="008F02E8" w14:paraId="497836A9" w14:textId="77777777" w:rsidTr="00813BD0">
        <w:trPr>
          <w:trHeight w:val="315"/>
        </w:trPr>
        <w:tc>
          <w:tcPr>
            <w:tcW w:w="1696" w:type="dxa"/>
            <w:shd w:val="clear" w:color="auto" w:fill="auto"/>
            <w:noWrap/>
            <w:vAlign w:val="bottom"/>
            <w:hideMark/>
          </w:tcPr>
          <w:p w14:paraId="7B2B42C3"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MCVDD</w:t>
            </w:r>
          </w:p>
        </w:tc>
        <w:tc>
          <w:tcPr>
            <w:tcW w:w="344" w:type="dxa"/>
            <w:gridSpan w:val="2"/>
          </w:tcPr>
          <w:p w14:paraId="45AD30CB"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2035C2A0"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Ministère du Cadre de Vie et du Développement Durable</w:t>
            </w:r>
          </w:p>
        </w:tc>
      </w:tr>
      <w:tr w:rsidR="009D3B95" w:rsidRPr="008F02E8" w14:paraId="57E4B297" w14:textId="77777777" w:rsidTr="00813BD0">
        <w:trPr>
          <w:trHeight w:val="315"/>
        </w:trPr>
        <w:tc>
          <w:tcPr>
            <w:tcW w:w="1696" w:type="dxa"/>
            <w:shd w:val="clear" w:color="auto" w:fill="auto"/>
            <w:noWrap/>
            <w:vAlign w:val="bottom"/>
            <w:hideMark/>
          </w:tcPr>
          <w:p w14:paraId="23D5D6A0"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MDGL</w:t>
            </w:r>
          </w:p>
        </w:tc>
        <w:tc>
          <w:tcPr>
            <w:tcW w:w="344" w:type="dxa"/>
            <w:gridSpan w:val="2"/>
          </w:tcPr>
          <w:p w14:paraId="5D977ACF"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174F4A5E"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Ministère de la Décentralisation et de la Gouvernance Locale</w:t>
            </w:r>
          </w:p>
        </w:tc>
      </w:tr>
      <w:tr w:rsidR="009D3B95" w:rsidRPr="008F02E8" w14:paraId="0F85C962" w14:textId="77777777" w:rsidTr="00813BD0">
        <w:trPr>
          <w:trHeight w:val="315"/>
        </w:trPr>
        <w:tc>
          <w:tcPr>
            <w:tcW w:w="1696" w:type="dxa"/>
            <w:shd w:val="clear" w:color="auto" w:fill="auto"/>
            <w:noWrap/>
            <w:vAlign w:val="bottom"/>
            <w:hideMark/>
          </w:tcPr>
          <w:p w14:paraId="7BA43EC4"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MEF</w:t>
            </w:r>
          </w:p>
        </w:tc>
        <w:tc>
          <w:tcPr>
            <w:tcW w:w="344" w:type="dxa"/>
            <w:gridSpan w:val="2"/>
          </w:tcPr>
          <w:p w14:paraId="6708E554"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5B52B8BB"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Ministère de l’Economie et des Finances </w:t>
            </w:r>
          </w:p>
        </w:tc>
      </w:tr>
      <w:tr w:rsidR="009D3B95" w:rsidRPr="00267534" w14:paraId="1AD5B523" w14:textId="77777777" w:rsidTr="00813BD0">
        <w:trPr>
          <w:trHeight w:val="315"/>
        </w:trPr>
        <w:tc>
          <w:tcPr>
            <w:tcW w:w="1696" w:type="dxa"/>
            <w:shd w:val="clear" w:color="auto" w:fill="auto"/>
            <w:noWrap/>
            <w:vAlign w:val="bottom"/>
            <w:hideMark/>
          </w:tcPr>
          <w:p w14:paraId="1A8B7A36"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MEP</w:t>
            </w:r>
          </w:p>
        </w:tc>
        <w:tc>
          <w:tcPr>
            <w:tcW w:w="344" w:type="dxa"/>
            <w:gridSpan w:val="2"/>
          </w:tcPr>
          <w:p w14:paraId="73DC39A3"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vAlign w:val="bottom"/>
            <w:hideMark/>
          </w:tcPr>
          <w:p w14:paraId="629C221E"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Manuel d’Exécution du Projet</w:t>
            </w:r>
          </w:p>
        </w:tc>
      </w:tr>
      <w:tr w:rsidR="009D3B95" w:rsidRPr="008F02E8" w14:paraId="45F031CF" w14:textId="77777777" w:rsidTr="00813BD0">
        <w:trPr>
          <w:trHeight w:val="315"/>
        </w:trPr>
        <w:tc>
          <w:tcPr>
            <w:tcW w:w="1696" w:type="dxa"/>
            <w:shd w:val="clear" w:color="auto" w:fill="auto"/>
            <w:noWrap/>
            <w:vAlign w:val="bottom"/>
            <w:hideMark/>
          </w:tcPr>
          <w:p w14:paraId="1392CA32"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MISP</w:t>
            </w:r>
          </w:p>
        </w:tc>
        <w:tc>
          <w:tcPr>
            <w:tcW w:w="344" w:type="dxa"/>
            <w:gridSpan w:val="2"/>
          </w:tcPr>
          <w:p w14:paraId="0163A8C6"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674E67C7"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Ministère de l’Intérieur et de la Sécurité publique </w:t>
            </w:r>
          </w:p>
        </w:tc>
      </w:tr>
      <w:tr w:rsidR="009D3B95" w:rsidRPr="00267534" w14:paraId="282D4DD8" w14:textId="77777777" w:rsidTr="00813BD0">
        <w:trPr>
          <w:trHeight w:val="315"/>
        </w:trPr>
        <w:tc>
          <w:tcPr>
            <w:tcW w:w="1696" w:type="dxa"/>
            <w:shd w:val="clear" w:color="auto" w:fill="auto"/>
            <w:noWrap/>
            <w:vAlign w:val="bottom"/>
            <w:hideMark/>
          </w:tcPr>
          <w:p w14:paraId="2AB3A273"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MOD</w:t>
            </w:r>
          </w:p>
        </w:tc>
        <w:tc>
          <w:tcPr>
            <w:tcW w:w="344" w:type="dxa"/>
            <w:gridSpan w:val="2"/>
          </w:tcPr>
          <w:p w14:paraId="486BDDDC"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6D2B10B8"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Maîtrise d’Ouvrage Déléguée</w:t>
            </w:r>
          </w:p>
        </w:tc>
      </w:tr>
      <w:tr w:rsidR="008D641C" w:rsidRPr="008F02E8" w14:paraId="63F3A9CF" w14:textId="77777777" w:rsidTr="00813BD0">
        <w:trPr>
          <w:trHeight w:val="315"/>
        </w:trPr>
        <w:tc>
          <w:tcPr>
            <w:tcW w:w="1696" w:type="dxa"/>
            <w:shd w:val="clear" w:color="auto" w:fill="auto"/>
            <w:noWrap/>
          </w:tcPr>
          <w:p w14:paraId="6D1019A1" w14:textId="77777777" w:rsidR="008D641C" w:rsidRPr="004B3BFC" w:rsidRDefault="008D641C" w:rsidP="00B00437">
            <w:pPr>
              <w:rPr>
                <w:rFonts w:eastAsia="Times New Roman"/>
                <w:color w:val="000000"/>
                <w:lang w:val="fr-FR" w:eastAsia="en-GB"/>
              </w:rPr>
            </w:pPr>
            <w:r w:rsidRPr="00267534">
              <w:rPr>
                <w:lang w:val="fr-CA"/>
              </w:rPr>
              <w:t>MOLOA</w:t>
            </w:r>
          </w:p>
        </w:tc>
        <w:tc>
          <w:tcPr>
            <w:tcW w:w="344" w:type="dxa"/>
            <w:gridSpan w:val="2"/>
          </w:tcPr>
          <w:p w14:paraId="1DB41E3E" w14:textId="77777777" w:rsidR="008D641C" w:rsidRPr="004B3BFC" w:rsidRDefault="008D641C" w:rsidP="00B00437">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21F8E19B" w14:textId="6586F362" w:rsidR="008D641C" w:rsidRPr="004B3BFC" w:rsidRDefault="008D641C" w:rsidP="00B00437">
            <w:pPr>
              <w:jc w:val="both"/>
              <w:rPr>
                <w:rFonts w:eastAsia="Times New Roman"/>
                <w:color w:val="000000"/>
                <w:lang w:val="fr-FR" w:eastAsia="en-GB"/>
              </w:rPr>
            </w:pPr>
            <w:r w:rsidRPr="00267534">
              <w:rPr>
                <w:lang w:val="fr-CA"/>
              </w:rPr>
              <w:t xml:space="preserve">Mission d’Observation du Littoral d’Afrique de l’Ouest </w:t>
            </w:r>
          </w:p>
        </w:tc>
      </w:tr>
      <w:tr w:rsidR="009D3B95" w:rsidRPr="008F02E8" w14:paraId="036EAC14" w14:textId="77777777" w:rsidTr="00813BD0">
        <w:trPr>
          <w:trHeight w:val="315"/>
        </w:trPr>
        <w:tc>
          <w:tcPr>
            <w:tcW w:w="1696" w:type="dxa"/>
            <w:shd w:val="clear" w:color="auto" w:fill="auto"/>
            <w:noWrap/>
            <w:vAlign w:val="bottom"/>
            <w:hideMark/>
          </w:tcPr>
          <w:p w14:paraId="15C65460"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MPD </w:t>
            </w:r>
          </w:p>
        </w:tc>
        <w:tc>
          <w:tcPr>
            <w:tcW w:w="344" w:type="dxa"/>
            <w:gridSpan w:val="2"/>
          </w:tcPr>
          <w:p w14:paraId="749FA91C"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2C2786E4"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Ministère du Plan et du Développement</w:t>
            </w:r>
          </w:p>
        </w:tc>
      </w:tr>
      <w:tr w:rsidR="009D3B95" w:rsidRPr="00267534" w14:paraId="632CF0D4" w14:textId="77777777" w:rsidTr="00813BD0">
        <w:trPr>
          <w:trHeight w:val="315"/>
        </w:trPr>
        <w:tc>
          <w:tcPr>
            <w:tcW w:w="1696" w:type="dxa"/>
            <w:shd w:val="clear" w:color="auto" w:fill="auto"/>
            <w:noWrap/>
            <w:vAlign w:val="bottom"/>
            <w:hideMark/>
          </w:tcPr>
          <w:p w14:paraId="47CC272C"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OCBN</w:t>
            </w:r>
          </w:p>
        </w:tc>
        <w:tc>
          <w:tcPr>
            <w:tcW w:w="344" w:type="dxa"/>
            <w:gridSpan w:val="2"/>
          </w:tcPr>
          <w:p w14:paraId="7E07ADC1"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07A1BF1A"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Organisation Commune Bénin Niger </w:t>
            </w:r>
          </w:p>
        </w:tc>
      </w:tr>
      <w:tr w:rsidR="008D641C" w:rsidRPr="00267534" w14:paraId="6FED6BC1" w14:textId="77777777" w:rsidTr="00813BD0">
        <w:trPr>
          <w:trHeight w:val="315"/>
        </w:trPr>
        <w:tc>
          <w:tcPr>
            <w:tcW w:w="1696" w:type="dxa"/>
            <w:shd w:val="clear" w:color="auto" w:fill="auto"/>
            <w:noWrap/>
          </w:tcPr>
          <w:p w14:paraId="4E1FF18C"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OMC</w:t>
            </w:r>
          </w:p>
        </w:tc>
        <w:tc>
          <w:tcPr>
            <w:tcW w:w="344" w:type="dxa"/>
            <w:gridSpan w:val="2"/>
          </w:tcPr>
          <w:p w14:paraId="3A825D5A" w14:textId="77777777" w:rsidR="008D641C" w:rsidRPr="009C7D4D" w:rsidRDefault="008D641C" w:rsidP="004D59E8">
            <w:pPr>
              <w:rPr>
                <w:rFonts w:eastAsia="Times New Roman"/>
                <w:color w:val="000000"/>
                <w:lang w:val="fr-FR" w:eastAsia="en-GB"/>
              </w:rPr>
            </w:pPr>
          </w:p>
        </w:tc>
        <w:tc>
          <w:tcPr>
            <w:tcW w:w="7036" w:type="dxa"/>
            <w:gridSpan w:val="2"/>
            <w:shd w:val="clear" w:color="auto" w:fill="auto"/>
            <w:noWrap/>
          </w:tcPr>
          <w:p w14:paraId="36442933" w14:textId="77777777" w:rsidR="008D641C" w:rsidRPr="004B3BFC" w:rsidRDefault="008D641C" w:rsidP="004D59E8">
            <w:pPr>
              <w:rPr>
                <w:rFonts w:eastAsia="Times New Roman"/>
                <w:color w:val="000000"/>
                <w:lang w:val="fr-FR" w:eastAsia="en-GB"/>
              </w:rPr>
            </w:pPr>
            <w:r w:rsidRPr="00267534">
              <w:rPr>
                <w:rFonts w:eastAsia="Times New Roman"/>
                <w:color w:val="000000"/>
                <w:lang w:val="fr-FR" w:eastAsia="en-GB"/>
              </w:rPr>
              <w:t xml:space="preserve">Organisation Mondiale du Commerce </w:t>
            </w:r>
          </w:p>
        </w:tc>
      </w:tr>
      <w:tr w:rsidR="008D641C" w:rsidRPr="008F02E8" w14:paraId="31C8648E" w14:textId="77777777" w:rsidTr="00813BD0">
        <w:trPr>
          <w:trHeight w:val="315"/>
        </w:trPr>
        <w:tc>
          <w:tcPr>
            <w:tcW w:w="1696" w:type="dxa"/>
            <w:shd w:val="clear" w:color="auto" w:fill="auto"/>
            <w:noWrap/>
          </w:tcPr>
          <w:p w14:paraId="024BD057"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lastRenderedPageBreak/>
              <w:t>OMS</w:t>
            </w:r>
          </w:p>
        </w:tc>
        <w:tc>
          <w:tcPr>
            <w:tcW w:w="344" w:type="dxa"/>
            <w:gridSpan w:val="2"/>
          </w:tcPr>
          <w:p w14:paraId="31844B95"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3B5472E4"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Organisation Mondiale de la Santé</w:t>
            </w:r>
          </w:p>
        </w:tc>
      </w:tr>
      <w:tr w:rsidR="009D3B95" w:rsidRPr="00267534" w14:paraId="1D91A23C" w14:textId="77777777" w:rsidTr="00813BD0">
        <w:trPr>
          <w:trHeight w:val="315"/>
        </w:trPr>
        <w:tc>
          <w:tcPr>
            <w:tcW w:w="1696" w:type="dxa"/>
            <w:shd w:val="clear" w:color="auto" w:fill="auto"/>
            <w:noWrap/>
            <w:vAlign w:val="bottom"/>
            <w:hideMark/>
          </w:tcPr>
          <w:p w14:paraId="6FC65940"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ONG</w:t>
            </w:r>
          </w:p>
        </w:tc>
        <w:tc>
          <w:tcPr>
            <w:tcW w:w="344" w:type="dxa"/>
            <w:gridSpan w:val="2"/>
          </w:tcPr>
          <w:p w14:paraId="275AD8E6"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633FB1B7" w14:textId="77777777" w:rsidR="009D3B95" w:rsidRPr="00267534" w:rsidRDefault="009D3B95" w:rsidP="004D59E8">
            <w:pPr>
              <w:rPr>
                <w:rFonts w:eastAsia="Times New Roman"/>
                <w:color w:val="000000"/>
                <w:lang w:val="fr-FR" w:eastAsia="en-GB"/>
              </w:rPr>
            </w:pPr>
            <w:bookmarkStart w:id="3" w:name="RANGE!B36"/>
            <w:r w:rsidRPr="00267534">
              <w:rPr>
                <w:rFonts w:eastAsia="Times New Roman"/>
                <w:color w:val="000000"/>
                <w:lang w:val="fr-FR" w:eastAsia="en-GB"/>
              </w:rPr>
              <w:t>Organisation Non-Gouvernementale</w:t>
            </w:r>
            <w:bookmarkEnd w:id="3"/>
          </w:p>
        </w:tc>
      </w:tr>
      <w:tr w:rsidR="008D641C" w:rsidRPr="008F02E8" w14:paraId="40BAFD13" w14:textId="77777777" w:rsidTr="00813BD0">
        <w:trPr>
          <w:trHeight w:val="315"/>
        </w:trPr>
        <w:tc>
          <w:tcPr>
            <w:tcW w:w="1696" w:type="dxa"/>
            <w:shd w:val="clear" w:color="auto" w:fill="auto"/>
            <w:noWrap/>
          </w:tcPr>
          <w:p w14:paraId="770988B9"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ONPV/SPVC</w:t>
            </w:r>
          </w:p>
        </w:tc>
        <w:tc>
          <w:tcPr>
            <w:tcW w:w="344" w:type="dxa"/>
            <w:gridSpan w:val="2"/>
          </w:tcPr>
          <w:p w14:paraId="43CF1280" w14:textId="77777777" w:rsidR="008D641C" w:rsidRPr="009C7D4D" w:rsidRDefault="008D641C" w:rsidP="004D59E8">
            <w:pPr>
              <w:rPr>
                <w:rFonts w:eastAsia="Times New Roman"/>
                <w:color w:val="000000"/>
                <w:lang w:val="fr-FR" w:eastAsia="en-GB"/>
              </w:rPr>
            </w:pPr>
          </w:p>
        </w:tc>
        <w:tc>
          <w:tcPr>
            <w:tcW w:w="7036" w:type="dxa"/>
            <w:gridSpan w:val="2"/>
            <w:shd w:val="clear" w:color="auto" w:fill="auto"/>
            <w:noWrap/>
          </w:tcPr>
          <w:p w14:paraId="7A05848D" w14:textId="77777777" w:rsidR="008D641C" w:rsidRPr="004B3BFC" w:rsidRDefault="008D641C" w:rsidP="004D59E8">
            <w:pPr>
              <w:rPr>
                <w:rFonts w:eastAsia="Times New Roman"/>
                <w:color w:val="000000"/>
                <w:lang w:val="fr-FR" w:eastAsia="en-GB"/>
              </w:rPr>
            </w:pPr>
            <w:r w:rsidRPr="00267534">
              <w:rPr>
                <w:rFonts w:eastAsia="Times New Roman"/>
                <w:color w:val="000000"/>
                <w:lang w:val="fr-FR" w:eastAsia="en-GB"/>
              </w:rPr>
              <w:t>Organisation Nationale de Protection des Végétaux</w:t>
            </w:r>
          </w:p>
        </w:tc>
      </w:tr>
      <w:tr w:rsidR="008D641C" w:rsidRPr="00267534" w14:paraId="7736DD2A" w14:textId="77777777" w:rsidTr="00813BD0">
        <w:trPr>
          <w:trHeight w:val="315"/>
        </w:trPr>
        <w:tc>
          <w:tcPr>
            <w:tcW w:w="1696" w:type="dxa"/>
            <w:shd w:val="clear" w:color="auto" w:fill="auto"/>
            <w:noWrap/>
          </w:tcPr>
          <w:p w14:paraId="608B9273"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ONU</w:t>
            </w:r>
          </w:p>
        </w:tc>
        <w:tc>
          <w:tcPr>
            <w:tcW w:w="344" w:type="dxa"/>
            <w:gridSpan w:val="2"/>
          </w:tcPr>
          <w:p w14:paraId="657E29BB" w14:textId="77777777" w:rsidR="008D641C" w:rsidRPr="009C7D4D" w:rsidRDefault="008D641C" w:rsidP="004D59E8">
            <w:pPr>
              <w:rPr>
                <w:rFonts w:eastAsia="Times New Roman"/>
                <w:color w:val="000000"/>
                <w:lang w:val="fr-FR" w:eastAsia="en-GB"/>
              </w:rPr>
            </w:pPr>
          </w:p>
        </w:tc>
        <w:tc>
          <w:tcPr>
            <w:tcW w:w="7036" w:type="dxa"/>
            <w:gridSpan w:val="2"/>
            <w:shd w:val="clear" w:color="auto" w:fill="auto"/>
            <w:noWrap/>
          </w:tcPr>
          <w:p w14:paraId="3413D09D" w14:textId="77777777" w:rsidR="008D641C" w:rsidRPr="004B3BFC" w:rsidRDefault="008D641C" w:rsidP="004D59E8">
            <w:pPr>
              <w:rPr>
                <w:rFonts w:eastAsia="Times New Roman"/>
                <w:color w:val="000000"/>
                <w:lang w:val="fr-FR" w:eastAsia="en-GB"/>
              </w:rPr>
            </w:pPr>
            <w:r w:rsidRPr="00267534">
              <w:rPr>
                <w:rFonts w:eastAsia="Times New Roman"/>
                <w:color w:val="000000"/>
                <w:lang w:val="fr-FR" w:eastAsia="en-GB"/>
              </w:rPr>
              <w:t>Organisation des Nations Unies</w:t>
            </w:r>
          </w:p>
        </w:tc>
      </w:tr>
      <w:tr w:rsidR="008D641C" w:rsidRPr="00267534" w14:paraId="3A223D6B" w14:textId="77777777" w:rsidTr="00813BD0">
        <w:trPr>
          <w:trHeight w:val="315"/>
        </w:trPr>
        <w:tc>
          <w:tcPr>
            <w:tcW w:w="1696" w:type="dxa"/>
            <w:shd w:val="clear" w:color="auto" w:fill="auto"/>
            <w:noWrap/>
          </w:tcPr>
          <w:p w14:paraId="0ECF9510"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OPA</w:t>
            </w:r>
          </w:p>
        </w:tc>
        <w:tc>
          <w:tcPr>
            <w:tcW w:w="344" w:type="dxa"/>
            <w:gridSpan w:val="2"/>
          </w:tcPr>
          <w:p w14:paraId="4C964394"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3BAB6A85"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Organisation Professionnelle Agricole</w:t>
            </w:r>
          </w:p>
        </w:tc>
      </w:tr>
      <w:tr w:rsidR="009D3B95" w:rsidRPr="00267534" w14:paraId="1459ECA1" w14:textId="77777777" w:rsidTr="00813BD0">
        <w:trPr>
          <w:trHeight w:val="315"/>
        </w:trPr>
        <w:tc>
          <w:tcPr>
            <w:tcW w:w="1696" w:type="dxa"/>
            <w:shd w:val="clear" w:color="auto" w:fill="auto"/>
            <w:noWrap/>
            <w:vAlign w:val="bottom"/>
            <w:hideMark/>
          </w:tcPr>
          <w:p w14:paraId="4E9B0830"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PAC</w:t>
            </w:r>
          </w:p>
        </w:tc>
        <w:tc>
          <w:tcPr>
            <w:tcW w:w="344" w:type="dxa"/>
            <w:gridSpan w:val="2"/>
          </w:tcPr>
          <w:p w14:paraId="2C95FCDE"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1112ABEA" w14:textId="77777777" w:rsidR="009D3B95" w:rsidRPr="00267534" w:rsidRDefault="009D3B95" w:rsidP="004D59E8">
            <w:pPr>
              <w:rPr>
                <w:rFonts w:eastAsia="Times New Roman"/>
                <w:color w:val="000000"/>
                <w:lang w:val="fr-FR" w:eastAsia="en-GB"/>
              </w:rPr>
            </w:pPr>
            <w:bookmarkStart w:id="4" w:name="RANGE!B37"/>
            <w:r w:rsidRPr="00267534">
              <w:rPr>
                <w:rFonts w:eastAsia="Times New Roman"/>
                <w:color w:val="000000"/>
                <w:lang w:val="fr-FR" w:eastAsia="en-GB"/>
              </w:rPr>
              <w:t xml:space="preserve">Port Autonome de Cotonou </w:t>
            </w:r>
            <w:bookmarkEnd w:id="4"/>
          </w:p>
        </w:tc>
      </w:tr>
      <w:tr w:rsidR="009D3B95" w:rsidRPr="00267534" w14:paraId="5E648DF3" w14:textId="77777777" w:rsidTr="00813BD0">
        <w:trPr>
          <w:trHeight w:val="315"/>
        </w:trPr>
        <w:tc>
          <w:tcPr>
            <w:tcW w:w="1696" w:type="dxa"/>
            <w:shd w:val="clear" w:color="auto" w:fill="auto"/>
            <w:noWrap/>
            <w:vAlign w:val="bottom"/>
            <w:hideMark/>
          </w:tcPr>
          <w:p w14:paraId="58D78DF1"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PAE</w:t>
            </w:r>
          </w:p>
        </w:tc>
        <w:tc>
          <w:tcPr>
            <w:tcW w:w="344" w:type="dxa"/>
            <w:gridSpan w:val="2"/>
          </w:tcPr>
          <w:p w14:paraId="606D2BE4"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5739C5C2"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Plan d'Action Environnemental </w:t>
            </w:r>
          </w:p>
        </w:tc>
      </w:tr>
      <w:tr w:rsidR="009D3B95" w:rsidRPr="00267534" w14:paraId="48E4F8BE" w14:textId="77777777" w:rsidTr="00813BD0">
        <w:trPr>
          <w:trHeight w:val="315"/>
        </w:trPr>
        <w:tc>
          <w:tcPr>
            <w:tcW w:w="1696" w:type="dxa"/>
            <w:shd w:val="clear" w:color="auto" w:fill="auto"/>
            <w:noWrap/>
            <w:vAlign w:val="bottom"/>
            <w:hideMark/>
          </w:tcPr>
          <w:p w14:paraId="52A68163"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PAG</w:t>
            </w:r>
          </w:p>
        </w:tc>
        <w:tc>
          <w:tcPr>
            <w:tcW w:w="344" w:type="dxa"/>
            <w:gridSpan w:val="2"/>
          </w:tcPr>
          <w:p w14:paraId="58BE9233"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21FB8333"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Programme d’Action du Gouvernement </w:t>
            </w:r>
          </w:p>
        </w:tc>
      </w:tr>
      <w:tr w:rsidR="009D3B95" w:rsidRPr="008F02E8" w14:paraId="15B233A3" w14:textId="77777777" w:rsidTr="00813BD0">
        <w:trPr>
          <w:trHeight w:val="315"/>
        </w:trPr>
        <w:tc>
          <w:tcPr>
            <w:tcW w:w="1696" w:type="dxa"/>
            <w:shd w:val="clear" w:color="auto" w:fill="auto"/>
            <w:noWrap/>
            <w:vAlign w:val="bottom"/>
            <w:hideMark/>
          </w:tcPr>
          <w:p w14:paraId="13277A3A"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PANGIRE</w:t>
            </w:r>
          </w:p>
        </w:tc>
        <w:tc>
          <w:tcPr>
            <w:tcW w:w="344" w:type="dxa"/>
            <w:gridSpan w:val="2"/>
          </w:tcPr>
          <w:p w14:paraId="6C88B771"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53F268FA" w14:textId="77777777" w:rsidR="009D3B95" w:rsidRPr="00267534" w:rsidRDefault="009D3B95" w:rsidP="004D59E8">
            <w:pPr>
              <w:rPr>
                <w:rFonts w:eastAsia="Times New Roman"/>
                <w:color w:val="000000"/>
                <w:lang w:val="fr-FR" w:eastAsia="en-GB"/>
              </w:rPr>
            </w:pPr>
            <w:bookmarkStart w:id="5" w:name="RANGE!B40"/>
            <w:r w:rsidRPr="00267534">
              <w:rPr>
                <w:rFonts w:eastAsia="Times New Roman"/>
                <w:color w:val="000000"/>
                <w:lang w:val="fr-FR" w:eastAsia="en-GB"/>
              </w:rPr>
              <w:t xml:space="preserve">Plan d'Action National de Gestion Intégrée des Ressources en Eau </w:t>
            </w:r>
            <w:bookmarkEnd w:id="5"/>
          </w:p>
        </w:tc>
      </w:tr>
      <w:tr w:rsidR="009D3B95" w:rsidRPr="00267534" w14:paraId="12782C62" w14:textId="77777777" w:rsidTr="00813BD0">
        <w:trPr>
          <w:trHeight w:val="315"/>
        </w:trPr>
        <w:tc>
          <w:tcPr>
            <w:tcW w:w="1696" w:type="dxa"/>
            <w:shd w:val="clear" w:color="auto" w:fill="auto"/>
            <w:noWrap/>
            <w:vAlign w:val="bottom"/>
            <w:hideMark/>
          </w:tcPr>
          <w:p w14:paraId="7073AE82"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rPr>
              <w:t>PAR</w:t>
            </w:r>
          </w:p>
        </w:tc>
        <w:tc>
          <w:tcPr>
            <w:tcW w:w="344" w:type="dxa"/>
            <w:gridSpan w:val="2"/>
          </w:tcPr>
          <w:p w14:paraId="20FA9735"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488787F9"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Plan d'Action de Réinstallation</w:t>
            </w:r>
          </w:p>
        </w:tc>
      </w:tr>
      <w:tr w:rsidR="009D3B95" w:rsidRPr="008F02E8" w14:paraId="6CA548D5" w14:textId="77777777" w:rsidTr="00813BD0">
        <w:trPr>
          <w:trHeight w:val="315"/>
        </w:trPr>
        <w:tc>
          <w:tcPr>
            <w:tcW w:w="1696" w:type="dxa"/>
            <w:shd w:val="clear" w:color="auto" w:fill="auto"/>
            <w:noWrap/>
            <w:vAlign w:val="bottom"/>
            <w:hideMark/>
          </w:tcPr>
          <w:p w14:paraId="274B65AC"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PDTRP</w:t>
            </w:r>
          </w:p>
        </w:tc>
        <w:tc>
          <w:tcPr>
            <w:tcW w:w="344" w:type="dxa"/>
            <w:gridSpan w:val="2"/>
          </w:tcPr>
          <w:p w14:paraId="1288488F"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11545DF5"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Programme de Développement Touristique de la Route des Pêches</w:t>
            </w:r>
          </w:p>
        </w:tc>
      </w:tr>
      <w:tr w:rsidR="008D641C" w:rsidRPr="008F02E8" w14:paraId="4F20012B" w14:textId="77777777" w:rsidTr="00813BD0">
        <w:trPr>
          <w:trHeight w:val="315"/>
        </w:trPr>
        <w:tc>
          <w:tcPr>
            <w:tcW w:w="1696" w:type="dxa"/>
            <w:shd w:val="clear" w:color="auto" w:fill="auto"/>
            <w:noWrap/>
          </w:tcPr>
          <w:p w14:paraId="1BE80280" w14:textId="77777777" w:rsidR="008D641C" w:rsidRPr="004B3BFC" w:rsidRDefault="008D641C" w:rsidP="00B00437">
            <w:pPr>
              <w:rPr>
                <w:rFonts w:eastAsia="Times New Roman"/>
                <w:color w:val="000000"/>
                <w:lang w:val="fr-FR" w:eastAsia="en-GB"/>
              </w:rPr>
            </w:pPr>
            <w:r w:rsidRPr="00267534">
              <w:rPr>
                <w:lang w:val="fr-CA"/>
              </w:rPr>
              <w:t>PGCBMC</w:t>
            </w:r>
          </w:p>
        </w:tc>
        <w:tc>
          <w:tcPr>
            <w:tcW w:w="344" w:type="dxa"/>
            <w:gridSpan w:val="2"/>
          </w:tcPr>
          <w:p w14:paraId="2EB4AA5D" w14:textId="77777777" w:rsidR="008D641C" w:rsidRPr="004B3BFC" w:rsidRDefault="008D641C"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63F87EA9" w14:textId="77777777" w:rsidR="008D641C" w:rsidRPr="004B3BFC" w:rsidRDefault="008D641C" w:rsidP="00B00437">
            <w:pPr>
              <w:rPr>
                <w:rFonts w:eastAsia="Times New Roman"/>
                <w:color w:val="000000"/>
                <w:lang w:val="fr-FR" w:eastAsia="en-GB"/>
              </w:rPr>
            </w:pPr>
            <w:r w:rsidRPr="00267534">
              <w:rPr>
                <w:lang w:val="fr-CA"/>
              </w:rPr>
              <w:t>Projet de Gestion Communautaire de la Biodiversité Marine et Côtière</w:t>
            </w:r>
          </w:p>
        </w:tc>
      </w:tr>
      <w:tr w:rsidR="009D3B95" w:rsidRPr="008F02E8" w14:paraId="0AA38152" w14:textId="77777777" w:rsidTr="00813BD0">
        <w:trPr>
          <w:trHeight w:val="315"/>
        </w:trPr>
        <w:tc>
          <w:tcPr>
            <w:tcW w:w="1696" w:type="dxa"/>
            <w:shd w:val="clear" w:color="auto" w:fill="auto"/>
            <w:noWrap/>
            <w:vAlign w:val="bottom"/>
            <w:hideMark/>
          </w:tcPr>
          <w:p w14:paraId="19D9BE6B"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PGES</w:t>
            </w:r>
          </w:p>
        </w:tc>
        <w:tc>
          <w:tcPr>
            <w:tcW w:w="344" w:type="dxa"/>
            <w:gridSpan w:val="2"/>
          </w:tcPr>
          <w:p w14:paraId="516AC2A5"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07BA217E"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Plan de Gestion Environnementale et Sociale</w:t>
            </w:r>
          </w:p>
        </w:tc>
      </w:tr>
      <w:tr w:rsidR="00B00437" w:rsidRPr="008F02E8" w14:paraId="2DB853B5" w14:textId="77777777" w:rsidTr="00813BD0">
        <w:trPr>
          <w:trHeight w:val="315"/>
        </w:trPr>
        <w:tc>
          <w:tcPr>
            <w:tcW w:w="1696" w:type="dxa"/>
            <w:shd w:val="clear" w:color="auto" w:fill="auto"/>
            <w:noWrap/>
            <w:vAlign w:val="bottom"/>
          </w:tcPr>
          <w:p w14:paraId="3DA4D026" w14:textId="77777777" w:rsidR="00B00437" w:rsidRPr="00B00437" w:rsidRDefault="00B00437" w:rsidP="00B00437">
            <w:pPr>
              <w:rPr>
                <w:rFonts w:eastAsia="Times New Roman"/>
                <w:color w:val="000000"/>
                <w:lang w:val="fr-FR" w:eastAsia="en-GB"/>
              </w:rPr>
            </w:pPr>
            <w:r>
              <w:rPr>
                <w:rFonts w:eastAsia="Times New Roman"/>
                <w:color w:val="000000"/>
                <w:lang w:val="fr-FR" w:eastAsia="en-GB"/>
              </w:rPr>
              <w:t>PGPP</w:t>
            </w:r>
          </w:p>
        </w:tc>
        <w:tc>
          <w:tcPr>
            <w:tcW w:w="344" w:type="dxa"/>
            <w:gridSpan w:val="2"/>
          </w:tcPr>
          <w:p w14:paraId="76D225D5" w14:textId="77777777" w:rsidR="00B00437" w:rsidRPr="00B00437" w:rsidRDefault="00B00437" w:rsidP="004D59E8">
            <w:pPr>
              <w:rPr>
                <w:rFonts w:eastAsia="Times New Roman"/>
                <w:color w:val="000000"/>
                <w:lang w:val="fr-FR" w:eastAsia="en-GB"/>
              </w:rPr>
            </w:pPr>
            <w:r>
              <w:rPr>
                <w:rFonts w:eastAsia="Times New Roman"/>
                <w:color w:val="000000"/>
                <w:lang w:val="fr-FR" w:eastAsia="en-GB"/>
              </w:rPr>
              <w:t>:</w:t>
            </w:r>
          </w:p>
        </w:tc>
        <w:tc>
          <w:tcPr>
            <w:tcW w:w="7036" w:type="dxa"/>
            <w:gridSpan w:val="2"/>
            <w:shd w:val="clear" w:color="auto" w:fill="auto"/>
            <w:noWrap/>
            <w:vAlign w:val="bottom"/>
          </w:tcPr>
          <w:p w14:paraId="77024906" w14:textId="77777777" w:rsidR="00B00437" w:rsidRPr="00B00437" w:rsidRDefault="00B00437" w:rsidP="004D59E8">
            <w:pPr>
              <w:rPr>
                <w:rFonts w:eastAsia="Times New Roman"/>
                <w:color w:val="000000"/>
                <w:lang w:val="fr-FR" w:eastAsia="en-GB"/>
              </w:rPr>
            </w:pPr>
            <w:r>
              <w:rPr>
                <w:rFonts w:eastAsia="Times New Roman"/>
                <w:color w:val="000000"/>
                <w:lang w:val="fr-FR" w:eastAsia="en-GB"/>
              </w:rPr>
              <w:t>Plan de Gestion des Pestes et Pesticides</w:t>
            </w:r>
          </w:p>
        </w:tc>
      </w:tr>
      <w:tr w:rsidR="008D641C" w:rsidRPr="00267534" w14:paraId="491ADF4E" w14:textId="77777777" w:rsidTr="00B50114">
        <w:trPr>
          <w:gridAfter w:val="1"/>
          <w:wAfter w:w="60" w:type="dxa"/>
          <w:trHeight w:val="315"/>
        </w:trPr>
        <w:tc>
          <w:tcPr>
            <w:tcW w:w="1696" w:type="dxa"/>
            <w:shd w:val="clear" w:color="auto" w:fill="auto"/>
            <w:noWrap/>
          </w:tcPr>
          <w:p w14:paraId="13700938" w14:textId="77777777" w:rsidR="008D641C" w:rsidRPr="00267534" w:rsidRDefault="008D641C" w:rsidP="00B00437">
            <w:pPr>
              <w:rPr>
                <w:rFonts w:eastAsia="Times New Roman"/>
                <w:color w:val="000000"/>
                <w:lang w:val="fr-FR" w:eastAsia="en-GB"/>
              </w:rPr>
            </w:pPr>
            <w:r w:rsidRPr="00267534">
              <w:rPr>
                <w:rFonts w:eastAsia="Times New Roman"/>
                <w:color w:val="000000"/>
                <w:lang w:val="fr-FR" w:eastAsia="en-GB"/>
              </w:rPr>
              <w:t>PIB</w:t>
            </w:r>
          </w:p>
        </w:tc>
        <w:tc>
          <w:tcPr>
            <w:tcW w:w="284" w:type="dxa"/>
          </w:tcPr>
          <w:p w14:paraId="4C1E613D" w14:textId="77777777" w:rsidR="008D641C" w:rsidRPr="00267534" w:rsidRDefault="008D641C"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44854E55" w14:textId="77777777" w:rsidR="008D641C" w:rsidRPr="00267534" w:rsidRDefault="008D641C" w:rsidP="004D59E8">
            <w:pPr>
              <w:rPr>
                <w:rFonts w:eastAsia="Times New Roman"/>
                <w:color w:val="000000"/>
                <w:lang w:val="fr-FR" w:eastAsia="en-GB"/>
              </w:rPr>
            </w:pPr>
            <w:r w:rsidRPr="00267534">
              <w:rPr>
                <w:rFonts w:eastAsia="Times New Roman"/>
                <w:color w:val="000000"/>
                <w:lang w:val="fr-FR" w:eastAsia="en-GB"/>
              </w:rPr>
              <w:t>Produit Intérieur Brut</w:t>
            </w:r>
          </w:p>
        </w:tc>
      </w:tr>
      <w:tr w:rsidR="009D3B95" w:rsidRPr="00267534" w14:paraId="351701DE" w14:textId="77777777" w:rsidTr="00813BD0">
        <w:trPr>
          <w:trHeight w:val="315"/>
        </w:trPr>
        <w:tc>
          <w:tcPr>
            <w:tcW w:w="1696" w:type="dxa"/>
            <w:shd w:val="clear" w:color="auto" w:fill="auto"/>
            <w:noWrap/>
            <w:vAlign w:val="bottom"/>
            <w:hideMark/>
          </w:tcPr>
          <w:p w14:paraId="26F597AB"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PIMS</w:t>
            </w:r>
          </w:p>
        </w:tc>
        <w:tc>
          <w:tcPr>
            <w:tcW w:w="344" w:type="dxa"/>
            <w:gridSpan w:val="2"/>
          </w:tcPr>
          <w:p w14:paraId="36C836EA"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39EF86E6"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Plan d’Investissement Multisectoriel </w:t>
            </w:r>
          </w:p>
        </w:tc>
      </w:tr>
      <w:tr w:rsidR="009D3B95" w:rsidRPr="00267534" w14:paraId="2AB83655" w14:textId="77777777" w:rsidTr="00813BD0">
        <w:trPr>
          <w:trHeight w:val="315"/>
        </w:trPr>
        <w:tc>
          <w:tcPr>
            <w:tcW w:w="1696" w:type="dxa"/>
            <w:shd w:val="clear" w:color="auto" w:fill="auto"/>
            <w:noWrap/>
            <w:vAlign w:val="bottom"/>
            <w:hideMark/>
          </w:tcPr>
          <w:p w14:paraId="4EAF7318"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PNE</w:t>
            </w:r>
          </w:p>
        </w:tc>
        <w:tc>
          <w:tcPr>
            <w:tcW w:w="344" w:type="dxa"/>
            <w:gridSpan w:val="2"/>
          </w:tcPr>
          <w:p w14:paraId="3BDF4A91"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vAlign w:val="bottom"/>
            <w:hideMark/>
          </w:tcPr>
          <w:p w14:paraId="003C7745"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Politique Nationale  de  l’Environnement</w:t>
            </w:r>
          </w:p>
        </w:tc>
      </w:tr>
      <w:tr w:rsidR="009D3B95" w:rsidRPr="008F02E8" w14:paraId="16EA6506" w14:textId="77777777" w:rsidTr="00813BD0">
        <w:trPr>
          <w:trHeight w:val="315"/>
        </w:trPr>
        <w:tc>
          <w:tcPr>
            <w:tcW w:w="1696" w:type="dxa"/>
            <w:shd w:val="clear" w:color="auto" w:fill="auto"/>
            <w:noWrap/>
            <w:vAlign w:val="bottom"/>
            <w:hideMark/>
          </w:tcPr>
          <w:p w14:paraId="7809316B"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PNGE</w:t>
            </w:r>
          </w:p>
        </w:tc>
        <w:tc>
          <w:tcPr>
            <w:tcW w:w="344" w:type="dxa"/>
            <w:gridSpan w:val="2"/>
          </w:tcPr>
          <w:p w14:paraId="13B9DC98"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5C507D79"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Programme National de Gestion de l’Environnement </w:t>
            </w:r>
          </w:p>
        </w:tc>
      </w:tr>
      <w:tr w:rsidR="00B50114" w:rsidRPr="008F02E8" w14:paraId="57A1335A" w14:textId="77777777" w:rsidTr="00813BD0">
        <w:trPr>
          <w:trHeight w:val="315"/>
        </w:trPr>
        <w:tc>
          <w:tcPr>
            <w:tcW w:w="1696" w:type="dxa"/>
            <w:shd w:val="clear" w:color="auto" w:fill="auto"/>
            <w:noWrap/>
          </w:tcPr>
          <w:p w14:paraId="39325765"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PNLP</w:t>
            </w:r>
          </w:p>
        </w:tc>
        <w:tc>
          <w:tcPr>
            <w:tcW w:w="344" w:type="dxa"/>
            <w:gridSpan w:val="2"/>
          </w:tcPr>
          <w:p w14:paraId="5B4F8AB7"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15898432"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Programme National de Lutte contre le Paludisme</w:t>
            </w:r>
          </w:p>
        </w:tc>
      </w:tr>
      <w:tr w:rsidR="00B50114" w:rsidRPr="008F02E8" w14:paraId="2482FA1E" w14:textId="77777777" w:rsidTr="00813BD0">
        <w:trPr>
          <w:trHeight w:val="315"/>
        </w:trPr>
        <w:tc>
          <w:tcPr>
            <w:tcW w:w="1696" w:type="dxa"/>
            <w:shd w:val="clear" w:color="auto" w:fill="auto"/>
            <w:noWrap/>
          </w:tcPr>
          <w:p w14:paraId="5E3BDE95"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PNUD</w:t>
            </w:r>
          </w:p>
        </w:tc>
        <w:tc>
          <w:tcPr>
            <w:tcW w:w="344" w:type="dxa"/>
            <w:gridSpan w:val="2"/>
          </w:tcPr>
          <w:p w14:paraId="39D6E0A2"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03746CEA"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 xml:space="preserve">Programme des Nations Unies pour le Développement </w:t>
            </w:r>
          </w:p>
        </w:tc>
      </w:tr>
      <w:tr w:rsidR="009D3B95" w:rsidRPr="00267534" w14:paraId="5E921591" w14:textId="77777777" w:rsidTr="00813BD0">
        <w:trPr>
          <w:trHeight w:val="315"/>
        </w:trPr>
        <w:tc>
          <w:tcPr>
            <w:tcW w:w="1696" w:type="dxa"/>
            <w:shd w:val="clear" w:color="auto" w:fill="auto"/>
            <w:noWrap/>
            <w:vAlign w:val="bottom"/>
            <w:hideMark/>
          </w:tcPr>
          <w:p w14:paraId="4FC211B6"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PO</w:t>
            </w:r>
          </w:p>
        </w:tc>
        <w:tc>
          <w:tcPr>
            <w:tcW w:w="344" w:type="dxa"/>
            <w:gridSpan w:val="2"/>
          </w:tcPr>
          <w:p w14:paraId="632E5186"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02FA7CCA"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Politique Opérationnelle</w:t>
            </w:r>
          </w:p>
        </w:tc>
      </w:tr>
      <w:tr w:rsidR="00B50114" w:rsidRPr="00267534" w14:paraId="438B6207" w14:textId="77777777" w:rsidTr="00B50114">
        <w:trPr>
          <w:gridAfter w:val="1"/>
          <w:wAfter w:w="60" w:type="dxa"/>
          <w:trHeight w:val="315"/>
        </w:trPr>
        <w:tc>
          <w:tcPr>
            <w:tcW w:w="1696" w:type="dxa"/>
            <w:shd w:val="clear" w:color="auto" w:fill="auto"/>
            <w:noWrap/>
          </w:tcPr>
          <w:p w14:paraId="255240C2" w14:textId="77777777" w:rsidR="00B50114" w:rsidRPr="00267534" w:rsidRDefault="00B50114" w:rsidP="00B00437">
            <w:pPr>
              <w:rPr>
                <w:rFonts w:eastAsia="Times New Roman"/>
                <w:color w:val="000000"/>
                <w:lang w:val="fr-FR" w:eastAsia="en-GB"/>
              </w:rPr>
            </w:pPr>
            <w:proofErr w:type="spellStart"/>
            <w:r w:rsidRPr="00267534">
              <w:rPr>
                <w:rFonts w:eastAsia="Times New Roman"/>
                <w:color w:val="000000"/>
                <w:lang w:val="fr-FR" w:eastAsia="en-GB"/>
              </w:rPr>
              <w:t>POPs</w:t>
            </w:r>
            <w:proofErr w:type="spellEnd"/>
            <w:r w:rsidRPr="00267534">
              <w:rPr>
                <w:rFonts w:eastAsia="Times New Roman"/>
                <w:color w:val="000000"/>
                <w:lang w:val="fr-FR" w:eastAsia="en-GB"/>
              </w:rPr>
              <w:t xml:space="preserve"> </w:t>
            </w:r>
          </w:p>
        </w:tc>
        <w:tc>
          <w:tcPr>
            <w:tcW w:w="284" w:type="dxa"/>
          </w:tcPr>
          <w:p w14:paraId="5F8B1E3A" w14:textId="77777777" w:rsidR="00B50114" w:rsidRPr="00267534" w:rsidRDefault="00B50114"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7138968" w14:textId="77777777" w:rsidR="00B50114" w:rsidRPr="00267534" w:rsidRDefault="00B50114" w:rsidP="004D59E8">
            <w:pPr>
              <w:rPr>
                <w:rFonts w:eastAsia="Times New Roman"/>
                <w:color w:val="000000"/>
                <w:lang w:val="fr-FR" w:eastAsia="en-GB"/>
              </w:rPr>
            </w:pPr>
            <w:r w:rsidRPr="00267534">
              <w:rPr>
                <w:rFonts w:eastAsia="Times New Roman"/>
                <w:color w:val="000000"/>
                <w:lang w:val="fr-FR" w:eastAsia="en-GB"/>
              </w:rPr>
              <w:t>Polluants Organiques Persistants</w:t>
            </w:r>
          </w:p>
        </w:tc>
      </w:tr>
      <w:tr w:rsidR="00B50114" w:rsidRPr="008F02E8" w14:paraId="46905F52" w14:textId="77777777" w:rsidTr="00813BD0">
        <w:trPr>
          <w:trHeight w:val="315"/>
        </w:trPr>
        <w:tc>
          <w:tcPr>
            <w:tcW w:w="1696" w:type="dxa"/>
            <w:shd w:val="clear" w:color="auto" w:fill="auto"/>
            <w:noWrap/>
          </w:tcPr>
          <w:p w14:paraId="553C7B23" w14:textId="77777777" w:rsidR="00B50114" w:rsidRPr="004B3BFC" w:rsidRDefault="00B50114" w:rsidP="00B00437">
            <w:pPr>
              <w:rPr>
                <w:rFonts w:eastAsia="Times New Roman"/>
                <w:color w:val="000000"/>
                <w:lang w:val="fr-FR" w:eastAsia="en-GB"/>
              </w:rPr>
            </w:pPr>
            <w:r w:rsidRPr="00267534">
              <w:rPr>
                <w:lang w:val="fr-CA"/>
              </w:rPr>
              <w:t>PRLEC-UEMOA</w:t>
            </w:r>
          </w:p>
        </w:tc>
        <w:tc>
          <w:tcPr>
            <w:tcW w:w="344" w:type="dxa"/>
            <w:gridSpan w:val="2"/>
          </w:tcPr>
          <w:p w14:paraId="0C4CCA54"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8FABF78" w14:textId="77777777" w:rsidR="00B50114" w:rsidRPr="004B3BFC" w:rsidRDefault="00B50114" w:rsidP="00B00437">
            <w:pPr>
              <w:rPr>
                <w:rFonts w:eastAsia="Times New Roman"/>
                <w:color w:val="000000"/>
                <w:lang w:val="fr-FR" w:eastAsia="en-GB"/>
              </w:rPr>
            </w:pPr>
            <w:r w:rsidRPr="00267534">
              <w:rPr>
                <w:lang w:val="fr-CA"/>
              </w:rPr>
              <w:t>Programme Régional de Lutte contre l’Érosion Côtière de l’Union Économique et Monétaire Ouest Africaine</w:t>
            </w:r>
          </w:p>
        </w:tc>
      </w:tr>
      <w:tr w:rsidR="009D3B95" w:rsidRPr="008F02E8" w14:paraId="66D44B3B" w14:textId="77777777" w:rsidTr="00813BD0">
        <w:trPr>
          <w:trHeight w:val="315"/>
        </w:trPr>
        <w:tc>
          <w:tcPr>
            <w:tcW w:w="1696" w:type="dxa"/>
            <w:shd w:val="clear" w:color="auto" w:fill="auto"/>
            <w:noWrap/>
            <w:vAlign w:val="bottom"/>
            <w:hideMark/>
          </w:tcPr>
          <w:p w14:paraId="2BA5A907"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PTBA</w:t>
            </w:r>
          </w:p>
        </w:tc>
        <w:tc>
          <w:tcPr>
            <w:tcW w:w="344" w:type="dxa"/>
            <w:gridSpan w:val="2"/>
          </w:tcPr>
          <w:p w14:paraId="0D523C06"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26D57AC9"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Plans de Travail et Budgets Annuels</w:t>
            </w:r>
          </w:p>
        </w:tc>
      </w:tr>
      <w:tr w:rsidR="00B50114" w:rsidRPr="00267534" w14:paraId="086DE4E6" w14:textId="77777777" w:rsidTr="00813BD0">
        <w:trPr>
          <w:trHeight w:val="315"/>
        </w:trPr>
        <w:tc>
          <w:tcPr>
            <w:tcW w:w="1696" w:type="dxa"/>
            <w:shd w:val="clear" w:color="auto" w:fill="auto"/>
            <w:noWrap/>
          </w:tcPr>
          <w:p w14:paraId="79570AF2"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PTF</w:t>
            </w:r>
          </w:p>
        </w:tc>
        <w:tc>
          <w:tcPr>
            <w:tcW w:w="344" w:type="dxa"/>
            <w:gridSpan w:val="2"/>
          </w:tcPr>
          <w:p w14:paraId="1B4BD110"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46A02310"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 xml:space="preserve"> Partenaires Techniques et Financiers </w:t>
            </w:r>
          </w:p>
        </w:tc>
      </w:tr>
      <w:tr w:rsidR="009D3B95" w:rsidRPr="008F02E8" w14:paraId="6DD07B95" w14:textId="77777777" w:rsidTr="00813BD0">
        <w:trPr>
          <w:trHeight w:val="315"/>
        </w:trPr>
        <w:tc>
          <w:tcPr>
            <w:tcW w:w="1696" w:type="dxa"/>
            <w:shd w:val="clear" w:color="auto" w:fill="auto"/>
            <w:noWrap/>
            <w:hideMark/>
          </w:tcPr>
          <w:p w14:paraId="7AF2F4FD"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PWACA</w:t>
            </w:r>
          </w:p>
        </w:tc>
        <w:tc>
          <w:tcPr>
            <w:tcW w:w="344" w:type="dxa"/>
            <w:gridSpan w:val="2"/>
          </w:tcPr>
          <w:p w14:paraId="55AD78E8"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hideMark/>
          </w:tcPr>
          <w:p w14:paraId="7B0444CE"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Programme d’Investissement Régional de Résilience des Zones Côtières en Afrique de l’Ouest </w:t>
            </w:r>
          </w:p>
        </w:tc>
      </w:tr>
      <w:tr w:rsidR="009D3B95" w:rsidRPr="00267534" w14:paraId="633FF788" w14:textId="77777777" w:rsidTr="00813BD0">
        <w:trPr>
          <w:trHeight w:val="315"/>
        </w:trPr>
        <w:tc>
          <w:tcPr>
            <w:tcW w:w="1696" w:type="dxa"/>
            <w:shd w:val="clear" w:color="auto" w:fill="auto"/>
            <w:noWrap/>
            <w:vAlign w:val="bottom"/>
            <w:hideMark/>
          </w:tcPr>
          <w:p w14:paraId="722200EE"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RAF</w:t>
            </w:r>
          </w:p>
        </w:tc>
        <w:tc>
          <w:tcPr>
            <w:tcW w:w="344" w:type="dxa"/>
            <w:gridSpan w:val="2"/>
          </w:tcPr>
          <w:p w14:paraId="1D8AA9C4"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6B9F8F0E"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Responsable Administratif et Financier</w:t>
            </w:r>
          </w:p>
        </w:tc>
      </w:tr>
      <w:tr w:rsidR="009D3B95" w:rsidRPr="00267534" w14:paraId="655FB44E" w14:textId="77777777" w:rsidTr="00813BD0">
        <w:trPr>
          <w:trHeight w:val="315"/>
        </w:trPr>
        <w:tc>
          <w:tcPr>
            <w:tcW w:w="1696" w:type="dxa"/>
            <w:shd w:val="clear" w:color="auto" w:fill="auto"/>
            <w:noWrap/>
            <w:vAlign w:val="bottom"/>
            <w:hideMark/>
          </w:tcPr>
          <w:p w14:paraId="28080888"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RF</w:t>
            </w:r>
          </w:p>
        </w:tc>
        <w:tc>
          <w:tcPr>
            <w:tcW w:w="344" w:type="dxa"/>
            <w:gridSpan w:val="2"/>
          </w:tcPr>
          <w:p w14:paraId="573C0101"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33FF54A9"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Responsable Financier</w:t>
            </w:r>
          </w:p>
        </w:tc>
      </w:tr>
      <w:tr w:rsidR="00B50114" w:rsidRPr="008F02E8" w14:paraId="5905A2CF" w14:textId="77777777" w:rsidTr="00813BD0">
        <w:trPr>
          <w:trHeight w:val="315"/>
        </w:trPr>
        <w:tc>
          <w:tcPr>
            <w:tcW w:w="1696" w:type="dxa"/>
            <w:shd w:val="clear" w:color="auto" w:fill="auto"/>
            <w:noWrap/>
          </w:tcPr>
          <w:p w14:paraId="2394F72B"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lastRenderedPageBreak/>
              <w:t>SCDA</w:t>
            </w:r>
          </w:p>
        </w:tc>
        <w:tc>
          <w:tcPr>
            <w:tcW w:w="344" w:type="dxa"/>
            <w:gridSpan w:val="2"/>
          </w:tcPr>
          <w:p w14:paraId="24DAF681"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F2F6A15"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Secteurs Communaux pour le Développement Agricole</w:t>
            </w:r>
          </w:p>
        </w:tc>
      </w:tr>
      <w:tr w:rsidR="009D3B95" w:rsidRPr="008F02E8" w14:paraId="3580A8F2" w14:textId="77777777" w:rsidTr="00813BD0">
        <w:trPr>
          <w:trHeight w:val="315"/>
        </w:trPr>
        <w:tc>
          <w:tcPr>
            <w:tcW w:w="1696" w:type="dxa"/>
            <w:shd w:val="clear" w:color="auto" w:fill="auto"/>
            <w:noWrap/>
            <w:vAlign w:val="bottom"/>
            <w:hideMark/>
          </w:tcPr>
          <w:p w14:paraId="4843D0B7"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RGPH</w:t>
            </w:r>
          </w:p>
        </w:tc>
        <w:tc>
          <w:tcPr>
            <w:tcW w:w="344" w:type="dxa"/>
            <w:gridSpan w:val="2"/>
          </w:tcPr>
          <w:p w14:paraId="6CAADD6F"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71FDED2C"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Recensement Général de la Population et de l’Habitat</w:t>
            </w:r>
          </w:p>
        </w:tc>
      </w:tr>
      <w:tr w:rsidR="009D3B95" w:rsidRPr="00267534" w14:paraId="7DDF0C7F" w14:textId="77777777" w:rsidTr="00813BD0">
        <w:trPr>
          <w:trHeight w:val="315"/>
        </w:trPr>
        <w:tc>
          <w:tcPr>
            <w:tcW w:w="1696" w:type="dxa"/>
            <w:shd w:val="clear" w:color="auto" w:fill="auto"/>
            <w:noWrap/>
            <w:vAlign w:val="bottom"/>
            <w:hideMark/>
          </w:tcPr>
          <w:p w14:paraId="23DE1E6A"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RT</w:t>
            </w:r>
          </w:p>
        </w:tc>
        <w:tc>
          <w:tcPr>
            <w:tcW w:w="344" w:type="dxa"/>
            <w:gridSpan w:val="2"/>
          </w:tcPr>
          <w:p w14:paraId="1B417B76"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3A2A2520"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Responsable Technique</w:t>
            </w:r>
          </w:p>
        </w:tc>
      </w:tr>
      <w:tr w:rsidR="009D3B95" w:rsidRPr="00267534" w14:paraId="5498EC89" w14:textId="77777777" w:rsidTr="00813BD0">
        <w:trPr>
          <w:trHeight w:val="315"/>
        </w:trPr>
        <w:tc>
          <w:tcPr>
            <w:tcW w:w="1696" w:type="dxa"/>
            <w:shd w:val="clear" w:color="auto" w:fill="auto"/>
            <w:noWrap/>
            <w:vAlign w:val="bottom"/>
            <w:hideMark/>
          </w:tcPr>
          <w:p w14:paraId="70EF561A"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SAP </w:t>
            </w:r>
          </w:p>
        </w:tc>
        <w:tc>
          <w:tcPr>
            <w:tcW w:w="344" w:type="dxa"/>
            <w:gridSpan w:val="2"/>
          </w:tcPr>
          <w:p w14:paraId="28C707ED"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7687D8E6"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Spécialiste Aires Protégées</w:t>
            </w:r>
          </w:p>
        </w:tc>
      </w:tr>
      <w:tr w:rsidR="00B50114" w:rsidRPr="008F02E8" w14:paraId="25E2ED37" w14:textId="77777777" w:rsidTr="00813BD0">
        <w:trPr>
          <w:trHeight w:val="315"/>
        </w:trPr>
        <w:tc>
          <w:tcPr>
            <w:tcW w:w="1696" w:type="dxa"/>
            <w:shd w:val="clear" w:color="auto" w:fill="auto"/>
            <w:noWrap/>
          </w:tcPr>
          <w:p w14:paraId="09B71CB7" w14:textId="77777777" w:rsidR="00B50114" w:rsidRPr="004B3BFC" w:rsidRDefault="00B50114" w:rsidP="00B00437">
            <w:pPr>
              <w:rPr>
                <w:rFonts w:eastAsia="Times New Roman"/>
                <w:color w:val="000000"/>
                <w:lang w:val="fr-FR" w:eastAsia="en-GB"/>
              </w:rPr>
            </w:pPr>
            <w:r w:rsidRPr="00267534">
              <w:rPr>
                <w:lang w:val="fr-CA"/>
              </w:rPr>
              <w:t>SDLAO</w:t>
            </w:r>
          </w:p>
        </w:tc>
        <w:tc>
          <w:tcPr>
            <w:tcW w:w="344" w:type="dxa"/>
            <w:gridSpan w:val="2"/>
          </w:tcPr>
          <w:p w14:paraId="50D53CE5" w14:textId="77777777" w:rsidR="00B50114" w:rsidRPr="004B3BFC" w:rsidRDefault="00B50114"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1F8E01AC" w14:textId="77777777" w:rsidR="00B50114" w:rsidRPr="004B3BFC" w:rsidRDefault="00B50114" w:rsidP="00B00437">
            <w:pPr>
              <w:rPr>
                <w:rFonts w:eastAsia="Times New Roman"/>
                <w:color w:val="000000"/>
                <w:lang w:val="fr-FR" w:eastAsia="en-GB"/>
              </w:rPr>
            </w:pPr>
            <w:r w:rsidRPr="00267534">
              <w:rPr>
                <w:lang w:val="fr-CA"/>
              </w:rPr>
              <w:t>Schéma Directeur du Littoral d’Afrique de l’Ouest</w:t>
            </w:r>
          </w:p>
        </w:tc>
      </w:tr>
      <w:tr w:rsidR="00B50114" w:rsidRPr="00267534" w14:paraId="6D5CA41F" w14:textId="77777777" w:rsidTr="00813BD0">
        <w:trPr>
          <w:trHeight w:val="315"/>
        </w:trPr>
        <w:tc>
          <w:tcPr>
            <w:tcW w:w="1696" w:type="dxa"/>
            <w:shd w:val="clear" w:color="auto" w:fill="auto"/>
            <w:noWrap/>
          </w:tcPr>
          <w:p w14:paraId="0DB326A2" w14:textId="77777777" w:rsidR="00B50114" w:rsidRPr="004B3BFC" w:rsidRDefault="00B50114" w:rsidP="00B00437">
            <w:pPr>
              <w:rPr>
                <w:rFonts w:eastAsia="Times New Roman"/>
                <w:color w:val="000000"/>
                <w:lang w:val="fr-FR" w:eastAsia="en-GB"/>
              </w:rPr>
            </w:pPr>
            <w:r w:rsidRPr="00267534">
              <w:rPr>
                <w:lang w:val="fr-CA"/>
              </w:rPr>
              <w:t>SES</w:t>
            </w:r>
          </w:p>
        </w:tc>
        <w:tc>
          <w:tcPr>
            <w:tcW w:w="344" w:type="dxa"/>
            <w:gridSpan w:val="2"/>
          </w:tcPr>
          <w:p w14:paraId="2CDDCB8D" w14:textId="77777777" w:rsidR="00B50114" w:rsidRPr="009C7D4D" w:rsidRDefault="00B50114" w:rsidP="004D59E8">
            <w:pPr>
              <w:rPr>
                <w:rFonts w:eastAsia="Times New Roman"/>
                <w:color w:val="000000"/>
                <w:lang w:val="fr-FR" w:eastAsia="en-GB"/>
              </w:rPr>
            </w:pPr>
            <w:r w:rsidRPr="009C7D4D">
              <w:rPr>
                <w:rFonts w:eastAsia="Times New Roman"/>
                <w:color w:val="000000"/>
                <w:lang w:val="fr-FR" w:eastAsia="en-GB"/>
              </w:rPr>
              <w:t>:</w:t>
            </w:r>
          </w:p>
        </w:tc>
        <w:tc>
          <w:tcPr>
            <w:tcW w:w="7036" w:type="dxa"/>
            <w:gridSpan w:val="2"/>
            <w:shd w:val="clear" w:color="auto" w:fill="auto"/>
            <w:noWrap/>
          </w:tcPr>
          <w:p w14:paraId="53D6AAA0" w14:textId="77777777" w:rsidR="00B50114" w:rsidRPr="004B3BFC" w:rsidRDefault="00B50114" w:rsidP="004D59E8">
            <w:pPr>
              <w:rPr>
                <w:rFonts w:eastAsia="Times New Roman"/>
                <w:color w:val="000000"/>
                <w:lang w:val="fr-FR" w:eastAsia="en-GB"/>
              </w:rPr>
            </w:pPr>
            <w:r w:rsidRPr="00267534">
              <w:rPr>
                <w:lang w:val="fr-CA"/>
              </w:rPr>
              <w:t xml:space="preserve">Sauvegardes environnementales et sociales </w:t>
            </w:r>
          </w:p>
        </w:tc>
      </w:tr>
      <w:tr w:rsidR="009D3B95" w:rsidRPr="008F02E8" w14:paraId="5EA688FB" w14:textId="77777777" w:rsidTr="00813BD0">
        <w:trPr>
          <w:trHeight w:val="315"/>
        </w:trPr>
        <w:tc>
          <w:tcPr>
            <w:tcW w:w="1696" w:type="dxa"/>
            <w:shd w:val="clear" w:color="auto" w:fill="auto"/>
            <w:noWrap/>
            <w:vAlign w:val="bottom"/>
            <w:hideMark/>
          </w:tcPr>
          <w:p w14:paraId="16113DF6"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SIBEAU</w:t>
            </w:r>
          </w:p>
        </w:tc>
        <w:tc>
          <w:tcPr>
            <w:tcW w:w="344" w:type="dxa"/>
            <w:gridSpan w:val="2"/>
          </w:tcPr>
          <w:p w14:paraId="2E82D438"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6C14379E"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Société Industrielle Béninoise d’Equipement et d’Assainissement Urbain</w:t>
            </w:r>
          </w:p>
        </w:tc>
      </w:tr>
      <w:tr w:rsidR="009D3B95" w:rsidRPr="008F02E8" w14:paraId="5AA334E9" w14:textId="77777777" w:rsidTr="00813BD0">
        <w:trPr>
          <w:trHeight w:val="315"/>
        </w:trPr>
        <w:tc>
          <w:tcPr>
            <w:tcW w:w="1696" w:type="dxa"/>
            <w:shd w:val="clear" w:color="auto" w:fill="auto"/>
            <w:noWrap/>
            <w:vAlign w:val="bottom"/>
            <w:hideMark/>
          </w:tcPr>
          <w:p w14:paraId="35E1E445"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SIGGE</w:t>
            </w:r>
          </w:p>
        </w:tc>
        <w:tc>
          <w:tcPr>
            <w:tcW w:w="344" w:type="dxa"/>
            <w:gridSpan w:val="2"/>
          </w:tcPr>
          <w:p w14:paraId="35FEF1CD"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108F0AEF"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Système d’Information Géographique et de Gestion Environnementale</w:t>
            </w:r>
          </w:p>
        </w:tc>
      </w:tr>
      <w:tr w:rsidR="0005394F" w:rsidRPr="00267534" w14:paraId="78939B83" w14:textId="77777777" w:rsidTr="00813BD0">
        <w:trPr>
          <w:trHeight w:val="315"/>
        </w:trPr>
        <w:tc>
          <w:tcPr>
            <w:tcW w:w="1696" w:type="dxa"/>
            <w:shd w:val="clear" w:color="auto" w:fill="auto"/>
            <w:noWrap/>
          </w:tcPr>
          <w:p w14:paraId="4231B06D" w14:textId="77777777" w:rsidR="0005394F" w:rsidRPr="004B3BFC" w:rsidRDefault="0005394F" w:rsidP="00B00437">
            <w:pPr>
              <w:rPr>
                <w:rFonts w:eastAsia="Times New Roman"/>
                <w:color w:val="000000"/>
                <w:lang w:val="fr-FR" w:eastAsia="en-GB"/>
              </w:rPr>
            </w:pPr>
            <w:r w:rsidRPr="00267534">
              <w:rPr>
                <w:rFonts w:eastAsia="Times New Roman"/>
                <w:color w:val="000000"/>
                <w:lang w:val="fr-FR" w:eastAsia="en-GB"/>
              </w:rPr>
              <w:t>SIP</w:t>
            </w:r>
          </w:p>
        </w:tc>
        <w:tc>
          <w:tcPr>
            <w:tcW w:w="344" w:type="dxa"/>
            <w:gridSpan w:val="2"/>
          </w:tcPr>
          <w:p w14:paraId="074A2104" w14:textId="77777777" w:rsidR="0005394F" w:rsidRPr="004B3BFC" w:rsidRDefault="0005394F"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41E13AA5" w14:textId="77777777" w:rsidR="0005394F" w:rsidRPr="004B3BFC" w:rsidRDefault="0005394F" w:rsidP="00B00437">
            <w:pPr>
              <w:rPr>
                <w:rFonts w:eastAsia="Times New Roman"/>
                <w:color w:val="000000"/>
                <w:lang w:val="fr-FR" w:eastAsia="en-GB"/>
              </w:rPr>
            </w:pPr>
            <w:r w:rsidRPr="00267534">
              <w:rPr>
                <w:rFonts w:eastAsia="Times New Roman"/>
                <w:color w:val="000000"/>
                <w:lang w:val="fr-FR" w:eastAsia="en-GB"/>
              </w:rPr>
              <w:t>Système d'Information Permanent</w:t>
            </w:r>
          </w:p>
        </w:tc>
      </w:tr>
      <w:tr w:rsidR="0005394F" w:rsidRPr="008F02E8" w14:paraId="37C54751" w14:textId="77777777" w:rsidTr="00813BD0">
        <w:trPr>
          <w:trHeight w:val="315"/>
        </w:trPr>
        <w:tc>
          <w:tcPr>
            <w:tcW w:w="1696" w:type="dxa"/>
            <w:shd w:val="clear" w:color="auto" w:fill="auto"/>
            <w:noWrap/>
          </w:tcPr>
          <w:p w14:paraId="51C1ED0C" w14:textId="77777777" w:rsidR="0005394F" w:rsidRPr="004B3BFC" w:rsidRDefault="0005394F" w:rsidP="00B00437">
            <w:pPr>
              <w:rPr>
                <w:rFonts w:eastAsia="Times New Roman"/>
                <w:color w:val="000000"/>
                <w:lang w:val="fr-FR" w:eastAsia="en-GB"/>
              </w:rPr>
            </w:pPr>
            <w:r w:rsidRPr="00267534">
              <w:t>SNGPP</w:t>
            </w:r>
          </w:p>
        </w:tc>
        <w:tc>
          <w:tcPr>
            <w:tcW w:w="344" w:type="dxa"/>
            <w:gridSpan w:val="2"/>
          </w:tcPr>
          <w:p w14:paraId="17AFB3F6" w14:textId="77777777" w:rsidR="0005394F" w:rsidRPr="004B3BFC" w:rsidRDefault="0005394F"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4A97AC99" w14:textId="77777777" w:rsidR="0005394F" w:rsidRPr="00B00437" w:rsidRDefault="0005394F" w:rsidP="004D59E8">
            <w:pPr>
              <w:rPr>
                <w:rFonts w:eastAsia="Times New Roman"/>
                <w:color w:val="000000"/>
                <w:lang w:val="fr-FR" w:eastAsia="en-GB"/>
              </w:rPr>
            </w:pPr>
            <w:r w:rsidRPr="009C7D4D">
              <w:rPr>
                <w:rFonts w:eastAsia="Times New Roman"/>
                <w:color w:val="000000"/>
                <w:lang w:val="fr-FR" w:eastAsia="en-GB"/>
              </w:rPr>
              <w:t>Stratégie Nationale de Gestion des Pestes et Pesticides</w:t>
            </w:r>
          </w:p>
        </w:tc>
      </w:tr>
      <w:tr w:rsidR="009D3B95" w:rsidRPr="008F02E8" w14:paraId="22AC8D0F" w14:textId="77777777" w:rsidTr="00813BD0">
        <w:trPr>
          <w:trHeight w:val="315"/>
        </w:trPr>
        <w:tc>
          <w:tcPr>
            <w:tcW w:w="1696" w:type="dxa"/>
            <w:shd w:val="clear" w:color="auto" w:fill="auto"/>
            <w:noWrap/>
            <w:vAlign w:val="bottom"/>
            <w:hideMark/>
          </w:tcPr>
          <w:p w14:paraId="264DD12F"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SNGZH</w:t>
            </w:r>
          </w:p>
        </w:tc>
        <w:tc>
          <w:tcPr>
            <w:tcW w:w="344" w:type="dxa"/>
            <w:gridSpan w:val="2"/>
          </w:tcPr>
          <w:p w14:paraId="125EBAFD"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57383741"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Stratégie Nationale de Gestion des Zones Humides </w:t>
            </w:r>
          </w:p>
        </w:tc>
      </w:tr>
      <w:tr w:rsidR="009D3B95" w:rsidRPr="008F02E8" w14:paraId="6967F8D5" w14:textId="77777777" w:rsidTr="00813BD0">
        <w:trPr>
          <w:trHeight w:val="315"/>
        </w:trPr>
        <w:tc>
          <w:tcPr>
            <w:tcW w:w="1696" w:type="dxa"/>
            <w:shd w:val="clear" w:color="auto" w:fill="auto"/>
            <w:noWrap/>
            <w:vAlign w:val="bottom"/>
            <w:hideMark/>
          </w:tcPr>
          <w:p w14:paraId="50AC4720"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SNMO – CCNUCC</w:t>
            </w:r>
          </w:p>
        </w:tc>
        <w:tc>
          <w:tcPr>
            <w:tcW w:w="344" w:type="dxa"/>
            <w:gridSpan w:val="2"/>
          </w:tcPr>
          <w:p w14:paraId="7C3165D2"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0E1C2945"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Stratégie nationale de mise en œuvre de la Convention-Cadre des Nations Unies sur les Changements Climatiques </w:t>
            </w:r>
          </w:p>
        </w:tc>
      </w:tr>
      <w:tr w:rsidR="004C0404" w:rsidRPr="008F02E8" w14:paraId="74581DEE" w14:textId="77777777" w:rsidTr="00813BD0">
        <w:trPr>
          <w:trHeight w:val="315"/>
        </w:trPr>
        <w:tc>
          <w:tcPr>
            <w:tcW w:w="1696" w:type="dxa"/>
            <w:shd w:val="clear" w:color="auto" w:fill="auto"/>
            <w:noWrap/>
          </w:tcPr>
          <w:p w14:paraId="54C1E921" w14:textId="77777777" w:rsidR="004C0404" w:rsidRPr="00267534" w:rsidRDefault="004C0404" w:rsidP="00B00437">
            <w:pPr>
              <w:rPr>
                <w:rFonts w:eastAsia="Times New Roman"/>
                <w:color w:val="000000"/>
                <w:lang w:val="fr-FR" w:eastAsia="en-GB"/>
              </w:rPr>
            </w:pPr>
            <w:r w:rsidRPr="00267534">
              <w:rPr>
                <w:rFonts w:eastAsia="Times New Roman"/>
                <w:color w:val="000000"/>
                <w:lang w:val="fr-FR" w:eastAsia="en-GB"/>
              </w:rPr>
              <w:t>SODECO</w:t>
            </w:r>
          </w:p>
        </w:tc>
        <w:tc>
          <w:tcPr>
            <w:tcW w:w="344" w:type="dxa"/>
            <w:gridSpan w:val="2"/>
          </w:tcPr>
          <w:p w14:paraId="2E198A74" w14:textId="77777777" w:rsidR="004C0404" w:rsidRPr="00267534" w:rsidRDefault="004C0404"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24E15A76" w14:textId="77777777" w:rsidR="004C0404" w:rsidRPr="00267534" w:rsidRDefault="004C0404" w:rsidP="004D59E8">
            <w:pPr>
              <w:rPr>
                <w:rFonts w:eastAsia="Times New Roman"/>
                <w:color w:val="000000"/>
                <w:lang w:val="fr-FR" w:eastAsia="en-GB"/>
              </w:rPr>
            </w:pPr>
            <w:r w:rsidRPr="00267534">
              <w:rPr>
                <w:rFonts w:eastAsia="Times New Roman"/>
                <w:color w:val="000000"/>
                <w:lang w:val="fr-FR" w:eastAsia="en-GB"/>
              </w:rPr>
              <w:t xml:space="preserve">Société pour le </w:t>
            </w:r>
            <w:proofErr w:type="spellStart"/>
            <w:r w:rsidRPr="00267534">
              <w:rPr>
                <w:rFonts w:eastAsia="Times New Roman"/>
                <w:color w:val="000000"/>
                <w:lang w:val="fr-FR" w:eastAsia="en-GB"/>
              </w:rPr>
              <w:t>Developpement</w:t>
            </w:r>
            <w:proofErr w:type="spellEnd"/>
            <w:r w:rsidRPr="00267534">
              <w:rPr>
                <w:rFonts w:eastAsia="Times New Roman"/>
                <w:color w:val="000000"/>
                <w:lang w:val="fr-FR" w:eastAsia="en-GB"/>
              </w:rPr>
              <w:t xml:space="preserve"> du Coton</w:t>
            </w:r>
          </w:p>
        </w:tc>
      </w:tr>
      <w:tr w:rsidR="004C0404" w:rsidRPr="008F02E8" w14:paraId="3067B56D" w14:textId="77777777" w:rsidTr="00813BD0">
        <w:trPr>
          <w:trHeight w:val="315"/>
        </w:trPr>
        <w:tc>
          <w:tcPr>
            <w:tcW w:w="1696" w:type="dxa"/>
            <w:shd w:val="clear" w:color="auto" w:fill="auto"/>
            <w:noWrap/>
          </w:tcPr>
          <w:p w14:paraId="73813516" w14:textId="77777777" w:rsidR="004C0404" w:rsidRPr="004B3BFC" w:rsidRDefault="004C0404" w:rsidP="00B00437">
            <w:pPr>
              <w:rPr>
                <w:rFonts w:eastAsia="Times New Roman"/>
                <w:color w:val="000000"/>
                <w:lang w:val="fr-FR" w:eastAsia="en-GB"/>
              </w:rPr>
            </w:pPr>
            <w:r w:rsidRPr="00267534">
              <w:rPr>
                <w:rFonts w:eastAsia="Times New Roman"/>
                <w:color w:val="000000"/>
                <w:lang w:val="fr-FR" w:eastAsia="en-GB"/>
              </w:rPr>
              <w:t>SONAPRA</w:t>
            </w:r>
          </w:p>
        </w:tc>
        <w:tc>
          <w:tcPr>
            <w:tcW w:w="344" w:type="dxa"/>
            <w:gridSpan w:val="2"/>
          </w:tcPr>
          <w:p w14:paraId="3EDE701F" w14:textId="77777777" w:rsidR="004C0404" w:rsidRPr="004B3BFC" w:rsidRDefault="004C0404"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76803B16" w14:textId="77777777" w:rsidR="004C0404" w:rsidRPr="004B3BFC" w:rsidRDefault="004C0404" w:rsidP="00B00437">
            <w:pPr>
              <w:rPr>
                <w:rFonts w:eastAsia="Times New Roman"/>
                <w:color w:val="000000"/>
                <w:lang w:val="fr-FR" w:eastAsia="en-GB"/>
              </w:rPr>
            </w:pPr>
            <w:r w:rsidRPr="00267534">
              <w:rPr>
                <w:rFonts w:eastAsia="Times New Roman"/>
                <w:color w:val="000000"/>
                <w:lang w:val="fr-FR" w:eastAsia="en-GB"/>
              </w:rPr>
              <w:t xml:space="preserve">Société Nationale pour la Promotion Agricole </w:t>
            </w:r>
          </w:p>
        </w:tc>
      </w:tr>
      <w:tr w:rsidR="004C0404" w:rsidRPr="008F02E8" w14:paraId="18CD1984" w14:textId="77777777" w:rsidTr="00813BD0">
        <w:trPr>
          <w:trHeight w:val="315"/>
        </w:trPr>
        <w:tc>
          <w:tcPr>
            <w:tcW w:w="1696" w:type="dxa"/>
            <w:shd w:val="clear" w:color="auto" w:fill="auto"/>
            <w:noWrap/>
          </w:tcPr>
          <w:p w14:paraId="15A7E8F2" w14:textId="77777777" w:rsidR="004C0404" w:rsidRPr="004B3BFC" w:rsidRDefault="004C0404" w:rsidP="00B00437">
            <w:pPr>
              <w:rPr>
                <w:rFonts w:eastAsia="Times New Roman"/>
                <w:color w:val="000000"/>
                <w:lang w:val="fr-FR" w:eastAsia="en-GB"/>
              </w:rPr>
            </w:pPr>
            <w:proofErr w:type="spellStart"/>
            <w:r w:rsidRPr="00267534">
              <w:rPr>
                <w:rFonts w:eastAsia="Times New Roman"/>
                <w:color w:val="000000"/>
                <w:lang w:val="fr-FR" w:eastAsia="en-GB"/>
              </w:rPr>
              <w:t>SoNEB</w:t>
            </w:r>
            <w:proofErr w:type="spellEnd"/>
          </w:p>
        </w:tc>
        <w:tc>
          <w:tcPr>
            <w:tcW w:w="344" w:type="dxa"/>
            <w:gridSpan w:val="2"/>
          </w:tcPr>
          <w:p w14:paraId="65A0574A" w14:textId="77777777" w:rsidR="004C0404" w:rsidRPr="004B3BFC" w:rsidRDefault="004C0404"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5341A7BF" w14:textId="77777777" w:rsidR="004C0404" w:rsidRPr="004B3BFC" w:rsidRDefault="004C0404" w:rsidP="00B00437">
            <w:pPr>
              <w:rPr>
                <w:rFonts w:eastAsia="Times New Roman"/>
                <w:color w:val="000000"/>
                <w:lang w:val="fr-FR" w:eastAsia="en-GB"/>
              </w:rPr>
            </w:pPr>
            <w:r w:rsidRPr="00267534">
              <w:rPr>
                <w:rFonts w:eastAsia="Times New Roman"/>
                <w:color w:val="000000"/>
                <w:lang w:val="fr-FR" w:eastAsia="en-GB"/>
              </w:rPr>
              <w:t>Société Nationale des Eaux du Bénin</w:t>
            </w:r>
          </w:p>
        </w:tc>
      </w:tr>
      <w:tr w:rsidR="009D3B95" w:rsidRPr="008F02E8" w14:paraId="49C9EA48" w14:textId="77777777" w:rsidTr="00813BD0">
        <w:trPr>
          <w:trHeight w:val="315"/>
        </w:trPr>
        <w:tc>
          <w:tcPr>
            <w:tcW w:w="1696" w:type="dxa"/>
            <w:shd w:val="clear" w:color="auto" w:fill="auto"/>
            <w:noWrap/>
            <w:vAlign w:val="bottom"/>
            <w:hideMark/>
          </w:tcPr>
          <w:p w14:paraId="0F58893D"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SPAB</w:t>
            </w:r>
          </w:p>
        </w:tc>
        <w:tc>
          <w:tcPr>
            <w:tcW w:w="344" w:type="dxa"/>
            <w:gridSpan w:val="2"/>
          </w:tcPr>
          <w:p w14:paraId="5295AA0C"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52A973BD"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Stratégie et Plan d’Action pour la Biodiversité </w:t>
            </w:r>
          </w:p>
        </w:tc>
      </w:tr>
      <w:tr w:rsidR="009D3B95" w:rsidRPr="008F02E8" w14:paraId="1FE51FD0" w14:textId="77777777" w:rsidTr="00813BD0">
        <w:trPr>
          <w:trHeight w:val="270"/>
        </w:trPr>
        <w:tc>
          <w:tcPr>
            <w:tcW w:w="1696" w:type="dxa"/>
            <w:shd w:val="clear" w:color="auto" w:fill="auto"/>
            <w:noWrap/>
            <w:vAlign w:val="bottom"/>
            <w:hideMark/>
          </w:tcPr>
          <w:p w14:paraId="622DB714"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SPM</w:t>
            </w:r>
          </w:p>
        </w:tc>
        <w:tc>
          <w:tcPr>
            <w:tcW w:w="344" w:type="dxa"/>
            <w:gridSpan w:val="2"/>
          </w:tcPr>
          <w:p w14:paraId="0ED55BD3"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center"/>
            <w:hideMark/>
          </w:tcPr>
          <w:p w14:paraId="2A307429" w14:textId="77777777" w:rsidR="009D3B95" w:rsidRPr="00267534" w:rsidRDefault="009D3B95" w:rsidP="004D59E8">
            <w:pPr>
              <w:jc w:val="both"/>
              <w:rPr>
                <w:rFonts w:eastAsia="Times New Roman"/>
                <w:color w:val="000000"/>
                <w:lang w:val="fr-FR" w:eastAsia="en-GB"/>
              </w:rPr>
            </w:pPr>
            <w:r w:rsidRPr="00267534">
              <w:rPr>
                <w:rFonts w:eastAsia="Times New Roman"/>
                <w:color w:val="000000"/>
                <w:lang w:val="fr-FR" w:eastAsia="en-GB"/>
              </w:rPr>
              <w:t>Spécialiste en Passation des Marchés</w:t>
            </w:r>
          </w:p>
        </w:tc>
      </w:tr>
      <w:tr w:rsidR="007F42DD" w:rsidRPr="008F02E8" w14:paraId="2E5E7ECB" w14:textId="77777777" w:rsidTr="00813BD0">
        <w:trPr>
          <w:trHeight w:val="270"/>
        </w:trPr>
        <w:tc>
          <w:tcPr>
            <w:tcW w:w="1696" w:type="dxa"/>
            <w:shd w:val="clear" w:color="auto" w:fill="auto"/>
            <w:noWrap/>
          </w:tcPr>
          <w:p w14:paraId="34023D03" w14:textId="77777777" w:rsidR="007F42DD" w:rsidRPr="004B3BFC" w:rsidRDefault="007F42DD" w:rsidP="00B00437">
            <w:pPr>
              <w:rPr>
                <w:rFonts w:eastAsia="Times New Roman"/>
                <w:color w:val="000000"/>
                <w:lang w:val="fr-FR" w:eastAsia="en-GB"/>
              </w:rPr>
            </w:pPr>
            <w:r w:rsidRPr="00267534">
              <w:rPr>
                <w:rFonts w:eastAsia="Times New Roman"/>
                <w:color w:val="000000"/>
                <w:lang w:val="fr-FR" w:eastAsia="en-GB"/>
              </w:rPr>
              <w:t>SPV</w:t>
            </w:r>
          </w:p>
        </w:tc>
        <w:tc>
          <w:tcPr>
            <w:tcW w:w="344" w:type="dxa"/>
            <w:gridSpan w:val="2"/>
          </w:tcPr>
          <w:p w14:paraId="54EB7CBF" w14:textId="77777777" w:rsidR="007F42DD" w:rsidRPr="009C7D4D" w:rsidRDefault="007F42DD" w:rsidP="004D59E8">
            <w:pPr>
              <w:jc w:val="both"/>
              <w:rPr>
                <w:rFonts w:eastAsia="Times New Roman"/>
                <w:color w:val="000000"/>
                <w:lang w:val="fr-FR" w:eastAsia="en-GB"/>
              </w:rPr>
            </w:pPr>
          </w:p>
        </w:tc>
        <w:tc>
          <w:tcPr>
            <w:tcW w:w="7036" w:type="dxa"/>
            <w:gridSpan w:val="2"/>
            <w:shd w:val="clear" w:color="auto" w:fill="auto"/>
            <w:noWrap/>
          </w:tcPr>
          <w:p w14:paraId="691D915D" w14:textId="77777777" w:rsidR="007F42DD" w:rsidRPr="004B3BFC" w:rsidRDefault="007F42DD" w:rsidP="004D59E8">
            <w:pPr>
              <w:jc w:val="both"/>
              <w:rPr>
                <w:rFonts w:eastAsia="Times New Roman"/>
                <w:color w:val="000000"/>
                <w:lang w:val="fr-FR" w:eastAsia="en-GB"/>
              </w:rPr>
            </w:pPr>
            <w:r w:rsidRPr="00267534">
              <w:rPr>
                <w:rFonts w:eastAsia="Times New Roman"/>
                <w:color w:val="000000"/>
                <w:lang w:val="fr-FR" w:eastAsia="en-GB"/>
              </w:rPr>
              <w:t>Service en charge de la Protection des Végétaux</w:t>
            </w:r>
          </w:p>
        </w:tc>
      </w:tr>
      <w:tr w:rsidR="009D3B95" w:rsidRPr="00267534" w14:paraId="73AEFA48" w14:textId="77777777" w:rsidTr="00813BD0">
        <w:trPr>
          <w:trHeight w:val="315"/>
        </w:trPr>
        <w:tc>
          <w:tcPr>
            <w:tcW w:w="1696" w:type="dxa"/>
            <w:shd w:val="clear" w:color="auto" w:fill="auto"/>
            <w:noWrap/>
            <w:vAlign w:val="bottom"/>
            <w:hideMark/>
          </w:tcPr>
          <w:p w14:paraId="7A32FBB2"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S-SE</w:t>
            </w:r>
          </w:p>
        </w:tc>
        <w:tc>
          <w:tcPr>
            <w:tcW w:w="344" w:type="dxa"/>
            <w:gridSpan w:val="2"/>
          </w:tcPr>
          <w:p w14:paraId="10EEE696"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vAlign w:val="bottom"/>
            <w:hideMark/>
          </w:tcPr>
          <w:p w14:paraId="3810B2FA"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Spécialiste en Suivi-Evaluation</w:t>
            </w:r>
          </w:p>
        </w:tc>
      </w:tr>
      <w:tr w:rsidR="009D3B95" w:rsidRPr="008F02E8" w14:paraId="47CB26B8" w14:textId="77777777" w:rsidTr="00813BD0">
        <w:trPr>
          <w:trHeight w:val="315"/>
        </w:trPr>
        <w:tc>
          <w:tcPr>
            <w:tcW w:w="1696" w:type="dxa"/>
            <w:shd w:val="clear" w:color="auto" w:fill="auto"/>
            <w:noWrap/>
            <w:vAlign w:val="bottom"/>
            <w:hideMark/>
          </w:tcPr>
          <w:p w14:paraId="1AC497B7"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SSES</w:t>
            </w:r>
          </w:p>
        </w:tc>
        <w:tc>
          <w:tcPr>
            <w:tcW w:w="344" w:type="dxa"/>
            <w:gridSpan w:val="2"/>
          </w:tcPr>
          <w:p w14:paraId="02FD0F31"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413C77C2"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Spécialistes en Sauvegarde Environnementale et Sociale</w:t>
            </w:r>
          </w:p>
        </w:tc>
      </w:tr>
      <w:tr w:rsidR="009D3B95" w:rsidRPr="00267534" w14:paraId="641E721F" w14:textId="77777777" w:rsidTr="00813BD0">
        <w:trPr>
          <w:trHeight w:val="315"/>
        </w:trPr>
        <w:tc>
          <w:tcPr>
            <w:tcW w:w="1696" w:type="dxa"/>
            <w:shd w:val="clear" w:color="auto" w:fill="auto"/>
            <w:noWrap/>
            <w:vAlign w:val="bottom"/>
            <w:hideMark/>
          </w:tcPr>
          <w:p w14:paraId="57993822" w14:textId="77777777" w:rsidR="009D3B95" w:rsidRPr="00267534" w:rsidRDefault="009D3B95" w:rsidP="00B00437">
            <w:pPr>
              <w:rPr>
                <w:rFonts w:eastAsia="Times New Roman"/>
                <w:color w:val="000000"/>
                <w:lang w:val="fr-FR" w:eastAsia="en-GB"/>
              </w:rPr>
            </w:pPr>
            <w:proofErr w:type="spellStart"/>
            <w:r w:rsidRPr="00267534">
              <w:rPr>
                <w:rFonts w:eastAsia="Times New Roman"/>
                <w:color w:val="000000"/>
                <w:lang w:val="fr-FR" w:eastAsia="en-GB"/>
              </w:rPr>
              <w:t>TdR</w:t>
            </w:r>
            <w:proofErr w:type="spellEnd"/>
          </w:p>
        </w:tc>
        <w:tc>
          <w:tcPr>
            <w:tcW w:w="344" w:type="dxa"/>
            <w:gridSpan w:val="2"/>
          </w:tcPr>
          <w:p w14:paraId="2C0B61A5"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4BADC2FE"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Termes de Référence</w:t>
            </w:r>
          </w:p>
        </w:tc>
      </w:tr>
      <w:tr w:rsidR="009D3B95" w:rsidRPr="00267534" w14:paraId="39090760" w14:textId="77777777" w:rsidTr="00813BD0">
        <w:trPr>
          <w:trHeight w:val="315"/>
        </w:trPr>
        <w:tc>
          <w:tcPr>
            <w:tcW w:w="1696" w:type="dxa"/>
            <w:shd w:val="clear" w:color="auto" w:fill="auto"/>
            <w:noWrap/>
            <w:vAlign w:val="bottom"/>
            <w:hideMark/>
          </w:tcPr>
          <w:p w14:paraId="7F0D0605"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UCP</w:t>
            </w:r>
          </w:p>
        </w:tc>
        <w:tc>
          <w:tcPr>
            <w:tcW w:w="344" w:type="dxa"/>
            <w:gridSpan w:val="2"/>
          </w:tcPr>
          <w:p w14:paraId="31ACEA33"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51A16E15"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Unité  Coordination  du  Projet</w:t>
            </w:r>
          </w:p>
        </w:tc>
      </w:tr>
      <w:tr w:rsidR="009D3B95" w:rsidRPr="008F02E8" w14:paraId="26910EDC" w14:textId="77777777" w:rsidTr="00813BD0">
        <w:trPr>
          <w:trHeight w:val="270"/>
        </w:trPr>
        <w:tc>
          <w:tcPr>
            <w:tcW w:w="1696" w:type="dxa"/>
            <w:shd w:val="clear" w:color="auto" w:fill="auto"/>
            <w:noWrap/>
            <w:vAlign w:val="bottom"/>
            <w:hideMark/>
          </w:tcPr>
          <w:p w14:paraId="2A6CCF5C"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UEMOA</w:t>
            </w:r>
          </w:p>
        </w:tc>
        <w:tc>
          <w:tcPr>
            <w:tcW w:w="344" w:type="dxa"/>
            <w:gridSpan w:val="2"/>
          </w:tcPr>
          <w:p w14:paraId="2B5BBBF6"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7946A767"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Union Economique et Monétaire Ouest Africaine</w:t>
            </w:r>
          </w:p>
        </w:tc>
      </w:tr>
      <w:tr w:rsidR="007F42DD" w:rsidRPr="008F02E8" w14:paraId="7FD58EFA" w14:textId="77777777" w:rsidTr="00813BD0">
        <w:trPr>
          <w:trHeight w:val="270"/>
        </w:trPr>
        <w:tc>
          <w:tcPr>
            <w:tcW w:w="1696" w:type="dxa"/>
            <w:shd w:val="clear" w:color="auto" w:fill="auto"/>
            <w:noWrap/>
          </w:tcPr>
          <w:p w14:paraId="25F3CBE4" w14:textId="77777777" w:rsidR="007F42DD" w:rsidRPr="004B3BFC" w:rsidRDefault="007F42DD" w:rsidP="00B00437">
            <w:pPr>
              <w:rPr>
                <w:rFonts w:eastAsia="Times New Roman"/>
                <w:color w:val="000000"/>
                <w:lang w:val="fr-FR" w:eastAsia="en-GB"/>
              </w:rPr>
            </w:pPr>
            <w:r w:rsidRPr="00267534">
              <w:rPr>
                <w:lang w:val="fr-CA"/>
              </w:rPr>
              <w:t>UICN</w:t>
            </w:r>
          </w:p>
        </w:tc>
        <w:tc>
          <w:tcPr>
            <w:tcW w:w="344" w:type="dxa"/>
            <w:gridSpan w:val="2"/>
          </w:tcPr>
          <w:p w14:paraId="14E1A5A0" w14:textId="77777777" w:rsidR="007F42DD" w:rsidRPr="004B3BFC" w:rsidRDefault="007F42DD"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2F9B9CA7" w14:textId="77777777" w:rsidR="007F42DD" w:rsidRPr="004B3BFC" w:rsidRDefault="007F42DD" w:rsidP="00B00437">
            <w:pPr>
              <w:rPr>
                <w:rFonts w:eastAsia="Times New Roman"/>
                <w:color w:val="000000"/>
                <w:lang w:val="fr-FR" w:eastAsia="en-GB"/>
              </w:rPr>
            </w:pPr>
            <w:r w:rsidRPr="00267534">
              <w:rPr>
                <w:lang w:val="fr-CA"/>
              </w:rPr>
              <w:t>Union Internationale pour la Conservation de la Nature</w:t>
            </w:r>
          </w:p>
        </w:tc>
      </w:tr>
      <w:tr w:rsidR="004B3BFC" w:rsidRPr="008F02E8" w14:paraId="3376800D" w14:textId="77777777" w:rsidTr="00813BD0">
        <w:trPr>
          <w:trHeight w:val="270"/>
        </w:trPr>
        <w:tc>
          <w:tcPr>
            <w:tcW w:w="1696" w:type="dxa"/>
            <w:shd w:val="clear" w:color="auto" w:fill="auto"/>
            <w:noWrap/>
          </w:tcPr>
          <w:p w14:paraId="3EDB04A2" w14:textId="77777777" w:rsidR="004B3BFC" w:rsidRPr="004B3BFC" w:rsidRDefault="004B3BFC" w:rsidP="00B00437">
            <w:pPr>
              <w:rPr>
                <w:lang w:val="fr-CA"/>
              </w:rPr>
            </w:pPr>
            <w:r>
              <w:rPr>
                <w:lang w:val="fr-CA"/>
              </w:rPr>
              <w:t>UIGP</w:t>
            </w:r>
          </w:p>
        </w:tc>
        <w:tc>
          <w:tcPr>
            <w:tcW w:w="344" w:type="dxa"/>
            <w:gridSpan w:val="2"/>
          </w:tcPr>
          <w:p w14:paraId="734D7F68" w14:textId="77777777" w:rsidR="004B3BFC" w:rsidRPr="004B3BFC" w:rsidRDefault="004B3BFC" w:rsidP="004D59E8">
            <w:pPr>
              <w:rPr>
                <w:rFonts w:eastAsia="Times New Roman"/>
                <w:color w:val="000000"/>
                <w:lang w:val="fr-FR" w:eastAsia="en-GB"/>
              </w:rPr>
            </w:pPr>
            <w:r>
              <w:rPr>
                <w:rFonts w:eastAsia="Times New Roman"/>
                <w:color w:val="000000"/>
                <w:lang w:val="fr-FR" w:eastAsia="en-GB"/>
              </w:rPr>
              <w:t>:</w:t>
            </w:r>
          </w:p>
        </w:tc>
        <w:tc>
          <w:tcPr>
            <w:tcW w:w="7036" w:type="dxa"/>
            <w:gridSpan w:val="2"/>
            <w:shd w:val="clear" w:color="auto" w:fill="auto"/>
            <w:noWrap/>
          </w:tcPr>
          <w:p w14:paraId="7F1DC0B3" w14:textId="77777777" w:rsidR="004B3BFC" w:rsidRPr="004B3BFC" w:rsidRDefault="004B3BFC" w:rsidP="004D59E8">
            <w:pPr>
              <w:rPr>
                <w:lang w:val="fr-CA"/>
              </w:rPr>
            </w:pPr>
            <w:r>
              <w:rPr>
                <w:lang w:val="fr-CA"/>
              </w:rPr>
              <w:t xml:space="preserve">Unité </w:t>
            </w:r>
            <w:proofErr w:type="spellStart"/>
            <w:r>
              <w:rPr>
                <w:lang w:val="fr-CA"/>
              </w:rPr>
              <w:t>Intégréée</w:t>
            </w:r>
            <w:proofErr w:type="spellEnd"/>
            <w:r>
              <w:rPr>
                <w:lang w:val="fr-CA"/>
              </w:rPr>
              <w:t xml:space="preserve"> de Gestion de Projet</w:t>
            </w:r>
          </w:p>
        </w:tc>
      </w:tr>
      <w:tr w:rsidR="007F42DD" w:rsidRPr="008F02E8" w14:paraId="48B4309C" w14:textId="77777777" w:rsidTr="00813BD0">
        <w:trPr>
          <w:trHeight w:val="270"/>
        </w:trPr>
        <w:tc>
          <w:tcPr>
            <w:tcW w:w="1696" w:type="dxa"/>
            <w:shd w:val="clear" w:color="auto" w:fill="auto"/>
            <w:noWrap/>
          </w:tcPr>
          <w:p w14:paraId="641B3149" w14:textId="77777777" w:rsidR="007F42DD" w:rsidRPr="004B3BFC" w:rsidRDefault="007F42DD" w:rsidP="00B00437">
            <w:pPr>
              <w:rPr>
                <w:rFonts w:eastAsia="Times New Roman"/>
                <w:color w:val="000000"/>
                <w:lang w:val="fr-FR" w:eastAsia="en-GB"/>
              </w:rPr>
            </w:pPr>
            <w:r w:rsidRPr="00267534">
              <w:rPr>
                <w:rFonts w:eastAsia="Times New Roman"/>
                <w:color w:val="000000"/>
                <w:lang w:val="fr-FR" w:eastAsia="en-GB"/>
              </w:rPr>
              <w:t>USAID</w:t>
            </w:r>
          </w:p>
        </w:tc>
        <w:tc>
          <w:tcPr>
            <w:tcW w:w="344" w:type="dxa"/>
            <w:gridSpan w:val="2"/>
          </w:tcPr>
          <w:p w14:paraId="023EB110" w14:textId="77777777" w:rsidR="007F42DD" w:rsidRPr="004B3BFC" w:rsidRDefault="007F42DD"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3A1B69BC" w14:textId="77777777" w:rsidR="007F42DD" w:rsidRPr="004B3BFC" w:rsidRDefault="007F42DD" w:rsidP="00B00437">
            <w:pPr>
              <w:rPr>
                <w:rFonts w:eastAsia="Times New Roman"/>
                <w:color w:val="000000"/>
                <w:lang w:val="fr-FR" w:eastAsia="en-GB"/>
              </w:rPr>
            </w:pPr>
            <w:r w:rsidRPr="00267534">
              <w:rPr>
                <w:lang w:val="fr-CA"/>
              </w:rPr>
              <w:t xml:space="preserve">Agence des Etats-Unis pour le Développement International </w:t>
            </w:r>
          </w:p>
        </w:tc>
      </w:tr>
      <w:tr w:rsidR="009D3B95" w:rsidRPr="00267534" w14:paraId="0F083376" w14:textId="77777777" w:rsidTr="00813BD0">
        <w:trPr>
          <w:trHeight w:val="315"/>
        </w:trPr>
        <w:tc>
          <w:tcPr>
            <w:tcW w:w="1696" w:type="dxa"/>
            <w:shd w:val="clear" w:color="auto" w:fill="auto"/>
            <w:noWrap/>
            <w:vAlign w:val="bottom"/>
            <w:hideMark/>
          </w:tcPr>
          <w:p w14:paraId="43B99CF3" w14:textId="77777777" w:rsidR="009D3B95" w:rsidRPr="00267534" w:rsidRDefault="009D3B95" w:rsidP="00B00437">
            <w:pPr>
              <w:rPr>
                <w:rFonts w:eastAsia="Times New Roman"/>
                <w:color w:val="000000"/>
                <w:lang w:val="fr-FR" w:eastAsia="en-GB"/>
              </w:rPr>
            </w:pPr>
            <w:r w:rsidRPr="00267534">
              <w:rPr>
                <w:rFonts w:eastAsia="Times New Roman"/>
                <w:color w:val="000000"/>
                <w:lang w:val="fr-FR" w:eastAsia="en-GB"/>
              </w:rPr>
              <w:t>WACA</w:t>
            </w:r>
          </w:p>
        </w:tc>
        <w:tc>
          <w:tcPr>
            <w:tcW w:w="344" w:type="dxa"/>
            <w:gridSpan w:val="2"/>
          </w:tcPr>
          <w:p w14:paraId="42C6ECAB"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vAlign w:val="bottom"/>
            <w:hideMark/>
          </w:tcPr>
          <w:p w14:paraId="64724684" w14:textId="77777777" w:rsidR="009D3B95" w:rsidRPr="00267534" w:rsidRDefault="009D3B95" w:rsidP="004D59E8">
            <w:pPr>
              <w:rPr>
                <w:rFonts w:eastAsia="Times New Roman"/>
                <w:color w:val="000000"/>
                <w:lang w:val="fr-FR" w:eastAsia="en-GB"/>
              </w:rPr>
            </w:pPr>
            <w:r w:rsidRPr="00267534">
              <w:rPr>
                <w:rFonts w:eastAsia="Times New Roman"/>
                <w:color w:val="000000"/>
                <w:lang w:val="fr-FR" w:eastAsia="en-GB"/>
              </w:rPr>
              <w:t xml:space="preserve">West </w:t>
            </w:r>
            <w:proofErr w:type="spellStart"/>
            <w:r w:rsidRPr="00267534">
              <w:rPr>
                <w:rFonts w:eastAsia="Times New Roman"/>
                <w:color w:val="000000"/>
                <w:lang w:val="fr-FR" w:eastAsia="en-GB"/>
              </w:rPr>
              <w:t>African</w:t>
            </w:r>
            <w:proofErr w:type="spellEnd"/>
            <w:r w:rsidRPr="00267534">
              <w:rPr>
                <w:rFonts w:eastAsia="Times New Roman"/>
                <w:color w:val="000000"/>
                <w:lang w:val="fr-FR" w:eastAsia="en-GB"/>
              </w:rPr>
              <w:t xml:space="preserve"> Coastal Areas</w:t>
            </w:r>
          </w:p>
        </w:tc>
      </w:tr>
      <w:tr w:rsidR="007F42DD" w:rsidRPr="00267534" w14:paraId="5E345412" w14:textId="77777777" w:rsidTr="00813BD0">
        <w:trPr>
          <w:trHeight w:val="315"/>
        </w:trPr>
        <w:tc>
          <w:tcPr>
            <w:tcW w:w="1696" w:type="dxa"/>
            <w:shd w:val="clear" w:color="auto" w:fill="auto"/>
            <w:noWrap/>
            <w:vAlign w:val="bottom"/>
          </w:tcPr>
          <w:p w14:paraId="48AAF2DC" w14:textId="77777777" w:rsidR="007F42DD" w:rsidRPr="004B3BFC" w:rsidRDefault="004B3BFC" w:rsidP="00B00437">
            <w:pPr>
              <w:rPr>
                <w:rFonts w:eastAsia="Times New Roman"/>
                <w:color w:val="000000"/>
                <w:lang w:val="fr-FR" w:eastAsia="en-GB"/>
              </w:rPr>
            </w:pPr>
            <w:r w:rsidRPr="00267534">
              <w:rPr>
                <w:color w:val="000000"/>
                <w:lang w:eastAsia="fr-FR"/>
              </w:rPr>
              <w:t xml:space="preserve">WACA </w:t>
            </w:r>
            <w:proofErr w:type="spellStart"/>
            <w:r w:rsidRPr="00267534">
              <w:rPr>
                <w:color w:val="000000"/>
                <w:lang w:eastAsia="fr-FR"/>
              </w:rPr>
              <w:t>ResIP</w:t>
            </w:r>
            <w:proofErr w:type="spellEnd"/>
          </w:p>
        </w:tc>
        <w:tc>
          <w:tcPr>
            <w:tcW w:w="344" w:type="dxa"/>
            <w:gridSpan w:val="2"/>
          </w:tcPr>
          <w:p w14:paraId="6133B637" w14:textId="77777777" w:rsidR="007F42DD" w:rsidRPr="009C7D4D" w:rsidRDefault="004B3BFC" w:rsidP="004D59E8">
            <w:pPr>
              <w:rPr>
                <w:rFonts w:eastAsia="Times New Roman"/>
                <w:color w:val="000000"/>
                <w:lang w:val="fr-FR" w:eastAsia="en-GB"/>
              </w:rPr>
            </w:pPr>
            <w:r w:rsidRPr="009C7D4D">
              <w:rPr>
                <w:rFonts w:eastAsia="Times New Roman"/>
                <w:color w:val="000000"/>
                <w:lang w:val="fr-FR" w:eastAsia="en-GB"/>
              </w:rPr>
              <w:t>:</w:t>
            </w:r>
          </w:p>
        </w:tc>
        <w:tc>
          <w:tcPr>
            <w:tcW w:w="7036" w:type="dxa"/>
            <w:gridSpan w:val="2"/>
            <w:shd w:val="clear" w:color="auto" w:fill="auto"/>
            <w:noWrap/>
            <w:vAlign w:val="bottom"/>
          </w:tcPr>
          <w:p w14:paraId="17E24316" w14:textId="77777777" w:rsidR="007F42DD" w:rsidRPr="00267534" w:rsidRDefault="004B3BFC" w:rsidP="004D59E8">
            <w:pPr>
              <w:rPr>
                <w:rFonts w:eastAsia="Times New Roman"/>
                <w:color w:val="000000"/>
                <w:lang w:eastAsia="en-GB"/>
              </w:rPr>
            </w:pPr>
            <w:r w:rsidRPr="00267534">
              <w:rPr>
                <w:color w:val="000000"/>
                <w:lang w:eastAsia="fr-FR"/>
              </w:rPr>
              <w:t>Western Africa Coastal Areas Resilience Investment Project</w:t>
            </w:r>
          </w:p>
        </w:tc>
      </w:tr>
      <w:tr w:rsidR="007F42DD" w:rsidRPr="00267534" w14:paraId="0EBE42DD" w14:textId="77777777" w:rsidTr="00813BD0">
        <w:trPr>
          <w:trHeight w:val="315"/>
        </w:trPr>
        <w:tc>
          <w:tcPr>
            <w:tcW w:w="1696" w:type="dxa"/>
            <w:shd w:val="clear" w:color="auto" w:fill="auto"/>
            <w:noWrap/>
          </w:tcPr>
          <w:p w14:paraId="188A0F68" w14:textId="77777777" w:rsidR="007F42DD" w:rsidRPr="004B3BFC" w:rsidRDefault="007F42DD" w:rsidP="00B00437">
            <w:pPr>
              <w:rPr>
                <w:rFonts w:eastAsia="Times New Roman"/>
                <w:color w:val="000000"/>
                <w:lang w:val="fr-FR" w:eastAsia="en-GB"/>
              </w:rPr>
            </w:pPr>
            <w:r w:rsidRPr="00267534">
              <w:rPr>
                <w:lang w:val="fr-FR"/>
              </w:rPr>
              <w:t>ZIT</w:t>
            </w:r>
          </w:p>
        </w:tc>
        <w:tc>
          <w:tcPr>
            <w:tcW w:w="344" w:type="dxa"/>
            <w:gridSpan w:val="2"/>
          </w:tcPr>
          <w:p w14:paraId="037DCC98" w14:textId="77777777" w:rsidR="007F42DD" w:rsidRPr="004B3BFC" w:rsidRDefault="007F42DD" w:rsidP="00B00437">
            <w:pPr>
              <w:rPr>
                <w:rFonts w:eastAsia="Times New Roman"/>
                <w:color w:val="000000"/>
                <w:lang w:val="fr-FR" w:eastAsia="en-GB"/>
              </w:rPr>
            </w:pPr>
            <w:r w:rsidRPr="00267534">
              <w:rPr>
                <w:rFonts w:eastAsia="Times New Roman"/>
                <w:color w:val="000000"/>
                <w:lang w:val="fr-FR" w:eastAsia="en-GB"/>
              </w:rPr>
              <w:t>:</w:t>
            </w:r>
          </w:p>
        </w:tc>
        <w:tc>
          <w:tcPr>
            <w:tcW w:w="7036" w:type="dxa"/>
            <w:gridSpan w:val="2"/>
            <w:shd w:val="clear" w:color="auto" w:fill="auto"/>
            <w:noWrap/>
          </w:tcPr>
          <w:p w14:paraId="0C1EA575" w14:textId="77777777" w:rsidR="007F42DD" w:rsidRPr="004B3BFC" w:rsidRDefault="007F42DD" w:rsidP="00B00437">
            <w:pPr>
              <w:rPr>
                <w:rFonts w:eastAsia="Times New Roman"/>
                <w:color w:val="000000"/>
                <w:lang w:val="fr-FR" w:eastAsia="en-GB"/>
              </w:rPr>
            </w:pPr>
            <w:r w:rsidRPr="00267534">
              <w:rPr>
                <w:lang w:val="fr-FR"/>
              </w:rPr>
              <w:t>Zone d’Intérêt Touristique</w:t>
            </w:r>
          </w:p>
        </w:tc>
      </w:tr>
    </w:tbl>
    <w:p w14:paraId="3417C518" w14:textId="77777777" w:rsidR="00B64F80" w:rsidRPr="0057385A" w:rsidRDefault="00B64F80" w:rsidP="00AD01FF">
      <w:pPr>
        <w:spacing w:line="276" w:lineRule="auto"/>
        <w:rPr>
          <w:lang w:val="fr-FR"/>
        </w:rPr>
      </w:pPr>
    </w:p>
    <w:p w14:paraId="0EF0F506" w14:textId="77777777" w:rsidR="00E34425" w:rsidRPr="007D0FEB" w:rsidRDefault="00231E1E" w:rsidP="00E34425">
      <w:pPr>
        <w:pStyle w:val="PDSHeading1"/>
        <w:spacing w:after="240"/>
      </w:pPr>
      <w:r w:rsidRPr="00FD1C97">
        <w:rPr>
          <w:lang w:val="fr-FR"/>
        </w:rPr>
        <w:br w:type="page"/>
      </w:r>
      <w:bookmarkStart w:id="6" w:name="_Toc69738748"/>
      <w:r w:rsidR="00E34425" w:rsidRPr="007D0FEB">
        <w:lastRenderedPageBreak/>
        <w:t>EXECUTIVE SUMMARY</w:t>
      </w:r>
      <w:bookmarkEnd w:id="6"/>
    </w:p>
    <w:p w14:paraId="704B51E2" w14:textId="78050784" w:rsidR="00204B56" w:rsidRPr="00526D4A" w:rsidRDefault="00204B56" w:rsidP="00204B56">
      <w:pPr>
        <w:jc w:val="both"/>
      </w:pPr>
      <w:r>
        <w:rPr>
          <w:lang w:val="en"/>
        </w:rPr>
        <w:t xml:space="preserve">The </w:t>
      </w:r>
      <w:r w:rsidRPr="00A17E26">
        <w:rPr>
          <w:lang w:val="en"/>
        </w:rPr>
        <w:t xml:space="preserve">WACA Project, funded with the support of the </w:t>
      </w:r>
      <w:r w:rsidR="004B3321">
        <w:rPr>
          <w:lang w:val="en"/>
        </w:rPr>
        <w:t>World</w:t>
      </w:r>
      <w:r w:rsidRPr="00A17E26">
        <w:rPr>
          <w:lang w:val="en"/>
        </w:rPr>
        <w:t xml:space="preserve"> Bank, </w:t>
      </w:r>
      <w:r>
        <w:rPr>
          <w:lang w:val="en"/>
        </w:rPr>
        <w:t xml:space="preserve"> </w:t>
      </w:r>
      <w:r w:rsidRPr="00A17E26">
        <w:rPr>
          <w:lang w:val="en"/>
        </w:rPr>
        <w:t>aims to improve the sustainable, integrated (multi-sectoral) and coherent management of the Benin coast both spatially (local, national and regional scales) and temporally (</w:t>
      </w:r>
      <w:r>
        <w:rPr>
          <w:lang w:val="en"/>
        </w:rPr>
        <w:t>“</w:t>
      </w:r>
      <w:r w:rsidRPr="00A17E26">
        <w:rPr>
          <w:lang w:val="en"/>
        </w:rPr>
        <w:t>no-regret</w:t>
      </w:r>
      <w:r>
        <w:rPr>
          <w:lang w:val="en"/>
        </w:rPr>
        <w:t>”</w:t>
      </w:r>
      <w:r w:rsidRPr="00A17E26">
        <w:rPr>
          <w:lang w:val="en"/>
        </w:rPr>
        <w:t xml:space="preserve"> short-term protection</w:t>
      </w:r>
      <w:r>
        <w:rPr>
          <w:lang w:val="en"/>
        </w:rPr>
        <w:t xml:space="preserve"> </w:t>
      </w:r>
      <w:r w:rsidRPr="00A17E26">
        <w:rPr>
          <w:lang w:val="en"/>
        </w:rPr>
        <w:t xml:space="preserve">measures, long-term prevention of climate change effects). It </w:t>
      </w:r>
      <w:r w:rsidR="004B3321">
        <w:rPr>
          <w:lang w:val="en"/>
        </w:rPr>
        <w:t>focuses</w:t>
      </w:r>
      <w:r w:rsidRPr="00A17E26">
        <w:rPr>
          <w:lang w:val="en"/>
        </w:rPr>
        <w:t xml:space="preserve"> on four components: (</w:t>
      </w:r>
      <w:proofErr w:type="spellStart"/>
      <w:r w:rsidRPr="00A17E26">
        <w:rPr>
          <w:lang w:val="en"/>
        </w:rPr>
        <w:t>i</w:t>
      </w:r>
      <w:proofErr w:type="spellEnd"/>
      <w:r w:rsidRPr="00A17E26">
        <w:rPr>
          <w:lang w:val="en"/>
        </w:rPr>
        <w:t xml:space="preserve">) development of institutional aspects, (ii) </w:t>
      </w:r>
      <w:r>
        <w:rPr>
          <w:lang w:val="en"/>
        </w:rPr>
        <w:t xml:space="preserve">physical and socio-economic investments, </w:t>
      </w:r>
      <w:r w:rsidRPr="00A17E26">
        <w:rPr>
          <w:lang w:val="en"/>
        </w:rPr>
        <w:t xml:space="preserve">(iii) setting up observatory and warning systems and (iv) cross-border management of the </w:t>
      </w:r>
      <w:r>
        <w:rPr>
          <w:lang w:val="en"/>
        </w:rPr>
        <w:t xml:space="preserve">  </w:t>
      </w:r>
      <w:proofErr w:type="spellStart"/>
      <w:r w:rsidRPr="00A17E26">
        <w:rPr>
          <w:lang w:val="en"/>
        </w:rPr>
        <w:t>Gbaga</w:t>
      </w:r>
      <w:proofErr w:type="spellEnd"/>
      <w:r w:rsidRPr="00A17E26">
        <w:rPr>
          <w:lang w:val="en"/>
        </w:rPr>
        <w:t xml:space="preserve"> Channel.</w:t>
      </w:r>
    </w:p>
    <w:p w14:paraId="48C02802" w14:textId="175D3EF2" w:rsidR="004B3321" w:rsidRPr="00813BD0" w:rsidRDefault="004B3321" w:rsidP="00BF2EA7">
      <w:pPr>
        <w:jc w:val="both"/>
      </w:pPr>
      <w:r w:rsidRPr="00A17E26">
        <w:rPr>
          <w:lang w:val="en"/>
        </w:rPr>
        <w:t>The WACA Project</w:t>
      </w:r>
      <w:r>
        <w:rPr>
          <w:lang w:val="en"/>
        </w:rPr>
        <w:t xml:space="preserve"> includes</w:t>
      </w:r>
      <w:r w:rsidRPr="00A17E26">
        <w:rPr>
          <w:lang w:val="en"/>
        </w:rPr>
        <w:t xml:space="preserve"> activities</w:t>
      </w:r>
      <w:r>
        <w:rPr>
          <w:lang w:val="en"/>
        </w:rPr>
        <w:t xml:space="preserve"> such as</w:t>
      </w:r>
      <w:r w:rsidRPr="00A17E26">
        <w:rPr>
          <w:lang w:val="en"/>
        </w:rPr>
        <w:t>:</w:t>
      </w:r>
      <w:r>
        <w:rPr>
          <w:lang w:val="en"/>
        </w:rPr>
        <w:t xml:space="preserve">  </w:t>
      </w:r>
      <w:r w:rsidRPr="00C1054E">
        <w:rPr>
          <w:lang w:val="en"/>
        </w:rPr>
        <w:t>(</w:t>
      </w:r>
      <w:proofErr w:type="spellStart"/>
      <w:r w:rsidRPr="00C1054E">
        <w:rPr>
          <w:lang w:val="en"/>
        </w:rPr>
        <w:t>i</w:t>
      </w:r>
      <w:proofErr w:type="spellEnd"/>
      <w:r w:rsidRPr="00C1054E">
        <w:rPr>
          <w:lang w:val="en"/>
        </w:rPr>
        <w:t xml:space="preserve">) to support regional physical and social investments (conducting an emergency reloading operation, carrying out a traditional recharging operation or a massive sand engine-type recharging operation, launching a project to restore ecosystems, conserve and strengthen the management of natural resources in cross-border wetlands between Benin and Togo); (ii) protection of the village of </w:t>
      </w:r>
      <w:proofErr w:type="spellStart"/>
      <w:r w:rsidRPr="00C1054E">
        <w:rPr>
          <w:lang w:val="en"/>
        </w:rPr>
        <w:t>Gbékon</w:t>
      </w:r>
      <w:proofErr w:type="spellEnd"/>
      <w:r w:rsidRPr="00C1054E">
        <w:rPr>
          <w:lang w:val="en"/>
        </w:rPr>
        <w:t xml:space="preserve"> and the cultural site of national importance in the January 10</w:t>
      </w:r>
      <w:r>
        <w:rPr>
          <w:lang w:val="en"/>
        </w:rPr>
        <w:t xml:space="preserve"> </w:t>
      </w:r>
      <w:r w:rsidRPr="00C1054E">
        <w:rPr>
          <w:lang w:val="en"/>
        </w:rPr>
        <w:t xml:space="preserve">square in the face of </w:t>
      </w:r>
      <w:r w:rsidR="00CC44E7" w:rsidRPr="00C1054E">
        <w:rPr>
          <w:lang w:val="en"/>
        </w:rPr>
        <w:t>flooding</w:t>
      </w:r>
      <w:r w:rsidRPr="00C1054E">
        <w:rPr>
          <w:lang w:val="en"/>
        </w:rPr>
        <w:t xml:space="preserve"> risk and river erosion; (iii) voluntary relocation of the populations most affected by flooding in the</w:t>
      </w:r>
      <w:r w:rsidR="00CC44E7">
        <w:rPr>
          <w:lang w:val="en"/>
        </w:rPr>
        <w:t xml:space="preserve"> </w:t>
      </w:r>
      <w:proofErr w:type="spellStart"/>
      <w:r>
        <w:rPr>
          <w:lang w:val="en"/>
        </w:rPr>
        <w:t>Avloh</w:t>
      </w:r>
      <w:proofErr w:type="spellEnd"/>
      <w:r>
        <w:rPr>
          <w:lang w:val="en"/>
        </w:rPr>
        <w:t xml:space="preserve"> </w:t>
      </w:r>
      <w:r w:rsidRPr="00C1054E">
        <w:rPr>
          <w:lang w:val="en"/>
        </w:rPr>
        <w:t xml:space="preserve">area; (iv) to reduce coastal risks through the zoning, development and creation of Community Biodiversity Conservation Areas in the peripheral wet natural areas of </w:t>
      </w:r>
      <w:proofErr w:type="spellStart"/>
      <w:r w:rsidRPr="00C1054E">
        <w:rPr>
          <w:lang w:val="en"/>
        </w:rPr>
        <w:t>Ouidah</w:t>
      </w:r>
      <w:proofErr w:type="spellEnd"/>
      <w:r w:rsidRPr="00C1054E">
        <w:rPr>
          <w:lang w:val="en"/>
        </w:rPr>
        <w:t>,</w:t>
      </w:r>
      <w:r w:rsidR="00CC44E7">
        <w:rPr>
          <w:lang w:val="en"/>
        </w:rPr>
        <w:t xml:space="preserve"> </w:t>
      </w:r>
      <w:r>
        <w:rPr>
          <w:lang w:val="en"/>
        </w:rPr>
        <w:t>(v) alternative income-generating activities (</w:t>
      </w:r>
      <w:proofErr w:type="spellStart"/>
      <w:r>
        <w:rPr>
          <w:lang w:val="en"/>
        </w:rPr>
        <w:t>AaGR</w:t>
      </w:r>
      <w:proofErr w:type="spellEnd"/>
      <w:r>
        <w:rPr>
          <w:lang w:val="en"/>
        </w:rPr>
        <w:t xml:space="preserve">) including </w:t>
      </w:r>
      <w:r w:rsidRPr="001D2F15">
        <w:rPr>
          <w:lang w:val="en"/>
        </w:rPr>
        <w:t xml:space="preserve">fish farming, </w:t>
      </w:r>
      <w:r>
        <w:rPr>
          <w:lang w:val="en"/>
        </w:rPr>
        <w:t xml:space="preserve">fish </w:t>
      </w:r>
      <w:r w:rsidRPr="001D2F15">
        <w:rPr>
          <w:lang w:val="en"/>
        </w:rPr>
        <w:t xml:space="preserve">gardening, </w:t>
      </w:r>
      <w:r>
        <w:rPr>
          <w:lang w:val="en"/>
        </w:rPr>
        <w:t>rice farming,</w:t>
      </w:r>
      <w:r w:rsidR="00CC44E7">
        <w:rPr>
          <w:lang w:val="en"/>
        </w:rPr>
        <w:t xml:space="preserve"> </w:t>
      </w:r>
      <w:r w:rsidRPr="001D2F15">
        <w:rPr>
          <w:lang w:val="en"/>
        </w:rPr>
        <w:t>beekeeping,</w:t>
      </w:r>
      <w:r>
        <w:rPr>
          <w:lang w:val="en"/>
        </w:rPr>
        <w:t xml:space="preserve"> </w:t>
      </w:r>
      <w:r w:rsidRPr="001D2F15">
        <w:rPr>
          <w:lang w:val="en"/>
        </w:rPr>
        <w:t>small farms</w:t>
      </w:r>
      <w:r>
        <w:rPr>
          <w:lang w:val="en"/>
        </w:rPr>
        <w:t xml:space="preserve"> and unconventional livestock,</w:t>
      </w:r>
      <w:r w:rsidRPr="001D2F15">
        <w:rPr>
          <w:lang w:val="en"/>
        </w:rPr>
        <w:t xml:space="preserve"> agri-food processing, </w:t>
      </w:r>
      <w:r>
        <w:rPr>
          <w:lang w:val="en"/>
        </w:rPr>
        <w:t>etc.</w:t>
      </w:r>
      <w:r w:rsidR="00CC44E7">
        <w:rPr>
          <w:lang w:val="en"/>
        </w:rPr>
        <w:t xml:space="preserve"> and</w:t>
      </w:r>
      <w:r>
        <w:rPr>
          <w:lang w:val="en"/>
        </w:rPr>
        <w:t xml:space="preserve"> </w:t>
      </w:r>
      <w:r w:rsidRPr="001D2F15">
        <w:rPr>
          <w:lang w:val="en"/>
        </w:rPr>
        <w:t>Ramsar 1017 site for the conservation of natural resources.</w:t>
      </w:r>
      <w:r w:rsidRPr="00C1054E">
        <w:rPr>
          <w:lang w:val="en"/>
        </w:rPr>
        <w:t xml:space="preserve"> In terms of their nature, consistency and environment, these different activities</w:t>
      </w:r>
      <w:r>
        <w:rPr>
          <w:lang w:val="en"/>
        </w:rPr>
        <w:t xml:space="preserve"> will certainly have positive impacts but will also be associated with negative environmental and social </w:t>
      </w:r>
      <w:r w:rsidRPr="00A17E26">
        <w:rPr>
          <w:lang w:val="en"/>
        </w:rPr>
        <w:t>impacts.</w:t>
      </w:r>
    </w:p>
    <w:p w14:paraId="63A8DA23" w14:textId="2373359E" w:rsidR="00CC44E7" w:rsidRPr="008F3AC1" w:rsidRDefault="00CC44E7" w:rsidP="00BF2EA7">
      <w:pPr>
        <w:jc w:val="both"/>
      </w:pPr>
      <w:r w:rsidRPr="00A17E26">
        <w:rPr>
          <w:lang w:val="en"/>
        </w:rPr>
        <w:t>In order to identify and mitigate the potential adverse impacts of the project, the development of this Environmental and Social Management Framework (ES</w:t>
      </w:r>
      <w:r>
        <w:rPr>
          <w:lang w:val="en"/>
        </w:rPr>
        <w:t>MF</w:t>
      </w:r>
      <w:r w:rsidRPr="00A17E26">
        <w:rPr>
          <w:lang w:val="en"/>
        </w:rPr>
        <w:t>) was committed. The ES</w:t>
      </w:r>
      <w:r>
        <w:rPr>
          <w:lang w:val="en"/>
        </w:rPr>
        <w:t>MF</w:t>
      </w:r>
      <w:r w:rsidRPr="00A17E26">
        <w:rPr>
          <w:lang w:val="en"/>
        </w:rPr>
        <w:t xml:space="preserve"> identifies the risks associated with the various interventions of the WACA Project and defines the mitigation and management procedures and measures that will need to be implemented </w:t>
      </w:r>
      <w:r w:rsidR="008F3AC1" w:rsidRPr="00A17E26">
        <w:rPr>
          <w:lang w:val="en"/>
        </w:rPr>
        <w:t>during</w:t>
      </w:r>
      <w:r w:rsidRPr="00A17E26">
        <w:rPr>
          <w:lang w:val="en"/>
        </w:rPr>
        <w:t xml:space="preserve"> project</w:t>
      </w:r>
      <w:r>
        <w:rPr>
          <w:lang w:val="en"/>
        </w:rPr>
        <w:t xml:space="preserve"> execution</w:t>
      </w:r>
      <w:r w:rsidRPr="00A17E26">
        <w:rPr>
          <w:lang w:val="en"/>
        </w:rPr>
        <w:t>. This instrument will guide the environmental and social management of activities and activities that can be supported by the project and will help ensure compliance with both national environmental and social legislation and the requirements of the World Bank's Safeguarding Policies.</w:t>
      </w:r>
    </w:p>
    <w:p w14:paraId="7BD1F33E" w14:textId="49200632" w:rsidR="00E34425" w:rsidRPr="007D0FEB" w:rsidRDefault="00E34425" w:rsidP="00CC05E6">
      <w:pPr>
        <w:jc w:val="both"/>
      </w:pPr>
      <w:r w:rsidRPr="007D0FEB">
        <w:br/>
        <w:t>The institutional framework for the implementation of the ESMF essentially includes the following</w:t>
      </w:r>
    </w:p>
    <w:p w14:paraId="406D8E0E" w14:textId="77777777" w:rsidR="00E34425" w:rsidRPr="00FF633A" w:rsidRDefault="00E34425" w:rsidP="00813BD0">
      <w:pPr>
        <w:pStyle w:val="Paragraphedeliste"/>
        <w:numPr>
          <w:ilvl w:val="0"/>
          <w:numId w:val="117"/>
        </w:numPr>
        <w:jc w:val="both"/>
        <w:rPr>
          <w:rFonts w:cstheme="minorHAnsi"/>
        </w:rPr>
      </w:pPr>
      <w:r w:rsidRPr="00813BD0">
        <w:rPr>
          <w:rFonts w:cstheme="minorHAnsi"/>
        </w:rPr>
        <w:t>The Steering Committee (SC):</w:t>
      </w:r>
      <w:r w:rsidRPr="00813BD0">
        <w:rPr>
          <w:rFonts w:cstheme="minorHAnsi"/>
          <w:color w:val="000000"/>
        </w:rPr>
        <w:t xml:space="preserve"> The Steering Committee will monitor the registry and budgeting of the environmental and social due diligence from the Work Plan and Annual Budget (WPAB);</w:t>
      </w:r>
      <w:r w:rsidRPr="00813BD0">
        <w:rPr>
          <w:rFonts w:cstheme="minorHAnsi"/>
        </w:rPr>
        <w:t xml:space="preserve"> </w:t>
      </w:r>
    </w:p>
    <w:p w14:paraId="45EF84BB" w14:textId="77777777" w:rsidR="00E34425" w:rsidRPr="00FF633A" w:rsidRDefault="00E34425" w:rsidP="00813BD0">
      <w:pPr>
        <w:pStyle w:val="Paragraphedeliste"/>
        <w:numPr>
          <w:ilvl w:val="0"/>
          <w:numId w:val="117"/>
        </w:numPr>
        <w:spacing w:after="200"/>
        <w:jc w:val="both"/>
        <w:rPr>
          <w:rFonts w:cstheme="minorHAnsi"/>
        </w:rPr>
      </w:pPr>
      <w:r w:rsidRPr="00FF633A">
        <w:rPr>
          <w:rFonts w:cstheme="minorHAnsi"/>
        </w:rPr>
        <w:t xml:space="preserve">The Project Implementation Unit (PIU):  The </w:t>
      </w:r>
      <w:r w:rsidRPr="00FF633A">
        <w:rPr>
          <w:rFonts w:cstheme="minorHAnsi"/>
          <w:noProof/>
          <w:color w:val="0D0D0D"/>
        </w:rPr>
        <w:t>WACA</w:t>
      </w:r>
      <w:r w:rsidRPr="00FF633A">
        <w:rPr>
          <w:rFonts w:cstheme="minorHAnsi"/>
        </w:rPr>
        <w:t xml:space="preserve"> guarantees the effective consideration of environmental and social issues within the implementation of Project activities;</w:t>
      </w:r>
    </w:p>
    <w:p w14:paraId="10C3C504" w14:textId="77777777" w:rsidR="00E34425" w:rsidRPr="007D0FEB" w:rsidRDefault="00E34425" w:rsidP="00813BD0">
      <w:pPr>
        <w:pStyle w:val="Paragraphedeliste"/>
        <w:numPr>
          <w:ilvl w:val="0"/>
          <w:numId w:val="117"/>
        </w:numPr>
        <w:jc w:val="both"/>
        <w:rPr>
          <w:sz w:val="24"/>
        </w:rPr>
      </w:pPr>
      <w:r w:rsidRPr="00FF633A">
        <w:rPr>
          <w:rFonts w:cstheme="minorHAnsi"/>
        </w:rPr>
        <w:t>The Benin Agency for Environmental (B|EA – “ABE” in French):  The ABE will proceed with the examination and approval of the environmental classification of sub-projects, as well as the approval of environmental and social impact assessments (ESIAs).  It will also provide external monitoring</w:t>
      </w:r>
      <w:r w:rsidRPr="007D0FEB">
        <w:rPr>
          <w:rFonts w:ascii="Times New Roman" w:hAnsi="Times New Roman"/>
          <w:sz w:val="24"/>
          <w:szCs w:val="24"/>
        </w:rPr>
        <w:t xml:space="preserve">; </w:t>
      </w:r>
    </w:p>
    <w:p w14:paraId="4169DE14" w14:textId="77777777" w:rsidR="00E34425" w:rsidRPr="00813BD0" w:rsidRDefault="00E34425" w:rsidP="00813BD0">
      <w:pPr>
        <w:pStyle w:val="Paragraphedeliste"/>
        <w:numPr>
          <w:ilvl w:val="0"/>
          <w:numId w:val="117"/>
        </w:numPr>
        <w:jc w:val="both"/>
        <w:rPr>
          <w:rFonts w:cstheme="minorHAnsi"/>
        </w:rPr>
      </w:pPr>
      <w:r w:rsidRPr="00813BD0">
        <w:rPr>
          <w:rFonts w:cstheme="minorHAnsi"/>
          <w:iCs/>
        </w:rPr>
        <w:t>Decentralized Technical Services (DTS or « STD » in French) of MCVDD’s,</w:t>
      </w:r>
      <w:r w:rsidRPr="00813BD0">
        <w:rPr>
          <w:rFonts w:cstheme="minorHAnsi"/>
        </w:rPr>
        <w:t xml:space="preserve"> in particular the environmental police, the General Directorate for the Environment and Climate (GDEC or DGEC in French), will contribute. The technical services of the municipalities hosting WACA project, the Coastal Protection and Anti-Pollution Control Brigade, NGOs and associations </w:t>
      </w:r>
      <w:r w:rsidRPr="00813BD0">
        <w:rPr>
          <w:rFonts w:cstheme="minorHAnsi"/>
        </w:rPr>
        <w:lastRenderedPageBreak/>
        <w:t>active in the WACA host communities are concerned with the environmental and social monitoring during and after the project;</w:t>
      </w:r>
    </w:p>
    <w:p w14:paraId="157984E1" w14:textId="77777777" w:rsidR="00E34425" w:rsidRPr="00813BD0" w:rsidRDefault="00E34425" w:rsidP="00813BD0">
      <w:pPr>
        <w:pStyle w:val="Paragraphedeliste"/>
        <w:numPr>
          <w:ilvl w:val="0"/>
          <w:numId w:val="117"/>
        </w:numPr>
        <w:jc w:val="both"/>
        <w:rPr>
          <w:rFonts w:cstheme="minorHAnsi"/>
        </w:rPr>
      </w:pPr>
      <w:r w:rsidRPr="00813BD0">
        <w:rPr>
          <w:rFonts w:cstheme="minorHAnsi"/>
        </w:rPr>
        <w:t>Construction companies/Small and Medium enterprises:  They will be responsible for the implementation of the ESMF and the drafting of implementation reports of the ESMF through their Environmental Expert;</w:t>
      </w:r>
    </w:p>
    <w:p w14:paraId="71EB5685" w14:textId="77777777" w:rsidR="00E34425" w:rsidRPr="007D0FEB" w:rsidRDefault="00E34425" w:rsidP="00765FE4">
      <w:pPr>
        <w:numPr>
          <w:ilvl w:val="0"/>
          <w:numId w:val="117"/>
        </w:numPr>
        <w:jc w:val="both"/>
      </w:pPr>
      <w:r w:rsidRPr="007D0FEB">
        <w:t>Owner’s Engineer: The Environmental Expert within their organization will be responsible for the day-to-day monitoring of the implementation of the ESMF and the drafting of an environmental and social monitoring report to submit to the PIU;</w:t>
      </w:r>
    </w:p>
    <w:p w14:paraId="6C6321A7" w14:textId="77777777" w:rsidR="00E34425" w:rsidRPr="007D0FEB" w:rsidRDefault="00E34425" w:rsidP="00765FE4">
      <w:pPr>
        <w:numPr>
          <w:ilvl w:val="0"/>
          <w:numId w:val="117"/>
        </w:numPr>
        <w:jc w:val="both"/>
      </w:pPr>
      <w:r w:rsidRPr="007D0FEB">
        <w:t>NGOs:  In addition to social mobilization, they will participate in the awareness building among the populations concerned and the monitoring of the implementation of the ESMF by means of inquiries of the principal actors of the WACA Project.</w:t>
      </w:r>
    </w:p>
    <w:p w14:paraId="01EF77F9" w14:textId="77777777" w:rsidR="00E34425" w:rsidRPr="00782F4B" w:rsidRDefault="00E34425" w:rsidP="00E34425">
      <w:pPr>
        <w:spacing w:line="276" w:lineRule="auto"/>
        <w:jc w:val="center"/>
      </w:pPr>
      <w:r w:rsidRPr="00782F4B">
        <w:t>Matrix of Roles and Responsibilities (with regard to the institutional arrangements of the ESMF implementation)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2299"/>
        <w:gridCol w:w="1977"/>
        <w:gridCol w:w="1775"/>
        <w:gridCol w:w="2470"/>
      </w:tblGrid>
      <w:tr w:rsidR="00E34425" w:rsidRPr="00267534" w14:paraId="17C393EF" w14:textId="77777777" w:rsidTr="00C758DF">
        <w:tc>
          <w:tcPr>
            <w:tcW w:w="310" w:type="pct"/>
            <w:tcBorders>
              <w:top w:val="single" w:sz="4" w:space="0" w:color="000000"/>
              <w:left w:val="single" w:sz="4" w:space="0" w:color="000000"/>
              <w:bottom w:val="single" w:sz="4" w:space="0" w:color="000000"/>
              <w:right w:val="single" w:sz="4" w:space="0" w:color="000000"/>
            </w:tcBorders>
            <w:hideMark/>
          </w:tcPr>
          <w:p w14:paraId="5ADA4873" w14:textId="77777777" w:rsidR="00E34425" w:rsidRPr="009C7D4D" w:rsidRDefault="00E34425" w:rsidP="009C7D4D">
            <w:pPr>
              <w:jc w:val="both"/>
            </w:pPr>
            <w:r w:rsidRPr="009C7D4D">
              <w:t>No</w:t>
            </w:r>
          </w:p>
        </w:tc>
        <w:tc>
          <w:tcPr>
            <w:tcW w:w="1356" w:type="pct"/>
            <w:tcBorders>
              <w:top w:val="single" w:sz="4" w:space="0" w:color="000000"/>
              <w:left w:val="single" w:sz="4" w:space="0" w:color="000000"/>
              <w:bottom w:val="single" w:sz="4" w:space="0" w:color="000000"/>
              <w:right w:val="single" w:sz="4" w:space="0" w:color="000000"/>
            </w:tcBorders>
            <w:hideMark/>
          </w:tcPr>
          <w:p w14:paraId="031A3814" w14:textId="77777777" w:rsidR="00E34425" w:rsidRPr="009C7D4D" w:rsidRDefault="00E34425" w:rsidP="009C7D4D">
            <w:pPr>
              <w:jc w:val="both"/>
            </w:pPr>
            <w:r w:rsidRPr="009C7D4D">
              <w:t>Stage / Activities</w:t>
            </w:r>
          </w:p>
        </w:tc>
        <w:tc>
          <w:tcPr>
            <w:tcW w:w="1154" w:type="pct"/>
            <w:tcBorders>
              <w:top w:val="single" w:sz="4" w:space="0" w:color="000000"/>
              <w:left w:val="single" w:sz="4" w:space="0" w:color="000000"/>
              <w:bottom w:val="single" w:sz="4" w:space="0" w:color="000000"/>
              <w:right w:val="single" w:sz="4" w:space="0" w:color="000000"/>
            </w:tcBorders>
            <w:hideMark/>
          </w:tcPr>
          <w:p w14:paraId="1FE608A5" w14:textId="77777777" w:rsidR="00E34425" w:rsidRPr="009C7D4D" w:rsidRDefault="00E34425" w:rsidP="009C7D4D">
            <w:pPr>
              <w:jc w:val="both"/>
            </w:pPr>
            <w:r w:rsidRPr="009C7D4D">
              <w:t>Responsible person</w:t>
            </w:r>
          </w:p>
        </w:tc>
        <w:tc>
          <w:tcPr>
            <w:tcW w:w="1042" w:type="pct"/>
            <w:tcBorders>
              <w:top w:val="single" w:sz="4" w:space="0" w:color="000000"/>
              <w:left w:val="single" w:sz="4" w:space="0" w:color="000000"/>
              <w:bottom w:val="single" w:sz="4" w:space="0" w:color="000000"/>
              <w:right w:val="single" w:sz="4" w:space="0" w:color="000000"/>
            </w:tcBorders>
            <w:hideMark/>
          </w:tcPr>
          <w:p w14:paraId="56E67051" w14:textId="77777777" w:rsidR="00E34425" w:rsidRPr="009C7D4D" w:rsidRDefault="00E34425" w:rsidP="009C7D4D">
            <w:pPr>
              <w:jc w:val="both"/>
            </w:pPr>
            <w:r w:rsidRPr="009C7D4D">
              <w:t>Supporting Role / Collaboration</w:t>
            </w:r>
          </w:p>
        </w:tc>
        <w:tc>
          <w:tcPr>
            <w:tcW w:w="1138" w:type="pct"/>
            <w:tcBorders>
              <w:top w:val="single" w:sz="4" w:space="0" w:color="000000"/>
              <w:left w:val="single" w:sz="4" w:space="0" w:color="000000"/>
              <w:bottom w:val="single" w:sz="4" w:space="0" w:color="000000"/>
              <w:right w:val="single" w:sz="4" w:space="0" w:color="000000"/>
            </w:tcBorders>
            <w:hideMark/>
          </w:tcPr>
          <w:p w14:paraId="616FC41E" w14:textId="77777777" w:rsidR="00E34425" w:rsidRPr="00B00437" w:rsidRDefault="00E34425" w:rsidP="00B00437">
            <w:pPr>
              <w:jc w:val="both"/>
            </w:pPr>
            <w:r w:rsidRPr="00B00437">
              <w:t>Service Provider</w:t>
            </w:r>
          </w:p>
        </w:tc>
      </w:tr>
      <w:tr w:rsidR="00E34425" w:rsidRPr="00267534" w14:paraId="5250EBE1" w14:textId="77777777" w:rsidTr="00C758DF">
        <w:tc>
          <w:tcPr>
            <w:tcW w:w="310" w:type="pct"/>
            <w:tcBorders>
              <w:top w:val="single" w:sz="4" w:space="0" w:color="000000"/>
              <w:left w:val="single" w:sz="4" w:space="0" w:color="000000"/>
              <w:bottom w:val="single" w:sz="4" w:space="0" w:color="000000"/>
              <w:right w:val="single" w:sz="4" w:space="0" w:color="000000"/>
            </w:tcBorders>
            <w:hideMark/>
          </w:tcPr>
          <w:p w14:paraId="450EF3EB" w14:textId="77777777" w:rsidR="00E34425" w:rsidRPr="009C7D4D" w:rsidRDefault="00E34425" w:rsidP="009C7D4D">
            <w:pPr>
              <w:jc w:val="both"/>
            </w:pPr>
            <w:r w:rsidRPr="009C7D4D">
              <w:t>1.</w:t>
            </w:r>
          </w:p>
        </w:tc>
        <w:tc>
          <w:tcPr>
            <w:tcW w:w="1356" w:type="pct"/>
            <w:tcBorders>
              <w:top w:val="single" w:sz="4" w:space="0" w:color="000000"/>
              <w:left w:val="single" w:sz="4" w:space="0" w:color="000000"/>
              <w:bottom w:val="single" w:sz="4" w:space="0" w:color="000000"/>
              <w:right w:val="single" w:sz="4" w:space="0" w:color="000000"/>
            </w:tcBorders>
            <w:hideMark/>
          </w:tcPr>
          <w:p w14:paraId="69B04BC5" w14:textId="77777777" w:rsidR="00E34425" w:rsidRPr="009C7D4D" w:rsidRDefault="00E34425" w:rsidP="009C7D4D">
            <w:pPr>
              <w:jc w:val="both"/>
            </w:pPr>
            <w:r w:rsidRPr="009C7D4D">
              <w:t>Identification of the locale / site and principal technical characteristics of the sub-project</w:t>
            </w:r>
          </w:p>
        </w:tc>
        <w:tc>
          <w:tcPr>
            <w:tcW w:w="1154" w:type="pct"/>
            <w:tcBorders>
              <w:top w:val="single" w:sz="4" w:space="0" w:color="000000"/>
              <w:left w:val="single" w:sz="4" w:space="0" w:color="000000"/>
              <w:bottom w:val="single" w:sz="4" w:space="0" w:color="000000"/>
              <w:right w:val="single" w:sz="4" w:space="0" w:color="000000"/>
            </w:tcBorders>
            <w:hideMark/>
          </w:tcPr>
          <w:p w14:paraId="2B57B6C2" w14:textId="77777777" w:rsidR="00E34425" w:rsidRPr="009C7D4D" w:rsidRDefault="00E34425" w:rsidP="009C7D4D">
            <w:pPr>
              <w:jc w:val="both"/>
            </w:pPr>
            <w:r w:rsidRPr="009C7D4D">
              <w:t>Technical head of the activity</w:t>
            </w:r>
          </w:p>
        </w:tc>
        <w:tc>
          <w:tcPr>
            <w:tcW w:w="1042" w:type="pct"/>
            <w:tcBorders>
              <w:top w:val="single" w:sz="4" w:space="0" w:color="000000"/>
              <w:left w:val="single" w:sz="4" w:space="0" w:color="000000"/>
              <w:bottom w:val="single" w:sz="4" w:space="0" w:color="000000"/>
              <w:right w:val="single" w:sz="4" w:space="0" w:color="000000"/>
            </w:tcBorders>
            <w:hideMark/>
          </w:tcPr>
          <w:p w14:paraId="5F0B036C" w14:textId="77777777" w:rsidR="00E34425" w:rsidRPr="009C7D4D" w:rsidRDefault="00E34425" w:rsidP="009C7D4D">
            <w:pPr>
              <w:numPr>
                <w:ilvl w:val="0"/>
                <w:numId w:val="35"/>
              </w:numPr>
              <w:tabs>
                <w:tab w:val="left" w:pos="186"/>
              </w:tabs>
              <w:ind w:left="95" w:hanging="95"/>
              <w:jc w:val="both"/>
            </w:pPr>
            <w:r w:rsidRPr="009C7D4D">
              <w:t>Beneficiary</w:t>
            </w:r>
          </w:p>
          <w:p w14:paraId="448F22FF" w14:textId="77777777" w:rsidR="00E34425" w:rsidRPr="00B00437" w:rsidRDefault="00E34425" w:rsidP="00B00437">
            <w:pPr>
              <w:numPr>
                <w:ilvl w:val="0"/>
                <w:numId w:val="35"/>
              </w:numPr>
              <w:tabs>
                <w:tab w:val="left" w:pos="186"/>
              </w:tabs>
              <w:ind w:left="95" w:hanging="95"/>
              <w:jc w:val="both"/>
            </w:pPr>
            <w:r w:rsidRPr="00B00437">
              <w:t>DDCVDD</w:t>
            </w:r>
          </w:p>
          <w:p w14:paraId="423E6588" w14:textId="77777777" w:rsidR="00E34425" w:rsidRPr="004D59E8" w:rsidRDefault="00E34425" w:rsidP="004D59E8">
            <w:pPr>
              <w:numPr>
                <w:ilvl w:val="0"/>
                <w:numId w:val="35"/>
              </w:numPr>
              <w:tabs>
                <w:tab w:val="left" w:pos="186"/>
              </w:tabs>
              <w:ind w:left="95" w:hanging="95"/>
              <w:jc w:val="both"/>
            </w:pPr>
            <w:r w:rsidRPr="004D59E8">
              <w:t>Decentralized Technical Services (DTS)</w:t>
            </w:r>
          </w:p>
        </w:tc>
        <w:tc>
          <w:tcPr>
            <w:tcW w:w="1138" w:type="pct"/>
            <w:tcBorders>
              <w:top w:val="single" w:sz="4" w:space="0" w:color="000000"/>
              <w:left w:val="single" w:sz="4" w:space="0" w:color="000000"/>
              <w:bottom w:val="single" w:sz="4" w:space="0" w:color="000000"/>
              <w:right w:val="single" w:sz="4" w:space="0" w:color="000000"/>
            </w:tcBorders>
            <w:hideMark/>
          </w:tcPr>
          <w:p w14:paraId="6EC9E486" w14:textId="77777777" w:rsidR="00E34425" w:rsidRPr="004D59E8" w:rsidRDefault="00E34425" w:rsidP="004D59E8">
            <w:pPr>
              <w:jc w:val="both"/>
            </w:pPr>
            <w:r w:rsidRPr="004D59E8">
              <w:t>WACA</w:t>
            </w:r>
          </w:p>
        </w:tc>
      </w:tr>
      <w:tr w:rsidR="00E34425" w:rsidRPr="00267534" w14:paraId="5CC1C092" w14:textId="77777777" w:rsidTr="00C758DF">
        <w:trPr>
          <w:trHeight w:val="1610"/>
        </w:trPr>
        <w:tc>
          <w:tcPr>
            <w:tcW w:w="310" w:type="pct"/>
            <w:tcBorders>
              <w:top w:val="single" w:sz="4" w:space="0" w:color="000000"/>
              <w:left w:val="single" w:sz="4" w:space="0" w:color="000000"/>
              <w:bottom w:val="single" w:sz="4" w:space="0" w:color="000000"/>
              <w:right w:val="single" w:sz="4" w:space="0" w:color="000000"/>
            </w:tcBorders>
          </w:tcPr>
          <w:p w14:paraId="0575F2AE" w14:textId="77777777" w:rsidR="00E34425" w:rsidRPr="009C7D4D" w:rsidRDefault="00E34425" w:rsidP="009C7D4D">
            <w:pPr>
              <w:jc w:val="both"/>
            </w:pPr>
          </w:p>
          <w:p w14:paraId="18EBABD2" w14:textId="77777777" w:rsidR="00E34425" w:rsidRPr="009C7D4D" w:rsidRDefault="00E34425" w:rsidP="009C7D4D">
            <w:pPr>
              <w:jc w:val="both"/>
            </w:pPr>
            <w:r w:rsidRPr="009C7D4D">
              <w:t>2.</w:t>
            </w:r>
          </w:p>
        </w:tc>
        <w:tc>
          <w:tcPr>
            <w:tcW w:w="1356" w:type="pct"/>
            <w:tcBorders>
              <w:top w:val="single" w:sz="4" w:space="0" w:color="000000"/>
              <w:left w:val="single" w:sz="4" w:space="0" w:color="000000"/>
              <w:bottom w:val="single" w:sz="4" w:space="0" w:color="000000"/>
              <w:right w:val="single" w:sz="4" w:space="0" w:color="000000"/>
            </w:tcBorders>
            <w:hideMark/>
          </w:tcPr>
          <w:p w14:paraId="242B4A04" w14:textId="77777777" w:rsidR="00E34425" w:rsidRPr="00813BD0" w:rsidRDefault="00E34425" w:rsidP="009C7D4D">
            <w:pPr>
              <w:pStyle w:val="PuceN2"/>
              <w:numPr>
                <w:ilvl w:val="0"/>
                <w:numId w:val="0"/>
              </w:numPr>
              <w:tabs>
                <w:tab w:val="left" w:pos="0"/>
              </w:tabs>
              <w:spacing w:after="0"/>
              <w:contextualSpacing/>
              <w:rPr>
                <w:rFonts w:asciiTheme="minorHAnsi" w:hAnsiTheme="minorHAnsi" w:cstheme="minorHAnsi"/>
                <w:sz w:val="22"/>
                <w:szCs w:val="22"/>
                <w:lang w:val="en-US"/>
              </w:rPr>
            </w:pPr>
            <w:r w:rsidRPr="00813BD0">
              <w:rPr>
                <w:rFonts w:asciiTheme="minorHAnsi" w:hAnsiTheme="minorHAnsi" w:cstheme="minorHAnsi"/>
                <w:sz w:val="22"/>
                <w:szCs w:val="22"/>
                <w:lang w:val="en-US"/>
              </w:rPr>
              <w:t>Environmental selection (screening-filling out of forms) and determination of the type of specific safeguard instrument (ESIA, RAP, environmental and social audit, social audit, etc.)</w:t>
            </w:r>
          </w:p>
        </w:tc>
        <w:tc>
          <w:tcPr>
            <w:tcW w:w="1154" w:type="pct"/>
            <w:tcBorders>
              <w:top w:val="single" w:sz="4" w:space="0" w:color="000000"/>
              <w:left w:val="single" w:sz="4" w:space="0" w:color="000000"/>
              <w:bottom w:val="single" w:sz="4" w:space="0" w:color="000000"/>
              <w:right w:val="single" w:sz="4" w:space="0" w:color="000000"/>
            </w:tcBorders>
          </w:tcPr>
          <w:p w14:paraId="2BC3542B" w14:textId="77777777" w:rsidR="00E34425" w:rsidRPr="009C7D4D" w:rsidRDefault="00E34425" w:rsidP="009C7D4D">
            <w:pPr>
              <w:tabs>
                <w:tab w:val="left" w:pos="186"/>
              </w:tabs>
              <w:ind w:left="95"/>
              <w:jc w:val="both"/>
            </w:pPr>
            <w:r w:rsidRPr="009C7D4D">
              <w:t>Environmental &amp; Social Experts (ESE) of the WACA</w:t>
            </w:r>
          </w:p>
          <w:p w14:paraId="7F80D1DB" w14:textId="77777777" w:rsidR="00E34425" w:rsidRPr="00B00437" w:rsidRDefault="00E34425" w:rsidP="00B00437">
            <w:pPr>
              <w:tabs>
                <w:tab w:val="left" w:pos="186"/>
              </w:tabs>
              <w:jc w:val="both"/>
            </w:pPr>
          </w:p>
          <w:p w14:paraId="0BFFAF67" w14:textId="77777777" w:rsidR="00E34425" w:rsidRPr="004D59E8" w:rsidRDefault="00E34425" w:rsidP="004D59E8">
            <w:pPr>
              <w:jc w:val="both"/>
            </w:pPr>
          </w:p>
        </w:tc>
        <w:tc>
          <w:tcPr>
            <w:tcW w:w="1042" w:type="pct"/>
            <w:tcBorders>
              <w:top w:val="single" w:sz="4" w:space="0" w:color="000000"/>
              <w:left w:val="single" w:sz="4" w:space="0" w:color="000000"/>
              <w:bottom w:val="single" w:sz="4" w:space="0" w:color="000000"/>
              <w:right w:val="single" w:sz="4" w:space="0" w:color="000000"/>
            </w:tcBorders>
            <w:hideMark/>
          </w:tcPr>
          <w:p w14:paraId="6AF8CB2C" w14:textId="77777777" w:rsidR="00E34425" w:rsidRPr="004D59E8" w:rsidRDefault="00E34425" w:rsidP="004D59E8">
            <w:pPr>
              <w:numPr>
                <w:ilvl w:val="0"/>
                <w:numId w:val="35"/>
              </w:numPr>
              <w:tabs>
                <w:tab w:val="left" w:pos="186"/>
              </w:tabs>
              <w:ind w:left="95" w:hanging="95"/>
              <w:jc w:val="both"/>
            </w:pPr>
            <w:r w:rsidRPr="004D59E8">
              <w:t>Beneficiary</w:t>
            </w:r>
          </w:p>
          <w:p w14:paraId="65973F22" w14:textId="77777777" w:rsidR="00E34425" w:rsidRPr="00D5696D" w:rsidRDefault="00E34425" w:rsidP="00D5696D">
            <w:pPr>
              <w:numPr>
                <w:ilvl w:val="0"/>
                <w:numId w:val="35"/>
              </w:numPr>
              <w:tabs>
                <w:tab w:val="left" w:pos="186"/>
              </w:tabs>
              <w:ind w:left="95" w:hanging="95"/>
              <w:jc w:val="both"/>
            </w:pPr>
            <w:r w:rsidRPr="00D5696D">
              <w:t>Decentralized Technical Services (DTS) of Municipal government</w:t>
            </w:r>
          </w:p>
          <w:p w14:paraId="765DE7C5" w14:textId="77777777" w:rsidR="00E34425" w:rsidRPr="00D5696D" w:rsidRDefault="00E34425" w:rsidP="00D5696D">
            <w:pPr>
              <w:numPr>
                <w:ilvl w:val="0"/>
                <w:numId w:val="35"/>
              </w:numPr>
              <w:tabs>
                <w:tab w:val="left" w:pos="186"/>
              </w:tabs>
              <w:ind w:left="95" w:hanging="95"/>
              <w:jc w:val="both"/>
            </w:pPr>
            <w:r w:rsidRPr="00D5696D">
              <w:t>ESE</w:t>
            </w:r>
          </w:p>
          <w:p w14:paraId="0B916A67" w14:textId="77777777" w:rsidR="00E34425" w:rsidRPr="00881C21" w:rsidRDefault="00E34425" w:rsidP="00881C21">
            <w:pPr>
              <w:numPr>
                <w:ilvl w:val="0"/>
                <w:numId w:val="35"/>
              </w:numPr>
              <w:tabs>
                <w:tab w:val="left" w:pos="186"/>
              </w:tabs>
              <w:ind w:left="95" w:hanging="95"/>
              <w:jc w:val="both"/>
            </w:pPr>
            <w:r w:rsidRPr="00881C21">
              <w:t>ABE</w:t>
            </w:r>
          </w:p>
        </w:tc>
        <w:tc>
          <w:tcPr>
            <w:tcW w:w="1138" w:type="pct"/>
            <w:tcBorders>
              <w:top w:val="single" w:sz="4" w:space="0" w:color="000000"/>
              <w:left w:val="single" w:sz="4" w:space="0" w:color="000000"/>
              <w:bottom w:val="single" w:sz="4" w:space="0" w:color="000000"/>
              <w:right w:val="single" w:sz="4" w:space="0" w:color="000000"/>
            </w:tcBorders>
          </w:tcPr>
          <w:p w14:paraId="64ABB261" w14:textId="77777777" w:rsidR="00E34425" w:rsidRPr="00881C21" w:rsidRDefault="00E34425" w:rsidP="00813BD0">
            <w:pPr>
              <w:pStyle w:val="Paragraphedeliste"/>
              <w:numPr>
                <w:ilvl w:val="0"/>
                <w:numId w:val="35"/>
              </w:numPr>
              <w:tabs>
                <w:tab w:val="left" w:pos="186"/>
              </w:tabs>
              <w:jc w:val="both"/>
            </w:pPr>
            <w:r w:rsidRPr="00881C21">
              <w:rPr>
                <w:rFonts w:ascii="Times New Roman" w:hAnsi="Times New Roman"/>
              </w:rPr>
              <w:t>Environmental &amp; Social Experts (ESE) of the WACA</w:t>
            </w:r>
          </w:p>
          <w:p w14:paraId="29E71F96" w14:textId="77777777" w:rsidR="00E34425" w:rsidRPr="00584215" w:rsidRDefault="00E34425" w:rsidP="00584215">
            <w:pPr>
              <w:tabs>
                <w:tab w:val="left" w:pos="186"/>
              </w:tabs>
              <w:ind w:left="95"/>
              <w:jc w:val="both"/>
            </w:pPr>
          </w:p>
          <w:p w14:paraId="22B389FF" w14:textId="77777777" w:rsidR="00E34425" w:rsidRPr="00584215" w:rsidRDefault="00E34425" w:rsidP="00584215">
            <w:pPr>
              <w:tabs>
                <w:tab w:val="left" w:pos="186"/>
              </w:tabs>
              <w:ind w:left="95"/>
              <w:jc w:val="both"/>
            </w:pPr>
          </w:p>
        </w:tc>
      </w:tr>
      <w:tr w:rsidR="00E34425" w:rsidRPr="00267534" w14:paraId="700278CF" w14:textId="77777777" w:rsidTr="00C758DF">
        <w:trPr>
          <w:trHeight w:val="1993"/>
        </w:trPr>
        <w:tc>
          <w:tcPr>
            <w:tcW w:w="310" w:type="pct"/>
            <w:tcBorders>
              <w:top w:val="single" w:sz="4" w:space="0" w:color="000000"/>
              <w:left w:val="single" w:sz="4" w:space="0" w:color="000000"/>
              <w:bottom w:val="single" w:sz="4" w:space="0" w:color="000000"/>
              <w:right w:val="single" w:sz="4" w:space="0" w:color="000000"/>
            </w:tcBorders>
            <w:hideMark/>
          </w:tcPr>
          <w:p w14:paraId="10057F14" w14:textId="77777777" w:rsidR="00E34425" w:rsidRPr="009C7D4D" w:rsidRDefault="00E34425" w:rsidP="009C7D4D">
            <w:pPr>
              <w:jc w:val="both"/>
            </w:pPr>
            <w:r w:rsidRPr="009C7D4D">
              <w:t>3.</w:t>
            </w:r>
          </w:p>
        </w:tc>
        <w:tc>
          <w:tcPr>
            <w:tcW w:w="1356" w:type="pct"/>
            <w:tcBorders>
              <w:top w:val="single" w:sz="4" w:space="0" w:color="000000"/>
              <w:left w:val="single" w:sz="4" w:space="0" w:color="000000"/>
              <w:bottom w:val="single" w:sz="4" w:space="0" w:color="000000"/>
              <w:right w:val="single" w:sz="4" w:space="0" w:color="000000"/>
            </w:tcBorders>
            <w:hideMark/>
          </w:tcPr>
          <w:p w14:paraId="3DE8D42B" w14:textId="77777777" w:rsidR="00E34425" w:rsidRPr="009C7D4D" w:rsidRDefault="00E34425" w:rsidP="009C7D4D">
            <w:pPr>
              <w:jc w:val="both"/>
            </w:pPr>
            <w:r w:rsidRPr="009C7D4D">
              <w:t>Approval of the categorization for the entity responsible of the environmental impact assessments and the World Bank</w:t>
            </w:r>
          </w:p>
        </w:tc>
        <w:tc>
          <w:tcPr>
            <w:tcW w:w="1154" w:type="pct"/>
            <w:tcBorders>
              <w:top w:val="single" w:sz="4" w:space="0" w:color="000000"/>
              <w:left w:val="single" w:sz="4" w:space="0" w:color="000000"/>
              <w:bottom w:val="single" w:sz="4" w:space="0" w:color="000000"/>
              <w:right w:val="single" w:sz="4" w:space="0" w:color="000000"/>
            </w:tcBorders>
            <w:hideMark/>
          </w:tcPr>
          <w:p w14:paraId="28204E6A" w14:textId="77777777" w:rsidR="00E34425" w:rsidRPr="009C7D4D" w:rsidRDefault="00E34425" w:rsidP="009C7D4D">
            <w:pPr>
              <w:jc w:val="both"/>
            </w:pPr>
            <w:r w:rsidRPr="009C7D4D">
              <w:t>WACA coordinator</w:t>
            </w:r>
          </w:p>
        </w:tc>
        <w:tc>
          <w:tcPr>
            <w:tcW w:w="1042" w:type="pct"/>
            <w:tcBorders>
              <w:top w:val="single" w:sz="4" w:space="0" w:color="000000"/>
              <w:left w:val="single" w:sz="4" w:space="0" w:color="000000"/>
              <w:bottom w:val="single" w:sz="4" w:space="0" w:color="000000"/>
              <w:right w:val="single" w:sz="4" w:space="0" w:color="000000"/>
            </w:tcBorders>
          </w:tcPr>
          <w:p w14:paraId="7A6CF559" w14:textId="77777777" w:rsidR="00E34425" w:rsidRPr="009C7D4D" w:rsidRDefault="00E34425" w:rsidP="009C7D4D">
            <w:pPr>
              <w:tabs>
                <w:tab w:val="left" w:pos="186"/>
              </w:tabs>
              <w:ind w:left="95"/>
              <w:jc w:val="both"/>
            </w:pPr>
            <w:r w:rsidRPr="009C7D4D">
              <w:t>Environmental &amp; Social Experts of the WACA</w:t>
            </w:r>
          </w:p>
          <w:p w14:paraId="410D440E" w14:textId="77777777" w:rsidR="00E34425" w:rsidRPr="00B00437" w:rsidRDefault="00E34425" w:rsidP="00B00437">
            <w:pPr>
              <w:tabs>
                <w:tab w:val="left" w:pos="186"/>
              </w:tabs>
              <w:jc w:val="both"/>
            </w:pPr>
          </w:p>
          <w:p w14:paraId="34F89624" w14:textId="77777777" w:rsidR="00E34425" w:rsidRPr="004D59E8" w:rsidRDefault="00E34425" w:rsidP="004D59E8">
            <w:pPr>
              <w:jc w:val="both"/>
            </w:pPr>
          </w:p>
        </w:tc>
        <w:tc>
          <w:tcPr>
            <w:tcW w:w="1138" w:type="pct"/>
            <w:tcBorders>
              <w:top w:val="single" w:sz="4" w:space="0" w:color="000000"/>
              <w:left w:val="single" w:sz="4" w:space="0" w:color="000000"/>
              <w:bottom w:val="single" w:sz="4" w:space="0" w:color="000000"/>
              <w:right w:val="single" w:sz="4" w:space="0" w:color="000000"/>
            </w:tcBorders>
            <w:hideMark/>
          </w:tcPr>
          <w:p w14:paraId="3FA4C0BD" w14:textId="77777777" w:rsidR="00E34425" w:rsidRPr="004D59E8" w:rsidRDefault="00E34425" w:rsidP="004D59E8">
            <w:pPr>
              <w:numPr>
                <w:ilvl w:val="0"/>
                <w:numId w:val="35"/>
              </w:numPr>
              <w:tabs>
                <w:tab w:val="left" w:pos="151"/>
              </w:tabs>
              <w:ind w:left="61" w:hanging="90"/>
              <w:jc w:val="both"/>
            </w:pPr>
            <w:r w:rsidRPr="004D59E8">
              <w:t>ABE</w:t>
            </w:r>
          </w:p>
          <w:p w14:paraId="2E82EE73" w14:textId="77777777" w:rsidR="00E34425" w:rsidRPr="00D5696D" w:rsidRDefault="00E34425" w:rsidP="00D5696D">
            <w:pPr>
              <w:numPr>
                <w:ilvl w:val="0"/>
                <w:numId w:val="35"/>
              </w:numPr>
              <w:ind w:left="151" w:hanging="180"/>
              <w:jc w:val="both"/>
            </w:pPr>
            <w:r w:rsidRPr="00D5696D">
              <w:t>World Bank</w:t>
            </w:r>
          </w:p>
        </w:tc>
      </w:tr>
      <w:tr w:rsidR="00E34425" w:rsidRPr="00267534" w14:paraId="42B7A2AA" w14:textId="77777777" w:rsidTr="00C758DF">
        <w:tc>
          <w:tcPr>
            <w:tcW w:w="310" w:type="pct"/>
            <w:tcBorders>
              <w:top w:val="single" w:sz="4" w:space="0" w:color="000000"/>
              <w:left w:val="single" w:sz="4" w:space="0" w:color="000000"/>
              <w:bottom w:val="single" w:sz="4" w:space="0" w:color="000000"/>
              <w:right w:val="single" w:sz="4" w:space="0" w:color="000000"/>
            </w:tcBorders>
            <w:hideMark/>
          </w:tcPr>
          <w:p w14:paraId="29E17E88" w14:textId="77777777" w:rsidR="00E34425" w:rsidRPr="009C7D4D" w:rsidRDefault="00E34425" w:rsidP="009C7D4D">
            <w:pPr>
              <w:jc w:val="both"/>
            </w:pPr>
            <w:r w:rsidRPr="009C7D4D">
              <w:t>4.</w:t>
            </w:r>
          </w:p>
        </w:tc>
        <w:tc>
          <w:tcPr>
            <w:tcW w:w="4690" w:type="pct"/>
            <w:gridSpan w:val="4"/>
            <w:tcBorders>
              <w:top w:val="single" w:sz="4" w:space="0" w:color="000000"/>
              <w:left w:val="single" w:sz="4" w:space="0" w:color="000000"/>
              <w:bottom w:val="single" w:sz="4" w:space="0" w:color="000000"/>
              <w:right w:val="single" w:sz="4" w:space="0" w:color="000000"/>
            </w:tcBorders>
            <w:hideMark/>
          </w:tcPr>
          <w:p w14:paraId="4ABFFF72" w14:textId="77777777" w:rsidR="00E34425" w:rsidRPr="009C7D4D" w:rsidRDefault="00E34425" w:rsidP="009C7D4D">
            <w:pPr>
              <w:jc w:val="both"/>
            </w:pPr>
            <w:r w:rsidRPr="009C7D4D">
              <w:t>Preparation of the specific environmental and social safeguard instrument of the sub-project</w:t>
            </w:r>
          </w:p>
        </w:tc>
      </w:tr>
      <w:tr w:rsidR="00E34425" w:rsidRPr="00267534" w14:paraId="7C3CC3BF" w14:textId="77777777" w:rsidTr="00C758DF">
        <w:trPr>
          <w:trHeight w:val="233"/>
        </w:trPr>
        <w:tc>
          <w:tcPr>
            <w:tcW w:w="310" w:type="pct"/>
            <w:vMerge w:val="restart"/>
            <w:tcBorders>
              <w:top w:val="single" w:sz="4" w:space="0" w:color="000000"/>
              <w:left w:val="single" w:sz="4" w:space="0" w:color="000000"/>
              <w:bottom w:val="single" w:sz="4" w:space="0" w:color="000000"/>
              <w:right w:val="single" w:sz="4" w:space="0" w:color="000000"/>
            </w:tcBorders>
          </w:tcPr>
          <w:p w14:paraId="19E81CF7" w14:textId="77777777" w:rsidR="00E34425" w:rsidRPr="009C7D4D" w:rsidRDefault="00E34425" w:rsidP="009C7D4D">
            <w:pPr>
              <w:jc w:val="both"/>
            </w:pPr>
          </w:p>
        </w:tc>
        <w:tc>
          <w:tcPr>
            <w:tcW w:w="1356" w:type="pct"/>
            <w:tcBorders>
              <w:top w:val="single" w:sz="4" w:space="0" w:color="000000"/>
              <w:left w:val="single" w:sz="4" w:space="0" w:color="000000"/>
              <w:bottom w:val="single" w:sz="4" w:space="0" w:color="000000"/>
              <w:right w:val="single" w:sz="4" w:space="0" w:color="000000"/>
            </w:tcBorders>
            <w:hideMark/>
          </w:tcPr>
          <w:p w14:paraId="78ABF4F6" w14:textId="77777777" w:rsidR="00E34425" w:rsidRPr="009C7D4D" w:rsidRDefault="00E34425" w:rsidP="009C7D4D">
            <w:pPr>
              <w:tabs>
                <w:tab w:val="left" w:pos="0"/>
              </w:tabs>
              <w:jc w:val="both"/>
            </w:pPr>
            <w:r w:rsidRPr="009C7D4D">
              <w:t>Preparation and approval of the Terms of Reference</w:t>
            </w:r>
          </w:p>
        </w:tc>
        <w:tc>
          <w:tcPr>
            <w:tcW w:w="1154" w:type="pct"/>
            <w:vMerge w:val="restart"/>
            <w:tcBorders>
              <w:top w:val="single" w:sz="4" w:space="0" w:color="000000"/>
              <w:left w:val="single" w:sz="4" w:space="0" w:color="000000"/>
              <w:bottom w:val="single" w:sz="4" w:space="0" w:color="000000"/>
              <w:right w:val="single" w:sz="4" w:space="0" w:color="000000"/>
            </w:tcBorders>
          </w:tcPr>
          <w:p w14:paraId="77E17B46" w14:textId="77777777" w:rsidR="00E34425" w:rsidRPr="009C7D4D" w:rsidRDefault="00E34425" w:rsidP="009C7D4D">
            <w:pPr>
              <w:jc w:val="both"/>
            </w:pPr>
          </w:p>
          <w:p w14:paraId="20431AA7" w14:textId="77777777" w:rsidR="00E34425" w:rsidRPr="009C7D4D" w:rsidRDefault="00E34425" w:rsidP="009C7D4D">
            <w:pPr>
              <w:jc w:val="both"/>
            </w:pPr>
          </w:p>
          <w:p w14:paraId="496233A3" w14:textId="77777777" w:rsidR="00E34425" w:rsidRPr="00B00437" w:rsidRDefault="00E34425" w:rsidP="00B00437">
            <w:pPr>
              <w:tabs>
                <w:tab w:val="left" w:pos="186"/>
              </w:tabs>
              <w:ind w:left="95"/>
              <w:jc w:val="both"/>
            </w:pPr>
            <w:r w:rsidRPr="00B00437">
              <w:t>Environmental &amp; Social Experts of the WACA</w:t>
            </w:r>
          </w:p>
          <w:p w14:paraId="5763CC2E" w14:textId="77777777" w:rsidR="00E34425" w:rsidRPr="004D59E8" w:rsidRDefault="00E34425" w:rsidP="004D59E8">
            <w:pPr>
              <w:tabs>
                <w:tab w:val="left" w:pos="186"/>
              </w:tabs>
              <w:jc w:val="both"/>
            </w:pPr>
          </w:p>
          <w:p w14:paraId="2A9CE3FE" w14:textId="77777777" w:rsidR="00E34425" w:rsidRPr="004D59E8" w:rsidRDefault="00E34425" w:rsidP="004D59E8">
            <w:pPr>
              <w:jc w:val="both"/>
            </w:pPr>
          </w:p>
        </w:tc>
        <w:tc>
          <w:tcPr>
            <w:tcW w:w="1042" w:type="pct"/>
            <w:tcBorders>
              <w:top w:val="single" w:sz="4" w:space="0" w:color="000000"/>
              <w:left w:val="single" w:sz="4" w:space="0" w:color="000000"/>
              <w:bottom w:val="single" w:sz="4" w:space="0" w:color="000000"/>
              <w:right w:val="single" w:sz="4" w:space="0" w:color="000000"/>
            </w:tcBorders>
            <w:hideMark/>
          </w:tcPr>
          <w:p w14:paraId="5FE35499" w14:textId="77777777" w:rsidR="00E34425" w:rsidRPr="00D5696D" w:rsidRDefault="00E34425" w:rsidP="00D5696D">
            <w:pPr>
              <w:jc w:val="both"/>
            </w:pPr>
            <w:r w:rsidRPr="00D5696D">
              <w:t>Technical head of the activity</w:t>
            </w:r>
          </w:p>
          <w:p w14:paraId="2F315CCE" w14:textId="77777777" w:rsidR="00E34425" w:rsidRPr="00D5696D" w:rsidRDefault="00E34425" w:rsidP="00D5696D">
            <w:pPr>
              <w:jc w:val="both"/>
            </w:pPr>
          </w:p>
        </w:tc>
        <w:tc>
          <w:tcPr>
            <w:tcW w:w="1138" w:type="pct"/>
            <w:tcBorders>
              <w:top w:val="single" w:sz="4" w:space="0" w:color="000000"/>
              <w:left w:val="single" w:sz="4" w:space="0" w:color="000000"/>
              <w:bottom w:val="single" w:sz="4" w:space="0" w:color="000000"/>
              <w:right w:val="single" w:sz="4" w:space="0" w:color="000000"/>
            </w:tcBorders>
            <w:hideMark/>
          </w:tcPr>
          <w:p w14:paraId="13C221E8" w14:textId="77777777" w:rsidR="00E34425" w:rsidRPr="00881C21" w:rsidRDefault="00E34425" w:rsidP="00881C21">
            <w:pPr>
              <w:numPr>
                <w:ilvl w:val="0"/>
                <w:numId w:val="35"/>
              </w:numPr>
              <w:tabs>
                <w:tab w:val="left" w:pos="186"/>
              </w:tabs>
              <w:ind w:left="95" w:hanging="95"/>
              <w:jc w:val="both"/>
            </w:pPr>
            <w:r w:rsidRPr="00881C21">
              <w:t>ABE</w:t>
            </w:r>
          </w:p>
          <w:p w14:paraId="199B774F" w14:textId="77777777" w:rsidR="00E34425" w:rsidRPr="00881C21" w:rsidRDefault="00E34425" w:rsidP="00881C21">
            <w:pPr>
              <w:numPr>
                <w:ilvl w:val="0"/>
                <w:numId w:val="35"/>
              </w:numPr>
              <w:tabs>
                <w:tab w:val="left" w:pos="186"/>
              </w:tabs>
              <w:ind w:left="95" w:hanging="95"/>
              <w:jc w:val="both"/>
            </w:pPr>
            <w:r w:rsidRPr="00881C21">
              <w:t>World Bank</w:t>
            </w:r>
          </w:p>
        </w:tc>
      </w:tr>
      <w:tr w:rsidR="00E34425" w:rsidRPr="00267534" w14:paraId="6E4BD389" w14:textId="77777777" w:rsidTr="00C758DF">
        <w:trPr>
          <w:trHeight w:val="566"/>
        </w:trPr>
        <w:tc>
          <w:tcPr>
            <w:tcW w:w="310" w:type="pct"/>
            <w:vMerge/>
            <w:tcBorders>
              <w:top w:val="single" w:sz="4" w:space="0" w:color="000000"/>
              <w:left w:val="single" w:sz="4" w:space="0" w:color="000000"/>
              <w:bottom w:val="single" w:sz="4" w:space="0" w:color="000000"/>
              <w:right w:val="single" w:sz="4" w:space="0" w:color="000000"/>
            </w:tcBorders>
            <w:vAlign w:val="center"/>
            <w:hideMark/>
          </w:tcPr>
          <w:p w14:paraId="422E837A" w14:textId="77777777" w:rsidR="00E34425" w:rsidRPr="00267534" w:rsidRDefault="00E34425" w:rsidP="00267534">
            <w:pPr>
              <w:jc w:val="both"/>
            </w:pPr>
          </w:p>
        </w:tc>
        <w:tc>
          <w:tcPr>
            <w:tcW w:w="1356" w:type="pct"/>
            <w:tcBorders>
              <w:top w:val="single" w:sz="4" w:space="0" w:color="000000"/>
              <w:left w:val="single" w:sz="4" w:space="0" w:color="000000"/>
              <w:bottom w:val="single" w:sz="4" w:space="0" w:color="000000"/>
              <w:right w:val="single" w:sz="4" w:space="0" w:color="000000"/>
            </w:tcBorders>
            <w:hideMark/>
          </w:tcPr>
          <w:p w14:paraId="0D76BA5D" w14:textId="77777777" w:rsidR="00E34425" w:rsidRPr="00267534" w:rsidRDefault="00E34425" w:rsidP="00267534">
            <w:pPr>
              <w:tabs>
                <w:tab w:val="left" w:pos="0"/>
              </w:tabs>
              <w:jc w:val="both"/>
            </w:pPr>
            <w:r w:rsidRPr="00267534">
              <w:t>Completion of the study and related public consultation</w:t>
            </w:r>
          </w:p>
        </w:tc>
        <w:tc>
          <w:tcPr>
            <w:tcW w:w="1154" w:type="pct"/>
            <w:vMerge/>
            <w:tcBorders>
              <w:top w:val="single" w:sz="4" w:space="0" w:color="000000"/>
              <w:left w:val="single" w:sz="4" w:space="0" w:color="000000"/>
              <w:bottom w:val="single" w:sz="4" w:space="0" w:color="000000"/>
              <w:right w:val="single" w:sz="4" w:space="0" w:color="000000"/>
            </w:tcBorders>
            <w:vAlign w:val="center"/>
            <w:hideMark/>
          </w:tcPr>
          <w:p w14:paraId="1ED82980" w14:textId="77777777" w:rsidR="00E34425" w:rsidRPr="00267534" w:rsidRDefault="00E34425" w:rsidP="00267534">
            <w:pPr>
              <w:jc w:val="both"/>
            </w:pPr>
          </w:p>
        </w:tc>
        <w:tc>
          <w:tcPr>
            <w:tcW w:w="1042" w:type="pct"/>
            <w:tcBorders>
              <w:top w:val="single" w:sz="4" w:space="0" w:color="000000"/>
              <w:left w:val="single" w:sz="4" w:space="0" w:color="000000"/>
              <w:bottom w:val="single" w:sz="4" w:space="0" w:color="000000"/>
              <w:right w:val="single" w:sz="4" w:space="0" w:color="000000"/>
            </w:tcBorders>
            <w:hideMark/>
          </w:tcPr>
          <w:p w14:paraId="65BCD150" w14:textId="77777777" w:rsidR="00E34425" w:rsidRPr="00267534" w:rsidRDefault="00E34425" w:rsidP="00267534">
            <w:pPr>
              <w:numPr>
                <w:ilvl w:val="0"/>
                <w:numId w:val="35"/>
              </w:numPr>
              <w:tabs>
                <w:tab w:val="left" w:pos="186"/>
              </w:tabs>
              <w:ind w:left="95" w:hanging="95"/>
              <w:jc w:val="both"/>
            </w:pPr>
            <w:r w:rsidRPr="00267534">
              <w:t>Procurement Specialist (PS)</w:t>
            </w:r>
          </w:p>
          <w:p w14:paraId="17B6E4A6" w14:textId="77777777" w:rsidR="00E34425" w:rsidRPr="00267534" w:rsidRDefault="00E34425" w:rsidP="00267534">
            <w:pPr>
              <w:numPr>
                <w:ilvl w:val="0"/>
                <w:numId w:val="35"/>
              </w:numPr>
              <w:tabs>
                <w:tab w:val="left" w:pos="186"/>
              </w:tabs>
              <w:ind w:left="95" w:hanging="95"/>
              <w:jc w:val="both"/>
            </w:pPr>
            <w:r w:rsidRPr="00267534">
              <w:t xml:space="preserve"> </w:t>
            </w:r>
            <w:r w:rsidR="00A82F51" w:rsidRPr="00267534">
              <w:t>ABE;</w:t>
            </w:r>
            <w:r w:rsidRPr="00267534">
              <w:t xml:space="preserve"> </w:t>
            </w:r>
          </w:p>
          <w:p w14:paraId="5E6E6E13" w14:textId="77777777" w:rsidR="00E34425" w:rsidRPr="00267534" w:rsidRDefault="00E34425" w:rsidP="00267534">
            <w:pPr>
              <w:numPr>
                <w:ilvl w:val="0"/>
                <w:numId w:val="35"/>
              </w:numPr>
              <w:tabs>
                <w:tab w:val="left" w:pos="186"/>
              </w:tabs>
              <w:ind w:left="95" w:hanging="95"/>
              <w:jc w:val="both"/>
            </w:pPr>
            <w:r w:rsidRPr="00267534">
              <w:t>Municipal government</w:t>
            </w:r>
          </w:p>
        </w:tc>
        <w:tc>
          <w:tcPr>
            <w:tcW w:w="1138" w:type="pct"/>
            <w:tcBorders>
              <w:top w:val="single" w:sz="4" w:space="0" w:color="000000"/>
              <w:left w:val="single" w:sz="4" w:space="0" w:color="000000"/>
              <w:bottom w:val="single" w:sz="4" w:space="0" w:color="000000"/>
              <w:right w:val="single" w:sz="4" w:space="0" w:color="000000"/>
            </w:tcBorders>
          </w:tcPr>
          <w:p w14:paraId="4D81AA77" w14:textId="77777777" w:rsidR="00E34425" w:rsidRPr="00267534" w:rsidRDefault="00E34425" w:rsidP="00267534">
            <w:pPr>
              <w:tabs>
                <w:tab w:val="left" w:pos="0"/>
              </w:tabs>
              <w:jc w:val="both"/>
            </w:pPr>
            <w:r w:rsidRPr="00267534">
              <w:t>Consultants</w:t>
            </w:r>
          </w:p>
          <w:p w14:paraId="02756FBA" w14:textId="77777777" w:rsidR="00E34425" w:rsidRPr="00267534" w:rsidRDefault="00E34425" w:rsidP="00267534">
            <w:pPr>
              <w:jc w:val="both"/>
            </w:pPr>
          </w:p>
        </w:tc>
      </w:tr>
      <w:tr w:rsidR="00E34425" w:rsidRPr="00267534" w14:paraId="2B54639A" w14:textId="77777777" w:rsidTr="00C758DF">
        <w:tc>
          <w:tcPr>
            <w:tcW w:w="310" w:type="pct"/>
            <w:vMerge/>
            <w:tcBorders>
              <w:top w:val="single" w:sz="4" w:space="0" w:color="000000"/>
              <w:left w:val="single" w:sz="4" w:space="0" w:color="000000"/>
              <w:bottom w:val="single" w:sz="4" w:space="0" w:color="000000"/>
              <w:right w:val="single" w:sz="4" w:space="0" w:color="000000"/>
            </w:tcBorders>
            <w:vAlign w:val="center"/>
            <w:hideMark/>
          </w:tcPr>
          <w:p w14:paraId="6DFF2BF9" w14:textId="77777777" w:rsidR="00E34425" w:rsidRPr="00267534" w:rsidRDefault="00E34425" w:rsidP="00267534">
            <w:pPr>
              <w:jc w:val="both"/>
            </w:pPr>
          </w:p>
        </w:tc>
        <w:tc>
          <w:tcPr>
            <w:tcW w:w="1356" w:type="pct"/>
            <w:tcBorders>
              <w:top w:val="single" w:sz="4" w:space="0" w:color="000000"/>
              <w:left w:val="single" w:sz="4" w:space="0" w:color="000000"/>
              <w:bottom w:val="single" w:sz="4" w:space="0" w:color="000000"/>
              <w:right w:val="single" w:sz="4" w:space="0" w:color="000000"/>
            </w:tcBorders>
            <w:hideMark/>
          </w:tcPr>
          <w:p w14:paraId="7146F44D" w14:textId="77777777" w:rsidR="00E34425" w:rsidRPr="00267534" w:rsidRDefault="00E34425" w:rsidP="00267534">
            <w:pPr>
              <w:jc w:val="both"/>
            </w:pPr>
            <w:r w:rsidRPr="00267534">
              <w:t>Validation of the document and obtaining the environmental certificate</w:t>
            </w:r>
          </w:p>
        </w:tc>
        <w:tc>
          <w:tcPr>
            <w:tcW w:w="1154" w:type="pct"/>
            <w:vMerge/>
            <w:tcBorders>
              <w:top w:val="single" w:sz="4" w:space="0" w:color="000000"/>
              <w:left w:val="single" w:sz="4" w:space="0" w:color="000000"/>
              <w:bottom w:val="single" w:sz="4" w:space="0" w:color="000000"/>
              <w:right w:val="single" w:sz="4" w:space="0" w:color="000000"/>
            </w:tcBorders>
            <w:vAlign w:val="center"/>
            <w:hideMark/>
          </w:tcPr>
          <w:p w14:paraId="4A17301F" w14:textId="77777777" w:rsidR="00E34425" w:rsidRPr="00267534" w:rsidRDefault="00E34425" w:rsidP="00267534">
            <w:pPr>
              <w:jc w:val="both"/>
            </w:pPr>
          </w:p>
        </w:tc>
        <w:tc>
          <w:tcPr>
            <w:tcW w:w="1042" w:type="pct"/>
            <w:tcBorders>
              <w:top w:val="single" w:sz="4" w:space="0" w:color="000000"/>
              <w:left w:val="single" w:sz="4" w:space="0" w:color="000000"/>
              <w:bottom w:val="single" w:sz="4" w:space="0" w:color="000000"/>
              <w:right w:val="single" w:sz="4" w:space="0" w:color="000000"/>
            </w:tcBorders>
            <w:hideMark/>
          </w:tcPr>
          <w:p w14:paraId="769E02BB" w14:textId="77777777" w:rsidR="00E34425" w:rsidRPr="00267534" w:rsidRDefault="00E34425" w:rsidP="00267534">
            <w:pPr>
              <w:numPr>
                <w:ilvl w:val="0"/>
                <w:numId w:val="35"/>
              </w:numPr>
              <w:tabs>
                <w:tab w:val="left" w:pos="186"/>
              </w:tabs>
              <w:ind w:left="95" w:hanging="95"/>
              <w:jc w:val="both"/>
            </w:pPr>
            <w:r w:rsidRPr="00267534">
              <w:t>Procurement Specialist (PS)</w:t>
            </w:r>
          </w:p>
          <w:p w14:paraId="26DBA83C" w14:textId="77777777" w:rsidR="00E34425" w:rsidRPr="00267534" w:rsidRDefault="00E34425" w:rsidP="00267534">
            <w:pPr>
              <w:numPr>
                <w:ilvl w:val="0"/>
                <w:numId w:val="35"/>
              </w:numPr>
              <w:tabs>
                <w:tab w:val="left" w:pos="186"/>
              </w:tabs>
              <w:ind w:left="95" w:hanging="95"/>
              <w:jc w:val="both"/>
            </w:pPr>
            <w:r w:rsidRPr="00267534">
              <w:t xml:space="preserve">Municipal government </w:t>
            </w:r>
          </w:p>
        </w:tc>
        <w:tc>
          <w:tcPr>
            <w:tcW w:w="1138" w:type="pct"/>
            <w:tcBorders>
              <w:top w:val="single" w:sz="4" w:space="0" w:color="000000"/>
              <w:left w:val="single" w:sz="4" w:space="0" w:color="000000"/>
              <w:bottom w:val="single" w:sz="4" w:space="0" w:color="000000"/>
              <w:right w:val="single" w:sz="4" w:space="0" w:color="000000"/>
            </w:tcBorders>
            <w:hideMark/>
          </w:tcPr>
          <w:p w14:paraId="53D1D9A4" w14:textId="77777777" w:rsidR="00E34425" w:rsidRPr="00267534" w:rsidRDefault="00E34425" w:rsidP="00267534">
            <w:pPr>
              <w:numPr>
                <w:ilvl w:val="0"/>
                <w:numId w:val="36"/>
              </w:numPr>
              <w:ind w:left="72" w:hanging="180"/>
              <w:jc w:val="both"/>
            </w:pPr>
            <w:r w:rsidRPr="00267534">
              <w:t xml:space="preserve">ABE </w:t>
            </w:r>
          </w:p>
          <w:p w14:paraId="34974C3C" w14:textId="77777777" w:rsidR="00E34425" w:rsidRPr="00267534" w:rsidRDefault="00E34425" w:rsidP="00267534">
            <w:pPr>
              <w:numPr>
                <w:ilvl w:val="0"/>
                <w:numId w:val="36"/>
              </w:numPr>
              <w:ind w:left="72" w:hanging="180"/>
              <w:jc w:val="both"/>
            </w:pPr>
            <w:r w:rsidRPr="00267534">
              <w:t>World Bank</w:t>
            </w:r>
          </w:p>
        </w:tc>
      </w:tr>
      <w:tr w:rsidR="00E34425" w:rsidRPr="00267534" w14:paraId="6C8D4FAA" w14:textId="77777777" w:rsidTr="00C758DF">
        <w:tc>
          <w:tcPr>
            <w:tcW w:w="310" w:type="pct"/>
            <w:vMerge/>
            <w:tcBorders>
              <w:top w:val="single" w:sz="4" w:space="0" w:color="000000"/>
              <w:left w:val="single" w:sz="4" w:space="0" w:color="000000"/>
              <w:bottom w:val="single" w:sz="4" w:space="0" w:color="000000"/>
              <w:right w:val="single" w:sz="4" w:space="0" w:color="000000"/>
            </w:tcBorders>
            <w:vAlign w:val="center"/>
            <w:hideMark/>
          </w:tcPr>
          <w:p w14:paraId="5F7DE190" w14:textId="77777777" w:rsidR="00E34425" w:rsidRPr="00267534" w:rsidRDefault="00E34425" w:rsidP="00267534">
            <w:pPr>
              <w:jc w:val="both"/>
            </w:pPr>
          </w:p>
        </w:tc>
        <w:tc>
          <w:tcPr>
            <w:tcW w:w="1356" w:type="pct"/>
            <w:tcBorders>
              <w:top w:val="single" w:sz="4" w:space="0" w:color="000000"/>
              <w:left w:val="single" w:sz="4" w:space="0" w:color="000000"/>
              <w:bottom w:val="single" w:sz="4" w:space="0" w:color="000000"/>
              <w:right w:val="single" w:sz="4" w:space="0" w:color="000000"/>
            </w:tcBorders>
            <w:hideMark/>
          </w:tcPr>
          <w:p w14:paraId="7B432A40" w14:textId="77777777" w:rsidR="00E34425" w:rsidRPr="00267534" w:rsidRDefault="00E34425" w:rsidP="00267534">
            <w:pPr>
              <w:jc w:val="both"/>
            </w:pPr>
            <w:r w:rsidRPr="00267534">
              <w:t>Publication of the  document</w:t>
            </w:r>
          </w:p>
        </w:tc>
        <w:tc>
          <w:tcPr>
            <w:tcW w:w="1154" w:type="pct"/>
            <w:vMerge/>
            <w:tcBorders>
              <w:top w:val="single" w:sz="4" w:space="0" w:color="000000"/>
              <w:left w:val="single" w:sz="4" w:space="0" w:color="000000"/>
              <w:bottom w:val="single" w:sz="4" w:space="0" w:color="000000"/>
              <w:right w:val="single" w:sz="4" w:space="0" w:color="000000"/>
            </w:tcBorders>
            <w:vAlign w:val="center"/>
            <w:hideMark/>
          </w:tcPr>
          <w:p w14:paraId="5AB8CA64" w14:textId="77777777" w:rsidR="00E34425" w:rsidRPr="00267534" w:rsidRDefault="00E34425" w:rsidP="00267534">
            <w:pPr>
              <w:jc w:val="both"/>
            </w:pPr>
          </w:p>
        </w:tc>
        <w:tc>
          <w:tcPr>
            <w:tcW w:w="1042" w:type="pct"/>
            <w:tcBorders>
              <w:top w:val="single" w:sz="4" w:space="0" w:color="000000"/>
              <w:left w:val="single" w:sz="4" w:space="0" w:color="000000"/>
              <w:bottom w:val="single" w:sz="4" w:space="0" w:color="000000"/>
              <w:right w:val="single" w:sz="4" w:space="0" w:color="000000"/>
            </w:tcBorders>
            <w:hideMark/>
          </w:tcPr>
          <w:p w14:paraId="7E3942F4" w14:textId="77777777" w:rsidR="00E34425" w:rsidRPr="00267534" w:rsidRDefault="00E34425" w:rsidP="00267534">
            <w:pPr>
              <w:jc w:val="both"/>
            </w:pPr>
            <w:r w:rsidRPr="00267534">
              <w:t>WACA</w:t>
            </w:r>
          </w:p>
          <w:p w14:paraId="75CA88AB" w14:textId="77777777" w:rsidR="00E34425" w:rsidRPr="00267534" w:rsidRDefault="00E34425" w:rsidP="00267534">
            <w:pPr>
              <w:jc w:val="both"/>
            </w:pPr>
            <w:r w:rsidRPr="00267534">
              <w:t>Coordinator</w:t>
            </w:r>
          </w:p>
        </w:tc>
        <w:tc>
          <w:tcPr>
            <w:tcW w:w="1138" w:type="pct"/>
            <w:tcBorders>
              <w:top w:val="single" w:sz="4" w:space="0" w:color="000000"/>
              <w:left w:val="single" w:sz="4" w:space="0" w:color="000000"/>
              <w:bottom w:val="single" w:sz="4" w:space="0" w:color="000000"/>
              <w:right w:val="single" w:sz="4" w:space="0" w:color="000000"/>
            </w:tcBorders>
            <w:hideMark/>
          </w:tcPr>
          <w:p w14:paraId="75E9F60A" w14:textId="77777777" w:rsidR="00E34425" w:rsidRPr="00267534" w:rsidRDefault="00E34425" w:rsidP="00267534">
            <w:pPr>
              <w:numPr>
                <w:ilvl w:val="0"/>
                <w:numId w:val="36"/>
              </w:numPr>
              <w:ind w:left="72" w:hanging="180"/>
              <w:jc w:val="both"/>
            </w:pPr>
            <w:r w:rsidRPr="00267534">
              <w:t>Media;</w:t>
            </w:r>
          </w:p>
          <w:p w14:paraId="2B90C975" w14:textId="77777777" w:rsidR="00E34425" w:rsidRPr="00267534" w:rsidRDefault="00E34425" w:rsidP="00267534">
            <w:pPr>
              <w:numPr>
                <w:ilvl w:val="0"/>
                <w:numId w:val="36"/>
              </w:numPr>
              <w:ind w:left="72" w:hanging="180"/>
              <w:jc w:val="both"/>
            </w:pPr>
            <w:r w:rsidRPr="00267534">
              <w:t>World Bank</w:t>
            </w:r>
          </w:p>
        </w:tc>
      </w:tr>
      <w:tr w:rsidR="00E34425" w:rsidRPr="00267534" w14:paraId="702CBB13" w14:textId="77777777" w:rsidTr="00C758DF">
        <w:tc>
          <w:tcPr>
            <w:tcW w:w="310" w:type="pct"/>
            <w:tcBorders>
              <w:top w:val="single" w:sz="4" w:space="0" w:color="000000"/>
              <w:left w:val="single" w:sz="4" w:space="0" w:color="000000"/>
              <w:bottom w:val="single" w:sz="4" w:space="0" w:color="000000"/>
              <w:right w:val="single" w:sz="4" w:space="0" w:color="000000"/>
            </w:tcBorders>
          </w:tcPr>
          <w:p w14:paraId="04361583" w14:textId="77777777" w:rsidR="00E34425" w:rsidRPr="009C7D4D" w:rsidRDefault="00E34425" w:rsidP="009C7D4D">
            <w:pPr>
              <w:jc w:val="both"/>
            </w:pPr>
          </w:p>
          <w:p w14:paraId="29E3F3AB" w14:textId="77777777" w:rsidR="00E34425" w:rsidRPr="009C7D4D" w:rsidRDefault="00E34425" w:rsidP="009C7D4D">
            <w:pPr>
              <w:jc w:val="both"/>
            </w:pPr>
            <w:r w:rsidRPr="009C7D4D">
              <w:t>5.</w:t>
            </w:r>
          </w:p>
        </w:tc>
        <w:tc>
          <w:tcPr>
            <w:tcW w:w="1356" w:type="pct"/>
            <w:tcBorders>
              <w:top w:val="single" w:sz="4" w:space="0" w:color="000000"/>
              <w:left w:val="single" w:sz="4" w:space="0" w:color="000000"/>
              <w:bottom w:val="single" w:sz="4" w:space="0" w:color="000000"/>
              <w:right w:val="single" w:sz="4" w:space="0" w:color="000000"/>
            </w:tcBorders>
            <w:hideMark/>
          </w:tcPr>
          <w:p w14:paraId="2907BFFD" w14:textId="6C9A86AD" w:rsidR="00E34425" w:rsidRPr="009C7D4D" w:rsidRDefault="00E34425" w:rsidP="009C7D4D">
            <w:pPr>
              <w:jc w:val="both"/>
            </w:pPr>
            <w:r w:rsidRPr="009C7D4D">
              <w:t>(</w:t>
            </w:r>
            <w:proofErr w:type="spellStart"/>
            <w:r w:rsidRPr="009C7D4D">
              <w:t>i</w:t>
            </w:r>
            <w:proofErr w:type="spellEnd"/>
            <w:r w:rsidRPr="009C7D4D">
              <w:t>) Integration of the environmental and social clauses in the bidding documents of the sub-project; (ii) approval of the ESMF-construction site</w:t>
            </w:r>
          </w:p>
        </w:tc>
        <w:tc>
          <w:tcPr>
            <w:tcW w:w="1154" w:type="pct"/>
            <w:tcBorders>
              <w:top w:val="single" w:sz="4" w:space="0" w:color="000000"/>
              <w:left w:val="single" w:sz="4" w:space="0" w:color="000000"/>
              <w:bottom w:val="single" w:sz="4" w:space="0" w:color="000000"/>
              <w:right w:val="single" w:sz="4" w:space="0" w:color="000000"/>
            </w:tcBorders>
          </w:tcPr>
          <w:p w14:paraId="295D10B9" w14:textId="77777777" w:rsidR="00E34425" w:rsidRPr="00B00437" w:rsidRDefault="00E34425" w:rsidP="00B00437">
            <w:pPr>
              <w:jc w:val="both"/>
            </w:pPr>
          </w:p>
          <w:p w14:paraId="72574B71" w14:textId="77777777" w:rsidR="00E34425" w:rsidRPr="004D59E8" w:rsidRDefault="00E34425" w:rsidP="004D59E8">
            <w:pPr>
              <w:tabs>
                <w:tab w:val="left" w:pos="186"/>
              </w:tabs>
              <w:jc w:val="both"/>
            </w:pPr>
            <w:r w:rsidRPr="004D59E8">
              <w:t>Procurement Specialist (PS)</w:t>
            </w:r>
          </w:p>
          <w:p w14:paraId="19F61DC6" w14:textId="77777777" w:rsidR="00E34425" w:rsidRPr="004D59E8" w:rsidRDefault="00E34425" w:rsidP="004D59E8">
            <w:pPr>
              <w:jc w:val="both"/>
            </w:pPr>
          </w:p>
        </w:tc>
        <w:tc>
          <w:tcPr>
            <w:tcW w:w="1042" w:type="pct"/>
            <w:tcBorders>
              <w:top w:val="single" w:sz="4" w:space="0" w:color="000000"/>
              <w:left w:val="single" w:sz="4" w:space="0" w:color="000000"/>
              <w:bottom w:val="single" w:sz="4" w:space="0" w:color="000000"/>
              <w:right w:val="single" w:sz="4" w:space="0" w:color="000000"/>
            </w:tcBorders>
          </w:tcPr>
          <w:p w14:paraId="11E0E1D1" w14:textId="77777777" w:rsidR="00E34425" w:rsidRPr="00D5696D" w:rsidRDefault="00E34425" w:rsidP="00D5696D">
            <w:pPr>
              <w:jc w:val="both"/>
            </w:pPr>
          </w:p>
          <w:p w14:paraId="7B43BAD5" w14:textId="77777777" w:rsidR="00E34425" w:rsidRPr="00D5696D" w:rsidRDefault="00E34425" w:rsidP="00D5696D">
            <w:pPr>
              <w:numPr>
                <w:ilvl w:val="0"/>
                <w:numId w:val="36"/>
              </w:numPr>
              <w:ind w:left="72" w:hanging="180"/>
              <w:jc w:val="both"/>
            </w:pPr>
            <w:r w:rsidRPr="00D5696D">
              <w:t xml:space="preserve"> Environmental &amp; Social Experts </w:t>
            </w:r>
          </w:p>
        </w:tc>
        <w:tc>
          <w:tcPr>
            <w:tcW w:w="1138" w:type="pct"/>
            <w:tcBorders>
              <w:top w:val="single" w:sz="4" w:space="0" w:color="000000"/>
              <w:left w:val="single" w:sz="4" w:space="0" w:color="000000"/>
              <w:bottom w:val="single" w:sz="4" w:space="0" w:color="000000"/>
              <w:right w:val="single" w:sz="4" w:space="0" w:color="000000"/>
            </w:tcBorders>
          </w:tcPr>
          <w:p w14:paraId="70636826" w14:textId="77777777" w:rsidR="00E34425" w:rsidRPr="00881C21" w:rsidRDefault="00E34425" w:rsidP="00881C21">
            <w:pPr>
              <w:tabs>
                <w:tab w:val="left" w:pos="186"/>
              </w:tabs>
              <w:jc w:val="both"/>
            </w:pPr>
          </w:p>
          <w:p w14:paraId="309F73DD" w14:textId="77777777" w:rsidR="00E34425" w:rsidRPr="00881C21" w:rsidRDefault="00E34425" w:rsidP="00881C21">
            <w:pPr>
              <w:jc w:val="both"/>
            </w:pPr>
          </w:p>
        </w:tc>
      </w:tr>
      <w:tr w:rsidR="00E34425" w:rsidRPr="00267534" w14:paraId="621011A4" w14:textId="77777777" w:rsidTr="00C758DF">
        <w:tc>
          <w:tcPr>
            <w:tcW w:w="310" w:type="pct"/>
            <w:tcBorders>
              <w:top w:val="single" w:sz="4" w:space="0" w:color="000000"/>
              <w:left w:val="single" w:sz="4" w:space="0" w:color="000000"/>
              <w:bottom w:val="single" w:sz="4" w:space="0" w:color="000000"/>
              <w:right w:val="single" w:sz="4" w:space="0" w:color="000000"/>
            </w:tcBorders>
          </w:tcPr>
          <w:p w14:paraId="7F11C747" w14:textId="77777777" w:rsidR="00E34425" w:rsidRPr="009C7D4D" w:rsidRDefault="00E34425" w:rsidP="009C7D4D">
            <w:pPr>
              <w:jc w:val="both"/>
            </w:pPr>
          </w:p>
          <w:p w14:paraId="6816E6E7" w14:textId="77777777" w:rsidR="00E34425" w:rsidRPr="009C7D4D" w:rsidRDefault="00E34425" w:rsidP="009C7D4D">
            <w:pPr>
              <w:jc w:val="both"/>
            </w:pPr>
            <w:r w:rsidRPr="009C7D4D">
              <w:t>6.</w:t>
            </w:r>
          </w:p>
        </w:tc>
        <w:tc>
          <w:tcPr>
            <w:tcW w:w="1356" w:type="pct"/>
            <w:tcBorders>
              <w:top w:val="single" w:sz="4" w:space="0" w:color="000000"/>
              <w:left w:val="single" w:sz="4" w:space="0" w:color="000000"/>
              <w:bottom w:val="single" w:sz="4" w:space="0" w:color="000000"/>
              <w:right w:val="single" w:sz="4" w:space="0" w:color="000000"/>
            </w:tcBorders>
            <w:hideMark/>
          </w:tcPr>
          <w:p w14:paraId="51A50C5A" w14:textId="77777777" w:rsidR="00E34425" w:rsidRPr="009C7D4D" w:rsidRDefault="00E34425" w:rsidP="009C7D4D">
            <w:pPr>
              <w:jc w:val="both"/>
            </w:pPr>
            <w:r w:rsidRPr="009C7D4D">
              <w:t>Implementation of the environmental and social clauses</w:t>
            </w:r>
          </w:p>
        </w:tc>
        <w:tc>
          <w:tcPr>
            <w:tcW w:w="1154" w:type="pct"/>
            <w:tcBorders>
              <w:top w:val="single" w:sz="4" w:space="0" w:color="000000"/>
              <w:left w:val="single" w:sz="4" w:space="0" w:color="000000"/>
              <w:bottom w:val="single" w:sz="4" w:space="0" w:color="000000"/>
              <w:right w:val="single" w:sz="4" w:space="0" w:color="000000"/>
            </w:tcBorders>
            <w:hideMark/>
          </w:tcPr>
          <w:p w14:paraId="43D7A9C5" w14:textId="77777777" w:rsidR="00E34425" w:rsidRPr="00B00437" w:rsidRDefault="00E34425" w:rsidP="00B00437">
            <w:pPr>
              <w:jc w:val="both"/>
            </w:pPr>
            <w:r w:rsidRPr="00B00437">
              <w:t>Environmental &amp; Social Specialists</w:t>
            </w:r>
          </w:p>
        </w:tc>
        <w:tc>
          <w:tcPr>
            <w:tcW w:w="1042" w:type="pct"/>
            <w:tcBorders>
              <w:top w:val="single" w:sz="4" w:space="0" w:color="000000"/>
              <w:left w:val="single" w:sz="4" w:space="0" w:color="000000"/>
              <w:bottom w:val="single" w:sz="4" w:space="0" w:color="000000"/>
              <w:right w:val="single" w:sz="4" w:space="0" w:color="000000"/>
            </w:tcBorders>
          </w:tcPr>
          <w:p w14:paraId="4398B293" w14:textId="77777777" w:rsidR="00E34425" w:rsidRPr="004D59E8" w:rsidRDefault="00E34425" w:rsidP="004D59E8">
            <w:pPr>
              <w:numPr>
                <w:ilvl w:val="0"/>
                <w:numId w:val="37"/>
              </w:numPr>
              <w:ind w:left="72" w:hanging="180"/>
              <w:jc w:val="both"/>
            </w:pPr>
            <w:r w:rsidRPr="004D59E8">
              <w:t xml:space="preserve"> PS</w:t>
            </w:r>
          </w:p>
          <w:p w14:paraId="54077A3B" w14:textId="77777777" w:rsidR="00E34425" w:rsidRPr="004D59E8" w:rsidRDefault="00E34425" w:rsidP="004D59E8">
            <w:pPr>
              <w:numPr>
                <w:ilvl w:val="0"/>
                <w:numId w:val="37"/>
              </w:numPr>
              <w:ind w:left="72" w:hanging="180"/>
              <w:jc w:val="both"/>
            </w:pPr>
            <w:r w:rsidRPr="004D59E8">
              <w:t xml:space="preserve"> Technical head</w:t>
            </w:r>
          </w:p>
          <w:p w14:paraId="3DE9188D" w14:textId="77777777" w:rsidR="00E34425" w:rsidRPr="00D5696D" w:rsidRDefault="00E34425" w:rsidP="00D5696D">
            <w:pPr>
              <w:numPr>
                <w:ilvl w:val="0"/>
                <w:numId w:val="37"/>
              </w:numPr>
              <w:ind w:left="72" w:hanging="180"/>
              <w:jc w:val="both"/>
            </w:pPr>
            <w:r w:rsidRPr="00D5696D">
              <w:t xml:space="preserve"> Financial Management Specialist (FMS)</w:t>
            </w:r>
          </w:p>
          <w:p w14:paraId="325FC160" w14:textId="77777777" w:rsidR="00E34425" w:rsidRPr="00D5696D" w:rsidRDefault="00E34425" w:rsidP="00D5696D">
            <w:pPr>
              <w:numPr>
                <w:ilvl w:val="0"/>
                <w:numId w:val="37"/>
              </w:numPr>
              <w:ind w:left="72" w:hanging="180"/>
              <w:jc w:val="both"/>
            </w:pPr>
            <w:r w:rsidRPr="00D5696D">
              <w:t xml:space="preserve"> Municipal government</w:t>
            </w:r>
          </w:p>
          <w:p w14:paraId="1E8A45C9" w14:textId="77777777" w:rsidR="00E34425" w:rsidRPr="00881C21" w:rsidRDefault="00E34425" w:rsidP="00881C21">
            <w:pPr>
              <w:numPr>
                <w:ilvl w:val="0"/>
                <w:numId w:val="37"/>
              </w:numPr>
              <w:ind w:left="72" w:hanging="180"/>
              <w:jc w:val="both"/>
            </w:pPr>
            <w:r w:rsidRPr="00881C21">
              <w:t>PIU</w:t>
            </w:r>
          </w:p>
        </w:tc>
        <w:tc>
          <w:tcPr>
            <w:tcW w:w="1138" w:type="pct"/>
            <w:tcBorders>
              <w:top w:val="single" w:sz="4" w:space="0" w:color="000000"/>
              <w:left w:val="single" w:sz="4" w:space="0" w:color="000000"/>
              <w:bottom w:val="single" w:sz="4" w:space="0" w:color="000000"/>
              <w:right w:val="single" w:sz="4" w:space="0" w:color="000000"/>
            </w:tcBorders>
            <w:hideMark/>
          </w:tcPr>
          <w:p w14:paraId="39A3F58E" w14:textId="77777777" w:rsidR="00E34425" w:rsidRPr="00881C21" w:rsidRDefault="00E34425" w:rsidP="00881C21">
            <w:pPr>
              <w:numPr>
                <w:ilvl w:val="0"/>
                <w:numId w:val="37"/>
              </w:numPr>
              <w:ind w:left="72" w:hanging="180"/>
              <w:jc w:val="both"/>
            </w:pPr>
            <w:r w:rsidRPr="00881C21">
              <w:t>Owner’s  Engineer</w:t>
            </w:r>
          </w:p>
        </w:tc>
      </w:tr>
      <w:tr w:rsidR="00E34425" w:rsidRPr="00267534" w14:paraId="2996EC88" w14:textId="77777777" w:rsidTr="00C758DF">
        <w:tc>
          <w:tcPr>
            <w:tcW w:w="310" w:type="pct"/>
            <w:vMerge w:val="restart"/>
            <w:tcBorders>
              <w:top w:val="single" w:sz="4" w:space="0" w:color="000000"/>
              <w:left w:val="single" w:sz="4" w:space="0" w:color="000000"/>
              <w:bottom w:val="single" w:sz="4" w:space="0" w:color="000000"/>
              <w:right w:val="single" w:sz="4" w:space="0" w:color="000000"/>
            </w:tcBorders>
          </w:tcPr>
          <w:p w14:paraId="1D819E3E" w14:textId="77777777" w:rsidR="00E34425" w:rsidRPr="009C7D4D" w:rsidRDefault="00E34425" w:rsidP="009C7D4D">
            <w:pPr>
              <w:jc w:val="both"/>
            </w:pPr>
          </w:p>
          <w:p w14:paraId="10A065F3" w14:textId="77777777" w:rsidR="00E34425" w:rsidRPr="009C7D4D" w:rsidRDefault="00E34425" w:rsidP="009C7D4D">
            <w:pPr>
              <w:jc w:val="both"/>
            </w:pPr>
          </w:p>
          <w:p w14:paraId="7473E24E" w14:textId="77777777" w:rsidR="00E34425" w:rsidRPr="009C7D4D" w:rsidRDefault="00E34425" w:rsidP="009C7D4D">
            <w:pPr>
              <w:jc w:val="both"/>
            </w:pPr>
            <w:r w:rsidRPr="009C7D4D">
              <w:t>7.</w:t>
            </w:r>
          </w:p>
        </w:tc>
        <w:tc>
          <w:tcPr>
            <w:tcW w:w="1356" w:type="pct"/>
            <w:tcBorders>
              <w:top w:val="single" w:sz="4" w:space="0" w:color="000000"/>
              <w:left w:val="single" w:sz="4" w:space="0" w:color="000000"/>
              <w:bottom w:val="single" w:sz="4" w:space="0" w:color="000000"/>
              <w:right w:val="single" w:sz="4" w:space="0" w:color="000000"/>
            </w:tcBorders>
            <w:hideMark/>
          </w:tcPr>
          <w:p w14:paraId="1CBDD209" w14:textId="77777777" w:rsidR="00E34425" w:rsidRPr="004D59E8" w:rsidRDefault="00E34425" w:rsidP="00B00437">
            <w:pPr>
              <w:jc w:val="both"/>
            </w:pPr>
            <w:r w:rsidRPr="00B00437">
              <w:t>Internal monitoring of the implementat</w:t>
            </w:r>
            <w:r w:rsidRPr="004D59E8">
              <w:t>ion of environmental and social measures</w:t>
            </w:r>
          </w:p>
        </w:tc>
        <w:tc>
          <w:tcPr>
            <w:tcW w:w="1154" w:type="pct"/>
            <w:tcBorders>
              <w:top w:val="single" w:sz="4" w:space="0" w:color="000000"/>
              <w:left w:val="single" w:sz="4" w:space="0" w:color="000000"/>
              <w:bottom w:val="single" w:sz="4" w:space="0" w:color="000000"/>
              <w:right w:val="single" w:sz="4" w:space="0" w:color="000000"/>
            </w:tcBorders>
          </w:tcPr>
          <w:p w14:paraId="392F54F3" w14:textId="77777777" w:rsidR="00E34425" w:rsidRPr="004D59E8" w:rsidRDefault="00E34425" w:rsidP="004D59E8">
            <w:pPr>
              <w:tabs>
                <w:tab w:val="left" w:pos="186"/>
              </w:tabs>
              <w:ind w:left="95"/>
              <w:jc w:val="both"/>
            </w:pPr>
            <w:r w:rsidRPr="004D59E8">
              <w:t xml:space="preserve">Environmental &amp; Social Experts </w:t>
            </w:r>
          </w:p>
          <w:p w14:paraId="67DAB229" w14:textId="77777777" w:rsidR="00E34425" w:rsidRPr="004D59E8" w:rsidRDefault="00E34425" w:rsidP="004D59E8">
            <w:pPr>
              <w:jc w:val="both"/>
            </w:pPr>
          </w:p>
        </w:tc>
        <w:tc>
          <w:tcPr>
            <w:tcW w:w="1042" w:type="pct"/>
            <w:tcBorders>
              <w:top w:val="single" w:sz="4" w:space="0" w:color="000000"/>
              <w:left w:val="single" w:sz="4" w:space="0" w:color="000000"/>
              <w:bottom w:val="single" w:sz="4" w:space="0" w:color="000000"/>
              <w:right w:val="single" w:sz="4" w:space="0" w:color="000000"/>
            </w:tcBorders>
          </w:tcPr>
          <w:p w14:paraId="4BF1BE76" w14:textId="77777777" w:rsidR="00E34425" w:rsidRPr="00D5696D" w:rsidRDefault="00E34425" w:rsidP="00D5696D">
            <w:pPr>
              <w:numPr>
                <w:ilvl w:val="0"/>
                <w:numId w:val="37"/>
              </w:numPr>
              <w:ind w:left="72" w:hanging="180"/>
              <w:jc w:val="both"/>
            </w:pPr>
            <w:r w:rsidRPr="00D5696D">
              <w:t xml:space="preserve"> M&amp;E Specialist</w:t>
            </w:r>
          </w:p>
          <w:p w14:paraId="1424A078" w14:textId="77777777" w:rsidR="00E34425" w:rsidRPr="00D5696D" w:rsidRDefault="00E34425" w:rsidP="00D5696D">
            <w:pPr>
              <w:numPr>
                <w:ilvl w:val="0"/>
                <w:numId w:val="37"/>
              </w:numPr>
              <w:ind w:left="72" w:hanging="180"/>
              <w:jc w:val="both"/>
            </w:pPr>
            <w:r w:rsidRPr="00D5696D">
              <w:t>FMS</w:t>
            </w:r>
          </w:p>
          <w:p w14:paraId="5C2CC8C6" w14:textId="77777777" w:rsidR="00E34425" w:rsidRPr="00881C21" w:rsidRDefault="00E34425" w:rsidP="00881C21">
            <w:pPr>
              <w:numPr>
                <w:ilvl w:val="0"/>
                <w:numId w:val="37"/>
              </w:numPr>
              <w:ind w:left="72" w:hanging="180"/>
              <w:jc w:val="both"/>
            </w:pPr>
            <w:r w:rsidRPr="00881C21">
              <w:t>PIU</w:t>
            </w:r>
          </w:p>
          <w:p w14:paraId="3D1F4213" w14:textId="77777777" w:rsidR="00E34425" w:rsidRPr="00881C21" w:rsidRDefault="00E34425" w:rsidP="00881C21">
            <w:pPr>
              <w:numPr>
                <w:ilvl w:val="0"/>
                <w:numId w:val="37"/>
              </w:numPr>
              <w:ind w:left="72" w:hanging="180"/>
              <w:jc w:val="both"/>
            </w:pPr>
            <w:r w:rsidRPr="00881C21">
              <w:t>DTS of Municipal government</w:t>
            </w:r>
          </w:p>
        </w:tc>
        <w:tc>
          <w:tcPr>
            <w:tcW w:w="1138" w:type="pct"/>
            <w:tcBorders>
              <w:top w:val="single" w:sz="4" w:space="0" w:color="000000"/>
              <w:left w:val="single" w:sz="4" w:space="0" w:color="000000"/>
              <w:bottom w:val="single" w:sz="4" w:space="0" w:color="000000"/>
              <w:right w:val="single" w:sz="4" w:space="0" w:color="000000"/>
            </w:tcBorders>
            <w:hideMark/>
          </w:tcPr>
          <w:p w14:paraId="7336AD30" w14:textId="77777777" w:rsidR="00E34425" w:rsidRPr="00584215" w:rsidRDefault="00E34425" w:rsidP="00584215">
            <w:pPr>
              <w:ind w:left="-108"/>
              <w:jc w:val="both"/>
            </w:pPr>
          </w:p>
          <w:p w14:paraId="139F05EC" w14:textId="77777777" w:rsidR="00E34425" w:rsidRPr="00584215" w:rsidRDefault="00E34425" w:rsidP="00584215">
            <w:pPr>
              <w:numPr>
                <w:ilvl w:val="0"/>
                <w:numId w:val="37"/>
              </w:numPr>
              <w:ind w:left="72" w:hanging="180"/>
              <w:jc w:val="both"/>
            </w:pPr>
            <w:r w:rsidRPr="00584215">
              <w:t xml:space="preserve"> Owner’s Engineer</w:t>
            </w:r>
          </w:p>
          <w:p w14:paraId="56B2EF65" w14:textId="77777777" w:rsidR="00E34425" w:rsidRPr="001F62AA" w:rsidRDefault="00E34425" w:rsidP="001F62AA">
            <w:pPr>
              <w:ind w:left="72"/>
              <w:jc w:val="both"/>
            </w:pPr>
          </w:p>
        </w:tc>
      </w:tr>
      <w:tr w:rsidR="00E34425" w:rsidRPr="00267534" w14:paraId="0632484E" w14:textId="77777777" w:rsidTr="00C758DF">
        <w:tc>
          <w:tcPr>
            <w:tcW w:w="310" w:type="pct"/>
            <w:vMerge/>
            <w:tcBorders>
              <w:top w:val="single" w:sz="4" w:space="0" w:color="000000"/>
              <w:left w:val="single" w:sz="4" w:space="0" w:color="000000"/>
              <w:bottom w:val="single" w:sz="4" w:space="0" w:color="000000"/>
              <w:right w:val="single" w:sz="4" w:space="0" w:color="000000"/>
            </w:tcBorders>
            <w:vAlign w:val="center"/>
            <w:hideMark/>
          </w:tcPr>
          <w:p w14:paraId="1DFCD408" w14:textId="77777777" w:rsidR="00E34425" w:rsidRPr="00267534" w:rsidRDefault="00E34425" w:rsidP="00267534">
            <w:pPr>
              <w:jc w:val="both"/>
            </w:pPr>
          </w:p>
        </w:tc>
        <w:tc>
          <w:tcPr>
            <w:tcW w:w="1356" w:type="pct"/>
            <w:tcBorders>
              <w:top w:val="single" w:sz="4" w:space="0" w:color="000000"/>
              <w:left w:val="single" w:sz="4" w:space="0" w:color="000000"/>
              <w:bottom w:val="single" w:sz="4" w:space="0" w:color="000000"/>
              <w:right w:val="single" w:sz="4" w:space="0" w:color="000000"/>
            </w:tcBorders>
            <w:hideMark/>
          </w:tcPr>
          <w:p w14:paraId="075EFA58" w14:textId="77777777" w:rsidR="00E34425" w:rsidRPr="00267534" w:rsidRDefault="00E34425" w:rsidP="00267534">
            <w:pPr>
              <w:jc w:val="both"/>
            </w:pPr>
            <w:r w:rsidRPr="00267534">
              <w:t>Dissemination of the internal monitoring report</w:t>
            </w:r>
          </w:p>
        </w:tc>
        <w:tc>
          <w:tcPr>
            <w:tcW w:w="1154" w:type="pct"/>
            <w:tcBorders>
              <w:top w:val="single" w:sz="4" w:space="0" w:color="000000"/>
              <w:left w:val="single" w:sz="4" w:space="0" w:color="000000"/>
              <w:bottom w:val="single" w:sz="4" w:space="0" w:color="000000"/>
              <w:right w:val="single" w:sz="4" w:space="0" w:color="000000"/>
            </w:tcBorders>
            <w:hideMark/>
          </w:tcPr>
          <w:p w14:paraId="61B6C7BA" w14:textId="77777777" w:rsidR="00E34425" w:rsidRPr="00267534" w:rsidRDefault="00E34425" w:rsidP="00267534">
            <w:pPr>
              <w:jc w:val="both"/>
            </w:pPr>
            <w:r w:rsidRPr="00267534">
              <w:t>Coordinator</w:t>
            </w:r>
          </w:p>
        </w:tc>
        <w:tc>
          <w:tcPr>
            <w:tcW w:w="1042" w:type="pct"/>
            <w:tcBorders>
              <w:top w:val="single" w:sz="4" w:space="0" w:color="000000"/>
              <w:left w:val="single" w:sz="4" w:space="0" w:color="000000"/>
              <w:bottom w:val="single" w:sz="4" w:space="0" w:color="000000"/>
              <w:right w:val="single" w:sz="4" w:space="0" w:color="000000"/>
            </w:tcBorders>
          </w:tcPr>
          <w:p w14:paraId="3C190888" w14:textId="77777777" w:rsidR="00E34425" w:rsidRPr="00267534" w:rsidRDefault="00E34425" w:rsidP="00267534">
            <w:pPr>
              <w:tabs>
                <w:tab w:val="left" w:pos="186"/>
              </w:tabs>
              <w:ind w:left="95"/>
              <w:jc w:val="both"/>
            </w:pPr>
            <w:r w:rsidRPr="00267534">
              <w:t>Environmental &amp; Social Experts of the WACA</w:t>
            </w:r>
          </w:p>
        </w:tc>
        <w:tc>
          <w:tcPr>
            <w:tcW w:w="1138" w:type="pct"/>
            <w:tcBorders>
              <w:top w:val="single" w:sz="4" w:space="0" w:color="000000"/>
              <w:left w:val="single" w:sz="4" w:space="0" w:color="000000"/>
              <w:bottom w:val="single" w:sz="4" w:space="0" w:color="000000"/>
              <w:right w:val="single" w:sz="4" w:space="0" w:color="000000"/>
            </w:tcBorders>
          </w:tcPr>
          <w:p w14:paraId="27691AB5" w14:textId="77777777" w:rsidR="00E34425" w:rsidRPr="00267534" w:rsidRDefault="00E34425" w:rsidP="00267534">
            <w:pPr>
              <w:tabs>
                <w:tab w:val="left" w:pos="186"/>
              </w:tabs>
              <w:ind w:left="95"/>
              <w:jc w:val="both"/>
            </w:pPr>
            <w:r w:rsidRPr="00267534">
              <w:t>Environmental &amp; Social Experts of the WACA</w:t>
            </w:r>
          </w:p>
        </w:tc>
      </w:tr>
      <w:tr w:rsidR="00E34425" w:rsidRPr="00267534" w14:paraId="54C1E9FA" w14:textId="77777777" w:rsidTr="00C758DF">
        <w:tc>
          <w:tcPr>
            <w:tcW w:w="310" w:type="pct"/>
            <w:vMerge/>
            <w:tcBorders>
              <w:top w:val="single" w:sz="4" w:space="0" w:color="000000"/>
              <w:left w:val="single" w:sz="4" w:space="0" w:color="000000"/>
              <w:bottom w:val="single" w:sz="4" w:space="0" w:color="000000"/>
              <w:right w:val="single" w:sz="4" w:space="0" w:color="000000"/>
            </w:tcBorders>
            <w:vAlign w:val="center"/>
            <w:hideMark/>
          </w:tcPr>
          <w:p w14:paraId="520C94CD" w14:textId="77777777" w:rsidR="00E34425" w:rsidRPr="00267534" w:rsidRDefault="00E34425" w:rsidP="00267534">
            <w:pPr>
              <w:jc w:val="both"/>
            </w:pPr>
          </w:p>
        </w:tc>
        <w:tc>
          <w:tcPr>
            <w:tcW w:w="1356" w:type="pct"/>
            <w:tcBorders>
              <w:top w:val="single" w:sz="4" w:space="0" w:color="000000"/>
              <w:left w:val="single" w:sz="4" w:space="0" w:color="000000"/>
              <w:bottom w:val="single" w:sz="4" w:space="0" w:color="000000"/>
              <w:right w:val="single" w:sz="4" w:space="0" w:color="000000"/>
            </w:tcBorders>
            <w:hideMark/>
          </w:tcPr>
          <w:p w14:paraId="47B56CB7" w14:textId="77777777" w:rsidR="00E34425" w:rsidRPr="00267534" w:rsidRDefault="00E34425" w:rsidP="00267534">
            <w:pPr>
              <w:jc w:val="both"/>
            </w:pPr>
            <w:r w:rsidRPr="00267534">
              <w:t xml:space="preserve">External monitoring of the implementation of environmental and social measures. </w:t>
            </w:r>
          </w:p>
        </w:tc>
        <w:tc>
          <w:tcPr>
            <w:tcW w:w="1154" w:type="pct"/>
            <w:tcBorders>
              <w:top w:val="single" w:sz="4" w:space="0" w:color="000000"/>
              <w:left w:val="single" w:sz="4" w:space="0" w:color="000000"/>
              <w:bottom w:val="single" w:sz="4" w:space="0" w:color="000000"/>
              <w:right w:val="single" w:sz="4" w:space="0" w:color="000000"/>
            </w:tcBorders>
            <w:hideMark/>
          </w:tcPr>
          <w:p w14:paraId="16188612" w14:textId="77777777" w:rsidR="00E34425" w:rsidRPr="00267534" w:rsidRDefault="00E34425" w:rsidP="00267534">
            <w:pPr>
              <w:jc w:val="both"/>
            </w:pPr>
            <w:r w:rsidRPr="00267534">
              <w:t>ABE</w:t>
            </w:r>
          </w:p>
        </w:tc>
        <w:tc>
          <w:tcPr>
            <w:tcW w:w="1042" w:type="pct"/>
            <w:tcBorders>
              <w:top w:val="single" w:sz="4" w:space="0" w:color="000000"/>
              <w:left w:val="single" w:sz="4" w:space="0" w:color="000000"/>
              <w:bottom w:val="single" w:sz="4" w:space="0" w:color="000000"/>
              <w:right w:val="single" w:sz="4" w:space="0" w:color="000000"/>
            </w:tcBorders>
          </w:tcPr>
          <w:p w14:paraId="45DC0EFF" w14:textId="77777777" w:rsidR="00E34425" w:rsidRPr="00267534" w:rsidRDefault="00E34425" w:rsidP="00813BD0">
            <w:pPr>
              <w:pStyle w:val="Paragraphedeliste"/>
              <w:numPr>
                <w:ilvl w:val="0"/>
                <w:numId w:val="35"/>
              </w:numPr>
              <w:tabs>
                <w:tab w:val="left" w:pos="186"/>
              </w:tabs>
              <w:jc w:val="both"/>
            </w:pPr>
            <w:r w:rsidRPr="00267534">
              <w:rPr>
                <w:rFonts w:ascii="Times New Roman" w:hAnsi="Times New Roman"/>
              </w:rPr>
              <w:t>Environmental &amp; Social Experts of WACA</w:t>
            </w:r>
          </w:p>
        </w:tc>
        <w:tc>
          <w:tcPr>
            <w:tcW w:w="1138" w:type="pct"/>
            <w:tcBorders>
              <w:top w:val="single" w:sz="4" w:space="0" w:color="000000"/>
              <w:left w:val="single" w:sz="4" w:space="0" w:color="000000"/>
              <w:bottom w:val="single" w:sz="4" w:space="0" w:color="000000"/>
              <w:right w:val="single" w:sz="4" w:space="0" w:color="000000"/>
            </w:tcBorders>
            <w:hideMark/>
          </w:tcPr>
          <w:p w14:paraId="263817CB" w14:textId="77777777" w:rsidR="00E34425" w:rsidRPr="00267534" w:rsidRDefault="00E34425" w:rsidP="00267534">
            <w:pPr>
              <w:numPr>
                <w:ilvl w:val="0"/>
                <w:numId w:val="35"/>
              </w:numPr>
              <w:tabs>
                <w:tab w:val="left" w:pos="186"/>
              </w:tabs>
              <w:ind w:left="95" w:hanging="95"/>
              <w:jc w:val="both"/>
            </w:pPr>
            <w:r w:rsidRPr="00267534">
              <w:t>ABE</w:t>
            </w:r>
          </w:p>
          <w:p w14:paraId="50F58157" w14:textId="77777777" w:rsidR="00E34425" w:rsidRPr="00267534" w:rsidRDefault="00E34425" w:rsidP="00267534">
            <w:pPr>
              <w:numPr>
                <w:ilvl w:val="0"/>
                <w:numId w:val="35"/>
              </w:numPr>
              <w:tabs>
                <w:tab w:val="left" w:pos="186"/>
              </w:tabs>
              <w:ind w:left="95" w:hanging="95"/>
              <w:jc w:val="both"/>
            </w:pPr>
            <w:r w:rsidRPr="00267534">
              <w:t>DTS</w:t>
            </w:r>
          </w:p>
          <w:p w14:paraId="756FC217" w14:textId="77777777" w:rsidR="00E34425" w:rsidRPr="00267534" w:rsidRDefault="00E34425" w:rsidP="00267534">
            <w:pPr>
              <w:numPr>
                <w:ilvl w:val="0"/>
                <w:numId w:val="35"/>
              </w:numPr>
              <w:tabs>
                <w:tab w:val="left" w:pos="186"/>
              </w:tabs>
              <w:ind w:left="95" w:hanging="95"/>
              <w:jc w:val="both"/>
            </w:pPr>
            <w:r w:rsidRPr="00267534">
              <w:t>Municipal government</w:t>
            </w:r>
          </w:p>
          <w:p w14:paraId="5B75E43D" w14:textId="77777777" w:rsidR="00E34425" w:rsidRPr="00267534" w:rsidRDefault="00E34425" w:rsidP="00267534">
            <w:pPr>
              <w:numPr>
                <w:ilvl w:val="0"/>
                <w:numId w:val="35"/>
              </w:numPr>
              <w:tabs>
                <w:tab w:val="left" w:pos="186"/>
              </w:tabs>
              <w:ind w:left="95" w:hanging="95"/>
              <w:jc w:val="both"/>
            </w:pPr>
            <w:r w:rsidRPr="00267534">
              <w:t>NGO</w:t>
            </w:r>
          </w:p>
        </w:tc>
      </w:tr>
      <w:tr w:rsidR="00E34425" w:rsidRPr="00267534" w14:paraId="348A93F7" w14:textId="77777777" w:rsidTr="00C758DF">
        <w:tc>
          <w:tcPr>
            <w:tcW w:w="310" w:type="pct"/>
            <w:tcBorders>
              <w:top w:val="single" w:sz="4" w:space="0" w:color="000000"/>
              <w:left w:val="single" w:sz="4" w:space="0" w:color="000000"/>
              <w:bottom w:val="single" w:sz="4" w:space="0" w:color="000000"/>
              <w:right w:val="single" w:sz="4" w:space="0" w:color="000000"/>
            </w:tcBorders>
            <w:hideMark/>
          </w:tcPr>
          <w:p w14:paraId="2E39F24A" w14:textId="77777777" w:rsidR="00E34425" w:rsidRPr="009C7D4D" w:rsidRDefault="00E34425" w:rsidP="009C7D4D">
            <w:pPr>
              <w:jc w:val="both"/>
            </w:pPr>
            <w:r w:rsidRPr="009C7D4D">
              <w:t>8.</w:t>
            </w:r>
          </w:p>
        </w:tc>
        <w:tc>
          <w:tcPr>
            <w:tcW w:w="1356" w:type="pct"/>
            <w:tcBorders>
              <w:top w:val="single" w:sz="4" w:space="0" w:color="000000"/>
              <w:left w:val="single" w:sz="4" w:space="0" w:color="000000"/>
              <w:bottom w:val="single" w:sz="4" w:space="0" w:color="000000"/>
              <w:right w:val="single" w:sz="4" w:space="0" w:color="000000"/>
            </w:tcBorders>
            <w:hideMark/>
          </w:tcPr>
          <w:p w14:paraId="0010CBE4" w14:textId="77777777" w:rsidR="00E34425" w:rsidRPr="009C7D4D" w:rsidRDefault="00E34425" w:rsidP="009C7D4D">
            <w:pPr>
              <w:jc w:val="both"/>
            </w:pPr>
            <w:r w:rsidRPr="009C7D4D">
              <w:t>Social and environmental monitoring</w:t>
            </w:r>
          </w:p>
        </w:tc>
        <w:tc>
          <w:tcPr>
            <w:tcW w:w="1154" w:type="pct"/>
            <w:tcBorders>
              <w:top w:val="single" w:sz="4" w:space="0" w:color="000000"/>
              <w:left w:val="single" w:sz="4" w:space="0" w:color="000000"/>
              <w:bottom w:val="single" w:sz="4" w:space="0" w:color="000000"/>
              <w:right w:val="single" w:sz="4" w:space="0" w:color="000000"/>
            </w:tcBorders>
          </w:tcPr>
          <w:p w14:paraId="1F6A967D" w14:textId="77777777" w:rsidR="00E34425" w:rsidRPr="00B00437" w:rsidRDefault="00E34425" w:rsidP="009C7D4D">
            <w:pPr>
              <w:tabs>
                <w:tab w:val="left" w:pos="186"/>
              </w:tabs>
              <w:ind w:left="95"/>
              <w:jc w:val="both"/>
            </w:pPr>
            <w:r w:rsidRPr="009C7D4D">
              <w:t>Environmental &amp; Soc</w:t>
            </w:r>
            <w:r w:rsidRPr="00B00437">
              <w:t xml:space="preserve">ial Experts </w:t>
            </w:r>
          </w:p>
        </w:tc>
        <w:tc>
          <w:tcPr>
            <w:tcW w:w="1042" w:type="pct"/>
            <w:tcBorders>
              <w:top w:val="single" w:sz="4" w:space="0" w:color="000000"/>
              <w:left w:val="single" w:sz="4" w:space="0" w:color="000000"/>
              <w:bottom w:val="single" w:sz="4" w:space="0" w:color="000000"/>
              <w:right w:val="single" w:sz="4" w:space="0" w:color="000000"/>
            </w:tcBorders>
            <w:hideMark/>
          </w:tcPr>
          <w:p w14:paraId="571BF6C7" w14:textId="77777777" w:rsidR="00E34425" w:rsidRPr="00B00437" w:rsidRDefault="00E34425" w:rsidP="00B00437">
            <w:pPr>
              <w:numPr>
                <w:ilvl w:val="0"/>
                <w:numId w:val="37"/>
              </w:numPr>
              <w:ind w:left="72" w:hanging="180"/>
              <w:jc w:val="both"/>
            </w:pPr>
            <w:r w:rsidRPr="00B00437">
              <w:t>Social and environmental specialists</w:t>
            </w:r>
          </w:p>
          <w:p w14:paraId="66D70EB3" w14:textId="77777777" w:rsidR="00E34425" w:rsidRPr="004D59E8" w:rsidRDefault="00E34425" w:rsidP="004D59E8">
            <w:pPr>
              <w:ind w:left="-108"/>
              <w:jc w:val="both"/>
            </w:pPr>
          </w:p>
        </w:tc>
        <w:tc>
          <w:tcPr>
            <w:tcW w:w="1138" w:type="pct"/>
            <w:tcBorders>
              <w:top w:val="single" w:sz="4" w:space="0" w:color="000000"/>
              <w:left w:val="single" w:sz="4" w:space="0" w:color="000000"/>
              <w:bottom w:val="single" w:sz="4" w:space="0" w:color="000000"/>
              <w:right w:val="single" w:sz="4" w:space="0" w:color="000000"/>
            </w:tcBorders>
            <w:hideMark/>
          </w:tcPr>
          <w:p w14:paraId="635BE422" w14:textId="77777777" w:rsidR="00E34425" w:rsidRPr="004D59E8" w:rsidRDefault="00E34425" w:rsidP="004D59E8">
            <w:pPr>
              <w:numPr>
                <w:ilvl w:val="0"/>
                <w:numId w:val="37"/>
              </w:numPr>
              <w:ind w:left="72" w:hanging="180"/>
              <w:jc w:val="both"/>
            </w:pPr>
            <w:r w:rsidRPr="004D59E8">
              <w:t>Laboratories/specialized centers</w:t>
            </w:r>
          </w:p>
          <w:p w14:paraId="574BD6E6" w14:textId="77777777" w:rsidR="00E34425" w:rsidRPr="00D5696D" w:rsidRDefault="00E34425" w:rsidP="00D5696D">
            <w:pPr>
              <w:numPr>
                <w:ilvl w:val="0"/>
                <w:numId w:val="37"/>
              </w:numPr>
              <w:ind w:left="72" w:hanging="180"/>
              <w:jc w:val="both"/>
            </w:pPr>
            <w:r w:rsidRPr="00D5696D">
              <w:t>Consultant</w:t>
            </w:r>
          </w:p>
          <w:p w14:paraId="13801AA3" w14:textId="77777777" w:rsidR="00E34425" w:rsidRPr="00D5696D" w:rsidRDefault="00E34425" w:rsidP="00D5696D">
            <w:pPr>
              <w:numPr>
                <w:ilvl w:val="0"/>
                <w:numId w:val="37"/>
              </w:numPr>
              <w:ind w:left="72" w:hanging="180"/>
              <w:jc w:val="both"/>
            </w:pPr>
            <w:r w:rsidRPr="00D5696D">
              <w:t xml:space="preserve"> NGO</w:t>
            </w:r>
          </w:p>
        </w:tc>
      </w:tr>
      <w:tr w:rsidR="00E34425" w:rsidRPr="00267534" w14:paraId="3D20F163" w14:textId="77777777" w:rsidTr="00C758DF">
        <w:tc>
          <w:tcPr>
            <w:tcW w:w="310" w:type="pct"/>
            <w:tcBorders>
              <w:top w:val="single" w:sz="4" w:space="0" w:color="000000"/>
              <w:left w:val="single" w:sz="4" w:space="0" w:color="000000"/>
              <w:bottom w:val="single" w:sz="4" w:space="0" w:color="000000"/>
              <w:right w:val="single" w:sz="4" w:space="0" w:color="000000"/>
            </w:tcBorders>
            <w:hideMark/>
          </w:tcPr>
          <w:p w14:paraId="435B3FC6" w14:textId="77777777" w:rsidR="00E34425" w:rsidRPr="009C7D4D" w:rsidRDefault="00E34425" w:rsidP="009C7D4D">
            <w:pPr>
              <w:jc w:val="both"/>
            </w:pPr>
            <w:r w:rsidRPr="009C7D4D">
              <w:t>9.</w:t>
            </w:r>
          </w:p>
        </w:tc>
        <w:tc>
          <w:tcPr>
            <w:tcW w:w="1356" w:type="pct"/>
            <w:tcBorders>
              <w:top w:val="single" w:sz="4" w:space="0" w:color="000000"/>
              <w:left w:val="single" w:sz="4" w:space="0" w:color="000000"/>
              <w:bottom w:val="single" w:sz="4" w:space="0" w:color="000000"/>
              <w:right w:val="single" w:sz="4" w:space="0" w:color="000000"/>
            </w:tcBorders>
            <w:hideMark/>
          </w:tcPr>
          <w:p w14:paraId="1EAA6EFD" w14:textId="77777777" w:rsidR="00E34425" w:rsidRPr="009C7D4D" w:rsidRDefault="00E34425" w:rsidP="009C7D4D">
            <w:pPr>
              <w:jc w:val="both"/>
            </w:pPr>
            <w:r w:rsidRPr="009C7D4D">
              <w:t>Capacity strengthening of actors  for social and environmental implementation</w:t>
            </w:r>
          </w:p>
        </w:tc>
        <w:tc>
          <w:tcPr>
            <w:tcW w:w="1154" w:type="pct"/>
            <w:tcBorders>
              <w:top w:val="single" w:sz="4" w:space="0" w:color="000000"/>
              <w:left w:val="single" w:sz="4" w:space="0" w:color="000000"/>
              <w:bottom w:val="single" w:sz="4" w:space="0" w:color="000000"/>
              <w:right w:val="single" w:sz="4" w:space="0" w:color="000000"/>
            </w:tcBorders>
          </w:tcPr>
          <w:p w14:paraId="0B70B482" w14:textId="77777777" w:rsidR="00E34425" w:rsidRPr="009C7D4D" w:rsidRDefault="00E34425" w:rsidP="009C7D4D">
            <w:pPr>
              <w:tabs>
                <w:tab w:val="left" w:pos="186"/>
              </w:tabs>
              <w:ind w:left="95"/>
              <w:jc w:val="both"/>
            </w:pPr>
            <w:r w:rsidRPr="009C7D4D">
              <w:t xml:space="preserve">Environmental &amp; Social Experts </w:t>
            </w:r>
          </w:p>
          <w:p w14:paraId="7DC99579" w14:textId="77777777" w:rsidR="00E34425" w:rsidRPr="00B00437" w:rsidRDefault="00E34425" w:rsidP="00B00437">
            <w:pPr>
              <w:jc w:val="both"/>
            </w:pPr>
          </w:p>
        </w:tc>
        <w:tc>
          <w:tcPr>
            <w:tcW w:w="1042" w:type="pct"/>
            <w:tcBorders>
              <w:top w:val="single" w:sz="4" w:space="0" w:color="000000"/>
              <w:left w:val="single" w:sz="4" w:space="0" w:color="000000"/>
              <w:bottom w:val="single" w:sz="4" w:space="0" w:color="000000"/>
              <w:right w:val="single" w:sz="4" w:space="0" w:color="000000"/>
            </w:tcBorders>
            <w:hideMark/>
          </w:tcPr>
          <w:p w14:paraId="39783047" w14:textId="77777777" w:rsidR="00E34425" w:rsidRPr="004D59E8" w:rsidRDefault="00E34425" w:rsidP="004D59E8">
            <w:pPr>
              <w:numPr>
                <w:ilvl w:val="0"/>
                <w:numId w:val="37"/>
              </w:numPr>
              <w:ind w:left="72" w:hanging="180"/>
              <w:jc w:val="both"/>
            </w:pPr>
            <w:r w:rsidRPr="004D59E8">
              <w:t>Other social and environmental specialists</w:t>
            </w:r>
          </w:p>
          <w:p w14:paraId="52E0EE3B" w14:textId="77777777" w:rsidR="00E34425" w:rsidRPr="004D59E8" w:rsidRDefault="00E34425" w:rsidP="004D59E8">
            <w:pPr>
              <w:numPr>
                <w:ilvl w:val="0"/>
                <w:numId w:val="37"/>
              </w:numPr>
              <w:ind w:left="72" w:hanging="180"/>
              <w:jc w:val="both"/>
            </w:pPr>
            <w:r w:rsidRPr="004D59E8">
              <w:t>PS</w:t>
            </w:r>
          </w:p>
        </w:tc>
        <w:tc>
          <w:tcPr>
            <w:tcW w:w="1138" w:type="pct"/>
            <w:tcBorders>
              <w:top w:val="single" w:sz="4" w:space="0" w:color="000000"/>
              <w:left w:val="single" w:sz="4" w:space="0" w:color="000000"/>
              <w:bottom w:val="single" w:sz="4" w:space="0" w:color="000000"/>
              <w:right w:val="single" w:sz="4" w:space="0" w:color="000000"/>
            </w:tcBorders>
            <w:hideMark/>
          </w:tcPr>
          <w:p w14:paraId="1A20307E" w14:textId="77777777" w:rsidR="00E34425" w:rsidRPr="00D5696D" w:rsidRDefault="00E34425" w:rsidP="00D5696D">
            <w:pPr>
              <w:numPr>
                <w:ilvl w:val="0"/>
                <w:numId w:val="37"/>
              </w:numPr>
              <w:ind w:left="72" w:hanging="180"/>
              <w:jc w:val="both"/>
            </w:pPr>
            <w:r w:rsidRPr="00D5696D">
              <w:t xml:space="preserve"> Consultants</w:t>
            </w:r>
          </w:p>
          <w:p w14:paraId="5FF10A31" w14:textId="77777777" w:rsidR="00E34425" w:rsidRPr="00D5696D" w:rsidRDefault="00E34425" w:rsidP="00D5696D">
            <w:pPr>
              <w:numPr>
                <w:ilvl w:val="0"/>
                <w:numId w:val="37"/>
              </w:numPr>
              <w:ind w:left="72" w:hanging="180"/>
              <w:jc w:val="both"/>
            </w:pPr>
            <w:r w:rsidRPr="00D5696D">
              <w:t xml:space="preserve"> Competent public structures</w:t>
            </w:r>
          </w:p>
        </w:tc>
      </w:tr>
      <w:tr w:rsidR="00E34425" w:rsidRPr="00267534" w14:paraId="6819ED22" w14:textId="77777777" w:rsidTr="00C758DF">
        <w:tc>
          <w:tcPr>
            <w:tcW w:w="310" w:type="pct"/>
            <w:tcBorders>
              <w:top w:val="single" w:sz="4" w:space="0" w:color="000000"/>
              <w:left w:val="single" w:sz="4" w:space="0" w:color="000000"/>
              <w:bottom w:val="single" w:sz="4" w:space="0" w:color="000000"/>
              <w:right w:val="single" w:sz="4" w:space="0" w:color="000000"/>
            </w:tcBorders>
          </w:tcPr>
          <w:p w14:paraId="33D938E9" w14:textId="77777777" w:rsidR="00E34425" w:rsidRPr="009C7D4D" w:rsidRDefault="00E34425" w:rsidP="009C7D4D">
            <w:pPr>
              <w:jc w:val="both"/>
            </w:pPr>
          </w:p>
          <w:p w14:paraId="2F69033C" w14:textId="77777777" w:rsidR="00E34425" w:rsidRPr="009C7D4D" w:rsidRDefault="00E34425" w:rsidP="009C7D4D">
            <w:pPr>
              <w:jc w:val="both"/>
            </w:pPr>
            <w:r w:rsidRPr="009C7D4D">
              <w:t>10.</w:t>
            </w:r>
          </w:p>
        </w:tc>
        <w:tc>
          <w:tcPr>
            <w:tcW w:w="1356" w:type="pct"/>
            <w:tcBorders>
              <w:top w:val="single" w:sz="4" w:space="0" w:color="000000"/>
              <w:left w:val="single" w:sz="4" w:space="0" w:color="000000"/>
              <w:bottom w:val="single" w:sz="4" w:space="0" w:color="000000"/>
              <w:right w:val="single" w:sz="4" w:space="0" w:color="000000"/>
            </w:tcBorders>
            <w:hideMark/>
          </w:tcPr>
          <w:p w14:paraId="6AADDE4D" w14:textId="77777777" w:rsidR="00E34425" w:rsidRPr="009C7D4D" w:rsidRDefault="00E34425" w:rsidP="009C7D4D">
            <w:pPr>
              <w:jc w:val="both"/>
            </w:pPr>
            <w:r w:rsidRPr="009C7D4D">
              <w:t>Audit of the implementation of social and environmental measures</w:t>
            </w:r>
          </w:p>
        </w:tc>
        <w:tc>
          <w:tcPr>
            <w:tcW w:w="1154" w:type="pct"/>
            <w:tcBorders>
              <w:top w:val="single" w:sz="4" w:space="0" w:color="000000"/>
              <w:left w:val="single" w:sz="4" w:space="0" w:color="000000"/>
              <w:bottom w:val="single" w:sz="4" w:space="0" w:color="000000"/>
              <w:right w:val="single" w:sz="4" w:space="0" w:color="000000"/>
            </w:tcBorders>
          </w:tcPr>
          <w:p w14:paraId="2B361115" w14:textId="77777777" w:rsidR="00E34425" w:rsidRPr="00B00437" w:rsidRDefault="00E34425" w:rsidP="00B00437">
            <w:pPr>
              <w:tabs>
                <w:tab w:val="left" w:pos="186"/>
              </w:tabs>
              <w:ind w:left="95"/>
              <w:jc w:val="both"/>
            </w:pPr>
            <w:r w:rsidRPr="00B00437">
              <w:t xml:space="preserve">Environmental &amp; Social Experts </w:t>
            </w:r>
          </w:p>
          <w:p w14:paraId="543A15B0" w14:textId="77777777" w:rsidR="00E34425" w:rsidRPr="004D59E8" w:rsidRDefault="00E34425" w:rsidP="004D59E8">
            <w:pPr>
              <w:jc w:val="both"/>
            </w:pPr>
          </w:p>
        </w:tc>
        <w:tc>
          <w:tcPr>
            <w:tcW w:w="1042" w:type="pct"/>
            <w:tcBorders>
              <w:top w:val="single" w:sz="4" w:space="0" w:color="000000"/>
              <w:left w:val="single" w:sz="4" w:space="0" w:color="000000"/>
              <w:bottom w:val="single" w:sz="4" w:space="0" w:color="000000"/>
              <w:right w:val="single" w:sz="4" w:space="0" w:color="000000"/>
            </w:tcBorders>
            <w:hideMark/>
          </w:tcPr>
          <w:p w14:paraId="535EF094" w14:textId="77777777" w:rsidR="00E34425" w:rsidRPr="004D59E8" w:rsidRDefault="00E34425" w:rsidP="004D59E8">
            <w:pPr>
              <w:numPr>
                <w:ilvl w:val="0"/>
                <w:numId w:val="37"/>
              </w:numPr>
              <w:ind w:left="72" w:hanging="180"/>
              <w:jc w:val="both"/>
            </w:pPr>
            <w:r w:rsidRPr="004D59E8">
              <w:t>Other social and environmental specialists</w:t>
            </w:r>
          </w:p>
          <w:p w14:paraId="7C405054" w14:textId="77777777" w:rsidR="00E34425" w:rsidRPr="00D5696D" w:rsidRDefault="00E34425" w:rsidP="00D5696D">
            <w:pPr>
              <w:numPr>
                <w:ilvl w:val="0"/>
                <w:numId w:val="37"/>
              </w:numPr>
              <w:ind w:left="72" w:hanging="180"/>
              <w:jc w:val="both"/>
            </w:pPr>
            <w:r w:rsidRPr="00D5696D">
              <w:t xml:space="preserve"> PS</w:t>
            </w:r>
          </w:p>
          <w:p w14:paraId="4A569C4D" w14:textId="77777777" w:rsidR="00E34425" w:rsidRPr="00D5696D" w:rsidRDefault="00E34425" w:rsidP="00D5696D">
            <w:pPr>
              <w:numPr>
                <w:ilvl w:val="0"/>
                <w:numId w:val="37"/>
              </w:numPr>
              <w:ind w:left="72" w:hanging="180"/>
              <w:jc w:val="both"/>
            </w:pPr>
            <w:r w:rsidRPr="00D5696D">
              <w:t>Monitoring Specialist</w:t>
            </w:r>
          </w:p>
          <w:p w14:paraId="77B7247D" w14:textId="77777777" w:rsidR="00E34425" w:rsidRPr="00881C21" w:rsidRDefault="00E34425" w:rsidP="00881C21">
            <w:pPr>
              <w:numPr>
                <w:ilvl w:val="0"/>
                <w:numId w:val="37"/>
              </w:numPr>
              <w:ind w:left="72" w:hanging="180"/>
              <w:jc w:val="both"/>
            </w:pPr>
            <w:r w:rsidRPr="00881C21">
              <w:t>Municipal government</w:t>
            </w:r>
          </w:p>
        </w:tc>
        <w:tc>
          <w:tcPr>
            <w:tcW w:w="1138" w:type="pct"/>
            <w:tcBorders>
              <w:top w:val="single" w:sz="4" w:space="0" w:color="000000"/>
              <w:left w:val="single" w:sz="4" w:space="0" w:color="000000"/>
              <w:bottom w:val="single" w:sz="4" w:space="0" w:color="000000"/>
              <w:right w:val="single" w:sz="4" w:space="0" w:color="000000"/>
            </w:tcBorders>
          </w:tcPr>
          <w:p w14:paraId="47FFCC8A" w14:textId="77777777" w:rsidR="00E34425" w:rsidRPr="00881C21" w:rsidRDefault="00E34425" w:rsidP="00881C21">
            <w:pPr>
              <w:numPr>
                <w:ilvl w:val="0"/>
                <w:numId w:val="37"/>
              </w:numPr>
              <w:ind w:left="72" w:hanging="180"/>
              <w:jc w:val="both"/>
            </w:pPr>
            <w:r w:rsidRPr="00881C21">
              <w:t xml:space="preserve"> Consultants</w:t>
            </w:r>
          </w:p>
          <w:p w14:paraId="3B56B129" w14:textId="77777777" w:rsidR="00E34425" w:rsidRPr="00584215" w:rsidRDefault="00E34425" w:rsidP="00584215">
            <w:pPr>
              <w:ind w:left="72"/>
              <w:jc w:val="both"/>
            </w:pPr>
          </w:p>
          <w:p w14:paraId="07D7425F" w14:textId="77777777" w:rsidR="00E34425" w:rsidRPr="00584215" w:rsidRDefault="00E34425" w:rsidP="00584215">
            <w:pPr>
              <w:jc w:val="both"/>
            </w:pPr>
          </w:p>
        </w:tc>
      </w:tr>
    </w:tbl>
    <w:p w14:paraId="45AB1B26" w14:textId="77777777" w:rsidR="00E34425" w:rsidRPr="007D0FEB" w:rsidRDefault="00E34425" w:rsidP="006B0CAE">
      <w:pPr>
        <w:spacing w:line="276" w:lineRule="auto"/>
        <w:jc w:val="both"/>
      </w:pPr>
      <w:r w:rsidRPr="007D0FEB">
        <w:t>The roles and responsibilities as described above will be integrated into the Project Implementation Manual (PIM).</w:t>
      </w:r>
    </w:p>
    <w:p w14:paraId="5F889E0E" w14:textId="104F39C1" w:rsidR="00E34425" w:rsidRDefault="009B48C5" w:rsidP="00813BD0">
      <w:pPr>
        <w:spacing w:line="276" w:lineRule="auto"/>
        <w:jc w:val="both"/>
      </w:pPr>
      <w:r w:rsidRPr="00A17E26">
        <w:rPr>
          <w:lang w:val="en"/>
        </w:rPr>
        <w:t>Indeed, one of the fundamental parts of the ES</w:t>
      </w:r>
      <w:r>
        <w:rPr>
          <w:lang w:val="en"/>
        </w:rPr>
        <w:t>MF</w:t>
      </w:r>
      <w:r w:rsidRPr="00A17E26">
        <w:rPr>
          <w:lang w:val="en"/>
        </w:rPr>
        <w:t xml:space="preserve"> is the screening process, which outlines the environmental assessment procedures that can be applied, with special attention to measures that take into account the requirements of the Safeguarding Policies. The ES</w:t>
      </w:r>
      <w:r>
        <w:rPr>
          <w:lang w:val="en"/>
        </w:rPr>
        <w:t>MF</w:t>
      </w:r>
      <w:r w:rsidRPr="00A17E26">
        <w:rPr>
          <w:lang w:val="en"/>
        </w:rPr>
        <w:t xml:space="preserve"> will allow the institutions responsible for the project's conduct to assess, in a broad and forward-looking manner, the environmental and social impacts of future activities and to develop mitigation or compensation measures based on clear, precise, concise and operational indications</w:t>
      </w:r>
      <w:r w:rsidR="00E34425" w:rsidRPr="007D0FEB">
        <w:t>.</w:t>
      </w:r>
      <w:r w:rsidR="009C7D4D">
        <w:t xml:space="preserve"> </w:t>
      </w:r>
      <w:r w:rsidR="00E34425" w:rsidRPr="007D0FEB">
        <w:t xml:space="preserve">In view of the planned activities and characteristics of the receiving environments, the project triggers </w:t>
      </w:r>
      <w:r w:rsidR="00E34425">
        <w:t>four</w:t>
      </w:r>
      <w:r w:rsidR="00E34425" w:rsidRPr="007D0FEB">
        <w:t xml:space="preserve"> (0</w:t>
      </w:r>
      <w:r w:rsidR="00E34425">
        <w:t>4</w:t>
      </w:r>
      <w:r w:rsidR="00E34425" w:rsidRPr="007D0FEB">
        <w:t>) World Bank Environmental and Social Safeguar</w:t>
      </w:r>
      <w:r w:rsidR="00D1256B">
        <w:t>d Policies, in particular: (</w:t>
      </w:r>
      <w:proofErr w:type="spellStart"/>
      <w:r w:rsidR="00D1256B">
        <w:t>i</w:t>
      </w:r>
      <w:proofErr w:type="spellEnd"/>
      <w:r w:rsidR="00D1256B">
        <w:t xml:space="preserve">) </w:t>
      </w:r>
      <w:r w:rsidR="00E34425" w:rsidRPr="007D0FEB">
        <w:t>O</w:t>
      </w:r>
      <w:r w:rsidR="00D1256B">
        <w:t>P</w:t>
      </w:r>
      <w:r w:rsidR="00E34425" w:rsidRPr="007D0FEB">
        <w:t xml:space="preserve"> 4.01 "Environmental Assessment", (ii) </w:t>
      </w:r>
      <w:r w:rsidR="00D1256B">
        <w:t>OP 4.04 “</w:t>
      </w:r>
      <w:r w:rsidR="00BA33B5" w:rsidRPr="00BA33B5">
        <w:t>Natural Habitats</w:t>
      </w:r>
      <w:r w:rsidR="00D1256B">
        <w:t xml:space="preserve">” </w:t>
      </w:r>
      <w:r w:rsidR="00E34425" w:rsidRPr="007D0FEB">
        <w:t xml:space="preserve">(iii) </w:t>
      </w:r>
      <w:r w:rsidR="00D1256B" w:rsidRPr="007D0FEB">
        <w:t>O</w:t>
      </w:r>
      <w:r w:rsidR="00D1256B">
        <w:t>P</w:t>
      </w:r>
      <w:r w:rsidR="00D1256B" w:rsidRPr="007D0FEB">
        <w:t xml:space="preserve"> 4.11 "Physical Cultural Resources "and</w:t>
      </w:r>
      <w:r w:rsidR="00B11BC4">
        <w:t xml:space="preserve"> (iv)</w:t>
      </w:r>
      <w:r w:rsidR="00D1256B" w:rsidRPr="007D0FEB">
        <w:t xml:space="preserve"> </w:t>
      </w:r>
      <w:r w:rsidR="00E34425" w:rsidRPr="007D0FEB">
        <w:t>O</w:t>
      </w:r>
      <w:r w:rsidR="00B11BC4">
        <w:t>P</w:t>
      </w:r>
      <w:r w:rsidR="00E34425" w:rsidRPr="007D0FEB">
        <w:t xml:space="preserve"> 4.12" Involuntary </w:t>
      </w:r>
      <w:r w:rsidR="00E34425" w:rsidRPr="00CF698F">
        <w:t>Resettlement".</w:t>
      </w:r>
      <w:r w:rsidR="009C7D4D" w:rsidRPr="00CF698F">
        <w:t xml:space="preserve"> However, the promotion and development of </w:t>
      </w:r>
      <w:r w:rsidR="00705C96" w:rsidRPr="00813BD0">
        <w:t xml:space="preserve">alternative Income </w:t>
      </w:r>
      <w:r w:rsidR="006A2F4D" w:rsidRPr="00813BD0">
        <w:t>G</w:t>
      </w:r>
      <w:r w:rsidR="00705C96" w:rsidRPr="00813BD0">
        <w:t>ener</w:t>
      </w:r>
      <w:r w:rsidR="006A2F4D" w:rsidRPr="00813BD0">
        <w:t xml:space="preserve">ating Activities </w:t>
      </w:r>
      <w:r w:rsidR="006A2F4D" w:rsidRPr="00EE293B">
        <w:t>(</w:t>
      </w:r>
      <w:proofErr w:type="spellStart"/>
      <w:r w:rsidR="00FE1CE1" w:rsidRPr="00EE293B">
        <w:t>aI</w:t>
      </w:r>
      <w:r w:rsidR="00FE1CE1" w:rsidRPr="00CF698F">
        <w:t>G</w:t>
      </w:r>
      <w:r w:rsidR="00FE1CE1" w:rsidRPr="00EE293B">
        <w:t>A</w:t>
      </w:r>
      <w:proofErr w:type="spellEnd"/>
      <w:r w:rsidR="006A2F4D" w:rsidRPr="00EE293B">
        <w:t>)</w:t>
      </w:r>
      <w:r w:rsidR="00FE1CE1" w:rsidRPr="00CF698F">
        <w:t xml:space="preserve"> </w:t>
      </w:r>
      <w:r w:rsidR="009C7D4D" w:rsidRPr="00CF698F">
        <w:t xml:space="preserve">for market gardening, rice growing, processing of agricultural products, fish farming, etc. which </w:t>
      </w:r>
      <w:r w:rsidR="009C7D4D" w:rsidRPr="00CF698F">
        <w:lastRenderedPageBreak/>
        <w:t xml:space="preserve">are activities requiring the use of pesticides to control pests, weeds and other pests, </w:t>
      </w:r>
      <w:r w:rsidR="00606A33" w:rsidRPr="00CF698F">
        <w:t>will be carried out according to</w:t>
      </w:r>
      <w:r w:rsidR="009C7D4D" w:rsidRPr="00CF698F">
        <w:t xml:space="preserve"> the World Bank Operational Policy PO / PB 4.0</w:t>
      </w:r>
      <w:r w:rsidR="00606A33" w:rsidRPr="00CF698F">
        <w:t>1</w:t>
      </w:r>
      <w:r w:rsidR="009C7D4D" w:rsidRPr="00CF698F">
        <w:t>.</w:t>
      </w:r>
    </w:p>
    <w:p w14:paraId="6CEC5A4C" w14:textId="77777777" w:rsidR="00E34425" w:rsidRPr="00EE293B" w:rsidRDefault="00E34425" w:rsidP="00CC05E6">
      <w:pPr>
        <w:jc w:val="both"/>
        <w:rPr>
          <w:rFonts w:cstheme="minorHAnsi"/>
        </w:rPr>
      </w:pPr>
      <w:r w:rsidRPr="00EE293B">
        <w:rPr>
          <w:rFonts w:cstheme="minorHAnsi"/>
        </w:rPr>
        <w:t>The study reveals that:</w:t>
      </w:r>
    </w:p>
    <w:p w14:paraId="4250F871" w14:textId="77777777" w:rsidR="00E34425" w:rsidRPr="00EE293B" w:rsidRDefault="007A3F49" w:rsidP="00EE293B">
      <w:pPr>
        <w:pStyle w:val="Paragraphedeliste"/>
        <w:numPr>
          <w:ilvl w:val="0"/>
          <w:numId w:val="130"/>
        </w:numPr>
        <w:spacing w:after="120" w:line="276" w:lineRule="auto"/>
        <w:jc w:val="both"/>
        <w:rPr>
          <w:rFonts w:cstheme="minorHAnsi"/>
        </w:rPr>
      </w:pPr>
      <w:r w:rsidRPr="00EE293B">
        <w:rPr>
          <w:rFonts w:cstheme="minorHAnsi"/>
        </w:rPr>
        <w:t>t</w:t>
      </w:r>
      <w:r w:rsidR="00E34425" w:rsidRPr="00EE293B">
        <w:rPr>
          <w:rFonts w:cstheme="minorHAnsi"/>
        </w:rPr>
        <w:t>he policy framework is marked by the existence of several documents including the Program of Action of the Government "Benin Revealed", National Environmental Policy Document (NPP), National Environmental Management Program (PNGE), Environmental Action Plan (EAP), National Management Strategy Wetlands (SNGZH), National Strategy for the Implementation of the United Nations Framework Convention on Climate Change (SNMO - UNFCCC), Strategy and Plan of Action for Biodiversity 2011-2020 (SPAB) national action for integrated water resources management (PANGIRE).</w:t>
      </w:r>
    </w:p>
    <w:p w14:paraId="3757D102" w14:textId="77777777" w:rsidR="00E34425" w:rsidRPr="00EE293B" w:rsidRDefault="00F11CF7" w:rsidP="00EE293B">
      <w:pPr>
        <w:pStyle w:val="Paragraphedeliste"/>
        <w:numPr>
          <w:ilvl w:val="0"/>
          <w:numId w:val="130"/>
        </w:numPr>
        <w:spacing w:after="120" w:line="276" w:lineRule="auto"/>
        <w:jc w:val="both"/>
        <w:rPr>
          <w:rFonts w:cstheme="minorHAnsi"/>
        </w:rPr>
      </w:pPr>
      <w:r w:rsidRPr="00EE293B">
        <w:rPr>
          <w:rFonts w:cstheme="minorHAnsi"/>
        </w:rPr>
        <w:t>s</w:t>
      </w:r>
      <w:r w:rsidR="005C3B3F" w:rsidRPr="00EE293B">
        <w:rPr>
          <w:rFonts w:cstheme="minorHAnsi"/>
        </w:rPr>
        <w:t>everal</w:t>
      </w:r>
      <w:r w:rsidR="00E34425" w:rsidRPr="00EE293B">
        <w:rPr>
          <w:rFonts w:cstheme="minorHAnsi"/>
        </w:rPr>
        <w:t xml:space="preserve"> legislative and regulatory texts define the legal and institutional framework for environmental and social management (GES) in Benin. This environmental and social management is mainly based on (</w:t>
      </w:r>
      <w:proofErr w:type="spellStart"/>
      <w:r w:rsidR="00E34425" w:rsidRPr="00EE293B">
        <w:rPr>
          <w:rFonts w:cstheme="minorHAnsi"/>
        </w:rPr>
        <w:t>i</w:t>
      </w:r>
      <w:proofErr w:type="spellEnd"/>
      <w:r w:rsidR="00E34425" w:rsidRPr="00EE293B">
        <w:rPr>
          <w:rFonts w:cstheme="minorHAnsi"/>
        </w:rPr>
        <w:t>) Decree No. 2017-332 of 06 July 2017 on the organization of environmental assessment procedures in the Republic of Benin; (ii) Law n ° 98-030 of 12 February 1999 on the framework law on the environment; (iii) Water Management Act No. 2010-44 of 21 October 2010; (iv) Law No. 2016-06 on the framework law on regional planning; (v) Law n ° 2013-01 of January 14, 2013 on the Land and Domain Code (vi) Law n ° 2002-016 of 18 October 2004 on the Wildlife Regime (vii) Law n ° 93-009 of 2 July 1993 (viii) Law n ° 2007-20 of 23 August 2007 on the protection of the cultural heritage and the natural heritage of a cultural nature.</w:t>
      </w:r>
    </w:p>
    <w:p w14:paraId="3EF9F7EB" w14:textId="0533E07B" w:rsidR="00E34425" w:rsidRPr="00EE293B" w:rsidRDefault="00E34425" w:rsidP="00EE293B">
      <w:pPr>
        <w:pStyle w:val="Paragraphedeliste"/>
        <w:numPr>
          <w:ilvl w:val="0"/>
          <w:numId w:val="130"/>
        </w:numPr>
        <w:spacing w:after="120"/>
        <w:jc w:val="both"/>
        <w:rPr>
          <w:rFonts w:cstheme="minorHAnsi"/>
        </w:rPr>
      </w:pPr>
      <w:r w:rsidRPr="00EE293B">
        <w:rPr>
          <w:rFonts w:cstheme="minorHAnsi"/>
        </w:rPr>
        <w:t>however, this framework lacked some law implementation acts and complementary legislative provisions which limit its effectiveness and efficiency, particularly in the area of air pollution, wastewater and waste oils;</w:t>
      </w:r>
    </w:p>
    <w:p w14:paraId="16A8C312" w14:textId="77777777" w:rsidR="00E34425" w:rsidRPr="00EE293B" w:rsidRDefault="00E34425" w:rsidP="00EE293B">
      <w:pPr>
        <w:pStyle w:val="Paragraphedeliste"/>
        <w:numPr>
          <w:ilvl w:val="0"/>
          <w:numId w:val="130"/>
        </w:numPr>
        <w:spacing w:after="120" w:line="276" w:lineRule="auto"/>
        <w:jc w:val="both"/>
        <w:rPr>
          <w:rFonts w:cstheme="minorHAnsi"/>
        </w:rPr>
      </w:pPr>
      <w:r w:rsidRPr="00EE293B">
        <w:rPr>
          <w:rFonts w:cstheme="minorHAnsi"/>
        </w:rPr>
        <w:t>despite the existence of several institutions, their capacities for environmental and social management, coordination and synergy in environmental and social planning and monitoring remain unsatisfactory due to the lack of human, material and financial resources. Hence the need for technical, human, financial and law strengthening of the sector for good environmental and social management of WACA</w:t>
      </w:r>
      <w:r w:rsidR="00945E61" w:rsidRPr="00EE293B">
        <w:rPr>
          <w:rFonts w:cstheme="minorHAnsi"/>
        </w:rPr>
        <w:t xml:space="preserve"> </w:t>
      </w:r>
      <w:proofErr w:type="spellStart"/>
      <w:r w:rsidR="00945E61" w:rsidRPr="00EE293B">
        <w:rPr>
          <w:rFonts w:cstheme="minorHAnsi"/>
        </w:rPr>
        <w:t>ResIP</w:t>
      </w:r>
      <w:proofErr w:type="spellEnd"/>
      <w:r w:rsidRPr="00EE293B">
        <w:rPr>
          <w:rFonts w:cstheme="minorHAnsi"/>
        </w:rPr>
        <w:t xml:space="preserve"> project activities and other development projects and plans.</w:t>
      </w:r>
    </w:p>
    <w:p w14:paraId="63505511" w14:textId="3237750C" w:rsidR="00E34425" w:rsidRPr="00EE293B" w:rsidRDefault="00E34425" w:rsidP="00EE293B">
      <w:pPr>
        <w:pStyle w:val="Paragraphedeliste"/>
        <w:numPr>
          <w:ilvl w:val="0"/>
          <w:numId w:val="130"/>
        </w:numPr>
        <w:spacing w:after="120"/>
        <w:jc w:val="both"/>
        <w:rPr>
          <w:rFonts w:cstheme="minorHAnsi"/>
        </w:rPr>
      </w:pPr>
      <w:r w:rsidRPr="00EE293B">
        <w:rPr>
          <w:rFonts w:cstheme="minorHAnsi"/>
        </w:rPr>
        <w:t>several potential environmental and social impacts could arise from the implementation of the Trade Facilitation and Logistics Services Competitiveness Project and should be adequately monitored and managed</w:t>
      </w:r>
      <w:r w:rsidR="00E45B14" w:rsidRPr="00EE293B">
        <w:rPr>
          <w:rFonts w:cstheme="minorHAnsi"/>
        </w:rPr>
        <w:t>.</w:t>
      </w:r>
    </w:p>
    <w:p w14:paraId="1BDC4A9D" w14:textId="77777777" w:rsidR="0087747E" w:rsidRPr="00EE293B" w:rsidRDefault="0087747E" w:rsidP="00EE293B">
      <w:pPr>
        <w:pStyle w:val="Paragraphedeliste"/>
        <w:spacing w:after="120"/>
        <w:ind w:left="0"/>
        <w:jc w:val="both"/>
        <w:rPr>
          <w:rFonts w:cstheme="minorHAnsi"/>
        </w:rPr>
      </w:pPr>
    </w:p>
    <w:p w14:paraId="6D272FEA" w14:textId="14922734" w:rsidR="00E34425" w:rsidRPr="00EE293B" w:rsidRDefault="00321DF0" w:rsidP="00EE293B">
      <w:pPr>
        <w:pStyle w:val="Paragraphedeliste"/>
        <w:spacing w:after="120" w:line="276" w:lineRule="auto"/>
        <w:ind w:left="360"/>
        <w:jc w:val="both"/>
        <w:rPr>
          <w:rFonts w:cstheme="minorHAnsi"/>
        </w:rPr>
      </w:pPr>
      <w:r w:rsidRPr="00EE293B">
        <w:rPr>
          <w:rFonts w:cstheme="minorHAnsi"/>
        </w:rPr>
        <w:t>The positive and negative biophysical, physical and socio-economic impacts associated with activities such as (</w:t>
      </w:r>
      <w:proofErr w:type="spellStart"/>
      <w:r w:rsidRPr="00EE293B">
        <w:rPr>
          <w:rFonts w:cstheme="minorHAnsi"/>
        </w:rPr>
        <w:t>i</w:t>
      </w:r>
      <w:proofErr w:type="spellEnd"/>
      <w:r w:rsidRPr="00EE293B">
        <w:rPr>
          <w:rFonts w:cstheme="minorHAnsi"/>
        </w:rPr>
        <w:t xml:space="preserve">) emergency recharging, traditional massive </w:t>
      </w:r>
      <w:r w:rsidR="00E45B14" w:rsidRPr="00EE293B">
        <w:rPr>
          <w:rFonts w:cstheme="minorHAnsi"/>
          <w:lang w:val="en"/>
        </w:rPr>
        <w:t>sand engine-type recharging operation</w:t>
      </w:r>
      <w:r w:rsidRPr="00EE293B">
        <w:rPr>
          <w:rFonts w:cstheme="minorHAnsi"/>
        </w:rPr>
        <w:t xml:space="preserve">, (ii) ecosystem restoration, conservation and strengthening natural resource management of transboundary wetlands between Benin and Togo); (iii) the protection of </w:t>
      </w:r>
      <w:proofErr w:type="spellStart"/>
      <w:r w:rsidRPr="00EE293B">
        <w:rPr>
          <w:rFonts w:cstheme="minorHAnsi"/>
        </w:rPr>
        <w:t>Gbékon</w:t>
      </w:r>
      <w:proofErr w:type="spellEnd"/>
      <w:r w:rsidRPr="00EE293B">
        <w:rPr>
          <w:rFonts w:cstheme="minorHAnsi"/>
        </w:rPr>
        <w:t xml:space="preserve"> village  and the cultural site of national importance of t</w:t>
      </w:r>
      <w:r w:rsidR="00AA5456" w:rsidRPr="00EE293B">
        <w:rPr>
          <w:rFonts w:cstheme="minorHAnsi"/>
        </w:rPr>
        <w:t>he place 10 January</w:t>
      </w:r>
      <w:r w:rsidRPr="00EE293B">
        <w:rPr>
          <w:rFonts w:cstheme="minorHAnsi"/>
        </w:rPr>
        <w:t xml:space="preserve"> against the risks of floods and river erosion; (iv) the voluntary relocation of the most affected populations by flooding at </w:t>
      </w:r>
      <w:proofErr w:type="spellStart"/>
      <w:r w:rsidR="00B1788B" w:rsidRPr="00EE293B">
        <w:rPr>
          <w:rFonts w:cstheme="minorHAnsi"/>
        </w:rPr>
        <w:t>Avloh</w:t>
      </w:r>
      <w:proofErr w:type="spellEnd"/>
      <w:r w:rsidRPr="00EE293B">
        <w:rPr>
          <w:rFonts w:cstheme="minorHAnsi"/>
        </w:rPr>
        <w:t xml:space="preserve">, (v) the creation of Community Biodiversity Conservation Areas (CBCA) in </w:t>
      </w:r>
      <w:proofErr w:type="spellStart"/>
      <w:r w:rsidRPr="00EE293B">
        <w:rPr>
          <w:rFonts w:cstheme="minorHAnsi"/>
        </w:rPr>
        <w:t>Ouidah</w:t>
      </w:r>
      <w:proofErr w:type="spellEnd"/>
      <w:r w:rsidRPr="00EE293B">
        <w:rPr>
          <w:rFonts w:cstheme="minorHAnsi"/>
        </w:rPr>
        <w:t xml:space="preserve"> peripheral natural wetlands are</w:t>
      </w:r>
      <w:r w:rsidR="0087747E" w:rsidRPr="00EE293B">
        <w:rPr>
          <w:rFonts w:cstheme="minorHAnsi"/>
        </w:rPr>
        <w:t>:</w:t>
      </w:r>
    </w:p>
    <w:p w14:paraId="4F90C87C" w14:textId="77777777" w:rsidR="008A5828" w:rsidRPr="00EE293B" w:rsidRDefault="00E34425" w:rsidP="00CC05E6">
      <w:pPr>
        <w:jc w:val="both"/>
        <w:rPr>
          <w:rFonts w:cstheme="minorHAnsi"/>
          <w:b/>
        </w:rPr>
      </w:pPr>
      <w:r w:rsidRPr="00EE293B">
        <w:rPr>
          <w:rFonts w:cstheme="minorHAnsi"/>
        </w:rPr>
        <w:t xml:space="preserve">- </w:t>
      </w:r>
      <w:r w:rsidRPr="00EE293B">
        <w:rPr>
          <w:rFonts w:cstheme="minorHAnsi"/>
          <w:b/>
        </w:rPr>
        <w:t>The major positive impacts are:</w:t>
      </w:r>
    </w:p>
    <w:p w14:paraId="0068268D" w14:textId="77777777" w:rsidR="00EA61D6" w:rsidRPr="00EE293B" w:rsidRDefault="00EA61D6" w:rsidP="00EE293B">
      <w:pPr>
        <w:pStyle w:val="Paragraphedeliste"/>
        <w:numPr>
          <w:ilvl w:val="0"/>
          <w:numId w:val="194"/>
        </w:numPr>
        <w:spacing w:line="276" w:lineRule="auto"/>
        <w:jc w:val="both"/>
        <w:rPr>
          <w:rFonts w:cstheme="minorHAnsi"/>
        </w:rPr>
      </w:pPr>
      <w:r w:rsidRPr="00EE293B">
        <w:rPr>
          <w:rFonts w:cstheme="minorHAnsi"/>
        </w:rPr>
        <w:lastRenderedPageBreak/>
        <w:t xml:space="preserve">stabilization of the coastline and mitigation of seaward advance at the </w:t>
      </w:r>
      <w:proofErr w:type="spellStart"/>
      <w:r w:rsidRPr="00EE293B">
        <w:rPr>
          <w:rFonts w:cstheme="minorHAnsi"/>
        </w:rPr>
        <w:t>Hillacondji</w:t>
      </w:r>
      <w:proofErr w:type="spellEnd"/>
      <w:r w:rsidRPr="00EE293B">
        <w:rPr>
          <w:rFonts w:cstheme="minorHAnsi"/>
        </w:rPr>
        <w:t xml:space="preserve"> - Grand Popo coastline, sediment fixation and beach fattening;</w:t>
      </w:r>
    </w:p>
    <w:p w14:paraId="369B991C" w14:textId="77777777" w:rsidR="00EA61D6" w:rsidRPr="00EE293B" w:rsidRDefault="00EA61D6" w:rsidP="00EE293B">
      <w:pPr>
        <w:numPr>
          <w:ilvl w:val="0"/>
          <w:numId w:val="194"/>
        </w:numPr>
        <w:spacing w:line="276" w:lineRule="auto"/>
        <w:jc w:val="both"/>
        <w:rPr>
          <w:rFonts w:cstheme="minorHAnsi"/>
        </w:rPr>
      </w:pPr>
      <w:r w:rsidRPr="00EE293B">
        <w:rPr>
          <w:rFonts w:cstheme="minorHAnsi"/>
        </w:rPr>
        <w:t>protection of the physical integrity of dwellings and hotel infrastructures;</w:t>
      </w:r>
    </w:p>
    <w:p w14:paraId="0A4D8F42" w14:textId="77777777" w:rsidR="00EA61D6" w:rsidRPr="00EE293B" w:rsidRDefault="00EA61D6" w:rsidP="00EE293B">
      <w:pPr>
        <w:numPr>
          <w:ilvl w:val="0"/>
          <w:numId w:val="194"/>
        </w:numPr>
        <w:spacing w:line="276" w:lineRule="auto"/>
        <w:jc w:val="both"/>
        <w:rPr>
          <w:rFonts w:cstheme="minorHAnsi"/>
        </w:rPr>
      </w:pPr>
      <w:r w:rsidRPr="00EE293B">
        <w:rPr>
          <w:rFonts w:cstheme="minorHAnsi"/>
        </w:rPr>
        <w:t xml:space="preserve"> regeneration of vegetation covers and colonization by animal species;</w:t>
      </w:r>
    </w:p>
    <w:p w14:paraId="5C7D8ECC" w14:textId="77777777" w:rsidR="000E4586" w:rsidRDefault="00B53A16" w:rsidP="00EE293B">
      <w:pPr>
        <w:numPr>
          <w:ilvl w:val="0"/>
          <w:numId w:val="194"/>
        </w:numPr>
        <w:spacing w:line="276" w:lineRule="auto"/>
        <w:jc w:val="both"/>
      </w:pPr>
      <w:r>
        <w:t xml:space="preserve"> </w:t>
      </w:r>
      <w:r w:rsidR="000E4586" w:rsidRPr="00226090">
        <w:t>space saving on the beach;</w:t>
      </w:r>
    </w:p>
    <w:p w14:paraId="57DC0E4F" w14:textId="77777777" w:rsidR="000303C7" w:rsidRDefault="006B6B2A" w:rsidP="00EE293B">
      <w:pPr>
        <w:numPr>
          <w:ilvl w:val="0"/>
          <w:numId w:val="194"/>
        </w:numPr>
        <w:spacing w:line="276" w:lineRule="auto"/>
        <w:jc w:val="both"/>
      </w:pPr>
      <w:r w:rsidRPr="000E4586">
        <w:t xml:space="preserve">protection, safeguarding the natural, cultural and cultural heritage in place of January 10 at </w:t>
      </w:r>
      <w:proofErr w:type="spellStart"/>
      <w:r w:rsidRPr="000E4586">
        <w:t>Gbèk</w:t>
      </w:r>
      <w:r w:rsidR="000303C7">
        <w:t>on</w:t>
      </w:r>
      <w:proofErr w:type="spellEnd"/>
    </w:p>
    <w:p w14:paraId="301DE39D" w14:textId="77777777" w:rsidR="000303C7" w:rsidRDefault="000303C7" w:rsidP="00EE293B">
      <w:pPr>
        <w:numPr>
          <w:ilvl w:val="0"/>
          <w:numId w:val="194"/>
        </w:numPr>
        <w:spacing w:line="276" w:lineRule="auto"/>
        <w:jc w:val="both"/>
      </w:pPr>
      <w:r>
        <w:t xml:space="preserve"> </w:t>
      </w:r>
      <w:r w:rsidR="00941A43" w:rsidRPr="000303C7">
        <w:t>sustainable management of the mouth of the Mono River;</w:t>
      </w:r>
    </w:p>
    <w:p w14:paraId="05B1BBA1" w14:textId="77777777" w:rsidR="000303C7" w:rsidRDefault="000E4586" w:rsidP="00EE293B">
      <w:pPr>
        <w:numPr>
          <w:ilvl w:val="0"/>
          <w:numId w:val="194"/>
        </w:numPr>
        <w:spacing w:line="276" w:lineRule="auto"/>
        <w:jc w:val="both"/>
      </w:pPr>
      <w:r w:rsidRPr="000303C7">
        <w:t xml:space="preserve"> the protection, participatory and sustainable management of transboundary biosphere resources.</w:t>
      </w:r>
    </w:p>
    <w:p w14:paraId="0E77CECE" w14:textId="77777777" w:rsidR="000303C7" w:rsidRDefault="00E34425" w:rsidP="00EE293B">
      <w:pPr>
        <w:numPr>
          <w:ilvl w:val="0"/>
          <w:numId w:val="194"/>
        </w:numPr>
        <w:spacing w:line="276" w:lineRule="auto"/>
        <w:jc w:val="both"/>
      </w:pPr>
      <w:r w:rsidRPr="000303C7">
        <w:t>improving the juridical-political and institutional governance of coastal management;</w:t>
      </w:r>
    </w:p>
    <w:p w14:paraId="25457AF9" w14:textId="77777777" w:rsidR="00E34425" w:rsidRPr="000303C7" w:rsidRDefault="000303C7" w:rsidP="00EE293B">
      <w:pPr>
        <w:numPr>
          <w:ilvl w:val="0"/>
          <w:numId w:val="194"/>
        </w:numPr>
        <w:spacing w:line="276" w:lineRule="auto"/>
        <w:jc w:val="both"/>
      </w:pPr>
      <w:r>
        <w:t xml:space="preserve"> </w:t>
      </w:r>
      <w:r w:rsidR="00E34425" w:rsidRPr="000303C7">
        <w:t>increase socio-ecological resilience to hydro-climatic and coastal zone development risks;</w:t>
      </w:r>
    </w:p>
    <w:p w14:paraId="758B5687" w14:textId="77777777" w:rsidR="00E34425" w:rsidRPr="007D0FEB" w:rsidRDefault="00053D82" w:rsidP="00EE293B">
      <w:pPr>
        <w:pStyle w:val="Paragraphedeliste"/>
        <w:numPr>
          <w:ilvl w:val="0"/>
          <w:numId w:val="194"/>
        </w:numPr>
        <w:spacing w:line="276" w:lineRule="auto"/>
        <w:jc w:val="both"/>
        <w:rPr>
          <w:sz w:val="24"/>
        </w:rPr>
      </w:pPr>
      <w:r>
        <w:rPr>
          <w:rFonts w:ascii="Times New Roman" w:hAnsi="Times New Roman"/>
          <w:sz w:val="24"/>
          <w:szCs w:val="24"/>
        </w:rPr>
        <w:t xml:space="preserve"> </w:t>
      </w:r>
      <w:r w:rsidR="00E34425" w:rsidRPr="007D0FEB">
        <w:rPr>
          <w:rFonts w:ascii="Times New Roman" w:hAnsi="Times New Roman"/>
          <w:sz w:val="24"/>
          <w:szCs w:val="24"/>
        </w:rPr>
        <w:t>the creation of direct and indirect jobs and the reduction of youth unemployment;</w:t>
      </w:r>
    </w:p>
    <w:p w14:paraId="7D838275" w14:textId="77777777" w:rsidR="000303C7" w:rsidRDefault="00E34425" w:rsidP="00EE293B">
      <w:pPr>
        <w:numPr>
          <w:ilvl w:val="0"/>
          <w:numId w:val="194"/>
        </w:numPr>
        <w:spacing w:line="276" w:lineRule="auto"/>
        <w:jc w:val="both"/>
      </w:pPr>
      <w:r w:rsidRPr="00226090">
        <w:t>increasing scientific knowledge, environmental monitoring and prevention of coastal risks;</w:t>
      </w:r>
    </w:p>
    <w:p w14:paraId="3930C7CD" w14:textId="77777777" w:rsidR="00E34425" w:rsidRPr="000303C7" w:rsidRDefault="00C47047" w:rsidP="00EE293B">
      <w:pPr>
        <w:numPr>
          <w:ilvl w:val="0"/>
          <w:numId w:val="194"/>
        </w:numPr>
        <w:spacing w:line="276" w:lineRule="auto"/>
        <w:jc w:val="both"/>
      </w:pPr>
      <w:r w:rsidRPr="000303C7">
        <w:t>tourism development and improving the aesthetic appearance of Grand-Popo beach;</w:t>
      </w:r>
    </w:p>
    <w:p w14:paraId="1F6DE2B5" w14:textId="77777777" w:rsidR="00E34425" w:rsidRPr="007D0FEB" w:rsidRDefault="00E34425" w:rsidP="00EE293B">
      <w:pPr>
        <w:spacing w:line="276" w:lineRule="auto"/>
        <w:jc w:val="both"/>
      </w:pPr>
      <w:r w:rsidRPr="007D0FEB">
        <w:br/>
        <w:t>As for the negative impacts, they vary according to the cycle of activities.</w:t>
      </w:r>
    </w:p>
    <w:p w14:paraId="559F0E6C" w14:textId="21FDC732" w:rsidR="00E34425" w:rsidRPr="00EE293B" w:rsidRDefault="00E34425" w:rsidP="00EE293B">
      <w:pPr>
        <w:pStyle w:val="Paragraphedeliste"/>
        <w:numPr>
          <w:ilvl w:val="0"/>
          <w:numId w:val="131"/>
        </w:numPr>
        <w:spacing w:before="120" w:line="276" w:lineRule="auto"/>
        <w:jc w:val="both"/>
        <w:rPr>
          <w:rFonts w:cstheme="minorHAnsi"/>
        </w:rPr>
      </w:pPr>
      <w:r w:rsidRPr="00EE293B">
        <w:rPr>
          <w:rFonts w:cstheme="minorHAnsi"/>
        </w:rPr>
        <w:t>During the preparatory and construction phases, the main impacts identified will generally be temporary and localized, for example (</w:t>
      </w:r>
      <w:proofErr w:type="spellStart"/>
      <w:r w:rsidRPr="00EE293B">
        <w:rPr>
          <w:rFonts w:cstheme="minorHAnsi"/>
        </w:rPr>
        <w:t>i</w:t>
      </w:r>
      <w:proofErr w:type="spellEnd"/>
      <w:r w:rsidRPr="00EE293B">
        <w:rPr>
          <w:rFonts w:cstheme="minorHAnsi"/>
        </w:rPr>
        <w:t>) the risk of degradation of cultural heritage; (ii) degradation of air quality, atmospheric emissions and increased noise pollution; (iii) degradation of water quality; (iv) disturbance of habitats and marine species; (v) increasing the risk of accidents and impact on the health of populations; (vi) population displacement, destruction of property and disruption of socio-economic activities; (v) social conflicts related to resettlement operations; (v) disturbances in fishing activities, temporary restrictions on access to dwellings and hotels due to activities, dredging, shoreline development and sand</w:t>
      </w:r>
      <w:r w:rsidR="00F97738" w:rsidRPr="00EE293B">
        <w:rPr>
          <w:rFonts w:cstheme="minorHAnsi"/>
        </w:rPr>
        <w:t>-type</w:t>
      </w:r>
      <w:r w:rsidRPr="00EE293B">
        <w:rPr>
          <w:rFonts w:cstheme="minorHAnsi"/>
        </w:rPr>
        <w:t xml:space="preserve"> engines.</w:t>
      </w:r>
    </w:p>
    <w:p w14:paraId="51F928D0" w14:textId="77777777" w:rsidR="00E34425" w:rsidRPr="00EE293B" w:rsidRDefault="00E34425" w:rsidP="00EE293B">
      <w:pPr>
        <w:pStyle w:val="Paragraphedeliste"/>
        <w:numPr>
          <w:ilvl w:val="0"/>
          <w:numId w:val="131"/>
        </w:numPr>
        <w:spacing w:line="276" w:lineRule="auto"/>
        <w:jc w:val="both"/>
        <w:rPr>
          <w:rFonts w:cstheme="minorHAnsi"/>
        </w:rPr>
      </w:pPr>
      <w:r w:rsidRPr="00EE293B">
        <w:rPr>
          <w:rFonts w:cstheme="minorHAnsi"/>
        </w:rPr>
        <w:t>In addition, some impacts will be permanent at the end of the construction phase, in particular (</w:t>
      </w:r>
      <w:proofErr w:type="spellStart"/>
      <w:r w:rsidRPr="00EE293B">
        <w:rPr>
          <w:rFonts w:cstheme="minorHAnsi"/>
        </w:rPr>
        <w:t>i</w:t>
      </w:r>
      <w:proofErr w:type="spellEnd"/>
      <w:r w:rsidRPr="00EE293B">
        <w:rPr>
          <w:rFonts w:cstheme="minorHAnsi"/>
        </w:rPr>
        <w:t>) modification of hydrodynamic conditions along the coast and (ii) loss of habitats and marine species, particularly non- mobile or with a limited capacity to adapt to the changes induced by the activities.</w:t>
      </w:r>
    </w:p>
    <w:p w14:paraId="5E9F9CC3" w14:textId="77777777" w:rsidR="00E34425" w:rsidRPr="00705C96" w:rsidRDefault="00E34425" w:rsidP="00EE293B">
      <w:pPr>
        <w:pStyle w:val="Paragraphedeliste"/>
        <w:numPr>
          <w:ilvl w:val="0"/>
          <w:numId w:val="131"/>
        </w:numPr>
        <w:spacing w:line="276" w:lineRule="auto"/>
        <w:jc w:val="both"/>
        <w:rPr>
          <w:rFonts w:cstheme="minorHAnsi"/>
          <w:sz w:val="24"/>
        </w:rPr>
      </w:pPr>
      <w:r w:rsidRPr="00EE293B">
        <w:rPr>
          <w:rFonts w:cstheme="minorHAnsi"/>
        </w:rPr>
        <w:t>During the exploitation phase, the potential negative impacts envisaged mainly concern (</w:t>
      </w:r>
      <w:proofErr w:type="spellStart"/>
      <w:r w:rsidRPr="00EE293B">
        <w:rPr>
          <w:rFonts w:cstheme="minorHAnsi"/>
        </w:rPr>
        <w:t>i</w:t>
      </w:r>
      <w:proofErr w:type="spellEnd"/>
      <w:r w:rsidRPr="00EE293B">
        <w:rPr>
          <w:rFonts w:cstheme="minorHAnsi"/>
        </w:rPr>
        <w:t>) the reduction of the phenomenon of coastal erosion in protected areas and the spread of coastal erosion in unprotected areas; (ii) environmental hazards (air pollution and beach degradation due to heavy traffic, accidental spills of products on managed sites); (iii) risk of social conflicts and (iv) risks of land speculation.</w:t>
      </w:r>
    </w:p>
    <w:p w14:paraId="2C4DBF94" w14:textId="77777777" w:rsidR="00E34425" w:rsidRDefault="00E34425" w:rsidP="00CC05E6">
      <w:pPr>
        <w:ind w:left="360"/>
        <w:jc w:val="both"/>
      </w:pPr>
    </w:p>
    <w:p w14:paraId="3DBB6955" w14:textId="77777777" w:rsidR="00E34425" w:rsidRPr="007D0FEB" w:rsidRDefault="00E34425" w:rsidP="00EE293B">
      <w:pPr>
        <w:spacing w:line="276" w:lineRule="auto"/>
        <w:ind w:left="360"/>
        <w:jc w:val="both"/>
      </w:pPr>
      <w:r w:rsidRPr="007D0FEB">
        <w:t>In order to prevent, eliminate, mitigate the negative impacts or improve the potential positive impacts of the Trade Facilitation and Logistical Services Competitiveness Project, an Environmental and Social Management Framework Plan is proposed. It includes key elements of environmental and social management including: (</w:t>
      </w:r>
      <w:proofErr w:type="spellStart"/>
      <w:r w:rsidRPr="007D0FEB">
        <w:t>i</w:t>
      </w:r>
      <w:proofErr w:type="spellEnd"/>
      <w:r w:rsidRPr="007D0FEB">
        <w:t>) environmental and social screening procedures; (ii) implementation; (iii) monitoring and evaluation and (iv) the budget. Finally, the ESMP also provides guidance on institutional, legal and technical strengthening measures, training measures, awareness raising and social mobilization measures, identifies compliance measures with the environmental and social safeguards of the World Bank, and then proposes the environmental and social monitoring plan. The ESMF implementation costs is estimated as follows:</w:t>
      </w:r>
    </w:p>
    <w:p w14:paraId="69A7A76E" w14:textId="77777777" w:rsidR="00E34425" w:rsidRPr="00782F4B" w:rsidRDefault="00E34425" w:rsidP="00E34425">
      <w:pPr>
        <w:spacing w:line="276" w:lineRule="auto"/>
        <w:jc w:val="center"/>
        <w:rPr>
          <w:b/>
        </w:rPr>
      </w:pPr>
      <w:r w:rsidRPr="00782F4B">
        <w:rPr>
          <w:b/>
        </w:rPr>
        <w:t>Estimated cost of the Environmental and Social Management Plan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325"/>
        <w:gridCol w:w="2695"/>
      </w:tblGrid>
      <w:tr w:rsidR="00E34425" w:rsidRPr="00782F4B" w14:paraId="27B70918" w14:textId="77777777" w:rsidTr="00C758DF">
        <w:tc>
          <w:tcPr>
            <w:tcW w:w="3506" w:type="pct"/>
            <w:shd w:val="clear" w:color="auto" w:fill="EDEDED"/>
          </w:tcPr>
          <w:p w14:paraId="5FCF152E" w14:textId="77777777" w:rsidR="00E34425" w:rsidRPr="00782F4B" w:rsidRDefault="00E34425" w:rsidP="006B0CAE">
            <w:pPr>
              <w:jc w:val="both"/>
              <w:rPr>
                <w:b/>
                <w:lang w:eastAsia="ar-SA"/>
              </w:rPr>
            </w:pPr>
            <w:r w:rsidRPr="00782F4B">
              <w:t>activities</w:t>
            </w:r>
          </w:p>
        </w:tc>
        <w:tc>
          <w:tcPr>
            <w:tcW w:w="1494" w:type="pct"/>
            <w:shd w:val="clear" w:color="auto" w:fill="EDEDED"/>
          </w:tcPr>
          <w:p w14:paraId="266C66F8" w14:textId="77777777" w:rsidR="00E34425" w:rsidRPr="00782F4B" w:rsidRDefault="00E34425" w:rsidP="006B0CAE">
            <w:pPr>
              <w:jc w:val="both"/>
              <w:rPr>
                <w:b/>
              </w:rPr>
            </w:pPr>
            <w:r w:rsidRPr="00782F4B">
              <w:rPr>
                <w:b/>
              </w:rPr>
              <w:t>Total Cost  (CFA)</w:t>
            </w:r>
          </w:p>
        </w:tc>
      </w:tr>
      <w:tr w:rsidR="00E34425" w:rsidRPr="00782F4B" w14:paraId="19935558" w14:textId="77777777" w:rsidTr="00C758DF">
        <w:tc>
          <w:tcPr>
            <w:tcW w:w="3506" w:type="pct"/>
            <w:shd w:val="clear" w:color="auto" w:fill="EDEDED"/>
          </w:tcPr>
          <w:p w14:paraId="33E49EC2" w14:textId="77777777" w:rsidR="00E34425" w:rsidRPr="00782F4B" w:rsidRDefault="00E34425" w:rsidP="006B0CAE">
            <w:pPr>
              <w:jc w:val="both"/>
              <w:rPr>
                <w:b/>
                <w:lang w:eastAsia="ar-SA"/>
              </w:rPr>
            </w:pPr>
            <w:r w:rsidRPr="00782F4B">
              <w:t>Normative or legal measures</w:t>
            </w:r>
          </w:p>
        </w:tc>
        <w:tc>
          <w:tcPr>
            <w:tcW w:w="1494" w:type="pct"/>
            <w:shd w:val="clear" w:color="auto" w:fill="EDEDED"/>
          </w:tcPr>
          <w:p w14:paraId="64AB456D" w14:textId="77777777" w:rsidR="00E34425" w:rsidRPr="00782F4B" w:rsidRDefault="00E34425" w:rsidP="006B0CAE">
            <w:pPr>
              <w:jc w:val="both"/>
              <w:rPr>
                <w:lang w:eastAsia="ar-SA"/>
              </w:rPr>
            </w:pPr>
          </w:p>
        </w:tc>
      </w:tr>
      <w:tr w:rsidR="00E34425" w:rsidRPr="00782F4B" w14:paraId="54E0665C" w14:textId="77777777" w:rsidTr="00C758DF">
        <w:tc>
          <w:tcPr>
            <w:tcW w:w="3506" w:type="pct"/>
          </w:tcPr>
          <w:p w14:paraId="443DD647" w14:textId="77777777" w:rsidR="00E34425" w:rsidRPr="00782F4B" w:rsidRDefault="00E34425" w:rsidP="00EE293B">
            <w:pPr>
              <w:pStyle w:val="Paragraphedeliste"/>
              <w:numPr>
                <w:ilvl w:val="0"/>
                <w:numId w:val="47"/>
              </w:numPr>
              <w:ind w:left="447" w:hanging="283"/>
              <w:jc w:val="both"/>
            </w:pPr>
            <w:r w:rsidRPr="00782F4B">
              <w:rPr>
                <w:rFonts w:ascii="Times New Roman" w:hAnsi="Times New Roman"/>
                <w:szCs w:val="24"/>
              </w:rPr>
              <w:t>Development and adoption of the Law on the Protection, Development and Development of the Coastal Zone</w:t>
            </w:r>
          </w:p>
        </w:tc>
        <w:tc>
          <w:tcPr>
            <w:tcW w:w="1494" w:type="pct"/>
            <w:shd w:val="clear" w:color="auto" w:fill="auto"/>
          </w:tcPr>
          <w:p w14:paraId="13523C4F" w14:textId="77777777" w:rsidR="00E34425" w:rsidRPr="00782F4B" w:rsidRDefault="00E34425" w:rsidP="006B0CAE">
            <w:pPr>
              <w:jc w:val="both"/>
              <w:rPr>
                <w:lang w:eastAsia="ar-SA"/>
              </w:rPr>
            </w:pPr>
            <w:r w:rsidRPr="00782F4B">
              <w:rPr>
                <w:lang w:eastAsia="ar-SA"/>
              </w:rPr>
              <w:t>50 000 000</w:t>
            </w:r>
          </w:p>
        </w:tc>
      </w:tr>
      <w:tr w:rsidR="00E34425" w:rsidRPr="00782F4B" w14:paraId="2D5CBE47" w14:textId="77777777" w:rsidTr="00C758DF">
        <w:tc>
          <w:tcPr>
            <w:tcW w:w="3506" w:type="pct"/>
          </w:tcPr>
          <w:p w14:paraId="3FC3B216" w14:textId="77777777" w:rsidR="00E34425" w:rsidRPr="00782F4B" w:rsidRDefault="00E34425" w:rsidP="00EE293B">
            <w:pPr>
              <w:pStyle w:val="Paragraphedeliste"/>
              <w:numPr>
                <w:ilvl w:val="0"/>
                <w:numId w:val="47"/>
              </w:numPr>
              <w:ind w:left="447" w:hanging="283"/>
              <w:jc w:val="both"/>
            </w:pPr>
            <w:r w:rsidRPr="00782F4B">
              <w:rPr>
                <w:rFonts w:ascii="Times New Roman" w:hAnsi="Times New Roman"/>
                <w:szCs w:val="24"/>
              </w:rPr>
              <w:t>Master plan for coastal development</w:t>
            </w:r>
          </w:p>
        </w:tc>
        <w:tc>
          <w:tcPr>
            <w:tcW w:w="1494" w:type="pct"/>
            <w:shd w:val="clear" w:color="auto" w:fill="auto"/>
          </w:tcPr>
          <w:p w14:paraId="5193C797" w14:textId="77777777" w:rsidR="00E34425" w:rsidRPr="00782F4B" w:rsidRDefault="00E34425" w:rsidP="006B0CAE">
            <w:pPr>
              <w:jc w:val="both"/>
              <w:rPr>
                <w:lang w:eastAsia="ar-SA"/>
              </w:rPr>
            </w:pPr>
            <w:r w:rsidRPr="00782F4B">
              <w:rPr>
                <w:lang w:eastAsia="ar-SA"/>
              </w:rPr>
              <w:t>50 000 000</w:t>
            </w:r>
          </w:p>
        </w:tc>
      </w:tr>
      <w:tr w:rsidR="00E34425" w:rsidRPr="00782F4B" w14:paraId="36A32401" w14:textId="77777777" w:rsidTr="00C758DF">
        <w:tc>
          <w:tcPr>
            <w:tcW w:w="3506" w:type="pct"/>
            <w:shd w:val="clear" w:color="auto" w:fill="EDEDED"/>
          </w:tcPr>
          <w:p w14:paraId="59FC7C23" w14:textId="77777777" w:rsidR="00E34425" w:rsidRPr="00782F4B" w:rsidRDefault="00E34425" w:rsidP="006B0CAE">
            <w:pPr>
              <w:autoSpaceDE w:val="0"/>
              <w:autoSpaceDN w:val="0"/>
              <w:adjustRightInd w:val="0"/>
              <w:jc w:val="both"/>
            </w:pPr>
            <w:r w:rsidRPr="00782F4B">
              <w:t>Technical strengthening measures</w:t>
            </w:r>
          </w:p>
        </w:tc>
        <w:tc>
          <w:tcPr>
            <w:tcW w:w="1494" w:type="pct"/>
            <w:shd w:val="clear" w:color="auto" w:fill="EDEDED"/>
          </w:tcPr>
          <w:p w14:paraId="46333C75" w14:textId="77777777" w:rsidR="00E34425" w:rsidRPr="00782F4B" w:rsidRDefault="00E34425" w:rsidP="006B0CAE">
            <w:pPr>
              <w:jc w:val="both"/>
              <w:rPr>
                <w:lang w:eastAsia="ar-SA"/>
              </w:rPr>
            </w:pPr>
          </w:p>
        </w:tc>
      </w:tr>
      <w:tr w:rsidR="00E34425" w:rsidRPr="00782F4B" w14:paraId="6EF6A756" w14:textId="77777777" w:rsidTr="00C758DF">
        <w:tc>
          <w:tcPr>
            <w:tcW w:w="3506" w:type="pct"/>
          </w:tcPr>
          <w:p w14:paraId="2BA9097D" w14:textId="77777777" w:rsidR="00E34425" w:rsidRPr="00782F4B" w:rsidRDefault="00E34425" w:rsidP="00EE293B">
            <w:pPr>
              <w:pStyle w:val="Paragraphedeliste"/>
              <w:numPr>
                <w:ilvl w:val="0"/>
                <w:numId w:val="47"/>
              </w:numPr>
              <w:ind w:left="454" w:hanging="284"/>
              <w:jc w:val="both"/>
            </w:pPr>
            <w:r w:rsidRPr="00782F4B">
              <w:rPr>
                <w:rFonts w:ascii="Times New Roman" w:hAnsi="Times New Roman"/>
                <w:szCs w:val="24"/>
              </w:rPr>
              <w:t>Development of ESIAs and Implementation of ESMPs</w:t>
            </w:r>
          </w:p>
        </w:tc>
        <w:tc>
          <w:tcPr>
            <w:tcW w:w="1494" w:type="pct"/>
          </w:tcPr>
          <w:p w14:paraId="0EDDD30F" w14:textId="77777777" w:rsidR="00E34425" w:rsidRPr="00782F4B" w:rsidRDefault="00023D30" w:rsidP="006B0CAE">
            <w:pPr>
              <w:jc w:val="both"/>
              <w:rPr>
                <w:lang w:eastAsia="ar-SA"/>
              </w:rPr>
            </w:pPr>
            <w:r>
              <w:rPr>
                <w:lang w:eastAsia="ar-SA"/>
              </w:rPr>
              <w:t>12</w:t>
            </w:r>
            <w:r w:rsidR="00E34425" w:rsidRPr="00782F4B">
              <w:rPr>
                <w:lang w:eastAsia="ar-SA"/>
              </w:rPr>
              <w:t>0 000 000</w:t>
            </w:r>
          </w:p>
        </w:tc>
      </w:tr>
      <w:tr w:rsidR="00E34425" w:rsidRPr="00782F4B" w14:paraId="71F55964" w14:textId="77777777" w:rsidTr="00C758DF">
        <w:tc>
          <w:tcPr>
            <w:tcW w:w="3506" w:type="pct"/>
          </w:tcPr>
          <w:p w14:paraId="077E73A0" w14:textId="77777777" w:rsidR="00E34425" w:rsidRPr="00782F4B" w:rsidRDefault="00E34425" w:rsidP="00EE293B">
            <w:pPr>
              <w:pStyle w:val="Paragraphedeliste"/>
              <w:numPr>
                <w:ilvl w:val="0"/>
                <w:numId w:val="30"/>
              </w:numPr>
              <w:ind w:left="447" w:hanging="283"/>
              <w:jc w:val="both"/>
            </w:pPr>
            <w:r w:rsidRPr="00782F4B">
              <w:rPr>
                <w:rFonts w:ascii="Times New Roman" w:hAnsi="Times New Roman"/>
                <w:szCs w:val="24"/>
              </w:rPr>
              <w:t>Development of a guide to good practice and management</w:t>
            </w:r>
          </w:p>
        </w:tc>
        <w:tc>
          <w:tcPr>
            <w:tcW w:w="1494" w:type="pct"/>
          </w:tcPr>
          <w:p w14:paraId="19266B76" w14:textId="77777777" w:rsidR="00E34425" w:rsidRPr="00782F4B" w:rsidRDefault="00E34425" w:rsidP="006B0CAE">
            <w:pPr>
              <w:jc w:val="both"/>
              <w:rPr>
                <w:lang w:eastAsia="ar-SA"/>
              </w:rPr>
            </w:pPr>
            <w:r w:rsidRPr="00782F4B">
              <w:rPr>
                <w:lang w:eastAsia="ar-SA"/>
              </w:rPr>
              <w:t>10 000 000</w:t>
            </w:r>
          </w:p>
        </w:tc>
      </w:tr>
      <w:tr w:rsidR="00E34425" w:rsidRPr="00782F4B" w14:paraId="493FB35A" w14:textId="77777777" w:rsidTr="00C758DF">
        <w:tc>
          <w:tcPr>
            <w:tcW w:w="3506" w:type="pct"/>
          </w:tcPr>
          <w:p w14:paraId="6C735520" w14:textId="77777777" w:rsidR="00E34425" w:rsidRPr="00782F4B" w:rsidRDefault="00E34425" w:rsidP="00EE293B">
            <w:pPr>
              <w:pStyle w:val="Paragraphedeliste"/>
              <w:numPr>
                <w:ilvl w:val="0"/>
                <w:numId w:val="30"/>
              </w:numPr>
              <w:ind w:left="447" w:hanging="283"/>
              <w:jc w:val="both"/>
            </w:pPr>
            <w:r w:rsidRPr="00782F4B">
              <w:rPr>
                <w:rFonts w:ascii="Times New Roman" w:hAnsi="Times New Roman"/>
                <w:szCs w:val="24"/>
              </w:rPr>
              <w:t>Monitoring and evaluation</w:t>
            </w:r>
          </w:p>
        </w:tc>
        <w:tc>
          <w:tcPr>
            <w:tcW w:w="1494" w:type="pct"/>
          </w:tcPr>
          <w:p w14:paraId="1F9599F3" w14:textId="77777777" w:rsidR="00E34425" w:rsidRPr="00782F4B" w:rsidRDefault="00E34425" w:rsidP="006B0CAE">
            <w:pPr>
              <w:jc w:val="both"/>
              <w:rPr>
                <w:lang w:eastAsia="ar-SA"/>
              </w:rPr>
            </w:pPr>
          </w:p>
        </w:tc>
      </w:tr>
      <w:tr w:rsidR="00E34425" w:rsidRPr="00782F4B" w14:paraId="038802FF" w14:textId="77777777" w:rsidTr="00C758DF">
        <w:tc>
          <w:tcPr>
            <w:tcW w:w="3506" w:type="pct"/>
          </w:tcPr>
          <w:p w14:paraId="2BD066C1" w14:textId="77777777" w:rsidR="00E34425" w:rsidRPr="00782F4B" w:rsidRDefault="00E34425" w:rsidP="006B0CAE">
            <w:pPr>
              <w:ind w:left="360"/>
              <w:jc w:val="both"/>
            </w:pPr>
            <w:r w:rsidRPr="00782F4B">
              <w:t>Internal monitoring (permanent)</w:t>
            </w:r>
          </w:p>
        </w:tc>
        <w:tc>
          <w:tcPr>
            <w:tcW w:w="1494" w:type="pct"/>
          </w:tcPr>
          <w:p w14:paraId="7502B288" w14:textId="77777777" w:rsidR="00E34425" w:rsidRPr="00782F4B" w:rsidRDefault="00E34425" w:rsidP="006B0CAE">
            <w:pPr>
              <w:jc w:val="both"/>
              <w:rPr>
                <w:lang w:eastAsia="ar-SA"/>
              </w:rPr>
            </w:pPr>
            <w:r w:rsidRPr="00782F4B">
              <w:rPr>
                <w:lang w:eastAsia="ar-SA"/>
              </w:rPr>
              <w:t>50 000 000</w:t>
            </w:r>
          </w:p>
        </w:tc>
      </w:tr>
      <w:tr w:rsidR="00E34425" w:rsidRPr="00782F4B" w14:paraId="17334E55" w14:textId="77777777" w:rsidTr="00C758DF">
        <w:tc>
          <w:tcPr>
            <w:tcW w:w="3506" w:type="pct"/>
          </w:tcPr>
          <w:p w14:paraId="13E7A038" w14:textId="77777777" w:rsidR="00E34425" w:rsidRPr="00782F4B" w:rsidRDefault="00E34425" w:rsidP="006B0CAE">
            <w:pPr>
              <w:ind w:left="360"/>
              <w:jc w:val="both"/>
            </w:pPr>
            <w:r w:rsidRPr="00782F4B">
              <w:t>Proximity monitoring</w:t>
            </w:r>
          </w:p>
        </w:tc>
        <w:tc>
          <w:tcPr>
            <w:tcW w:w="1494" w:type="pct"/>
          </w:tcPr>
          <w:p w14:paraId="37FA44EF" w14:textId="77777777" w:rsidR="00E34425" w:rsidRPr="00782F4B" w:rsidRDefault="00E34425" w:rsidP="006B0CAE">
            <w:pPr>
              <w:jc w:val="both"/>
              <w:rPr>
                <w:lang w:eastAsia="ar-SA"/>
              </w:rPr>
            </w:pPr>
            <w:r w:rsidRPr="00782F4B">
              <w:rPr>
                <w:lang w:eastAsia="ar-SA"/>
              </w:rPr>
              <w:t>10 000 000</w:t>
            </w:r>
          </w:p>
        </w:tc>
      </w:tr>
      <w:tr w:rsidR="00E34425" w:rsidRPr="00782F4B" w14:paraId="1B4498B8" w14:textId="77777777" w:rsidTr="00C758DF">
        <w:tc>
          <w:tcPr>
            <w:tcW w:w="3506" w:type="pct"/>
          </w:tcPr>
          <w:p w14:paraId="2650CDA0" w14:textId="77777777" w:rsidR="00E34425" w:rsidRPr="00782F4B" w:rsidRDefault="00E34425" w:rsidP="006B0CAE">
            <w:pPr>
              <w:ind w:left="360"/>
              <w:jc w:val="both"/>
            </w:pPr>
            <w:r w:rsidRPr="00782F4B">
              <w:t xml:space="preserve">External monitoring </w:t>
            </w:r>
          </w:p>
        </w:tc>
        <w:tc>
          <w:tcPr>
            <w:tcW w:w="1494" w:type="pct"/>
          </w:tcPr>
          <w:p w14:paraId="04ED3631" w14:textId="77777777" w:rsidR="00E34425" w:rsidRPr="00782F4B" w:rsidRDefault="00E34425" w:rsidP="006B0CAE">
            <w:pPr>
              <w:jc w:val="both"/>
              <w:rPr>
                <w:lang w:eastAsia="ar-SA"/>
              </w:rPr>
            </w:pPr>
            <w:r w:rsidRPr="00782F4B">
              <w:rPr>
                <w:lang w:eastAsia="ar-SA"/>
              </w:rPr>
              <w:t>10 000 000</w:t>
            </w:r>
          </w:p>
        </w:tc>
      </w:tr>
      <w:tr w:rsidR="00E34425" w:rsidRPr="00782F4B" w14:paraId="0367C52E" w14:textId="77777777" w:rsidTr="00C758DF">
        <w:tc>
          <w:tcPr>
            <w:tcW w:w="3506" w:type="pct"/>
          </w:tcPr>
          <w:p w14:paraId="31A3970C" w14:textId="45F6A133" w:rsidR="00E34425" w:rsidRPr="00782F4B" w:rsidRDefault="00AF53A6" w:rsidP="006B0CAE">
            <w:pPr>
              <w:ind w:left="360"/>
              <w:jc w:val="both"/>
            </w:pPr>
            <w:r w:rsidRPr="00782F4B">
              <w:t>M</w:t>
            </w:r>
            <w:r w:rsidR="00E34425" w:rsidRPr="00782F4B">
              <w:t xml:space="preserve">id-term </w:t>
            </w:r>
            <w:r>
              <w:t xml:space="preserve">and </w:t>
            </w:r>
            <w:r w:rsidRPr="00782F4B">
              <w:t xml:space="preserve">Final </w:t>
            </w:r>
            <w:r w:rsidR="00E34425" w:rsidRPr="00782F4B">
              <w:t>evaluation</w:t>
            </w:r>
            <w:r>
              <w:t>/audit</w:t>
            </w:r>
            <w:r w:rsidR="00E34425" w:rsidRPr="00782F4B">
              <w:t xml:space="preserve"> of the ESMF</w:t>
            </w:r>
          </w:p>
        </w:tc>
        <w:tc>
          <w:tcPr>
            <w:tcW w:w="1494" w:type="pct"/>
          </w:tcPr>
          <w:p w14:paraId="6BE676C8" w14:textId="77777777" w:rsidR="00E34425" w:rsidRPr="00782F4B" w:rsidRDefault="00E34425" w:rsidP="006B0CAE">
            <w:pPr>
              <w:jc w:val="both"/>
              <w:rPr>
                <w:lang w:eastAsia="ar-SA"/>
              </w:rPr>
            </w:pPr>
            <w:r w:rsidRPr="00782F4B">
              <w:rPr>
                <w:lang w:eastAsia="ar-SA"/>
              </w:rPr>
              <w:t>40 000 000</w:t>
            </w:r>
          </w:p>
        </w:tc>
      </w:tr>
      <w:tr w:rsidR="00E34425" w:rsidRPr="00782F4B" w14:paraId="5250C7EF" w14:textId="77777777" w:rsidTr="00C758DF">
        <w:tc>
          <w:tcPr>
            <w:tcW w:w="3506" w:type="pct"/>
            <w:shd w:val="clear" w:color="auto" w:fill="EDEDED"/>
          </w:tcPr>
          <w:p w14:paraId="3F042631" w14:textId="77777777" w:rsidR="00E34425" w:rsidRPr="00782F4B" w:rsidRDefault="00E34425" w:rsidP="006B0CAE">
            <w:pPr>
              <w:jc w:val="both"/>
              <w:rPr>
                <w:b/>
              </w:rPr>
            </w:pPr>
            <w:r w:rsidRPr="00782F4B">
              <w:t>Institutional strengthening measures</w:t>
            </w:r>
          </w:p>
        </w:tc>
        <w:tc>
          <w:tcPr>
            <w:tcW w:w="1494" w:type="pct"/>
            <w:shd w:val="clear" w:color="auto" w:fill="EDEDED"/>
          </w:tcPr>
          <w:p w14:paraId="1D39ED49" w14:textId="77777777" w:rsidR="00E34425" w:rsidRPr="00782F4B" w:rsidRDefault="00E34425" w:rsidP="006B0CAE">
            <w:pPr>
              <w:jc w:val="both"/>
              <w:rPr>
                <w:lang w:eastAsia="ar-SA"/>
              </w:rPr>
            </w:pPr>
          </w:p>
        </w:tc>
      </w:tr>
      <w:tr w:rsidR="00E34425" w:rsidRPr="00782F4B" w14:paraId="211AE230" w14:textId="77777777" w:rsidTr="00C758DF">
        <w:tc>
          <w:tcPr>
            <w:tcW w:w="3506" w:type="pct"/>
          </w:tcPr>
          <w:p w14:paraId="0013016E" w14:textId="77777777" w:rsidR="00E34425" w:rsidRPr="00782F4B" w:rsidRDefault="00E34425" w:rsidP="00EE293B">
            <w:pPr>
              <w:pStyle w:val="Paragraphedeliste"/>
              <w:numPr>
                <w:ilvl w:val="0"/>
                <w:numId w:val="46"/>
              </w:numPr>
              <w:ind w:left="447" w:hanging="283"/>
              <w:jc w:val="both"/>
            </w:pPr>
            <w:r w:rsidRPr="00782F4B">
              <w:rPr>
                <w:rFonts w:ascii="Times New Roman" w:hAnsi="Times New Roman"/>
                <w:szCs w:val="24"/>
              </w:rPr>
              <w:t>Institutional strengthening of the PIU</w:t>
            </w:r>
          </w:p>
        </w:tc>
        <w:tc>
          <w:tcPr>
            <w:tcW w:w="1494" w:type="pct"/>
          </w:tcPr>
          <w:p w14:paraId="742A981F" w14:textId="77777777" w:rsidR="00E34425" w:rsidRPr="00782F4B" w:rsidRDefault="00E34425" w:rsidP="006B0CAE">
            <w:pPr>
              <w:jc w:val="both"/>
              <w:rPr>
                <w:lang w:eastAsia="ar-SA"/>
              </w:rPr>
            </w:pPr>
            <w:r w:rsidRPr="00782F4B">
              <w:rPr>
                <w:lang w:eastAsia="ar-SA"/>
              </w:rPr>
              <w:t>100 000 000</w:t>
            </w:r>
          </w:p>
        </w:tc>
      </w:tr>
      <w:tr w:rsidR="00E34425" w:rsidRPr="00782F4B" w14:paraId="28315F95" w14:textId="77777777" w:rsidTr="00C758DF">
        <w:tc>
          <w:tcPr>
            <w:tcW w:w="3506" w:type="pct"/>
          </w:tcPr>
          <w:p w14:paraId="1F64158B" w14:textId="77777777" w:rsidR="00E34425" w:rsidRPr="00782F4B" w:rsidRDefault="00E34425" w:rsidP="00EE293B">
            <w:pPr>
              <w:pStyle w:val="Paragraphedeliste"/>
              <w:numPr>
                <w:ilvl w:val="0"/>
                <w:numId w:val="46"/>
              </w:numPr>
              <w:ind w:left="447" w:hanging="283"/>
              <w:jc w:val="both"/>
            </w:pPr>
            <w:r w:rsidRPr="00782F4B">
              <w:rPr>
                <w:rFonts w:ascii="Times New Roman" w:hAnsi="Times New Roman"/>
                <w:szCs w:val="24"/>
              </w:rPr>
              <w:t>Strengthening institutional capacities for collecting geo-climatic information</w:t>
            </w:r>
          </w:p>
        </w:tc>
        <w:tc>
          <w:tcPr>
            <w:tcW w:w="1494" w:type="pct"/>
          </w:tcPr>
          <w:p w14:paraId="5D9B419F" w14:textId="77777777" w:rsidR="00E34425" w:rsidRPr="00782F4B" w:rsidRDefault="00E34425" w:rsidP="006B0CAE">
            <w:pPr>
              <w:jc w:val="both"/>
              <w:rPr>
                <w:lang w:eastAsia="ar-SA"/>
              </w:rPr>
            </w:pPr>
            <w:r w:rsidRPr="00782F4B">
              <w:rPr>
                <w:lang w:eastAsia="ar-SA"/>
              </w:rPr>
              <w:t>30 000 000</w:t>
            </w:r>
          </w:p>
        </w:tc>
      </w:tr>
      <w:tr w:rsidR="00E34425" w:rsidRPr="00782F4B" w14:paraId="71D1B961" w14:textId="77777777" w:rsidTr="00C758DF">
        <w:tc>
          <w:tcPr>
            <w:tcW w:w="3506" w:type="pct"/>
          </w:tcPr>
          <w:p w14:paraId="092CA369" w14:textId="77777777" w:rsidR="00E34425" w:rsidRPr="00782F4B" w:rsidRDefault="00E34425" w:rsidP="00EE293B">
            <w:pPr>
              <w:pStyle w:val="Paragraphedeliste"/>
              <w:numPr>
                <w:ilvl w:val="0"/>
                <w:numId w:val="46"/>
              </w:numPr>
              <w:ind w:left="447" w:hanging="283"/>
              <w:jc w:val="both"/>
            </w:pPr>
            <w:r w:rsidRPr="00782F4B">
              <w:rPr>
                <w:rFonts w:ascii="Times New Roman" w:hAnsi="Times New Roman"/>
                <w:szCs w:val="24"/>
              </w:rPr>
              <w:t>Organization of restitution workshop, dissemination and access to information</w:t>
            </w:r>
          </w:p>
        </w:tc>
        <w:tc>
          <w:tcPr>
            <w:tcW w:w="1494" w:type="pct"/>
          </w:tcPr>
          <w:p w14:paraId="1085A32D" w14:textId="77777777" w:rsidR="00E34425" w:rsidRPr="00782F4B" w:rsidRDefault="00E34425" w:rsidP="006B0CAE">
            <w:pPr>
              <w:jc w:val="both"/>
              <w:rPr>
                <w:lang w:eastAsia="ar-SA"/>
              </w:rPr>
            </w:pPr>
            <w:r w:rsidRPr="00782F4B">
              <w:rPr>
                <w:lang w:eastAsia="ar-SA"/>
              </w:rPr>
              <w:t>10 000 000</w:t>
            </w:r>
          </w:p>
        </w:tc>
      </w:tr>
      <w:tr w:rsidR="00E34425" w:rsidRPr="00782F4B" w14:paraId="3DF77C67" w14:textId="77777777" w:rsidTr="00C758DF">
        <w:tc>
          <w:tcPr>
            <w:tcW w:w="3506" w:type="pct"/>
            <w:shd w:val="clear" w:color="auto" w:fill="EDEDED"/>
          </w:tcPr>
          <w:p w14:paraId="15C1BBBF" w14:textId="77777777" w:rsidR="00E34425" w:rsidRPr="00782F4B" w:rsidRDefault="00E34425" w:rsidP="006B0CAE">
            <w:pPr>
              <w:jc w:val="both"/>
              <w:rPr>
                <w:b/>
              </w:rPr>
            </w:pPr>
            <w:r w:rsidRPr="00782F4B">
              <w:t>Training</w:t>
            </w:r>
          </w:p>
        </w:tc>
        <w:tc>
          <w:tcPr>
            <w:tcW w:w="1494" w:type="pct"/>
            <w:shd w:val="clear" w:color="auto" w:fill="EDEDED"/>
          </w:tcPr>
          <w:p w14:paraId="444C4B74" w14:textId="77777777" w:rsidR="00E34425" w:rsidRPr="00782F4B" w:rsidRDefault="00E34425" w:rsidP="006B0CAE">
            <w:pPr>
              <w:jc w:val="both"/>
              <w:rPr>
                <w:lang w:eastAsia="ar-SA"/>
              </w:rPr>
            </w:pPr>
          </w:p>
        </w:tc>
      </w:tr>
      <w:tr w:rsidR="00E34425" w:rsidRPr="00782F4B" w14:paraId="43A1AE5B" w14:textId="77777777" w:rsidTr="00C758DF">
        <w:tc>
          <w:tcPr>
            <w:tcW w:w="3506" w:type="pct"/>
            <w:shd w:val="clear" w:color="auto" w:fill="auto"/>
          </w:tcPr>
          <w:p w14:paraId="5A6C5E66" w14:textId="77777777" w:rsidR="00E34425" w:rsidRPr="00782F4B" w:rsidRDefault="00E34425" w:rsidP="006B0CAE">
            <w:r w:rsidRPr="00782F4B">
              <w:t>Training in Environmental and Social Management</w:t>
            </w:r>
            <w:r w:rsidRPr="00782F4B">
              <w:br/>
              <w:t>National environmental legislation and procedures</w:t>
            </w:r>
            <w:r w:rsidRPr="00782F4B">
              <w:br/>
            </w:r>
            <w:r w:rsidRPr="00782F4B">
              <w:lastRenderedPageBreak/>
              <w:t>Monitoring of environmental measures</w:t>
            </w:r>
            <w:r w:rsidRPr="00782F4B">
              <w:br/>
              <w:t>Health and safety standards monitoring</w:t>
            </w:r>
            <w:r w:rsidRPr="00782F4B">
              <w:br/>
              <w:t>Training on Environmental and Social Security Policies and Instruments of the World Bank</w:t>
            </w:r>
            <w:r w:rsidRPr="00782F4B">
              <w:br/>
              <w:t>Practices and mechanisms for the settlement of land disputes</w:t>
            </w:r>
            <w:r w:rsidRPr="00782F4B">
              <w:br/>
            </w:r>
          </w:p>
        </w:tc>
        <w:tc>
          <w:tcPr>
            <w:tcW w:w="1494" w:type="pct"/>
            <w:shd w:val="clear" w:color="auto" w:fill="auto"/>
          </w:tcPr>
          <w:p w14:paraId="0A6E46E0" w14:textId="77777777" w:rsidR="00E34425" w:rsidRPr="00782F4B" w:rsidRDefault="00E34425" w:rsidP="006B0CAE">
            <w:pPr>
              <w:jc w:val="both"/>
              <w:rPr>
                <w:lang w:eastAsia="ar-SA"/>
              </w:rPr>
            </w:pPr>
            <w:r w:rsidRPr="00782F4B">
              <w:rPr>
                <w:lang w:eastAsia="ar-SA"/>
              </w:rPr>
              <w:lastRenderedPageBreak/>
              <w:t>70 000 000</w:t>
            </w:r>
          </w:p>
        </w:tc>
      </w:tr>
      <w:tr w:rsidR="00E34425" w:rsidRPr="00782F4B" w14:paraId="57DB3DB1" w14:textId="77777777" w:rsidTr="00C758DF">
        <w:tc>
          <w:tcPr>
            <w:tcW w:w="3506" w:type="pct"/>
            <w:shd w:val="clear" w:color="auto" w:fill="EDEDED"/>
          </w:tcPr>
          <w:p w14:paraId="2CAAAEA1" w14:textId="77777777" w:rsidR="00E34425" w:rsidRPr="00782F4B" w:rsidRDefault="00E34425" w:rsidP="006B0CAE">
            <w:pPr>
              <w:jc w:val="both"/>
              <w:rPr>
                <w:b/>
              </w:rPr>
            </w:pPr>
            <w:r w:rsidRPr="00782F4B">
              <w:t>Awareness of populations affected by the program</w:t>
            </w:r>
            <w:r w:rsidRPr="00782F4B">
              <w:rPr>
                <w:b/>
              </w:rPr>
              <w:t xml:space="preserve"> </w:t>
            </w:r>
          </w:p>
        </w:tc>
        <w:tc>
          <w:tcPr>
            <w:tcW w:w="1494" w:type="pct"/>
            <w:shd w:val="clear" w:color="auto" w:fill="EDEDED"/>
          </w:tcPr>
          <w:p w14:paraId="2AFA1A9A" w14:textId="77777777" w:rsidR="00E34425" w:rsidRPr="00782F4B" w:rsidRDefault="00E34425" w:rsidP="006B0CAE">
            <w:pPr>
              <w:jc w:val="both"/>
              <w:rPr>
                <w:lang w:eastAsia="ar-SA"/>
              </w:rPr>
            </w:pPr>
            <w:r w:rsidRPr="00782F4B">
              <w:rPr>
                <w:lang w:eastAsia="ar-SA"/>
              </w:rPr>
              <w:t>20.000 000</w:t>
            </w:r>
          </w:p>
        </w:tc>
      </w:tr>
      <w:tr w:rsidR="00E34425" w:rsidRPr="00782F4B" w14:paraId="72539644" w14:textId="77777777" w:rsidTr="00C758DF">
        <w:tc>
          <w:tcPr>
            <w:tcW w:w="3506" w:type="pct"/>
            <w:shd w:val="clear" w:color="auto" w:fill="EDEDED"/>
          </w:tcPr>
          <w:p w14:paraId="10DA8E8A" w14:textId="77777777" w:rsidR="00E34425" w:rsidRPr="00782F4B" w:rsidRDefault="00E34425" w:rsidP="006B0CAE">
            <w:pPr>
              <w:jc w:val="both"/>
              <w:rPr>
                <w:b/>
              </w:rPr>
            </w:pPr>
            <w:r w:rsidRPr="00782F4B">
              <w:rPr>
                <w:b/>
              </w:rPr>
              <w:t>TOTAL</w:t>
            </w:r>
          </w:p>
        </w:tc>
        <w:tc>
          <w:tcPr>
            <w:tcW w:w="1494" w:type="pct"/>
            <w:shd w:val="clear" w:color="auto" w:fill="EDEDED"/>
          </w:tcPr>
          <w:p w14:paraId="2B9AF271" w14:textId="77777777" w:rsidR="00E34425" w:rsidRPr="00782F4B" w:rsidRDefault="00023D30" w:rsidP="006B0CAE">
            <w:pPr>
              <w:jc w:val="both"/>
              <w:rPr>
                <w:b/>
                <w:lang w:eastAsia="ar-SA"/>
              </w:rPr>
            </w:pPr>
            <w:r>
              <w:rPr>
                <w:b/>
                <w:lang w:eastAsia="ar-SA"/>
              </w:rPr>
              <w:t>57</w:t>
            </w:r>
            <w:r w:rsidR="00E34425" w:rsidRPr="00782F4B">
              <w:rPr>
                <w:b/>
                <w:lang w:eastAsia="ar-SA"/>
              </w:rPr>
              <w:t>0 000 000</w:t>
            </w:r>
          </w:p>
        </w:tc>
      </w:tr>
    </w:tbl>
    <w:p w14:paraId="0BB897E8" w14:textId="77777777" w:rsidR="00E34425" w:rsidRPr="00782F4B" w:rsidRDefault="00E34425" w:rsidP="00E34425">
      <w:pPr>
        <w:spacing w:line="276" w:lineRule="auto"/>
        <w:jc w:val="both"/>
      </w:pPr>
    </w:p>
    <w:p w14:paraId="43A853A8" w14:textId="77777777" w:rsidR="00E34425" w:rsidRDefault="00E34425" w:rsidP="00207FB7">
      <w:pPr>
        <w:pStyle w:val="PDSHeading1"/>
        <w:rPr>
          <w:lang w:val="fr-FR"/>
        </w:rPr>
      </w:pPr>
      <w:r>
        <w:rPr>
          <w:lang w:val="fr-FR"/>
        </w:rPr>
        <w:br w:type="page"/>
      </w:r>
    </w:p>
    <w:p w14:paraId="2B9E2C99" w14:textId="77777777" w:rsidR="001F612A" w:rsidRPr="00FD1C97" w:rsidRDefault="001F612A" w:rsidP="006B0CAE">
      <w:pPr>
        <w:pStyle w:val="PDSHeading1"/>
        <w:spacing w:after="240"/>
        <w:rPr>
          <w:lang w:val="fr-FR"/>
        </w:rPr>
      </w:pPr>
      <w:bookmarkStart w:id="7" w:name="_Toc69738749"/>
      <w:r w:rsidRPr="00FD1C97">
        <w:rPr>
          <w:lang w:val="fr-FR"/>
        </w:rPr>
        <w:lastRenderedPageBreak/>
        <w:t>RÉSUMÉ EXÉCUTIF</w:t>
      </w:r>
      <w:bookmarkEnd w:id="7"/>
    </w:p>
    <w:p w14:paraId="6E21B7E1" w14:textId="2192FAEB" w:rsidR="001F612A" w:rsidRPr="00A17E26" w:rsidRDefault="00136065" w:rsidP="00CC05E6">
      <w:pPr>
        <w:jc w:val="both"/>
        <w:rPr>
          <w:lang w:val="fr-FR"/>
        </w:rPr>
      </w:pPr>
      <w:r>
        <w:rPr>
          <w:lang w:val="fr-FR"/>
        </w:rPr>
        <w:t xml:space="preserve">Le </w:t>
      </w:r>
      <w:r w:rsidR="001F612A" w:rsidRPr="00A17E26">
        <w:rPr>
          <w:lang w:val="fr-FR"/>
        </w:rPr>
        <w:t>Projet WACA, fin</w:t>
      </w:r>
      <w:r w:rsidR="00A17E26" w:rsidRPr="00A17E26">
        <w:rPr>
          <w:lang w:val="fr-FR"/>
        </w:rPr>
        <w:t xml:space="preserve">ancé avec l’appui de la Banque </w:t>
      </w:r>
      <w:r w:rsidR="00DA10F4">
        <w:rPr>
          <w:lang w:val="fr-FR"/>
        </w:rPr>
        <w:t>m</w:t>
      </w:r>
      <w:r w:rsidR="00DA10F4" w:rsidRPr="00A17E26">
        <w:rPr>
          <w:lang w:val="fr-FR"/>
        </w:rPr>
        <w:t xml:space="preserve">ondiale </w:t>
      </w:r>
      <w:r w:rsidR="001F612A" w:rsidRPr="00A17E26">
        <w:rPr>
          <w:lang w:val="fr-FR"/>
        </w:rPr>
        <w:t>a pour objectif de développement d’améliorer la gestion durable, intégrée (multisectorielle) et cohérente de la côte béninoise à la fois spatialement (échelles locale, nationale et régionale) et temporellement (mesures de « non</w:t>
      </w:r>
      <w:r w:rsidR="005C5719">
        <w:rPr>
          <w:lang w:val="fr-FR"/>
        </w:rPr>
        <w:t>-</w:t>
      </w:r>
      <w:r w:rsidR="001F612A" w:rsidRPr="00A17E26">
        <w:rPr>
          <w:lang w:val="fr-FR"/>
        </w:rPr>
        <w:t xml:space="preserve">regret » de protection à court terme, prévention à long terme des effets du changement climatique). Il s’articule autour de quatre composantes : (i) développement des aspects institutionnels, (ii) investissements </w:t>
      </w:r>
      <w:r w:rsidR="00E325EE">
        <w:rPr>
          <w:lang w:val="fr-FR"/>
        </w:rPr>
        <w:t xml:space="preserve">physiques et </w:t>
      </w:r>
      <w:r w:rsidR="001F612A" w:rsidRPr="00A17E26">
        <w:rPr>
          <w:lang w:val="fr-FR"/>
        </w:rPr>
        <w:t xml:space="preserve">socio-économiques, (iii) mise en place d’observatoire et systèmes d’alerte et (iv) gestion transfrontalière du chenal </w:t>
      </w:r>
      <w:r w:rsidR="00DA10F4">
        <w:rPr>
          <w:lang w:val="fr-FR"/>
        </w:rPr>
        <w:t xml:space="preserve">de </w:t>
      </w:r>
      <w:proofErr w:type="spellStart"/>
      <w:r w:rsidR="001F612A" w:rsidRPr="00A17E26">
        <w:rPr>
          <w:lang w:val="fr-FR"/>
        </w:rPr>
        <w:t>Gbaga</w:t>
      </w:r>
      <w:proofErr w:type="spellEnd"/>
      <w:r w:rsidR="001F612A" w:rsidRPr="00A17E26">
        <w:rPr>
          <w:lang w:val="fr-FR"/>
        </w:rPr>
        <w:t xml:space="preserve">. </w:t>
      </w:r>
    </w:p>
    <w:p w14:paraId="4ED60582" w14:textId="1EB0D799" w:rsidR="001F612A" w:rsidRPr="00A17E26" w:rsidRDefault="001F612A" w:rsidP="00CC05E6">
      <w:pPr>
        <w:jc w:val="both"/>
        <w:rPr>
          <w:lang w:val="fr-FR"/>
        </w:rPr>
      </w:pPr>
      <w:r w:rsidRPr="00A17E26">
        <w:rPr>
          <w:lang w:val="fr-FR"/>
        </w:rPr>
        <w:t>Le Projet WACA prévoit entre autres</w:t>
      </w:r>
      <w:r w:rsidR="00DA10F4">
        <w:rPr>
          <w:lang w:val="fr-FR"/>
        </w:rPr>
        <w:t>,</w:t>
      </w:r>
      <w:r w:rsidRPr="00A17E26">
        <w:rPr>
          <w:lang w:val="fr-FR"/>
        </w:rPr>
        <w:t xml:space="preserve"> des activités</w:t>
      </w:r>
      <w:r w:rsidR="00DA10F4">
        <w:rPr>
          <w:lang w:val="fr-FR"/>
        </w:rPr>
        <w:t> :</w:t>
      </w:r>
      <w:r w:rsidRPr="00A17E26">
        <w:rPr>
          <w:lang w:val="fr-FR"/>
        </w:rPr>
        <w:t xml:space="preserve"> </w:t>
      </w:r>
      <w:r w:rsidR="009A70EA" w:rsidRPr="00C1054E">
        <w:rPr>
          <w:lang w:val="fr-FR"/>
        </w:rPr>
        <w:t>(i) d’appui aux investissements physiques et sociaux régionaux (réalisation d’une opération de rechargement d’urgence, réalisation d’une opération de rechargement traditionnel ou un rechargement massif de type moteur de sable, lancer un projet de restauration des écosystèmes, de conservation et de renforcement de la gestion des ressources naturelles des zones humides transfrontalières entre le Bénin et le Togo)</w:t>
      </w:r>
      <w:r w:rsidR="00E325EE">
        <w:rPr>
          <w:lang w:val="fr-FR"/>
        </w:rPr>
        <w:t xml:space="preserve"> </w:t>
      </w:r>
      <w:r w:rsidR="009A70EA" w:rsidRPr="00C1054E">
        <w:rPr>
          <w:lang w:val="fr-FR"/>
        </w:rPr>
        <w:t xml:space="preserve">; (ii) de protection du village de </w:t>
      </w:r>
      <w:proofErr w:type="spellStart"/>
      <w:r w:rsidR="009A70EA" w:rsidRPr="00C1054E">
        <w:rPr>
          <w:lang w:val="fr-FR"/>
        </w:rPr>
        <w:t>Gbékon</w:t>
      </w:r>
      <w:proofErr w:type="spellEnd"/>
      <w:r w:rsidR="009A70EA" w:rsidRPr="00C1054E">
        <w:rPr>
          <w:lang w:val="fr-FR"/>
        </w:rPr>
        <w:t xml:space="preserve"> et du site culturel d’importance nationale de la place du 10 janvier face aux risques d’inondations et d’érosion fluviale; (iii) de relocalisation volontaire des populations les plus touchées par les phénomènes d’inondation dans la zone d’</w:t>
      </w:r>
      <w:proofErr w:type="spellStart"/>
      <w:r w:rsidR="00B1788B">
        <w:rPr>
          <w:lang w:val="fr-FR"/>
        </w:rPr>
        <w:t>Avloh</w:t>
      </w:r>
      <w:proofErr w:type="spellEnd"/>
      <w:r w:rsidR="009A70EA" w:rsidRPr="00C1054E">
        <w:rPr>
          <w:lang w:val="fr-FR"/>
        </w:rPr>
        <w:t xml:space="preserve"> ; (iv) de réduction des risques côtiers par le zonage, l’aménagement et la création d’Aires Communautaires de Conservation de la Biodiversité dans les zones naturelles humides périphériques de Ouidah</w:t>
      </w:r>
      <w:r w:rsidR="00E325EE">
        <w:rPr>
          <w:lang w:val="fr-FR"/>
        </w:rPr>
        <w:t xml:space="preserve">, (v) </w:t>
      </w:r>
      <w:r w:rsidR="005C5719">
        <w:rPr>
          <w:lang w:val="fr-FR"/>
        </w:rPr>
        <w:t xml:space="preserve">activités </w:t>
      </w:r>
      <w:r w:rsidR="00E325EE">
        <w:rPr>
          <w:lang w:val="fr-FR"/>
        </w:rPr>
        <w:t>alternatives génératrices de revenus (</w:t>
      </w:r>
      <w:proofErr w:type="spellStart"/>
      <w:r w:rsidR="00E325EE">
        <w:rPr>
          <w:lang w:val="fr-FR"/>
        </w:rPr>
        <w:t>AaGR</w:t>
      </w:r>
      <w:proofErr w:type="spellEnd"/>
      <w:r w:rsidR="00E325EE">
        <w:rPr>
          <w:lang w:val="fr-FR"/>
        </w:rPr>
        <w:t xml:space="preserve">) notamment la </w:t>
      </w:r>
      <w:r w:rsidR="00E325EE" w:rsidRPr="001D2F15">
        <w:rPr>
          <w:lang w:val="fr-FR"/>
        </w:rPr>
        <w:t xml:space="preserve">pisciculture, </w:t>
      </w:r>
      <w:r w:rsidR="00E325EE">
        <w:rPr>
          <w:lang w:val="fr-FR"/>
        </w:rPr>
        <w:t xml:space="preserve">le </w:t>
      </w:r>
      <w:r w:rsidR="00E325EE" w:rsidRPr="001D2F15">
        <w:rPr>
          <w:lang w:val="fr-FR"/>
        </w:rPr>
        <w:t>mara</w:t>
      </w:r>
      <w:r w:rsidR="005C5719">
        <w:rPr>
          <w:lang w:val="fr-FR"/>
        </w:rPr>
        <w:t>î</w:t>
      </w:r>
      <w:r w:rsidR="00E325EE" w:rsidRPr="001D2F15">
        <w:rPr>
          <w:lang w:val="fr-FR"/>
        </w:rPr>
        <w:t xml:space="preserve">chage, </w:t>
      </w:r>
      <w:r w:rsidR="00E325EE">
        <w:rPr>
          <w:lang w:val="fr-FR"/>
        </w:rPr>
        <w:t>la riziculture, l’</w:t>
      </w:r>
      <w:r w:rsidR="00E325EE" w:rsidRPr="001D2F15">
        <w:rPr>
          <w:lang w:val="fr-FR"/>
        </w:rPr>
        <w:t xml:space="preserve">apiculture, </w:t>
      </w:r>
      <w:r w:rsidR="00E325EE">
        <w:rPr>
          <w:lang w:val="fr-FR"/>
        </w:rPr>
        <w:t xml:space="preserve">les </w:t>
      </w:r>
      <w:r w:rsidR="00E325EE" w:rsidRPr="001D2F15">
        <w:rPr>
          <w:lang w:val="fr-FR"/>
        </w:rPr>
        <w:t>petits élevages</w:t>
      </w:r>
      <w:r w:rsidR="00E325EE">
        <w:rPr>
          <w:lang w:val="fr-FR"/>
        </w:rPr>
        <w:t xml:space="preserve"> et élevages non conventionnels</w:t>
      </w:r>
      <w:r w:rsidR="00E325EE" w:rsidRPr="001D2F15">
        <w:rPr>
          <w:lang w:val="fr-FR"/>
        </w:rPr>
        <w:t xml:space="preserve">, </w:t>
      </w:r>
      <w:r w:rsidR="00E325EE">
        <w:rPr>
          <w:lang w:val="fr-FR"/>
        </w:rPr>
        <w:t xml:space="preserve">la </w:t>
      </w:r>
      <w:r w:rsidR="00E325EE" w:rsidRPr="001D2F15">
        <w:rPr>
          <w:lang w:val="fr-FR"/>
        </w:rPr>
        <w:t>transformation</w:t>
      </w:r>
      <w:r w:rsidR="00E325EE">
        <w:rPr>
          <w:lang w:val="fr-FR"/>
        </w:rPr>
        <w:t xml:space="preserve"> </w:t>
      </w:r>
      <w:r w:rsidR="00E325EE" w:rsidRPr="001D2F15">
        <w:rPr>
          <w:lang w:val="fr-FR"/>
        </w:rPr>
        <w:t xml:space="preserve">agro-alimentaires, </w:t>
      </w:r>
      <w:r w:rsidR="00E325EE">
        <w:rPr>
          <w:lang w:val="fr-FR"/>
        </w:rPr>
        <w:t xml:space="preserve">etc. </w:t>
      </w:r>
      <w:r w:rsidR="00E325EE" w:rsidRPr="001D2F15">
        <w:rPr>
          <w:lang w:val="fr-FR"/>
        </w:rPr>
        <w:t>pour la conservation des ressources naturelles du</w:t>
      </w:r>
      <w:r w:rsidR="00E325EE">
        <w:rPr>
          <w:lang w:val="fr-FR"/>
        </w:rPr>
        <w:t xml:space="preserve"> </w:t>
      </w:r>
      <w:r w:rsidR="00E325EE" w:rsidRPr="001D2F15">
        <w:rPr>
          <w:lang w:val="fr-FR"/>
        </w:rPr>
        <w:t>site Ramsar 1017</w:t>
      </w:r>
      <w:r w:rsidR="009A70EA" w:rsidRPr="00C1054E">
        <w:rPr>
          <w:lang w:val="fr-FR"/>
        </w:rPr>
        <w:t>.</w:t>
      </w:r>
      <w:r w:rsidR="00D24DA1" w:rsidRPr="00C1054E">
        <w:rPr>
          <w:lang w:val="fr-FR"/>
        </w:rPr>
        <w:t xml:space="preserve"> </w:t>
      </w:r>
      <w:r w:rsidR="00DA10F4" w:rsidRPr="00C1054E">
        <w:rPr>
          <w:lang w:val="fr-FR"/>
        </w:rPr>
        <w:t>Au regard de leur nature, de leur consistance et de leur environnement, ces différentes activités</w:t>
      </w:r>
      <w:r w:rsidR="00DA10F4">
        <w:rPr>
          <w:lang w:val="fr-FR"/>
        </w:rPr>
        <w:t xml:space="preserve"> auront certes des impacts positifs mais</w:t>
      </w:r>
      <w:r w:rsidR="00DC4634">
        <w:rPr>
          <w:lang w:val="fr-FR"/>
        </w:rPr>
        <w:t xml:space="preserve"> seront également associée</w:t>
      </w:r>
      <w:r w:rsidR="00DA10F4">
        <w:rPr>
          <w:lang w:val="fr-FR"/>
        </w:rPr>
        <w:t xml:space="preserve">s </w:t>
      </w:r>
      <w:r w:rsidR="00DC4634">
        <w:rPr>
          <w:lang w:val="fr-FR"/>
        </w:rPr>
        <w:t>à</w:t>
      </w:r>
      <w:r w:rsidR="00A82F51">
        <w:rPr>
          <w:lang w:val="fr-FR"/>
        </w:rPr>
        <w:t xml:space="preserve"> des</w:t>
      </w:r>
      <w:r w:rsidR="00D24DA1">
        <w:rPr>
          <w:lang w:val="fr-FR"/>
        </w:rPr>
        <w:t xml:space="preserve"> impacts négatifs sur les plans </w:t>
      </w:r>
      <w:r w:rsidRPr="00A17E26">
        <w:rPr>
          <w:lang w:val="fr-FR"/>
        </w:rPr>
        <w:t xml:space="preserve">environnement et le social. </w:t>
      </w:r>
    </w:p>
    <w:p w14:paraId="6643BF0B" w14:textId="014BD457" w:rsidR="001F612A" w:rsidRPr="00A17E26" w:rsidRDefault="001F612A" w:rsidP="00CC05E6">
      <w:pPr>
        <w:jc w:val="both"/>
        <w:rPr>
          <w:lang w:val="fr-FR"/>
        </w:rPr>
      </w:pPr>
      <w:r w:rsidRPr="00A17E26">
        <w:rPr>
          <w:lang w:val="fr-FR"/>
        </w:rPr>
        <w:t xml:space="preserve">Afin d’identifier et atténuer les impacts </w:t>
      </w:r>
      <w:r w:rsidR="005C5719" w:rsidRPr="00A17E26">
        <w:rPr>
          <w:lang w:val="fr-FR"/>
        </w:rPr>
        <w:t xml:space="preserve">potentiels </w:t>
      </w:r>
      <w:r w:rsidRPr="00A17E26">
        <w:rPr>
          <w:lang w:val="fr-FR"/>
        </w:rPr>
        <w:t>défavorables du projet, il a été commis l’élaboration du présent Cadre de Gestion Environnementale et Sociale (CGES). Le CGES permet d’identifier les risques associés aux différentes interventions du Projet WACA et de définir les procédures et les mesures d’atténuation et de gestion qui devront être mises en œuvre en cours d’exécution dudit projet. Cet instrument guidera la gestion environnementale et sociale des activités et sous activités susceptibles d’être appuyées par le projet, et aidera à assurer la conformité aussi bien avec les législations environnementales et sociales nationales qu’avec les exigences des Politiques de Sauvegarde de la Banque mondiale.</w:t>
      </w:r>
    </w:p>
    <w:p w14:paraId="68874601" w14:textId="77777777" w:rsidR="001F612A" w:rsidRPr="00A17E26" w:rsidRDefault="001F612A" w:rsidP="00CC05E6">
      <w:pPr>
        <w:jc w:val="both"/>
        <w:rPr>
          <w:lang w:val="fr-FR"/>
        </w:rPr>
      </w:pPr>
      <w:r w:rsidRPr="00A17E26">
        <w:rPr>
          <w:lang w:val="fr-FR"/>
        </w:rPr>
        <w:t>Le cadre institutionnel de mise en œuvre du CGES comprend essentiellement :</w:t>
      </w:r>
    </w:p>
    <w:p w14:paraId="2895831C" w14:textId="551DB338" w:rsidR="001F612A" w:rsidRPr="00EE293B" w:rsidRDefault="001F612A" w:rsidP="00EE293B">
      <w:pPr>
        <w:pStyle w:val="Paragraphedeliste"/>
        <w:numPr>
          <w:ilvl w:val="0"/>
          <w:numId w:val="117"/>
        </w:numPr>
        <w:contextualSpacing w:val="0"/>
        <w:jc w:val="both"/>
        <w:rPr>
          <w:rFonts w:cstheme="minorHAnsi"/>
          <w:sz w:val="24"/>
          <w:lang w:val="fr-FR"/>
        </w:rPr>
      </w:pPr>
      <w:r w:rsidRPr="00EE293B">
        <w:rPr>
          <w:rFonts w:cstheme="minorHAnsi"/>
          <w:sz w:val="24"/>
          <w:szCs w:val="24"/>
          <w:lang w:val="fr-FR"/>
        </w:rPr>
        <w:t>le Comité de pilotage</w:t>
      </w:r>
      <w:r w:rsidR="00D24DA1" w:rsidRPr="00EE293B">
        <w:rPr>
          <w:rFonts w:cstheme="minorHAnsi"/>
          <w:sz w:val="24"/>
          <w:szCs w:val="24"/>
          <w:lang w:val="fr-FR"/>
        </w:rPr>
        <w:t xml:space="preserve"> </w:t>
      </w:r>
      <w:r w:rsidRPr="00EE293B">
        <w:rPr>
          <w:rFonts w:cstheme="minorHAnsi"/>
          <w:sz w:val="24"/>
          <w:szCs w:val="24"/>
          <w:lang w:val="fr-FR"/>
        </w:rPr>
        <w:t>(CP) :</w:t>
      </w:r>
      <w:r w:rsidRPr="00EE293B">
        <w:rPr>
          <w:rFonts w:cstheme="minorHAnsi"/>
          <w:color w:val="000000"/>
          <w:sz w:val="24"/>
          <w:szCs w:val="24"/>
          <w:lang w:val="fr-FR"/>
        </w:rPr>
        <w:t xml:space="preserve"> Le Comité de Pilotage veillera à l’inscription et à la budgétisation des diligences environnementales et sociales dans les Plans de Travail et Budgets Annuels (PTBA) ;</w:t>
      </w:r>
      <w:r w:rsidRPr="00EE293B">
        <w:rPr>
          <w:rFonts w:cstheme="minorHAnsi"/>
          <w:sz w:val="24"/>
          <w:szCs w:val="24"/>
          <w:lang w:val="fr-FR"/>
        </w:rPr>
        <w:t xml:space="preserve"> </w:t>
      </w:r>
    </w:p>
    <w:p w14:paraId="0AD38E7C" w14:textId="7D8909CC" w:rsidR="001F612A" w:rsidRPr="00EE293B" w:rsidRDefault="001F612A" w:rsidP="00EE293B">
      <w:pPr>
        <w:pStyle w:val="Paragraphedeliste"/>
        <w:numPr>
          <w:ilvl w:val="0"/>
          <w:numId w:val="117"/>
        </w:numPr>
        <w:contextualSpacing w:val="0"/>
        <w:jc w:val="both"/>
        <w:rPr>
          <w:rFonts w:cstheme="minorHAnsi"/>
          <w:sz w:val="24"/>
          <w:lang w:val="fr-FR"/>
        </w:rPr>
      </w:pPr>
      <w:r w:rsidRPr="00EE293B">
        <w:rPr>
          <w:rFonts w:cstheme="minorHAnsi"/>
          <w:sz w:val="24"/>
          <w:szCs w:val="24"/>
          <w:lang w:val="fr-FR"/>
        </w:rPr>
        <w:t xml:space="preserve">l’Unité </w:t>
      </w:r>
      <w:r w:rsidR="005C5719" w:rsidRPr="00EE293B">
        <w:rPr>
          <w:rFonts w:cstheme="minorHAnsi"/>
          <w:sz w:val="24"/>
          <w:szCs w:val="24"/>
          <w:lang w:val="fr-FR"/>
        </w:rPr>
        <w:t xml:space="preserve">de </w:t>
      </w:r>
      <w:r w:rsidRPr="00EE293B">
        <w:rPr>
          <w:rFonts w:cstheme="minorHAnsi"/>
          <w:sz w:val="24"/>
          <w:szCs w:val="24"/>
          <w:lang w:val="fr-FR"/>
        </w:rPr>
        <w:t>Coordination du Projet (UCP) :</w:t>
      </w:r>
      <w:r w:rsidRPr="00EE293B">
        <w:rPr>
          <w:rFonts w:cstheme="minorHAnsi"/>
          <w:color w:val="000000"/>
          <w:sz w:val="24"/>
          <w:szCs w:val="24"/>
          <w:lang w:val="fr-FR"/>
        </w:rPr>
        <w:t xml:space="preserve"> Elle </w:t>
      </w:r>
      <w:r w:rsidRPr="00EE293B">
        <w:rPr>
          <w:rFonts w:cstheme="minorHAnsi"/>
          <w:sz w:val="24"/>
          <w:szCs w:val="24"/>
          <w:lang w:val="fr-FR"/>
        </w:rPr>
        <w:t>garantira l’effectivité de la prise en compte des aspects</w:t>
      </w:r>
      <w:r w:rsidRPr="00EE293B">
        <w:rPr>
          <w:rFonts w:cstheme="minorHAnsi"/>
          <w:color w:val="000000"/>
          <w:sz w:val="24"/>
          <w:szCs w:val="24"/>
          <w:lang w:val="fr-FR"/>
        </w:rPr>
        <w:t xml:space="preserve"> et des enjeux environnementaux et sociaux dans l’exécution des activités du projet  WACA;</w:t>
      </w:r>
    </w:p>
    <w:p w14:paraId="710DDF32" w14:textId="5623C4F8" w:rsidR="001F612A" w:rsidRPr="00EE293B" w:rsidRDefault="001F612A" w:rsidP="00EE293B">
      <w:pPr>
        <w:pStyle w:val="Paragraphedeliste"/>
        <w:numPr>
          <w:ilvl w:val="0"/>
          <w:numId w:val="117"/>
        </w:numPr>
        <w:contextualSpacing w:val="0"/>
        <w:jc w:val="both"/>
        <w:rPr>
          <w:rFonts w:cstheme="minorHAnsi"/>
          <w:iCs/>
          <w:sz w:val="24"/>
          <w:u w:val="single"/>
          <w:lang w:val="fr-FR"/>
        </w:rPr>
      </w:pPr>
      <w:r w:rsidRPr="00EE293B">
        <w:rPr>
          <w:rFonts w:cstheme="minorHAnsi"/>
          <w:iCs/>
          <w:sz w:val="24"/>
          <w:szCs w:val="24"/>
          <w:lang w:val="fr-FR"/>
        </w:rPr>
        <w:t>l’Agence Béninoise pour l’Environnement (ABE) :</w:t>
      </w:r>
      <w:r w:rsidRPr="00EE293B">
        <w:rPr>
          <w:rFonts w:cstheme="minorHAnsi"/>
          <w:color w:val="000000"/>
          <w:sz w:val="24"/>
          <w:szCs w:val="24"/>
          <w:lang w:val="fr-FR"/>
        </w:rPr>
        <w:t xml:space="preserve"> L’ABE </w:t>
      </w:r>
      <w:r w:rsidRPr="00EE293B">
        <w:rPr>
          <w:rFonts w:cstheme="minorHAnsi"/>
          <w:sz w:val="24"/>
          <w:szCs w:val="24"/>
          <w:lang w:val="fr-FR"/>
        </w:rPr>
        <w:t>procédera à l’e</w:t>
      </w:r>
      <w:r w:rsidRPr="00EE293B">
        <w:rPr>
          <w:rFonts w:cstheme="minorHAnsi"/>
          <w:color w:val="000000"/>
          <w:sz w:val="24"/>
          <w:szCs w:val="24"/>
          <w:lang w:val="fr-FR"/>
        </w:rPr>
        <w:t>xamen et à l’approbation de la classification environnementale des activités ainsi qu’à l’approbation des Etudes</w:t>
      </w:r>
      <w:r w:rsidRPr="00EE293B">
        <w:rPr>
          <w:rFonts w:cstheme="minorHAnsi"/>
          <w:sz w:val="24"/>
          <w:szCs w:val="24"/>
          <w:lang w:val="fr-FR"/>
        </w:rPr>
        <w:t xml:space="preserve"> d’Impact Environnemental </w:t>
      </w:r>
      <w:r w:rsidR="005C5719" w:rsidRPr="00EE293B">
        <w:rPr>
          <w:rFonts w:cstheme="minorHAnsi"/>
          <w:sz w:val="24"/>
          <w:szCs w:val="24"/>
          <w:lang w:val="fr-FR"/>
        </w:rPr>
        <w:t xml:space="preserve">et Sociales </w:t>
      </w:r>
      <w:r w:rsidRPr="00EE293B">
        <w:rPr>
          <w:rFonts w:cstheme="minorHAnsi"/>
          <w:sz w:val="24"/>
          <w:szCs w:val="24"/>
          <w:lang w:val="fr-FR"/>
        </w:rPr>
        <w:t>(EIE</w:t>
      </w:r>
      <w:r w:rsidR="005C5719" w:rsidRPr="00EE293B">
        <w:rPr>
          <w:rFonts w:cstheme="minorHAnsi"/>
          <w:sz w:val="24"/>
          <w:szCs w:val="24"/>
          <w:lang w:val="fr-FR"/>
        </w:rPr>
        <w:t>S</w:t>
      </w:r>
      <w:r w:rsidRPr="00EE293B">
        <w:rPr>
          <w:rFonts w:cstheme="minorHAnsi"/>
          <w:sz w:val="24"/>
          <w:szCs w:val="24"/>
          <w:lang w:val="fr-FR"/>
        </w:rPr>
        <w:t xml:space="preserve">) simplifiées et </w:t>
      </w:r>
      <w:r w:rsidRPr="00EE293B">
        <w:rPr>
          <w:rFonts w:cstheme="minorHAnsi"/>
          <w:sz w:val="24"/>
          <w:szCs w:val="24"/>
          <w:lang w:val="fr-FR"/>
        </w:rPr>
        <w:lastRenderedPageBreak/>
        <w:t>Approfondies ainsi qu’aux Plans d’action de Réinstallation qui seront élaboré</w:t>
      </w:r>
      <w:r w:rsidR="00752B4D" w:rsidRPr="00EE293B">
        <w:rPr>
          <w:rFonts w:cstheme="minorHAnsi"/>
          <w:sz w:val="24"/>
          <w:szCs w:val="24"/>
          <w:lang w:val="fr-FR"/>
        </w:rPr>
        <w:t>s</w:t>
      </w:r>
      <w:r w:rsidRPr="00EE293B">
        <w:rPr>
          <w:rFonts w:cstheme="minorHAnsi"/>
          <w:sz w:val="24"/>
          <w:szCs w:val="24"/>
          <w:lang w:val="fr-FR"/>
        </w:rPr>
        <w:t>. Elle participera aussi au suivi externe de la mise en œuvre des mesures de sauvegarde ;</w:t>
      </w:r>
    </w:p>
    <w:p w14:paraId="3C386B30" w14:textId="77777777" w:rsidR="001F612A" w:rsidRPr="00EE293B" w:rsidRDefault="001F612A" w:rsidP="00EE293B">
      <w:pPr>
        <w:pStyle w:val="Paragraphedeliste"/>
        <w:numPr>
          <w:ilvl w:val="0"/>
          <w:numId w:val="117"/>
        </w:numPr>
        <w:spacing w:line="276" w:lineRule="auto"/>
        <w:contextualSpacing w:val="0"/>
        <w:jc w:val="both"/>
        <w:rPr>
          <w:rFonts w:cstheme="minorHAnsi"/>
          <w:iCs/>
          <w:sz w:val="24"/>
          <w:u w:val="single"/>
          <w:lang w:val="fr-FR"/>
        </w:rPr>
      </w:pPr>
      <w:r w:rsidRPr="00EE293B">
        <w:rPr>
          <w:rFonts w:cstheme="minorHAnsi"/>
          <w:iCs/>
          <w:sz w:val="24"/>
          <w:szCs w:val="24"/>
          <w:lang w:val="fr-FR"/>
        </w:rPr>
        <w:t xml:space="preserve">les Services Techniques Déconcentrés du MCVDD notamment la police environnementale, la Direction Générale de l’Environnement et du Climat apporteront leur contribution. </w:t>
      </w:r>
      <w:r w:rsidRPr="00EE293B">
        <w:rPr>
          <w:rFonts w:cstheme="minorHAnsi"/>
          <w:sz w:val="24"/>
          <w:szCs w:val="24"/>
          <w:lang w:val="fr-FR"/>
        </w:rPr>
        <w:t xml:space="preserve"> Les services techniques des Mairies des communes d’accueil du projet WACA, la Brigade de Protection du Littoral et de Lutte Anti-Pollution, les ONG ainsi que les associations actives dans les communes d’accueil du projet </w:t>
      </w:r>
      <w:r w:rsidR="00A82F51" w:rsidRPr="00EE293B">
        <w:rPr>
          <w:rFonts w:cstheme="minorHAnsi"/>
          <w:sz w:val="24"/>
          <w:szCs w:val="24"/>
          <w:lang w:val="fr-FR"/>
        </w:rPr>
        <w:t xml:space="preserve">WACA </w:t>
      </w:r>
      <w:proofErr w:type="spellStart"/>
      <w:r w:rsidR="00945E61" w:rsidRPr="00EE293B">
        <w:rPr>
          <w:rFonts w:cstheme="minorHAnsi"/>
          <w:sz w:val="24"/>
          <w:szCs w:val="24"/>
          <w:lang w:val="fr-FR"/>
        </w:rPr>
        <w:t>ResIP</w:t>
      </w:r>
      <w:proofErr w:type="spellEnd"/>
      <w:r w:rsidR="00945E61" w:rsidRPr="00EE293B">
        <w:rPr>
          <w:rFonts w:cstheme="minorHAnsi"/>
          <w:sz w:val="24"/>
          <w:szCs w:val="24"/>
          <w:lang w:val="fr-FR"/>
        </w:rPr>
        <w:t xml:space="preserve"> </w:t>
      </w:r>
      <w:r w:rsidR="00A82F51" w:rsidRPr="00EE293B">
        <w:rPr>
          <w:rFonts w:cstheme="minorHAnsi"/>
          <w:sz w:val="24"/>
          <w:szCs w:val="24"/>
          <w:lang w:val="fr-FR"/>
        </w:rPr>
        <w:t>sont</w:t>
      </w:r>
      <w:r w:rsidRPr="00EE293B">
        <w:rPr>
          <w:rFonts w:cstheme="minorHAnsi"/>
          <w:sz w:val="24"/>
          <w:szCs w:val="24"/>
          <w:lang w:val="fr-FR"/>
        </w:rPr>
        <w:t xml:space="preserve"> concernées par le suivi pendant et après le projet ;</w:t>
      </w:r>
      <w:r w:rsidRPr="00EE293B">
        <w:rPr>
          <w:rFonts w:cstheme="minorHAnsi"/>
          <w:iCs/>
          <w:sz w:val="24"/>
          <w:szCs w:val="24"/>
          <w:u w:val="single"/>
          <w:lang w:val="fr-FR"/>
        </w:rPr>
        <w:t xml:space="preserve"> </w:t>
      </w:r>
    </w:p>
    <w:p w14:paraId="5B74EB2D" w14:textId="7A2BFED8" w:rsidR="001F612A" w:rsidRPr="00EE293B" w:rsidRDefault="008363CD" w:rsidP="00765FE4">
      <w:pPr>
        <w:numPr>
          <w:ilvl w:val="0"/>
          <w:numId w:val="117"/>
        </w:numPr>
        <w:jc w:val="both"/>
        <w:rPr>
          <w:rFonts w:cstheme="minorHAnsi"/>
          <w:lang w:val="fr-FR"/>
        </w:rPr>
      </w:pPr>
      <w:r w:rsidRPr="00EE293B">
        <w:rPr>
          <w:rFonts w:cstheme="minorHAnsi"/>
          <w:lang w:val="fr-FR"/>
        </w:rPr>
        <w:t>les prestataires privé</w:t>
      </w:r>
      <w:r w:rsidR="001F612A" w:rsidRPr="00EE293B">
        <w:rPr>
          <w:rFonts w:cstheme="minorHAnsi"/>
          <w:lang w:val="fr-FR"/>
        </w:rPr>
        <w:t>s</w:t>
      </w:r>
      <w:r w:rsidR="003D69DC" w:rsidRPr="00EE293B">
        <w:rPr>
          <w:rFonts w:cstheme="minorHAnsi"/>
          <w:lang w:val="fr-FR"/>
        </w:rPr>
        <w:t xml:space="preserve"> </w:t>
      </w:r>
      <w:r w:rsidR="001F612A" w:rsidRPr="00EE293B">
        <w:rPr>
          <w:rFonts w:cstheme="minorHAnsi"/>
          <w:lang w:val="fr-FR"/>
        </w:rPr>
        <w:t>: ils ont pour responsabilité à travers leurs Experts en Environnement, la mise en œuvre des PGES de chantiers et la rédaction des rapports de mise en œuvre des dits PGES ;</w:t>
      </w:r>
    </w:p>
    <w:p w14:paraId="2F6EF5EA" w14:textId="77777777" w:rsidR="001F612A" w:rsidRPr="00EE293B" w:rsidRDefault="001F612A" w:rsidP="00EE293B">
      <w:pPr>
        <w:numPr>
          <w:ilvl w:val="0"/>
          <w:numId w:val="117"/>
        </w:numPr>
        <w:spacing w:line="276" w:lineRule="auto"/>
        <w:jc w:val="both"/>
        <w:rPr>
          <w:rFonts w:cstheme="minorHAnsi"/>
          <w:lang w:val="fr-FR"/>
        </w:rPr>
      </w:pPr>
      <w:r w:rsidRPr="00EE293B">
        <w:rPr>
          <w:rFonts w:cstheme="minorHAnsi"/>
          <w:lang w:val="fr-FR"/>
        </w:rPr>
        <w:t xml:space="preserve">les Bureaux de contrôle qui devront avoir </w:t>
      </w:r>
      <w:r w:rsidR="00226A83" w:rsidRPr="00EE293B">
        <w:rPr>
          <w:rFonts w:cstheme="minorHAnsi"/>
          <w:lang w:val="fr-FR"/>
        </w:rPr>
        <w:t xml:space="preserve">en </w:t>
      </w:r>
      <w:r w:rsidRPr="00EE293B">
        <w:rPr>
          <w:rFonts w:cstheme="minorHAnsi"/>
          <w:lang w:val="fr-FR"/>
        </w:rPr>
        <w:t>leur sein des Experts en Environnement et en développement social seront chargés du suivi au jour le jour de la mise en œuvre du PGES et l’élaboration d’un rapport de suivi environnemental et social à transmettre au Projet WACA ;</w:t>
      </w:r>
    </w:p>
    <w:p w14:paraId="4EDCE04F" w14:textId="77777777" w:rsidR="001F612A" w:rsidRPr="00EE293B" w:rsidRDefault="001F612A" w:rsidP="00765FE4">
      <w:pPr>
        <w:numPr>
          <w:ilvl w:val="0"/>
          <w:numId w:val="117"/>
        </w:numPr>
        <w:jc w:val="both"/>
        <w:rPr>
          <w:rFonts w:cstheme="minorHAnsi"/>
          <w:lang w:val="fr-FR"/>
        </w:rPr>
      </w:pPr>
      <w:r w:rsidRPr="00EE293B">
        <w:rPr>
          <w:rFonts w:cstheme="minorHAnsi"/>
          <w:lang w:val="fr-FR"/>
        </w:rPr>
        <w:t>les ONG : En plus de la mobilisation sociale, elles participeront à la sensibilisation des populations et au suivi de la mise en œuvre des PGES à travers l’interpellation des principaux acteurs du WACA.</w:t>
      </w:r>
    </w:p>
    <w:p w14:paraId="0A96096C" w14:textId="77777777" w:rsidR="006B0CAE" w:rsidRDefault="006B0CAE" w:rsidP="001F612A">
      <w:pPr>
        <w:jc w:val="center"/>
        <w:rPr>
          <w:lang w:val="fr-FR"/>
        </w:rPr>
      </w:pPr>
    </w:p>
    <w:p w14:paraId="38F43C17" w14:textId="77777777" w:rsidR="001F612A" w:rsidRPr="00A17E26" w:rsidRDefault="001F612A" w:rsidP="001F612A">
      <w:pPr>
        <w:jc w:val="center"/>
        <w:rPr>
          <w:lang w:val="fr-FR"/>
        </w:rPr>
      </w:pPr>
      <w:r w:rsidRPr="00A17E26">
        <w:rPr>
          <w:lang w:val="fr-FR"/>
        </w:rPr>
        <w:t>Matrice des rôles et responsabilités (au regard de l’arrangement institutionnel de mise en œuvre du CGES)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2890"/>
        <w:gridCol w:w="1863"/>
        <w:gridCol w:w="1757"/>
        <w:gridCol w:w="2011"/>
      </w:tblGrid>
      <w:tr w:rsidR="001F612A" w:rsidRPr="00A17E26" w14:paraId="0B8BD2E8" w14:textId="77777777" w:rsidTr="00982084">
        <w:trPr>
          <w:tblHeader/>
        </w:trPr>
        <w:tc>
          <w:tcPr>
            <w:tcW w:w="281" w:type="pct"/>
            <w:shd w:val="clear" w:color="auto" w:fill="EDEDED"/>
          </w:tcPr>
          <w:p w14:paraId="0CB21F9E" w14:textId="77777777" w:rsidR="001F612A" w:rsidRPr="00A17E26" w:rsidRDefault="001F612A" w:rsidP="008A0B0F">
            <w:r w:rsidRPr="00A17E26">
              <w:t>N°</w:t>
            </w:r>
          </w:p>
        </w:tc>
        <w:tc>
          <w:tcPr>
            <w:tcW w:w="1620" w:type="pct"/>
            <w:shd w:val="clear" w:color="auto" w:fill="EDEDED"/>
          </w:tcPr>
          <w:p w14:paraId="28739B09" w14:textId="77777777" w:rsidR="001F612A" w:rsidRPr="00A17E26" w:rsidRDefault="001F612A" w:rsidP="008A0B0F">
            <w:proofErr w:type="spellStart"/>
            <w:r w:rsidRPr="00A17E26">
              <w:t>Etapes</w:t>
            </w:r>
            <w:proofErr w:type="spellEnd"/>
            <w:r w:rsidRPr="00A17E26">
              <w:t>/</w:t>
            </w:r>
            <w:proofErr w:type="spellStart"/>
            <w:r w:rsidRPr="00A17E26">
              <w:t>Activités</w:t>
            </w:r>
            <w:proofErr w:type="spellEnd"/>
          </w:p>
        </w:tc>
        <w:tc>
          <w:tcPr>
            <w:tcW w:w="986" w:type="pct"/>
            <w:shd w:val="clear" w:color="auto" w:fill="EDEDED"/>
          </w:tcPr>
          <w:p w14:paraId="760F694E" w14:textId="77777777" w:rsidR="001F612A" w:rsidRPr="00A17E26" w:rsidRDefault="001F612A" w:rsidP="008A0B0F">
            <w:proofErr w:type="spellStart"/>
            <w:r w:rsidRPr="00A17E26">
              <w:t>Responsable</w:t>
            </w:r>
            <w:proofErr w:type="spellEnd"/>
          </w:p>
        </w:tc>
        <w:tc>
          <w:tcPr>
            <w:tcW w:w="986" w:type="pct"/>
            <w:shd w:val="clear" w:color="auto" w:fill="EDEDED"/>
          </w:tcPr>
          <w:p w14:paraId="4847C8A7" w14:textId="77777777" w:rsidR="001F612A" w:rsidRPr="00A17E26" w:rsidRDefault="001F612A" w:rsidP="008A0B0F">
            <w:proofErr w:type="spellStart"/>
            <w:r w:rsidRPr="00A17E26">
              <w:t>Appui</w:t>
            </w:r>
            <w:proofErr w:type="spellEnd"/>
            <w:r w:rsidRPr="00A17E26">
              <w:t>/ Collaboration</w:t>
            </w:r>
          </w:p>
        </w:tc>
        <w:tc>
          <w:tcPr>
            <w:tcW w:w="1127" w:type="pct"/>
            <w:shd w:val="clear" w:color="auto" w:fill="EDEDED"/>
          </w:tcPr>
          <w:p w14:paraId="04E97721" w14:textId="77777777" w:rsidR="001F612A" w:rsidRPr="00A17E26" w:rsidRDefault="001F612A" w:rsidP="008A0B0F">
            <w:proofErr w:type="spellStart"/>
            <w:r w:rsidRPr="00A17E26">
              <w:t>Prestataire</w:t>
            </w:r>
            <w:proofErr w:type="spellEnd"/>
          </w:p>
        </w:tc>
      </w:tr>
      <w:tr w:rsidR="001F612A" w:rsidRPr="00A17E26" w14:paraId="75B8B539" w14:textId="77777777" w:rsidTr="00982084">
        <w:tc>
          <w:tcPr>
            <w:tcW w:w="281" w:type="pct"/>
            <w:shd w:val="clear" w:color="auto" w:fill="auto"/>
          </w:tcPr>
          <w:p w14:paraId="0E26BE50" w14:textId="77777777" w:rsidR="001F612A" w:rsidRPr="00A17E26" w:rsidRDefault="001F612A" w:rsidP="008A0B0F">
            <w:r w:rsidRPr="00A17E26">
              <w:t>1.</w:t>
            </w:r>
          </w:p>
        </w:tc>
        <w:tc>
          <w:tcPr>
            <w:tcW w:w="1620" w:type="pct"/>
            <w:shd w:val="clear" w:color="auto" w:fill="auto"/>
          </w:tcPr>
          <w:p w14:paraId="7F5FC718" w14:textId="77777777" w:rsidR="001F612A" w:rsidRPr="00A17E26" w:rsidRDefault="001F612A" w:rsidP="008A0B0F">
            <w:pPr>
              <w:rPr>
                <w:lang w:val="fr-FR"/>
              </w:rPr>
            </w:pPr>
            <w:r w:rsidRPr="00A17E26">
              <w:rPr>
                <w:lang w:val="fr-FR"/>
              </w:rPr>
              <w:t xml:space="preserve">Identification de la localisation/site et principales caractéristiques techniques du sous-projet </w:t>
            </w:r>
          </w:p>
        </w:tc>
        <w:tc>
          <w:tcPr>
            <w:tcW w:w="986" w:type="pct"/>
            <w:shd w:val="clear" w:color="auto" w:fill="auto"/>
          </w:tcPr>
          <w:p w14:paraId="1865E13A" w14:textId="77777777" w:rsidR="001F612A" w:rsidRPr="00A17E26" w:rsidRDefault="001F612A" w:rsidP="008A0B0F">
            <w:proofErr w:type="spellStart"/>
            <w:r w:rsidRPr="00A17E26">
              <w:t>Responsable</w:t>
            </w:r>
            <w:proofErr w:type="spellEnd"/>
            <w:r w:rsidRPr="00A17E26">
              <w:t xml:space="preserve"> technique de </w:t>
            </w:r>
            <w:proofErr w:type="spellStart"/>
            <w:r w:rsidRPr="00A17E26">
              <w:t>l’activité</w:t>
            </w:r>
            <w:proofErr w:type="spellEnd"/>
            <w:r w:rsidRPr="00A17E26">
              <w:t xml:space="preserve"> </w:t>
            </w:r>
          </w:p>
        </w:tc>
        <w:tc>
          <w:tcPr>
            <w:tcW w:w="986" w:type="pct"/>
            <w:shd w:val="clear" w:color="auto" w:fill="auto"/>
          </w:tcPr>
          <w:p w14:paraId="177E2B24" w14:textId="77777777" w:rsidR="001F612A" w:rsidRPr="00A17E26" w:rsidRDefault="001F612A" w:rsidP="008A0B0F">
            <w:pPr>
              <w:numPr>
                <w:ilvl w:val="0"/>
                <w:numId w:val="35"/>
              </w:numPr>
              <w:tabs>
                <w:tab w:val="left" w:pos="186"/>
              </w:tabs>
              <w:ind w:left="95" w:hanging="95"/>
            </w:pPr>
            <w:proofErr w:type="spellStart"/>
            <w:r w:rsidRPr="00A17E26">
              <w:t>Bénéficiaire</w:t>
            </w:r>
            <w:proofErr w:type="spellEnd"/>
            <w:r w:rsidRPr="00A17E26">
              <w:t xml:space="preserve"> ;</w:t>
            </w:r>
          </w:p>
          <w:p w14:paraId="5E49B8FA" w14:textId="77777777" w:rsidR="001F612A" w:rsidRPr="00A17E26" w:rsidRDefault="001F612A" w:rsidP="008A0B0F">
            <w:pPr>
              <w:numPr>
                <w:ilvl w:val="0"/>
                <w:numId w:val="35"/>
              </w:numPr>
              <w:tabs>
                <w:tab w:val="left" w:pos="186"/>
              </w:tabs>
              <w:ind w:left="95" w:hanging="95"/>
            </w:pPr>
            <w:r w:rsidRPr="00A17E26">
              <w:t>DDCVDD</w:t>
            </w:r>
          </w:p>
          <w:p w14:paraId="4D4A31CD" w14:textId="77777777" w:rsidR="001F612A" w:rsidRPr="00A17E26" w:rsidRDefault="001F612A" w:rsidP="008A0B0F">
            <w:pPr>
              <w:numPr>
                <w:ilvl w:val="0"/>
                <w:numId w:val="35"/>
              </w:numPr>
              <w:tabs>
                <w:tab w:val="left" w:pos="186"/>
              </w:tabs>
              <w:ind w:left="95" w:hanging="95"/>
            </w:pPr>
            <w:r w:rsidRPr="00A17E26">
              <w:t xml:space="preserve">DST </w:t>
            </w:r>
            <w:proofErr w:type="spellStart"/>
            <w:r w:rsidRPr="00A17E26">
              <w:t>Mairie</w:t>
            </w:r>
            <w:proofErr w:type="spellEnd"/>
          </w:p>
        </w:tc>
        <w:tc>
          <w:tcPr>
            <w:tcW w:w="1127" w:type="pct"/>
            <w:shd w:val="clear" w:color="auto" w:fill="auto"/>
          </w:tcPr>
          <w:p w14:paraId="32655D4A" w14:textId="77777777" w:rsidR="001F612A" w:rsidRPr="00A17E26" w:rsidRDefault="001F612A" w:rsidP="008A0B0F">
            <w:r w:rsidRPr="00A17E26">
              <w:rPr>
                <w:color w:val="000000"/>
                <w:lang w:eastAsia="fr-FR"/>
              </w:rPr>
              <w:t>WACA</w:t>
            </w:r>
          </w:p>
        </w:tc>
      </w:tr>
      <w:tr w:rsidR="001F612A" w:rsidRPr="00A17E26" w14:paraId="41CAC528" w14:textId="77777777" w:rsidTr="00982084">
        <w:trPr>
          <w:trHeight w:val="1610"/>
        </w:trPr>
        <w:tc>
          <w:tcPr>
            <w:tcW w:w="281" w:type="pct"/>
            <w:shd w:val="clear" w:color="auto" w:fill="auto"/>
          </w:tcPr>
          <w:p w14:paraId="4A0D47A3" w14:textId="77777777" w:rsidR="001F612A" w:rsidRPr="00A17E26" w:rsidRDefault="001F612A" w:rsidP="008A0B0F"/>
          <w:p w14:paraId="7A8222D6" w14:textId="77777777" w:rsidR="001F612A" w:rsidRPr="00A17E26" w:rsidRDefault="001F612A" w:rsidP="008A0B0F">
            <w:r w:rsidRPr="00A17E26">
              <w:t>2.</w:t>
            </w:r>
          </w:p>
        </w:tc>
        <w:tc>
          <w:tcPr>
            <w:tcW w:w="1620" w:type="pct"/>
            <w:shd w:val="clear" w:color="auto" w:fill="auto"/>
          </w:tcPr>
          <w:p w14:paraId="6D7F57C9" w14:textId="6F714C3A" w:rsidR="001F612A" w:rsidRPr="00A17E26" w:rsidRDefault="001F612A" w:rsidP="002D2080">
            <w:pPr>
              <w:pStyle w:val="PuceN2"/>
              <w:numPr>
                <w:ilvl w:val="0"/>
                <w:numId w:val="0"/>
              </w:numPr>
              <w:tabs>
                <w:tab w:val="left" w:pos="0"/>
              </w:tabs>
              <w:spacing w:after="0"/>
              <w:contextualSpacing/>
              <w:rPr>
                <w:rFonts w:ascii="Times New Roman" w:hAnsi="Times New Roman"/>
                <w:sz w:val="22"/>
                <w:szCs w:val="22"/>
                <w:lang w:val="fr-FR"/>
              </w:rPr>
            </w:pPr>
            <w:r w:rsidRPr="00A17E26">
              <w:rPr>
                <w:rFonts w:ascii="Times New Roman" w:hAnsi="Times New Roman"/>
                <w:sz w:val="22"/>
                <w:szCs w:val="22"/>
                <w:lang w:val="fr-FR"/>
              </w:rPr>
              <w:t xml:space="preserve">Sélection environnementale (Screening-remplissage des formulaires), et détermination du type d’instrument spécifique de sauvegarde (EIE, </w:t>
            </w:r>
            <w:r w:rsidR="002D2080">
              <w:rPr>
                <w:rFonts w:ascii="Times New Roman" w:hAnsi="Times New Roman"/>
                <w:sz w:val="22"/>
                <w:szCs w:val="22"/>
                <w:lang w:val="fr-FR"/>
              </w:rPr>
              <w:t>PAR</w:t>
            </w:r>
            <w:r w:rsidRPr="00A17E26">
              <w:rPr>
                <w:rFonts w:ascii="Times New Roman" w:hAnsi="Times New Roman"/>
                <w:sz w:val="22"/>
                <w:szCs w:val="22"/>
                <w:lang w:val="fr-FR"/>
              </w:rPr>
              <w:t xml:space="preserve">, </w:t>
            </w:r>
            <w:r w:rsidR="002D2080">
              <w:rPr>
                <w:rFonts w:ascii="Times New Roman" w:hAnsi="Times New Roman"/>
                <w:sz w:val="22"/>
                <w:szCs w:val="22"/>
                <w:lang w:val="fr-FR"/>
              </w:rPr>
              <w:t>PPA</w:t>
            </w:r>
            <w:r w:rsidRPr="00A17E26">
              <w:rPr>
                <w:rFonts w:ascii="Times New Roman" w:hAnsi="Times New Roman"/>
                <w:sz w:val="22"/>
                <w:szCs w:val="22"/>
                <w:lang w:val="fr-FR"/>
              </w:rPr>
              <w:t>, Audit E&amp;S, AS, …)</w:t>
            </w:r>
          </w:p>
        </w:tc>
        <w:tc>
          <w:tcPr>
            <w:tcW w:w="986" w:type="pct"/>
            <w:shd w:val="clear" w:color="auto" w:fill="auto"/>
          </w:tcPr>
          <w:p w14:paraId="4957B786" w14:textId="77777777" w:rsidR="001F612A" w:rsidRPr="00A17E26" w:rsidRDefault="001F612A" w:rsidP="008A0B0F">
            <w:pPr>
              <w:rPr>
                <w:lang w:val="fr-FR"/>
              </w:rPr>
            </w:pPr>
            <w:r w:rsidRPr="00A17E26">
              <w:rPr>
                <w:lang w:val="fr-FR"/>
              </w:rPr>
              <w:t>Spécialistes Sauvegarde Environnementale et Sociale (SSES) WACA</w:t>
            </w:r>
          </w:p>
        </w:tc>
        <w:tc>
          <w:tcPr>
            <w:tcW w:w="986" w:type="pct"/>
            <w:shd w:val="clear" w:color="auto" w:fill="auto"/>
          </w:tcPr>
          <w:p w14:paraId="4528731C" w14:textId="77777777" w:rsidR="001F612A" w:rsidRPr="00A17E26" w:rsidRDefault="001F612A" w:rsidP="008A0B0F">
            <w:pPr>
              <w:numPr>
                <w:ilvl w:val="0"/>
                <w:numId w:val="35"/>
              </w:numPr>
              <w:tabs>
                <w:tab w:val="left" w:pos="186"/>
              </w:tabs>
              <w:ind w:left="95" w:hanging="95"/>
            </w:pPr>
            <w:proofErr w:type="spellStart"/>
            <w:r w:rsidRPr="00A17E26">
              <w:t>Bénéficiaire</w:t>
            </w:r>
            <w:proofErr w:type="spellEnd"/>
            <w:r w:rsidRPr="00A17E26">
              <w:t xml:space="preserve"> ;</w:t>
            </w:r>
          </w:p>
          <w:p w14:paraId="3BD4D46F" w14:textId="77777777" w:rsidR="001F612A" w:rsidRPr="00A17E26" w:rsidRDefault="001F612A" w:rsidP="008A0B0F">
            <w:pPr>
              <w:numPr>
                <w:ilvl w:val="0"/>
                <w:numId w:val="35"/>
              </w:numPr>
              <w:tabs>
                <w:tab w:val="left" w:pos="186"/>
              </w:tabs>
              <w:ind w:left="95" w:hanging="95"/>
            </w:pPr>
            <w:r w:rsidRPr="00A17E26">
              <w:t xml:space="preserve">DST </w:t>
            </w:r>
            <w:proofErr w:type="spellStart"/>
            <w:r w:rsidRPr="00A17E26">
              <w:t>Mairie</w:t>
            </w:r>
            <w:proofErr w:type="spellEnd"/>
          </w:p>
          <w:p w14:paraId="6EE6894D" w14:textId="77777777" w:rsidR="001F612A" w:rsidRPr="00A17E26" w:rsidRDefault="001F612A" w:rsidP="008A0B0F">
            <w:pPr>
              <w:numPr>
                <w:ilvl w:val="0"/>
                <w:numId w:val="35"/>
              </w:numPr>
              <w:tabs>
                <w:tab w:val="left" w:pos="186"/>
              </w:tabs>
              <w:ind w:left="95" w:hanging="95"/>
            </w:pPr>
            <w:r w:rsidRPr="00A17E26">
              <w:t xml:space="preserve">SSES/UCP </w:t>
            </w:r>
          </w:p>
          <w:p w14:paraId="1D2E4D28" w14:textId="77777777" w:rsidR="001F612A" w:rsidRPr="00A17E26" w:rsidRDefault="001F612A" w:rsidP="008A0B0F">
            <w:pPr>
              <w:numPr>
                <w:ilvl w:val="0"/>
                <w:numId w:val="35"/>
              </w:numPr>
              <w:tabs>
                <w:tab w:val="left" w:pos="186"/>
              </w:tabs>
              <w:ind w:left="95" w:hanging="95"/>
            </w:pPr>
            <w:r w:rsidRPr="00A17E26">
              <w:t>ABE</w:t>
            </w:r>
          </w:p>
        </w:tc>
        <w:tc>
          <w:tcPr>
            <w:tcW w:w="1127" w:type="pct"/>
            <w:shd w:val="clear" w:color="auto" w:fill="auto"/>
          </w:tcPr>
          <w:p w14:paraId="1452A684" w14:textId="77777777" w:rsidR="001F612A" w:rsidRPr="00A17E26" w:rsidRDefault="001F612A" w:rsidP="008A0B0F">
            <w:pPr>
              <w:numPr>
                <w:ilvl w:val="0"/>
                <w:numId w:val="35"/>
              </w:numPr>
              <w:tabs>
                <w:tab w:val="left" w:pos="186"/>
              </w:tabs>
              <w:ind w:left="95" w:hanging="95"/>
            </w:pPr>
            <w:r w:rsidRPr="00A17E26">
              <w:t>SSES</w:t>
            </w:r>
          </w:p>
        </w:tc>
      </w:tr>
      <w:tr w:rsidR="001F612A" w:rsidRPr="00A17E26" w14:paraId="4ECAF898" w14:textId="77777777" w:rsidTr="00982084">
        <w:tc>
          <w:tcPr>
            <w:tcW w:w="281" w:type="pct"/>
            <w:shd w:val="clear" w:color="auto" w:fill="auto"/>
          </w:tcPr>
          <w:p w14:paraId="1AFA7A02" w14:textId="77777777" w:rsidR="001F612A" w:rsidRPr="00A17E26" w:rsidRDefault="001F612A" w:rsidP="008A0B0F">
            <w:r w:rsidRPr="00A17E26">
              <w:t>3.</w:t>
            </w:r>
          </w:p>
        </w:tc>
        <w:tc>
          <w:tcPr>
            <w:tcW w:w="1620" w:type="pct"/>
            <w:shd w:val="clear" w:color="auto" w:fill="auto"/>
          </w:tcPr>
          <w:p w14:paraId="1627567A" w14:textId="77777777" w:rsidR="001F612A" w:rsidRPr="00A17E26" w:rsidRDefault="001F612A" w:rsidP="008A0B0F">
            <w:pPr>
              <w:rPr>
                <w:lang w:val="fr-FR"/>
              </w:rPr>
            </w:pPr>
            <w:r w:rsidRPr="00A17E26">
              <w:rPr>
                <w:lang w:val="fr-FR"/>
              </w:rPr>
              <w:t>Approbation de la catégorisation par l’entité chargée des EIE et la Banque</w:t>
            </w:r>
          </w:p>
        </w:tc>
        <w:tc>
          <w:tcPr>
            <w:tcW w:w="986" w:type="pct"/>
            <w:shd w:val="clear" w:color="auto" w:fill="auto"/>
          </w:tcPr>
          <w:p w14:paraId="7E2D3F30" w14:textId="77777777" w:rsidR="001F612A" w:rsidRPr="00A17E26" w:rsidRDefault="001F612A" w:rsidP="008A0B0F">
            <w:proofErr w:type="spellStart"/>
            <w:r w:rsidRPr="00A17E26">
              <w:t>Coordonnateur</w:t>
            </w:r>
            <w:proofErr w:type="spellEnd"/>
            <w:r w:rsidRPr="00A17E26">
              <w:t xml:space="preserve"> du WACA</w:t>
            </w:r>
          </w:p>
        </w:tc>
        <w:tc>
          <w:tcPr>
            <w:tcW w:w="986" w:type="pct"/>
            <w:shd w:val="clear" w:color="auto" w:fill="auto"/>
          </w:tcPr>
          <w:p w14:paraId="28DE0F79" w14:textId="77777777" w:rsidR="001F612A" w:rsidRPr="00A17E26" w:rsidRDefault="001F612A" w:rsidP="008A0B0F">
            <w:r w:rsidRPr="00A17E26">
              <w:t>SSES</w:t>
            </w:r>
          </w:p>
        </w:tc>
        <w:tc>
          <w:tcPr>
            <w:tcW w:w="1127" w:type="pct"/>
            <w:shd w:val="clear" w:color="auto" w:fill="auto"/>
          </w:tcPr>
          <w:p w14:paraId="6A045252" w14:textId="77777777" w:rsidR="001F612A" w:rsidRPr="00A17E26" w:rsidRDefault="001F612A" w:rsidP="008A0B0F">
            <w:pPr>
              <w:numPr>
                <w:ilvl w:val="0"/>
                <w:numId w:val="35"/>
              </w:numPr>
              <w:tabs>
                <w:tab w:val="left" w:pos="151"/>
              </w:tabs>
              <w:ind w:left="61" w:hanging="90"/>
            </w:pPr>
            <w:r w:rsidRPr="00A17E26">
              <w:t>ABE</w:t>
            </w:r>
          </w:p>
          <w:p w14:paraId="42D70AED" w14:textId="77777777" w:rsidR="001F612A" w:rsidRPr="00A17E26" w:rsidRDefault="001F612A" w:rsidP="008A0B0F">
            <w:pPr>
              <w:numPr>
                <w:ilvl w:val="0"/>
                <w:numId w:val="35"/>
              </w:numPr>
              <w:ind w:left="151" w:hanging="180"/>
            </w:pPr>
            <w:r w:rsidRPr="00A17E26">
              <w:t xml:space="preserve">Banque </w:t>
            </w:r>
            <w:proofErr w:type="spellStart"/>
            <w:r w:rsidRPr="00A17E26">
              <w:t>mondiale</w:t>
            </w:r>
            <w:proofErr w:type="spellEnd"/>
          </w:p>
        </w:tc>
      </w:tr>
      <w:tr w:rsidR="001F612A" w:rsidRPr="008F02E8" w14:paraId="67B1076A" w14:textId="77777777" w:rsidTr="00982084">
        <w:tc>
          <w:tcPr>
            <w:tcW w:w="281" w:type="pct"/>
            <w:shd w:val="clear" w:color="auto" w:fill="auto"/>
          </w:tcPr>
          <w:p w14:paraId="5BAFB888" w14:textId="77777777" w:rsidR="001F612A" w:rsidRPr="00A17E26" w:rsidRDefault="001F612A" w:rsidP="008A0B0F">
            <w:r w:rsidRPr="00A17E26">
              <w:t>4.</w:t>
            </w:r>
          </w:p>
        </w:tc>
        <w:tc>
          <w:tcPr>
            <w:tcW w:w="4719" w:type="pct"/>
            <w:gridSpan w:val="4"/>
            <w:shd w:val="clear" w:color="auto" w:fill="auto"/>
          </w:tcPr>
          <w:p w14:paraId="7F472706" w14:textId="77777777" w:rsidR="001F612A" w:rsidRPr="00A17E26" w:rsidRDefault="001F612A" w:rsidP="008A0B0F">
            <w:pPr>
              <w:rPr>
                <w:lang w:val="fr-FR"/>
              </w:rPr>
            </w:pPr>
            <w:r w:rsidRPr="00A17E26">
              <w:rPr>
                <w:lang w:val="fr-FR"/>
              </w:rPr>
              <w:t>Préparation de l’instrument spécifique de sauvegarde E&amp;S de Activité</w:t>
            </w:r>
          </w:p>
        </w:tc>
      </w:tr>
      <w:tr w:rsidR="001F612A" w:rsidRPr="00A17E26" w14:paraId="0147465C" w14:textId="77777777" w:rsidTr="00982084">
        <w:trPr>
          <w:trHeight w:val="233"/>
        </w:trPr>
        <w:tc>
          <w:tcPr>
            <w:tcW w:w="281" w:type="pct"/>
            <w:vMerge w:val="restart"/>
            <w:shd w:val="clear" w:color="auto" w:fill="auto"/>
          </w:tcPr>
          <w:p w14:paraId="0D765FA1" w14:textId="77777777" w:rsidR="001F612A" w:rsidRPr="00A17E26" w:rsidRDefault="001F612A" w:rsidP="008A0B0F">
            <w:pPr>
              <w:rPr>
                <w:lang w:val="fr-FR"/>
              </w:rPr>
            </w:pPr>
          </w:p>
        </w:tc>
        <w:tc>
          <w:tcPr>
            <w:tcW w:w="1620" w:type="pct"/>
            <w:shd w:val="clear" w:color="auto" w:fill="auto"/>
          </w:tcPr>
          <w:p w14:paraId="113F491B" w14:textId="77777777" w:rsidR="001F612A" w:rsidRPr="00A17E26" w:rsidRDefault="001F612A" w:rsidP="008A0B0F">
            <w:pPr>
              <w:tabs>
                <w:tab w:val="left" w:pos="0"/>
              </w:tabs>
              <w:rPr>
                <w:lang w:val="fr-FR"/>
              </w:rPr>
            </w:pPr>
            <w:r w:rsidRPr="00A17E26">
              <w:rPr>
                <w:lang w:val="fr-FR"/>
              </w:rPr>
              <w:t>Préparation et approbation des TDR</w:t>
            </w:r>
          </w:p>
        </w:tc>
        <w:tc>
          <w:tcPr>
            <w:tcW w:w="986" w:type="pct"/>
            <w:vMerge w:val="restart"/>
            <w:shd w:val="clear" w:color="auto" w:fill="auto"/>
          </w:tcPr>
          <w:p w14:paraId="43E44B54" w14:textId="77777777" w:rsidR="001F612A" w:rsidRPr="00A17E26" w:rsidRDefault="001F612A" w:rsidP="008A0B0F">
            <w:pPr>
              <w:rPr>
                <w:lang w:val="fr-FR"/>
              </w:rPr>
            </w:pPr>
          </w:p>
          <w:p w14:paraId="282AAA09" w14:textId="77777777" w:rsidR="001F612A" w:rsidRPr="00A17E26" w:rsidRDefault="001F612A" w:rsidP="008A0B0F">
            <w:pPr>
              <w:rPr>
                <w:lang w:val="fr-FR"/>
              </w:rPr>
            </w:pPr>
          </w:p>
          <w:p w14:paraId="07C9F0EB" w14:textId="77777777" w:rsidR="001F612A" w:rsidRPr="00A17E26" w:rsidRDefault="001F612A" w:rsidP="008A0B0F">
            <w:pPr>
              <w:rPr>
                <w:lang w:val="fr-FR"/>
              </w:rPr>
            </w:pPr>
          </w:p>
          <w:p w14:paraId="692C0C15" w14:textId="77777777" w:rsidR="001F612A" w:rsidRPr="00A17E26" w:rsidRDefault="001F612A" w:rsidP="008A0B0F">
            <w:pPr>
              <w:rPr>
                <w:lang w:val="fr-FR"/>
              </w:rPr>
            </w:pPr>
          </w:p>
          <w:p w14:paraId="59D881FB" w14:textId="77777777" w:rsidR="001F612A" w:rsidRPr="00A17E26" w:rsidRDefault="001F612A" w:rsidP="008A0B0F">
            <w:pPr>
              <w:rPr>
                <w:lang w:val="fr-FR"/>
              </w:rPr>
            </w:pPr>
          </w:p>
          <w:p w14:paraId="61FF59CA" w14:textId="77777777" w:rsidR="001F612A" w:rsidRPr="00A17E26" w:rsidRDefault="001F612A" w:rsidP="008A0B0F">
            <w:pPr>
              <w:rPr>
                <w:lang w:val="fr-FR"/>
              </w:rPr>
            </w:pPr>
          </w:p>
          <w:p w14:paraId="1C2491E5" w14:textId="77777777" w:rsidR="001F612A" w:rsidRPr="00A17E26" w:rsidRDefault="001F612A" w:rsidP="008A0B0F">
            <w:r w:rsidRPr="00A17E26">
              <w:t>SSES du WACA</w:t>
            </w:r>
          </w:p>
        </w:tc>
        <w:tc>
          <w:tcPr>
            <w:tcW w:w="986" w:type="pct"/>
            <w:shd w:val="clear" w:color="auto" w:fill="auto"/>
          </w:tcPr>
          <w:p w14:paraId="41FDCD2B" w14:textId="77777777" w:rsidR="001F612A" w:rsidRPr="00A17E26" w:rsidRDefault="001F612A" w:rsidP="008A0B0F">
            <w:proofErr w:type="spellStart"/>
            <w:r w:rsidRPr="00A17E26">
              <w:t>Responsable</w:t>
            </w:r>
            <w:proofErr w:type="spellEnd"/>
            <w:r w:rsidRPr="00A17E26">
              <w:t xml:space="preserve"> technique de </w:t>
            </w:r>
            <w:proofErr w:type="spellStart"/>
            <w:r w:rsidRPr="00A17E26">
              <w:t>l’activité</w:t>
            </w:r>
            <w:proofErr w:type="spellEnd"/>
          </w:p>
        </w:tc>
        <w:tc>
          <w:tcPr>
            <w:tcW w:w="1127" w:type="pct"/>
            <w:shd w:val="clear" w:color="auto" w:fill="auto"/>
          </w:tcPr>
          <w:p w14:paraId="40B4AF55" w14:textId="77777777" w:rsidR="001F612A" w:rsidRPr="00A17E26" w:rsidRDefault="001F612A" w:rsidP="008A0B0F">
            <w:pPr>
              <w:numPr>
                <w:ilvl w:val="0"/>
                <w:numId w:val="35"/>
              </w:numPr>
              <w:tabs>
                <w:tab w:val="left" w:pos="186"/>
              </w:tabs>
              <w:ind w:left="95" w:hanging="95"/>
            </w:pPr>
            <w:r w:rsidRPr="00A17E26">
              <w:t>ABE</w:t>
            </w:r>
          </w:p>
          <w:p w14:paraId="6EB71902" w14:textId="77777777" w:rsidR="001F612A" w:rsidRPr="00A17E26" w:rsidRDefault="001F612A" w:rsidP="008A0B0F">
            <w:pPr>
              <w:numPr>
                <w:ilvl w:val="0"/>
                <w:numId w:val="35"/>
              </w:numPr>
              <w:tabs>
                <w:tab w:val="left" w:pos="186"/>
              </w:tabs>
              <w:ind w:left="95" w:hanging="95"/>
            </w:pPr>
            <w:r w:rsidRPr="00A17E26">
              <w:t xml:space="preserve">Banque </w:t>
            </w:r>
            <w:proofErr w:type="spellStart"/>
            <w:r w:rsidRPr="00A17E26">
              <w:t>mondiale</w:t>
            </w:r>
            <w:proofErr w:type="spellEnd"/>
          </w:p>
        </w:tc>
      </w:tr>
      <w:tr w:rsidR="001F612A" w:rsidRPr="00A17E26" w14:paraId="35ABC972" w14:textId="77777777" w:rsidTr="00982084">
        <w:trPr>
          <w:trHeight w:val="566"/>
        </w:trPr>
        <w:tc>
          <w:tcPr>
            <w:tcW w:w="281" w:type="pct"/>
            <w:vMerge/>
            <w:shd w:val="clear" w:color="auto" w:fill="auto"/>
          </w:tcPr>
          <w:p w14:paraId="2662E8CD" w14:textId="77777777" w:rsidR="001F612A" w:rsidRPr="00A17E26" w:rsidRDefault="001F612A" w:rsidP="008A0B0F"/>
        </w:tc>
        <w:tc>
          <w:tcPr>
            <w:tcW w:w="1620" w:type="pct"/>
            <w:shd w:val="clear" w:color="auto" w:fill="auto"/>
          </w:tcPr>
          <w:p w14:paraId="3B89CED9" w14:textId="77777777" w:rsidR="001F612A" w:rsidRPr="00A17E26" w:rsidRDefault="001F612A" w:rsidP="008A0B0F">
            <w:pPr>
              <w:tabs>
                <w:tab w:val="left" w:pos="0"/>
              </w:tabs>
              <w:rPr>
                <w:lang w:val="fr-FR"/>
              </w:rPr>
            </w:pPr>
            <w:r w:rsidRPr="00A17E26">
              <w:rPr>
                <w:lang w:val="fr-FR"/>
              </w:rPr>
              <w:t>Réalisation de l’étude y compris la consultation du public </w:t>
            </w:r>
          </w:p>
          <w:p w14:paraId="30D14006" w14:textId="77777777" w:rsidR="001F612A" w:rsidRPr="00A17E26" w:rsidRDefault="001F612A" w:rsidP="008A0B0F">
            <w:pPr>
              <w:rPr>
                <w:lang w:val="fr-FR"/>
              </w:rPr>
            </w:pPr>
          </w:p>
        </w:tc>
        <w:tc>
          <w:tcPr>
            <w:tcW w:w="986" w:type="pct"/>
            <w:vMerge/>
            <w:shd w:val="clear" w:color="auto" w:fill="auto"/>
          </w:tcPr>
          <w:p w14:paraId="6691F899" w14:textId="77777777" w:rsidR="001F612A" w:rsidRPr="00A17E26" w:rsidRDefault="001F612A" w:rsidP="008A0B0F">
            <w:pPr>
              <w:rPr>
                <w:lang w:val="fr-FR"/>
              </w:rPr>
            </w:pPr>
          </w:p>
        </w:tc>
        <w:tc>
          <w:tcPr>
            <w:tcW w:w="986" w:type="pct"/>
            <w:shd w:val="clear" w:color="auto" w:fill="auto"/>
          </w:tcPr>
          <w:p w14:paraId="08FAFE4C" w14:textId="77777777" w:rsidR="001F612A" w:rsidRPr="00A17E26" w:rsidRDefault="001F612A" w:rsidP="008A0B0F">
            <w:pPr>
              <w:numPr>
                <w:ilvl w:val="0"/>
                <w:numId w:val="35"/>
              </w:numPr>
              <w:tabs>
                <w:tab w:val="left" w:pos="186"/>
              </w:tabs>
              <w:ind w:left="95" w:hanging="95"/>
              <w:rPr>
                <w:lang w:val="fr-FR"/>
              </w:rPr>
            </w:pPr>
            <w:r w:rsidRPr="00A17E26">
              <w:rPr>
                <w:lang w:val="fr-FR"/>
              </w:rPr>
              <w:t>Spécialiste Passation de Marché (SPM) ;</w:t>
            </w:r>
          </w:p>
          <w:p w14:paraId="1FFA4EA0" w14:textId="77777777" w:rsidR="001F612A" w:rsidRPr="00A17E26" w:rsidRDefault="001F612A" w:rsidP="008A0B0F">
            <w:pPr>
              <w:numPr>
                <w:ilvl w:val="0"/>
                <w:numId w:val="35"/>
              </w:numPr>
              <w:tabs>
                <w:tab w:val="left" w:pos="186"/>
              </w:tabs>
              <w:ind w:left="95" w:hanging="95"/>
            </w:pPr>
            <w:r w:rsidRPr="00A17E26">
              <w:t xml:space="preserve">ABE ; </w:t>
            </w:r>
          </w:p>
          <w:p w14:paraId="60A71F9F" w14:textId="77777777" w:rsidR="001F612A" w:rsidRPr="00A17E26" w:rsidRDefault="001F612A" w:rsidP="008A0B0F">
            <w:pPr>
              <w:numPr>
                <w:ilvl w:val="0"/>
                <w:numId w:val="35"/>
              </w:numPr>
              <w:tabs>
                <w:tab w:val="left" w:pos="186"/>
              </w:tabs>
              <w:ind w:left="95" w:hanging="95"/>
            </w:pPr>
            <w:r w:rsidRPr="00A17E26">
              <w:t xml:space="preserve">DST </w:t>
            </w:r>
            <w:proofErr w:type="spellStart"/>
            <w:r w:rsidRPr="00A17E26">
              <w:t>Mairie</w:t>
            </w:r>
            <w:proofErr w:type="spellEnd"/>
          </w:p>
        </w:tc>
        <w:tc>
          <w:tcPr>
            <w:tcW w:w="1127" w:type="pct"/>
            <w:shd w:val="clear" w:color="auto" w:fill="auto"/>
          </w:tcPr>
          <w:p w14:paraId="06750C41" w14:textId="77777777" w:rsidR="001F612A" w:rsidRPr="00A17E26" w:rsidRDefault="001F612A" w:rsidP="008A0B0F">
            <w:pPr>
              <w:tabs>
                <w:tab w:val="left" w:pos="0"/>
              </w:tabs>
            </w:pPr>
            <w:r w:rsidRPr="00A17E26">
              <w:t>Consultant</w:t>
            </w:r>
          </w:p>
          <w:p w14:paraId="5363C5E5" w14:textId="77777777" w:rsidR="001F612A" w:rsidRPr="00A17E26" w:rsidRDefault="001F612A" w:rsidP="008A0B0F"/>
        </w:tc>
      </w:tr>
      <w:tr w:rsidR="001F612A" w:rsidRPr="00A17E26" w14:paraId="52F22DE2" w14:textId="77777777" w:rsidTr="00982084">
        <w:tc>
          <w:tcPr>
            <w:tcW w:w="281" w:type="pct"/>
            <w:vMerge/>
            <w:shd w:val="clear" w:color="auto" w:fill="auto"/>
          </w:tcPr>
          <w:p w14:paraId="1A5BD96E" w14:textId="77777777" w:rsidR="001F612A" w:rsidRPr="00A17E26" w:rsidRDefault="001F612A" w:rsidP="008A0B0F"/>
        </w:tc>
        <w:tc>
          <w:tcPr>
            <w:tcW w:w="1620" w:type="pct"/>
            <w:shd w:val="clear" w:color="auto" w:fill="auto"/>
          </w:tcPr>
          <w:p w14:paraId="50B12195" w14:textId="77777777" w:rsidR="001F612A" w:rsidRPr="00A17E26" w:rsidRDefault="001F612A" w:rsidP="008A0B0F">
            <w:pPr>
              <w:rPr>
                <w:lang w:val="fr-FR"/>
              </w:rPr>
            </w:pPr>
            <w:r w:rsidRPr="00A17E26">
              <w:rPr>
                <w:lang w:val="fr-FR"/>
              </w:rPr>
              <w:t>Validation du document et obtention du certificat environnemental</w:t>
            </w:r>
          </w:p>
        </w:tc>
        <w:tc>
          <w:tcPr>
            <w:tcW w:w="986" w:type="pct"/>
            <w:vMerge/>
            <w:shd w:val="clear" w:color="auto" w:fill="auto"/>
          </w:tcPr>
          <w:p w14:paraId="36623C0D" w14:textId="77777777" w:rsidR="001F612A" w:rsidRPr="00A17E26" w:rsidRDefault="001F612A" w:rsidP="008A0B0F">
            <w:pPr>
              <w:rPr>
                <w:lang w:val="fr-FR"/>
              </w:rPr>
            </w:pPr>
          </w:p>
        </w:tc>
        <w:tc>
          <w:tcPr>
            <w:tcW w:w="986" w:type="pct"/>
            <w:shd w:val="clear" w:color="auto" w:fill="auto"/>
          </w:tcPr>
          <w:p w14:paraId="71A6A047" w14:textId="77777777" w:rsidR="001F612A" w:rsidRPr="00A17E26" w:rsidRDefault="001F612A" w:rsidP="008A0B0F">
            <w:pPr>
              <w:tabs>
                <w:tab w:val="left" w:pos="0"/>
              </w:tabs>
            </w:pPr>
            <w:r w:rsidRPr="00A17E26">
              <w:t>SPM,</w:t>
            </w:r>
          </w:p>
          <w:p w14:paraId="205FB0AB" w14:textId="77777777" w:rsidR="001F612A" w:rsidRPr="00A17E26" w:rsidRDefault="001F612A" w:rsidP="008A0B0F">
            <w:pPr>
              <w:tabs>
                <w:tab w:val="left" w:pos="0"/>
              </w:tabs>
            </w:pPr>
            <w:r w:rsidRPr="00A17E26">
              <w:t xml:space="preserve">DST </w:t>
            </w:r>
            <w:proofErr w:type="spellStart"/>
            <w:r w:rsidRPr="00A17E26">
              <w:t>Mairie</w:t>
            </w:r>
            <w:proofErr w:type="spellEnd"/>
          </w:p>
          <w:p w14:paraId="120940C1" w14:textId="77777777" w:rsidR="001F612A" w:rsidRPr="00A17E26" w:rsidRDefault="001F612A" w:rsidP="008A0B0F"/>
        </w:tc>
        <w:tc>
          <w:tcPr>
            <w:tcW w:w="1127" w:type="pct"/>
            <w:shd w:val="clear" w:color="auto" w:fill="auto"/>
          </w:tcPr>
          <w:p w14:paraId="0805DB2C" w14:textId="77777777" w:rsidR="001F612A" w:rsidRPr="00A17E26" w:rsidRDefault="001F612A" w:rsidP="008A0B0F">
            <w:pPr>
              <w:numPr>
                <w:ilvl w:val="0"/>
                <w:numId w:val="36"/>
              </w:numPr>
              <w:ind w:left="72" w:hanging="180"/>
            </w:pPr>
            <w:r w:rsidRPr="00A17E26">
              <w:t xml:space="preserve">ABE, </w:t>
            </w:r>
          </w:p>
          <w:p w14:paraId="63B5DD28" w14:textId="77777777" w:rsidR="001F612A" w:rsidRPr="00A17E26" w:rsidRDefault="001F612A" w:rsidP="008A0B0F">
            <w:pPr>
              <w:numPr>
                <w:ilvl w:val="0"/>
                <w:numId w:val="36"/>
              </w:numPr>
              <w:ind w:left="72" w:hanging="180"/>
            </w:pPr>
            <w:r w:rsidRPr="00A17E26">
              <w:t xml:space="preserve">Banque </w:t>
            </w:r>
            <w:proofErr w:type="spellStart"/>
            <w:r w:rsidRPr="00A17E26">
              <w:t>mondiale</w:t>
            </w:r>
            <w:proofErr w:type="spellEnd"/>
          </w:p>
        </w:tc>
      </w:tr>
      <w:tr w:rsidR="001F612A" w:rsidRPr="00A17E26" w14:paraId="3DD3095C" w14:textId="77777777" w:rsidTr="00982084">
        <w:tc>
          <w:tcPr>
            <w:tcW w:w="281" w:type="pct"/>
            <w:vMerge/>
            <w:shd w:val="clear" w:color="auto" w:fill="auto"/>
          </w:tcPr>
          <w:p w14:paraId="2FD71596" w14:textId="77777777" w:rsidR="001F612A" w:rsidRPr="00A17E26" w:rsidRDefault="001F612A" w:rsidP="008A0B0F"/>
        </w:tc>
        <w:tc>
          <w:tcPr>
            <w:tcW w:w="1620" w:type="pct"/>
            <w:shd w:val="clear" w:color="auto" w:fill="auto"/>
          </w:tcPr>
          <w:p w14:paraId="6963F734" w14:textId="77777777" w:rsidR="001F612A" w:rsidRPr="00A17E26" w:rsidRDefault="001F612A" w:rsidP="008A0B0F">
            <w:r w:rsidRPr="00A17E26">
              <w:t>Publication du document</w:t>
            </w:r>
          </w:p>
        </w:tc>
        <w:tc>
          <w:tcPr>
            <w:tcW w:w="986" w:type="pct"/>
            <w:vMerge/>
            <w:shd w:val="clear" w:color="auto" w:fill="auto"/>
          </w:tcPr>
          <w:p w14:paraId="3B0F6C51" w14:textId="77777777" w:rsidR="001F612A" w:rsidRPr="00A17E26" w:rsidRDefault="001F612A" w:rsidP="008A0B0F"/>
        </w:tc>
        <w:tc>
          <w:tcPr>
            <w:tcW w:w="986" w:type="pct"/>
            <w:shd w:val="clear" w:color="auto" w:fill="auto"/>
          </w:tcPr>
          <w:p w14:paraId="59BB44E1" w14:textId="77777777" w:rsidR="001F612A" w:rsidRPr="00A17E26" w:rsidRDefault="001F612A" w:rsidP="008A0B0F">
            <w:proofErr w:type="spellStart"/>
            <w:r w:rsidRPr="00A17E26">
              <w:t>Coordonnateur</w:t>
            </w:r>
            <w:proofErr w:type="spellEnd"/>
            <w:r w:rsidRPr="00A17E26">
              <w:t xml:space="preserve"> WACA</w:t>
            </w:r>
          </w:p>
        </w:tc>
        <w:tc>
          <w:tcPr>
            <w:tcW w:w="1127" w:type="pct"/>
            <w:shd w:val="clear" w:color="auto" w:fill="auto"/>
          </w:tcPr>
          <w:p w14:paraId="004E4355" w14:textId="77777777" w:rsidR="001F612A" w:rsidRPr="00A17E26" w:rsidRDefault="001F612A" w:rsidP="008A0B0F">
            <w:pPr>
              <w:numPr>
                <w:ilvl w:val="0"/>
                <w:numId w:val="36"/>
              </w:numPr>
              <w:ind w:left="72" w:hanging="180"/>
            </w:pPr>
            <w:r w:rsidRPr="00A17E26">
              <w:t>Media ;</w:t>
            </w:r>
          </w:p>
          <w:p w14:paraId="5579D451" w14:textId="77777777" w:rsidR="001F612A" w:rsidRPr="00A17E26" w:rsidRDefault="001F612A" w:rsidP="008A0B0F">
            <w:pPr>
              <w:numPr>
                <w:ilvl w:val="0"/>
                <w:numId w:val="36"/>
              </w:numPr>
              <w:ind w:left="72" w:hanging="180"/>
            </w:pPr>
            <w:r w:rsidRPr="00A17E26">
              <w:t xml:space="preserve">Banque </w:t>
            </w:r>
            <w:proofErr w:type="spellStart"/>
            <w:r w:rsidRPr="00A17E26">
              <w:t>mondiale</w:t>
            </w:r>
            <w:proofErr w:type="spellEnd"/>
          </w:p>
        </w:tc>
      </w:tr>
      <w:tr w:rsidR="001F612A" w:rsidRPr="00A17E26" w14:paraId="7109897D" w14:textId="77777777" w:rsidTr="00982084">
        <w:tc>
          <w:tcPr>
            <w:tcW w:w="281" w:type="pct"/>
            <w:shd w:val="clear" w:color="auto" w:fill="auto"/>
          </w:tcPr>
          <w:p w14:paraId="641ADFCB" w14:textId="77777777" w:rsidR="001F612A" w:rsidRPr="00A17E26" w:rsidRDefault="001F612A" w:rsidP="008A0B0F"/>
          <w:p w14:paraId="7608529F" w14:textId="77777777" w:rsidR="001F612A" w:rsidRPr="00A17E26" w:rsidRDefault="001F612A" w:rsidP="008A0B0F">
            <w:r w:rsidRPr="00A17E26">
              <w:t>5.</w:t>
            </w:r>
          </w:p>
        </w:tc>
        <w:tc>
          <w:tcPr>
            <w:tcW w:w="1620" w:type="pct"/>
            <w:shd w:val="clear" w:color="auto" w:fill="auto"/>
          </w:tcPr>
          <w:p w14:paraId="3856A2D6" w14:textId="77777777" w:rsidR="001F612A" w:rsidRPr="00A17E26" w:rsidRDefault="001F612A" w:rsidP="008A0B0F">
            <w:pPr>
              <w:rPr>
                <w:lang w:val="fr-FR"/>
              </w:rPr>
            </w:pPr>
            <w:r w:rsidRPr="00A17E26">
              <w:rPr>
                <w:lang w:val="fr-FR"/>
              </w:rPr>
              <w:t xml:space="preserve">(i) Intégration dans le dossier d’appel d’offres (DAO) des activités, des clauses E&amp;S ; (ii) approbation du PGES-chantier </w:t>
            </w:r>
          </w:p>
        </w:tc>
        <w:tc>
          <w:tcPr>
            <w:tcW w:w="986" w:type="pct"/>
            <w:shd w:val="clear" w:color="auto" w:fill="auto"/>
          </w:tcPr>
          <w:p w14:paraId="6EB1B5FE" w14:textId="77777777" w:rsidR="001F612A" w:rsidRPr="00A17E26" w:rsidRDefault="001F612A" w:rsidP="008A0B0F">
            <w:pPr>
              <w:rPr>
                <w:lang w:val="fr-FR"/>
              </w:rPr>
            </w:pPr>
          </w:p>
          <w:p w14:paraId="329FD1B4" w14:textId="77777777" w:rsidR="001F612A" w:rsidRPr="00A17E26" w:rsidRDefault="001F612A" w:rsidP="008A0B0F">
            <w:pPr>
              <w:rPr>
                <w:lang w:val="fr-FR"/>
              </w:rPr>
            </w:pPr>
          </w:p>
          <w:p w14:paraId="383CA6C1" w14:textId="77777777" w:rsidR="001F612A" w:rsidRPr="00A17E26" w:rsidRDefault="001F612A" w:rsidP="008A0B0F">
            <w:r w:rsidRPr="00A17E26">
              <w:t>SPM</w:t>
            </w:r>
          </w:p>
        </w:tc>
        <w:tc>
          <w:tcPr>
            <w:tcW w:w="986" w:type="pct"/>
            <w:shd w:val="clear" w:color="auto" w:fill="auto"/>
          </w:tcPr>
          <w:p w14:paraId="09D61514" w14:textId="77777777" w:rsidR="001F612A" w:rsidRPr="00A17E26" w:rsidRDefault="001F612A" w:rsidP="008A0B0F"/>
          <w:p w14:paraId="74F3675F" w14:textId="77777777" w:rsidR="001F612A" w:rsidRPr="00A17E26" w:rsidRDefault="001F612A" w:rsidP="008A0B0F">
            <w:pPr>
              <w:numPr>
                <w:ilvl w:val="0"/>
                <w:numId w:val="36"/>
              </w:numPr>
              <w:ind w:left="72" w:hanging="180"/>
            </w:pPr>
            <w:r w:rsidRPr="00A17E26">
              <w:t>SSES</w:t>
            </w:r>
          </w:p>
          <w:p w14:paraId="38D18FD0" w14:textId="77777777" w:rsidR="001F612A" w:rsidRPr="00A17E26" w:rsidRDefault="001F612A" w:rsidP="008A0B0F">
            <w:pPr>
              <w:ind w:left="-108"/>
            </w:pPr>
          </w:p>
        </w:tc>
        <w:tc>
          <w:tcPr>
            <w:tcW w:w="1127" w:type="pct"/>
            <w:shd w:val="clear" w:color="auto" w:fill="auto"/>
          </w:tcPr>
          <w:p w14:paraId="5A86F268" w14:textId="77777777" w:rsidR="001F612A" w:rsidRPr="00A17E26" w:rsidRDefault="001F612A" w:rsidP="008A0B0F"/>
          <w:p w14:paraId="060E6371" w14:textId="77777777" w:rsidR="001F612A" w:rsidRPr="00A17E26" w:rsidRDefault="001F612A" w:rsidP="008A0B0F"/>
        </w:tc>
      </w:tr>
      <w:tr w:rsidR="001F612A" w:rsidRPr="00A17E26" w14:paraId="50661128" w14:textId="77777777" w:rsidTr="00982084">
        <w:tc>
          <w:tcPr>
            <w:tcW w:w="281" w:type="pct"/>
            <w:shd w:val="clear" w:color="auto" w:fill="auto"/>
          </w:tcPr>
          <w:p w14:paraId="15EC7D65" w14:textId="77777777" w:rsidR="001F612A" w:rsidRPr="00A17E26" w:rsidRDefault="001F612A" w:rsidP="008A0B0F"/>
          <w:p w14:paraId="2C933E45" w14:textId="77777777" w:rsidR="001F612A" w:rsidRPr="00A17E26" w:rsidRDefault="001F612A" w:rsidP="008A0B0F">
            <w:r w:rsidRPr="00A17E26">
              <w:t>6.</w:t>
            </w:r>
          </w:p>
        </w:tc>
        <w:tc>
          <w:tcPr>
            <w:tcW w:w="1620" w:type="pct"/>
            <w:shd w:val="clear" w:color="auto" w:fill="auto"/>
          </w:tcPr>
          <w:p w14:paraId="27C8A7D9" w14:textId="77777777" w:rsidR="001F612A" w:rsidRPr="00A17E26" w:rsidRDefault="001F612A" w:rsidP="008A0B0F">
            <w:pPr>
              <w:rPr>
                <w:lang w:val="fr-FR"/>
              </w:rPr>
            </w:pPr>
            <w:r w:rsidRPr="00A17E26">
              <w:rPr>
                <w:lang w:val="fr-FR"/>
              </w:rPr>
              <w:t>Exécution/Mise en œuvre des clauses environnementales et sociales</w:t>
            </w:r>
          </w:p>
        </w:tc>
        <w:tc>
          <w:tcPr>
            <w:tcW w:w="986" w:type="pct"/>
            <w:shd w:val="clear" w:color="auto" w:fill="auto"/>
          </w:tcPr>
          <w:p w14:paraId="57DBEDF2" w14:textId="77777777" w:rsidR="001F612A" w:rsidRPr="00A17E26" w:rsidRDefault="001F612A" w:rsidP="008A0B0F">
            <w:r w:rsidRPr="00A17E26">
              <w:t>SSES</w:t>
            </w:r>
          </w:p>
        </w:tc>
        <w:tc>
          <w:tcPr>
            <w:tcW w:w="986" w:type="pct"/>
            <w:shd w:val="clear" w:color="auto" w:fill="auto"/>
          </w:tcPr>
          <w:p w14:paraId="2B444D02" w14:textId="77777777" w:rsidR="001F612A" w:rsidRPr="00A17E26" w:rsidRDefault="001F612A" w:rsidP="008A0B0F">
            <w:pPr>
              <w:numPr>
                <w:ilvl w:val="0"/>
                <w:numId w:val="37"/>
              </w:numPr>
              <w:ind w:left="72" w:hanging="180"/>
            </w:pPr>
            <w:r w:rsidRPr="00A17E26">
              <w:t>SPM</w:t>
            </w:r>
          </w:p>
          <w:p w14:paraId="764B155F" w14:textId="77777777" w:rsidR="001F612A" w:rsidRPr="00A17E26" w:rsidRDefault="001F612A" w:rsidP="008A0B0F">
            <w:pPr>
              <w:numPr>
                <w:ilvl w:val="0"/>
                <w:numId w:val="37"/>
              </w:numPr>
              <w:ind w:left="72" w:hanging="180"/>
            </w:pPr>
            <w:r w:rsidRPr="00A17E26">
              <w:t>RT</w:t>
            </w:r>
          </w:p>
          <w:p w14:paraId="397FE0F0" w14:textId="77777777" w:rsidR="001F612A" w:rsidRPr="00A17E26" w:rsidRDefault="001F612A" w:rsidP="008A0B0F">
            <w:pPr>
              <w:numPr>
                <w:ilvl w:val="0"/>
                <w:numId w:val="37"/>
              </w:numPr>
              <w:ind w:left="72" w:hanging="180"/>
            </w:pPr>
            <w:proofErr w:type="spellStart"/>
            <w:r w:rsidRPr="00A17E26">
              <w:t>Responsable</w:t>
            </w:r>
            <w:proofErr w:type="spellEnd"/>
            <w:r w:rsidRPr="00A17E26">
              <w:t xml:space="preserve"> Financier (RF)</w:t>
            </w:r>
          </w:p>
          <w:p w14:paraId="79E521BD" w14:textId="77777777" w:rsidR="001F612A" w:rsidRPr="00A17E26" w:rsidRDefault="001F612A" w:rsidP="008A0B0F">
            <w:pPr>
              <w:numPr>
                <w:ilvl w:val="0"/>
                <w:numId w:val="37"/>
              </w:numPr>
              <w:ind w:left="72" w:hanging="180"/>
            </w:pPr>
            <w:r w:rsidRPr="00A17E26">
              <w:t>DST</w:t>
            </w:r>
          </w:p>
          <w:p w14:paraId="664C4598" w14:textId="77777777" w:rsidR="001F612A" w:rsidRPr="00A17E26" w:rsidRDefault="001F612A" w:rsidP="008A0B0F">
            <w:pPr>
              <w:numPr>
                <w:ilvl w:val="0"/>
                <w:numId w:val="37"/>
              </w:numPr>
              <w:ind w:left="72" w:hanging="180"/>
            </w:pPr>
            <w:r w:rsidRPr="00A17E26">
              <w:t>UCP</w:t>
            </w:r>
          </w:p>
        </w:tc>
        <w:tc>
          <w:tcPr>
            <w:tcW w:w="1127" w:type="pct"/>
            <w:shd w:val="clear" w:color="auto" w:fill="auto"/>
          </w:tcPr>
          <w:p w14:paraId="1716D4D4" w14:textId="77777777" w:rsidR="001F612A" w:rsidRPr="00A17E26" w:rsidRDefault="001F612A" w:rsidP="008A0B0F">
            <w:pPr>
              <w:numPr>
                <w:ilvl w:val="0"/>
                <w:numId w:val="37"/>
              </w:numPr>
              <w:ind w:left="72" w:hanging="180"/>
            </w:pPr>
            <w:proofErr w:type="spellStart"/>
            <w:r w:rsidRPr="00A17E26">
              <w:t>Entreprise</w:t>
            </w:r>
            <w:proofErr w:type="spellEnd"/>
            <w:r w:rsidRPr="00A17E26">
              <w:t xml:space="preserve"> des travaux</w:t>
            </w:r>
          </w:p>
          <w:p w14:paraId="61EF7F1D" w14:textId="77777777" w:rsidR="001F612A" w:rsidRPr="00A17E26" w:rsidRDefault="001F612A" w:rsidP="008A0B0F">
            <w:pPr>
              <w:numPr>
                <w:ilvl w:val="0"/>
                <w:numId w:val="37"/>
              </w:numPr>
              <w:ind w:left="72" w:hanging="180"/>
            </w:pPr>
            <w:r w:rsidRPr="00A17E26">
              <w:t>Consultant</w:t>
            </w:r>
          </w:p>
          <w:p w14:paraId="3BEC5AEB" w14:textId="77777777" w:rsidR="001F612A" w:rsidRPr="00A17E26" w:rsidRDefault="001F612A" w:rsidP="008A0B0F">
            <w:pPr>
              <w:numPr>
                <w:ilvl w:val="0"/>
                <w:numId w:val="37"/>
              </w:numPr>
              <w:ind w:left="72" w:hanging="180"/>
            </w:pPr>
            <w:r w:rsidRPr="00A17E26">
              <w:t>ONG</w:t>
            </w:r>
          </w:p>
          <w:p w14:paraId="7568CBF9" w14:textId="77777777" w:rsidR="001F612A" w:rsidRPr="00A17E26" w:rsidRDefault="001F612A" w:rsidP="008A0B0F">
            <w:pPr>
              <w:numPr>
                <w:ilvl w:val="0"/>
                <w:numId w:val="37"/>
              </w:numPr>
              <w:ind w:left="72" w:hanging="180"/>
            </w:pPr>
            <w:proofErr w:type="spellStart"/>
            <w:r w:rsidRPr="00A17E26">
              <w:t>Autres</w:t>
            </w:r>
            <w:proofErr w:type="spellEnd"/>
            <w:r w:rsidRPr="00A17E26">
              <w:t xml:space="preserve"> </w:t>
            </w:r>
          </w:p>
        </w:tc>
      </w:tr>
      <w:tr w:rsidR="001F612A" w:rsidRPr="00A17E26" w14:paraId="6B8ED3B4" w14:textId="77777777" w:rsidTr="00982084">
        <w:tc>
          <w:tcPr>
            <w:tcW w:w="281" w:type="pct"/>
            <w:vMerge w:val="restart"/>
            <w:shd w:val="clear" w:color="auto" w:fill="auto"/>
          </w:tcPr>
          <w:p w14:paraId="76AD158D" w14:textId="77777777" w:rsidR="001F612A" w:rsidRPr="00A17E26" w:rsidRDefault="001F612A" w:rsidP="008A0B0F"/>
          <w:p w14:paraId="6920C33F" w14:textId="77777777" w:rsidR="001F612A" w:rsidRPr="00A17E26" w:rsidRDefault="001F612A" w:rsidP="008A0B0F"/>
          <w:p w14:paraId="28EF4000" w14:textId="77777777" w:rsidR="001F612A" w:rsidRPr="00A17E26" w:rsidRDefault="001F612A" w:rsidP="008A0B0F">
            <w:r w:rsidRPr="00A17E26">
              <w:t>7.</w:t>
            </w:r>
          </w:p>
        </w:tc>
        <w:tc>
          <w:tcPr>
            <w:tcW w:w="1620" w:type="pct"/>
            <w:shd w:val="clear" w:color="auto" w:fill="auto"/>
          </w:tcPr>
          <w:p w14:paraId="7D76F9FE" w14:textId="77777777" w:rsidR="001F612A" w:rsidRPr="00A17E26" w:rsidRDefault="001F612A" w:rsidP="008A0B0F">
            <w:pPr>
              <w:rPr>
                <w:lang w:val="fr-FR"/>
              </w:rPr>
            </w:pPr>
            <w:r w:rsidRPr="00A17E26">
              <w:rPr>
                <w:lang w:val="fr-FR"/>
              </w:rPr>
              <w:t>Surveillance interne de  la mise en œuvre des mesures E&amp;S</w:t>
            </w:r>
          </w:p>
        </w:tc>
        <w:tc>
          <w:tcPr>
            <w:tcW w:w="986" w:type="pct"/>
            <w:shd w:val="clear" w:color="auto" w:fill="auto"/>
          </w:tcPr>
          <w:p w14:paraId="586175BD" w14:textId="77777777" w:rsidR="001F612A" w:rsidRPr="00A17E26" w:rsidRDefault="001F612A" w:rsidP="008A0B0F">
            <w:r w:rsidRPr="00A17E26">
              <w:t>SSES</w:t>
            </w:r>
          </w:p>
        </w:tc>
        <w:tc>
          <w:tcPr>
            <w:tcW w:w="986" w:type="pct"/>
            <w:shd w:val="clear" w:color="auto" w:fill="auto"/>
          </w:tcPr>
          <w:p w14:paraId="2DEEC63A" w14:textId="77777777" w:rsidR="001F612A" w:rsidRPr="00A17E26" w:rsidRDefault="001F612A" w:rsidP="008A0B0F">
            <w:pPr>
              <w:numPr>
                <w:ilvl w:val="0"/>
                <w:numId w:val="37"/>
              </w:numPr>
              <w:ind w:left="72" w:hanging="180"/>
              <w:rPr>
                <w:lang w:val="fr-FR"/>
              </w:rPr>
            </w:pPr>
            <w:r w:rsidRPr="00A17E26">
              <w:rPr>
                <w:lang w:val="fr-FR"/>
              </w:rPr>
              <w:t xml:space="preserve"> Spécialiste en Suivi-Evaluation (S-SE)</w:t>
            </w:r>
          </w:p>
          <w:p w14:paraId="3C376E7F" w14:textId="77777777" w:rsidR="001F612A" w:rsidRPr="00A17E26" w:rsidRDefault="001F612A" w:rsidP="008A0B0F">
            <w:pPr>
              <w:numPr>
                <w:ilvl w:val="0"/>
                <w:numId w:val="37"/>
              </w:numPr>
              <w:ind w:left="72" w:hanging="180"/>
            </w:pPr>
            <w:r w:rsidRPr="00A17E26">
              <w:t>UCP</w:t>
            </w:r>
          </w:p>
          <w:p w14:paraId="3596C64B" w14:textId="77777777" w:rsidR="001F612A" w:rsidRPr="00A17E26" w:rsidRDefault="001F612A" w:rsidP="008A0B0F">
            <w:pPr>
              <w:numPr>
                <w:ilvl w:val="0"/>
                <w:numId w:val="37"/>
              </w:numPr>
              <w:ind w:left="72" w:hanging="180"/>
            </w:pPr>
            <w:r w:rsidRPr="00A17E26">
              <w:t>RF</w:t>
            </w:r>
          </w:p>
          <w:p w14:paraId="74420203" w14:textId="77777777" w:rsidR="001F612A" w:rsidRPr="00A17E26" w:rsidRDefault="001F612A" w:rsidP="008A0B0F">
            <w:pPr>
              <w:numPr>
                <w:ilvl w:val="0"/>
                <w:numId w:val="37"/>
              </w:numPr>
              <w:ind w:left="72" w:hanging="180"/>
            </w:pPr>
            <w:proofErr w:type="spellStart"/>
            <w:r w:rsidRPr="00A17E26">
              <w:t>Mairie</w:t>
            </w:r>
            <w:proofErr w:type="spellEnd"/>
          </w:p>
        </w:tc>
        <w:tc>
          <w:tcPr>
            <w:tcW w:w="1127" w:type="pct"/>
            <w:shd w:val="clear" w:color="auto" w:fill="auto"/>
          </w:tcPr>
          <w:p w14:paraId="235413F8" w14:textId="77777777" w:rsidR="001F612A" w:rsidRPr="00A17E26" w:rsidRDefault="001F612A" w:rsidP="008A0B0F">
            <w:r w:rsidRPr="00A17E26">
              <w:t xml:space="preserve">Bureau de </w:t>
            </w:r>
            <w:proofErr w:type="spellStart"/>
            <w:r w:rsidRPr="00A17E26">
              <w:t>Contrôle</w:t>
            </w:r>
            <w:proofErr w:type="spellEnd"/>
          </w:p>
        </w:tc>
      </w:tr>
      <w:tr w:rsidR="001F612A" w:rsidRPr="00A17E26" w14:paraId="42B75993" w14:textId="77777777" w:rsidTr="00982084">
        <w:tc>
          <w:tcPr>
            <w:tcW w:w="281" w:type="pct"/>
            <w:vMerge/>
            <w:shd w:val="clear" w:color="auto" w:fill="auto"/>
          </w:tcPr>
          <w:p w14:paraId="615C8C96" w14:textId="77777777" w:rsidR="001F612A" w:rsidRPr="00A17E26" w:rsidRDefault="001F612A" w:rsidP="008A0B0F"/>
        </w:tc>
        <w:tc>
          <w:tcPr>
            <w:tcW w:w="1620" w:type="pct"/>
            <w:shd w:val="clear" w:color="auto" w:fill="auto"/>
          </w:tcPr>
          <w:p w14:paraId="368A3B6C" w14:textId="77777777" w:rsidR="001F612A" w:rsidRPr="00A17E26" w:rsidRDefault="001F612A" w:rsidP="008A0B0F">
            <w:pPr>
              <w:rPr>
                <w:lang w:val="fr-FR"/>
              </w:rPr>
            </w:pPr>
            <w:r w:rsidRPr="00A17E26">
              <w:rPr>
                <w:lang w:val="fr-FR"/>
              </w:rPr>
              <w:t>Diffusion du rapport de surveillance interne</w:t>
            </w:r>
          </w:p>
        </w:tc>
        <w:tc>
          <w:tcPr>
            <w:tcW w:w="986" w:type="pct"/>
            <w:shd w:val="clear" w:color="auto" w:fill="auto"/>
          </w:tcPr>
          <w:p w14:paraId="70166B68" w14:textId="77777777" w:rsidR="001F612A" w:rsidRPr="00A17E26" w:rsidRDefault="001F612A" w:rsidP="008A0B0F">
            <w:proofErr w:type="spellStart"/>
            <w:r w:rsidRPr="00A17E26">
              <w:t>Coordonnateur</w:t>
            </w:r>
            <w:proofErr w:type="spellEnd"/>
          </w:p>
        </w:tc>
        <w:tc>
          <w:tcPr>
            <w:tcW w:w="986" w:type="pct"/>
            <w:shd w:val="clear" w:color="auto" w:fill="auto"/>
          </w:tcPr>
          <w:p w14:paraId="2723786F" w14:textId="77777777" w:rsidR="001F612A" w:rsidRPr="00A17E26" w:rsidRDefault="001F612A" w:rsidP="008A0B0F">
            <w:r w:rsidRPr="00A17E26">
              <w:t>SSES</w:t>
            </w:r>
          </w:p>
        </w:tc>
        <w:tc>
          <w:tcPr>
            <w:tcW w:w="1127" w:type="pct"/>
            <w:shd w:val="clear" w:color="auto" w:fill="auto"/>
          </w:tcPr>
          <w:p w14:paraId="16CFF359" w14:textId="77777777" w:rsidR="001F612A" w:rsidRPr="00A17E26" w:rsidRDefault="001F612A" w:rsidP="008A0B0F">
            <w:r w:rsidRPr="00A17E26">
              <w:t>SSES</w:t>
            </w:r>
          </w:p>
        </w:tc>
      </w:tr>
      <w:tr w:rsidR="001F612A" w:rsidRPr="00A17E26" w14:paraId="28352560" w14:textId="77777777" w:rsidTr="00982084">
        <w:tc>
          <w:tcPr>
            <w:tcW w:w="281" w:type="pct"/>
            <w:vMerge/>
            <w:shd w:val="clear" w:color="auto" w:fill="auto"/>
          </w:tcPr>
          <w:p w14:paraId="0EF437BE" w14:textId="77777777" w:rsidR="001F612A" w:rsidRPr="00A17E26" w:rsidRDefault="001F612A" w:rsidP="008A0B0F"/>
        </w:tc>
        <w:tc>
          <w:tcPr>
            <w:tcW w:w="1620" w:type="pct"/>
            <w:shd w:val="clear" w:color="auto" w:fill="auto"/>
          </w:tcPr>
          <w:p w14:paraId="4A0B379C" w14:textId="77777777" w:rsidR="001F612A" w:rsidRPr="00A17E26" w:rsidRDefault="001F612A" w:rsidP="008A0B0F">
            <w:pPr>
              <w:rPr>
                <w:lang w:val="fr-FR"/>
              </w:rPr>
            </w:pPr>
            <w:r w:rsidRPr="00A17E26">
              <w:rPr>
                <w:lang w:val="fr-FR"/>
              </w:rPr>
              <w:t>Surveillance externe de  la mise en œuvre des mesures E&amp;S</w:t>
            </w:r>
          </w:p>
        </w:tc>
        <w:tc>
          <w:tcPr>
            <w:tcW w:w="986" w:type="pct"/>
            <w:shd w:val="clear" w:color="auto" w:fill="auto"/>
          </w:tcPr>
          <w:p w14:paraId="2B612F5E" w14:textId="77777777" w:rsidR="001F612A" w:rsidRPr="00A17E26" w:rsidRDefault="001F612A" w:rsidP="008A0B0F">
            <w:r w:rsidRPr="00A17E26">
              <w:t>ABE</w:t>
            </w:r>
          </w:p>
        </w:tc>
        <w:tc>
          <w:tcPr>
            <w:tcW w:w="986" w:type="pct"/>
            <w:shd w:val="clear" w:color="auto" w:fill="auto"/>
          </w:tcPr>
          <w:p w14:paraId="4A62FEDE" w14:textId="77777777" w:rsidR="001F612A" w:rsidRPr="00A17E26" w:rsidRDefault="001F612A" w:rsidP="008A0B0F">
            <w:r w:rsidRPr="00A17E26">
              <w:t>SSES</w:t>
            </w:r>
          </w:p>
        </w:tc>
        <w:tc>
          <w:tcPr>
            <w:tcW w:w="1127" w:type="pct"/>
            <w:shd w:val="clear" w:color="auto" w:fill="auto"/>
          </w:tcPr>
          <w:p w14:paraId="52D85CB2" w14:textId="77777777" w:rsidR="001F612A" w:rsidRPr="00A17E26" w:rsidRDefault="001F612A" w:rsidP="008A0B0F">
            <w:pPr>
              <w:numPr>
                <w:ilvl w:val="0"/>
                <w:numId w:val="35"/>
              </w:numPr>
              <w:tabs>
                <w:tab w:val="left" w:pos="186"/>
              </w:tabs>
              <w:ind w:left="95" w:hanging="95"/>
            </w:pPr>
            <w:r w:rsidRPr="00A17E26">
              <w:t>ABE</w:t>
            </w:r>
          </w:p>
          <w:p w14:paraId="5168EE88" w14:textId="77777777" w:rsidR="001F612A" w:rsidRPr="00A17E26" w:rsidRDefault="001F612A" w:rsidP="008A0B0F">
            <w:pPr>
              <w:numPr>
                <w:ilvl w:val="0"/>
                <w:numId w:val="35"/>
              </w:numPr>
              <w:tabs>
                <w:tab w:val="left" w:pos="186"/>
              </w:tabs>
              <w:ind w:left="95" w:hanging="95"/>
            </w:pPr>
            <w:r w:rsidRPr="00A17E26">
              <w:t>DDCVDD</w:t>
            </w:r>
          </w:p>
          <w:p w14:paraId="4193B764" w14:textId="77777777" w:rsidR="001F612A" w:rsidRPr="00A17E26" w:rsidRDefault="001F612A" w:rsidP="008A0B0F">
            <w:pPr>
              <w:numPr>
                <w:ilvl w:val="0"/>
                <w:numId w:val="35"/>
              </w:numPr>
              <w:tabs>
                <w:tab w:val="left" w:pos="186"/>
              </w:tabs>
              <w:ind w:left="95" w:hanging="95"/>
            </w:pPr>
            <w:r w:rsidRPr="00A17E26">
              <w:t>DST</w:t>
            </w:r>
          </w:p>
          <w:p w14:paraId="5AEF44F4" w14:textId="77777777" w:rsidR="001F612A" w:rsidRPr="00A17E26" w:rsidRDefault="001F612A" w:rsidP="008A0B0F">
            <w:pPr>
              <w:numPr>
                <w:ilvl w:val="0"/>
                <w:numId w:val="35"/>
              </w:numPr>
              <w:tabs>
                <w:tab w:val="left" w:pos="186"/>
              </w:tabs>
              <w:ind w:left="95" w:hanging="95"/>
            </w:pPr>
            <w:r w:rsidRPr="00A17E26">
              <w:t>ONGs</w:t>
            </w:r>
          </w:p>
        </w:tc>
      </w:tr>
      <w:tr w:rsidR="001F612A" w:rsidRPr="00A17E26" w14:paraId="4BADBA8C" w14:textId="77777777" w:rsidTr="00982084">
        <w:tc>
          <w:tcPr>
            <w:tcW w:w="281" w:type="pct"/>
            <w:shd w:val="clear" w:color="auto" w:fill="auto"/>
          </w:tcPr>
          <w:p w14:paraId="19E79A76" w14:textId="77777777" w:rsidR="001F612A" w:rsidRPr="00A17E26" w:rsidRDefault="001F612A" w:rsidP="008A0B0F">
            <w:r w:rsidRPr="00A17E26">
              <w:t>8.</w:t>
            </w:r>
          </w:p>
        </w:tc>
        <w:tc>
          <w:tcPr>
            <w:tcW w:w="1620" w:type="pct"/>
            <w:shd w:val="clear" w:color="auto" w:fill="auto"/>
          </w:tcPr>
          <w:p w14:paraId="651D5863" w14:textId="77777777" w:rsidR="001F612A" w:rsidRPr="00A17E26" w:rsidRDefault="001F612A" w:rsidP="008A0B0F">
            <w:proofErr w:type="spellStart"/>
            <w:r w:rsidRPr="00A17E26">
              <w:t>Suivi</w:t>
            </w:r>
            <w:proofErr w:type="spellEnd"/>
            <w:r w:rsidRPr="00A17E26">
              <w:t xml:space="preserve"> </w:t>
            </w:r>
            <w:proofErr w:type="spellStart"/>
            <w:r w:rsidRPr="00A17E26">
              <w:t>environnemental</w:t>
            </w:r>
            <w:proofErr w:type="spellEnd"/>
            <w:r w:rsidRPr="00A17E26">
              <w:t xml:space="preserve"> et social</w:t>
            </w:r>
          </w:p>
        </w:tc>
        <w:tc>
          <w:tcPr>
            <w:tcW w:w="986" w:type="pct"/>
            <w:shd w:val="clear" w:color="auto" w:fill="auto"/>
          </w:tcPr>
          <w:p w14:paraId="31D4BEA8" w14:textId="77777777" w:rsidR="001F612A" w:rsidRPr="00A17E26" w:rsidRDefault="001F612A" w:rsidP="008A0B0F">
            <w:r w:rsidRPr="00A17E26">
              <w:t>SSES</w:t>
            </w:r>
          </w:p>
        </w:tc>
        <w:tc>
          <w:tcPr>
            <w:tcW w:w="986" w:type="pct"/>
            <w:shd w:val="clear" w:color="auto" w:fill="auto"/>
          </w:tcPr>
          <w:p w14:paraId="49A31410" w14:textId="77777777" w:rsidR="001F612A" w:rsidRPr="00A17E26" w:rsidRDefault="001F612A" w:rsidP="008A0B0F">
            <w:pPr>
              <w:numPr>
                <w:ilvl w:val="0"/>
                <w:numId w:val="37"/>
              </w:numPr>
              <w:ind w:left="72" w:hanging="180"/>
            </w:pPr>
            <w:r w:rsidRPr="00A17E26">
              <w:t>S-SE</w:t>
            </w:r>
          </w:p>
          <w:p w14:paraId="10458C46" w14:textId="77777777" w:rsidR="001F612A" w:rsidRPr="00A17E26" w:rsidRDefault="001F612A" w:rsidP="008A0B0F">
            <w:pPr>
              <w:numPr>
                <w:ilvl w:val="0"/>
                <w:numId w:val="37"/>
              </w:numPr>
              <w:ind w:left="72" w:hanging="180"/>
            </w:pPr>
            <w:r w:rsidRPr="00A17E26">
              <w:t xml:space="preserve">Bureau </w:t>
            </w:r>
            <w:proofErr w:type="spellStart"/>
            <w:r w:rsidRPr="00A17E26">
              <w:t>contrôle</w:t>
            </w:r>
            <w:proofErr w:type="spellEnd"/>
          </w:p>
        </w:tc>
        <w:tc>
          <w:tcPr>
            <w:tcW w:w="1127" w:type="pct"/>
            <w:shd w:val="clear" w:color="auto" w:fill="auto"/>
          </w:tcPr>
          <w:p w14:paraId="57230077" w14:textId="77777777" w:rsidR="001F612A" w:rsidRPr="00A17E26" w:rsidRDefault="001F612A" w:rsidP="008A0B0F">
            <w:pPr>
              <w:numPr>
                <w:ilvl w:val="0"/>
                <w:numId w:val="37"/>
              </w:numPr>
              <w:ind w:left="72" w:hanging="180"/>
            </w:pPr>
            <w:proofErr w:type="spellStart"/>
            <w:r w:rsidRPr="00A17E26">
              <w:t>Centres</w:t>
            </w:r>
            <w:proofErr w:type="spellEnd"/>
            <w:r w:rsidRPr="00A17E26">
              <w:t xml:space="preserve"> </w:t>
            </w:r>
            <w:proofErr w:type="spellStart"/>
            <w:r w:rsidRPr="00A17E26">
              <w:t>spécialisés</w:t>
            </w:r>
            <w:proofErr w:type="spellEnd"/>
          </w:p>
          <w:p w14:paraId="74D5C76B" w14:textId="77777777" w:rsidR="001F612A" w:rsidRPr="00A17E26" w:rsidRDefault="001F612A" w:rsidP="008A0B0F">
            <w:pPr>
              <w:numPr>
                <w:ilvl w:val="0"/>
                <w:numId w:val="37"/>
              </w:numPr>
              <w:ind w:left="72" w:hanging="180"/>
            </w:pPr>
            <w:r w:rsidRPr="00A17E26">
              <w:t>Consultant</w:t>
            </w:r>
          </w:p>
          <w:p w14:paraId="48504D2E" w14:textId="77777777" w:rsidR="001F612A" w:rsidRPr="00A17E26" w:rsidRDefault="001F612A" w:rsidP="008A0B0F">
            <w:pPr>
              <w:numPr>
                <w:ilvl w:val="0"/>
                <w:numId w:val="37"/>
              </w:numPr>
              <w:ind w:left="72" w:hanging="180"/>
            </w:pPr>
            <w:r w:rsidRPr="00A17E26">
              <w:t xml:space="preserve"> ONG</w:t>
            </w:r>
          </w:p>
        </w:tc>
      </w:tr>
      <w:tr w:rsidR="001F612A" w:rsidRPr="00A17E26" w14:paraId="4DFF6437" w14:textId="77777777" w:rsidTr="00982084">
        <w:tc>
          <w:tcPr>
            <w:tcW w:w="281" w:type="pct"/>
            <w:shd w:val="clear" w:color="auto" w:fill="auto"/>
          </w:tcPr>
          <w:p w14:paraId="62DA68B8" w14:textId="77777777" w:rsidR="001F612A" w:rsidRPr="00A17E26" w:rsidRDefault="001F612A" w:rsidP="008A0B0F">
            <w:r w:rsidRPr="00A17E26">
              <w:t>9.</w:t>
            </w:r>
          </w:p>
        </w:tc>
        <w:tc>
          <w:tcPr>
            <w:tcW w:w="1620" w:type="pct"/>
            <w:shd w:val="clear" w:color="auto" w:fill="auto"/>
          </w:tcPr>
          <w:p w14:paraId="6FF04F34" w14:textId="77777777" w:rsidR="001F612A" w:rsidRPr="00A17E26" w:rsidRDefault="001F612A" w:rsidP="008A0B0F">
            <w:pPr>
              <w:rPr>
                <w:lang w:val="fr-FR"/>
              </w:rPr>
            </w:pPr>
            <w:r w:rsidRPr="00A17E26">
              <w:rPr>
                <w:lang w:val="fr-FR"/>
              </w:rPr>
              <w:t>Renforcement des capacités des acteurs en mise en œuvre E&amp;S</w:t>
            </w:r>
          </w:p>
        </w:tc>
        <w:tc>
          <w:tcPr>
            <w:tcW w:w="986" w:type="pct"/>
            <w:shd w:val="clear" w:color="auto" w:fill="auto"/>
          </w:tcPr>
          <w:p w14:paraId="711B8176" w14:textId="77777777" w:rsidR="001F612A" w:rsidRPr="00A17E26" w:rsidRDefault="001F612A" w:rsidP="008A0B0F">
            <w:r w:rsidRPr="00A17E26">
              <w:t>SSES</w:t>
            </w:r>
          </w:p>
        </w:tc>
        <w:tc>
          <w:tcPr>
            <w:tcW w:w="986" w:type="pct"/>
            <w:shd w:val="clear" w:color="auto" w:fill="auto"/>
          </w:tcPr>
          <w:p w14:paraId="47428A92" w14:textId="77777777" w:rsidR="001F612A" w:rsidRPr="00A17E26" w:rsidRDefault="001F612A" w:rsidP="008A0B0F">
            <w:pPr>
              <w:numPr>
                <w:ilvl w:val="0"/>
                <w:numId w:val="37"/>
              </w:numPr>
              <w:ind w:left="72" w:hanging="180"/>
            </w:pPr>
            <w:proofErr w:type="spellStart"/>
            <w:r w:rsidRPr="00A17E26">
              <w:t>Autres</w:t>
            </w:r>
            <w:proofErr w:type="spellEnd"/>
            <w:r w:rsidRPr="00A17E26">
              <w:t xml:space="preserve"> SSES</w:t>
            </w:r>
          </w:p>
          <w:p w14:paraId="5ECAE2DF" w14:textId="77777777" w:rsidR="001F612A" w:rsidRPr="00A17E26" w:rsidRDefault="001F612A" w:rsidP="008A0B0F">
            <w:pPr>
              <w:numPr>
                <w:ilvl w:val="0"/>
                <w:numId w:val="37"/>
              </w:numPr>
              <w:ind w:left="72" w:hanging="180"/>
            </w:pPr>
            <w:r w:rsidRPr="00A17E26">
              <w:t xml:space="preserve"> SPM</w:t>
            </w:r>
          </w:p>
        </w:tc>
        <w:tc>
          <w:tcPr>
            <w:tcW w:w="1127" w:type="pct"/>
            <w:shd w:val="clear" w:color="auto" w:fill="auto"/>
          </w:tcPr>
          <w:p w14:paraId="286E6B11" w14:textId="77777777" w:rsidR="001F612A" w:rsidRPr="00A17E26" w:rsidRDefault="001F612A" w:rsidP="008A0B0F">
            <w:pPr>
              <w:numPr>
                <w:ilvl w:val="0"/>
                <w:numId w:val="37"/>
              </w:numPr>
              <w:ind w:left="72" w:hanging="180"/>
            </w:pPr>
            <w:r w:rsidRPr="00A17E26">
              <w:t xml:space="preserve"> Consultants</w:t>
            </w:r>
          </w:p>
          <w:p w14:paraId="2F0E2DCA" w14:textId="77777777" w:rsidR="001F612A" w:rsidRPr="00A17E26" w:rsidRDefault="001F612A" w:rsidP="008A0B0F">
            <w:pPr>
              <w:numPr>
                <w:ilvl w:val="0"/>
                <w:numId w:val="37"/>
              </w:numPr>
              <w:ind w:left="72" w:hanging="180"/>
            </w:pPr>
            <w:r w:rsidRPr="00A17E26">
              <w:t xml:space="preserve"> Structures </w:t>
            </w:r>
            <w:proofErr w:type="spellStart"/>
            <w:r w:rsidRPr="00A17E26">
              <w:t>publiques</w:t>
            </w:r>
            <w:proofErr w:type="spellEnd"/>
            <w:r w:rsidRPr="00A17E26">
              <w:t xml:space="preserve"> </w:t>
            </w:r>
            <w:proofErr w:type="spellStart"/>
            <w:r w:rsidRPr="00A17E26">
              <w:t>compétentes</w:t>
            </w:r>
            <w:proofErr w:type="spellEnd"/>
          </w:p>
        </w:tc>
      </w:tr>
      <w:tr w:rsidR="001F612A" w:rsidRPr="00A17E26" w14:paraId="004AC776" w14:textId="77777777" w:rsidTr="00982084">
        <w:tc>
          <w:tcPr>
            <w:tcW w:w="281" w:type="pct"/>
            <w:shd w:val="clear" w:color="auto" w:fill="auto"/>
          </w:tcPr>
          <w:p w14:paraId="59B476E8" w14:textId="77777777" w:rsidR="001F612A" w:rsidRPr="00A17E26" w:rsidRDefault="001F612A" w:rsidP="008A0B0F"/>
          <w:p w14:paraId="7B4295D1" w14:textId="77777777" w:rsidR="001F612A" w:rsidRPr="00A17E26" w:rsidRDefault="00575F9A" w:rsidP="008A0B0F">
            <w:r>
              <w:t>10</w:t>
            </w:r>
            <w:r w:rsidR="001F612A" w:rsidRPr="00A17E26">
              <w:t>.</w:t>
            </w:r>
          </w:p>
        </w:tc>
        <w:tc>
          <w:tcPr>
            <w:tcW w:w="1620" w:type="pct"/>
            <w:shd w:val="clear" w:color="auto" w:fill="auto"/>
          </w:tcPr>
          <w:p w14:paraId="447A7693" w14:textId="77777777" w:rsidR="001F612A" w:rsidRPr="00A17E26" w:rsidRDefault="001F612A" w:rsidP="008A0B0F">
            <w:pPr>
              <w:rPr>
                <w:lang w:val="fr-FR"/>
              </w:rPr>
            </w:pPr>
            <w:r w:rsidRPr="00A17E26">
              <w:rPr>
                <w:lang w:val="fr-FR"/>
              </w:rPr>
              <w:t>Audit de mise en œuvre des mesures E&amp;S</w:t>
            </w:r>
          </w:p>
        </w:tc>
        <w:tc>
          <w:tcPr>
            <w:tcW w:w="986" w:type="pct"/>
            <w:shd w:val="clear" w:color="auto" w:fill="auto"/>
          </w:tcPr>
          <w:p w14:paraId="2923C4CA" w14:textId="77777777" w:rsidR="001F612A" w:rsidRPr="00A17E26" w:rsidRDefault="001F612A" w:rsidP="008A0B0F">
            <w:r w:rsidRPr="00A17E26">
              <w:t>SSES</w:t>
            </w:r>
          </w:p>
        </w:tc>
        <w:tc>
          <w:tcPr>
            <w:tcW w:w="986" w:type="pct"/>
            <w:shd w:val="clear" w:color="auto" w:fill="auto"/>
          </w:tcPr>
          <w:p w14:paraId="5C4135A0" w14:textId="77777777" w:rsidR="001F612A" w:rsidRPr="00A17E26" w:rsidRDefault="001F612A" w:rsidP="008A0B0F">
            <w:pPr>
              <w:numPr>
                <w:ilvl w:val="0"/>
                <w:numId w:val="37"/>
              </w:numPr>
              <w:ind w:left="72" w:hanging="180"/>
            </w:pPr>
            <w:proofErr w:type="spellStart"/>
            <w:r w:rsidRPr="00A17E26">
              <w:t>Autres</w:t>
            </w:r>
            <w:proofErr w:type="spellEnd"/>
            <w:r w:rsidRPr="00A17E26">
              <w:t xml:space="preserve"> SSES</w:t>
            </w:r>
          </w:p>
          <w:p w14:paraId="4CB31676" w14:textId="77777777" w:rsidR="001F612A" w:rsidRPr="00A17E26" w:rsidRDefault="001F612A" w:rsidP="008A0B0F">
            <w:pPr>
              <w:numPr>
                <w:ilvl w:val="0"/>
                <w:numId w:val="37"/>
              </w:numPr>
              <w:ind w:left="72" w:hanging="180"/>
            </w:pPr>
            <w:r w:rsidRPr="00A17E26">
              <w:t xml:space="preserve"> SPM</w:t>
            </w:r>
          </w:p>
          <w:p w14:paraId="0D7196D2" w14:textId="77777777" w:rsidR="001F612A" w:rsidRPr="00A17E26" w:rsidRDefault="001F612A" w:rsidP="008A0B0F">
            <w:pPr>
              <w:numPr>
                <w:ilvl w:val="0"/>
                <w:numId w:val="37"/>
              </w:numPr>
              <w:ind w:left="72" w:hanging="180"/>
            </w:pPr>
            <w:r w:rsidRPr="00A17E26">
              <w:t>S-SE</w:t>
            </w:r>
          </w:p>
          <w:p w14:paraId="59B3A39F" w14:textId="77777777" w:rsidR="001F612A" w:rsidRPr="00A17E26" w:rsidRDefault="001F612A" w:rsidP="008A0B0F">
            <w:pPr>
              <w:numPr>
                <w:ilvl w:val="0"/>
                <w:numId w:val="37"/>
              </w:numPr>
              <w:ind w:left="72" w:hanging="180"/>
            </w:pPr>
            <w:r w:rsidRPr="00A17E26">
              <w:t xml:space="preserve">DST </w:t>
            </w:r>
            <w:proofErr w:type="spellStart"/>
            <w:r w:rsidRPr="00A17E26">
              <w:t>Mair</w:t>
            </w:r>
            <w:r w:rsidR="002D2080">
              <w:t>i</w:t>
            </w:r>
            <w:r w:rsidRPr="00A17E26">
              <w:t>e</w:t>
            </w:r>
            <w:proofErr w:type="spellEnd"/>
          </w:p>
        </w:tc>
        <w:tc>
          <w:tcPr>
            <w:tcW w:w="1127" w:type="pct"/>
            <w:shd w:val="clear" w:color="auto" w:fill="auto"/>
          </w:tcPr>
          <w:p w14:paraId="5B98E07A" w14:textId="77777777" w:rsidR="001F612A" w:rsidRPr="00A17E26" w:rsidRDefault="001F612A" w:rsidP="008A0B0F">
            <w:pPr>
              <w:numPr>
                <w:ilvl w:val="0"/>
                <w:numId w:val="37"/>
              </w:numPr>
              <w:ind w:left="72" w:hanging="180"/>
            </w:pPr>
            <w:r w:rsidRPr="00A17E26">
              <w:t xml:space="preserve"> Consultants</w:t>
            </w:r>
          </w:p>
          <w:p w14:paraId="12E8A0BC" w14:textId="77777777" w:rsidR="001F612A" w:rsidRPr="00A17E26" w:rsidRDefault="001F612A" w:rsidP="008A0B0F">
            <w:pPr>
              <w:ind w:left="72"/>
            </w:pPr>
          </w:p>
          <w:p w14:paraId="016AFBCE" w14:textId="77777777" w:rsidR="001F612A" w:rsidRPr="00A17E26" w:rsidRDefault="001F612A" w:rsidP="008A0B0F"/>
        </w:tc>
      </w:tr>
    </w:tbl>
    <w:p w14:paraId="4FD2A121" w14:textId="77777777" w:rsidR="001F612A" w:rsidRPr="00A17E26" w:rsidRDefault="001F612A" w:rsidP="001F612A">
      <w:pPr>
        <w:jc w:val="center"/>
      </w:pPr>
    </w:p>
    <w:p w14:paraId="5E7C5B38" w14:textId="77777777" w:rsidR="001F612A" w:rsidRPr="00A17E26" w:rsidRDefault="001F612A" w:rsidP="00EE293B">
      <w:pPr>
        <w:spacing w:line="276" w:lineRule="auto"/>
        <w:rPr>
          <w:lang w:val="fr-FR"/>
        </w:rPr>
      </w:pPr>
      <w:r w:rsidRPr="00A17E26">
        <w:rPr>
          <w:lang w:val="fr-FR"/>
        </w:rPr>
        <w:t>Les rôles et responsabilités tels que décrits ci-dessus seront intégrés dans le manuel d’exécution du projet (MEP).</w:t>
      </w:r>
    </w:p>
    <w:p w14:paraId="63C45AD1" w14:textId="77777777" w:rsidR="001F612A" w:rsidRPr="00A17E26" w:rsidRDefault="001F612A" w:rsidP="00EE293B">
      <w:pPr>
        <w:spacing w:line="276" w:lineRule="auto"/>
        <w:jc w:val="both"/>
        <w:rPr>
          <w:lang w:val="fr-FR"/>
        </w:rPr>
      </w:pPr>
      <w:r w:rsidRPr="00A17E26">
        <w:rPr>
          <w:lang w:val="fr-FR"/>
        </w:rPr>
        <w:t xml:space="preserve">En effet, l’une des parties fondamentales du CGES, est le processus de sélection des sous-projets (screening), qui présente les procédures d’évaluation environnementale qui peuvent être appliquées, avec une attention spéciale aux mesures tenant compte des exigences des Politiques de Sauvegarde. Le CGES permettra aux institutions chargées de la conduite du projet d’évaluer, de façon large et prospective, les impacts environnementaux et sociaux des activités futures et d’élaborer des mesures d’atténuation ou de compensation sur la base d’indications claires, précises, concises et opérationnelles. </w:t>
      </w:r>
    </w:p>
    <w:p w14:paraId="7EDCFE35" w14:textId="68862D0D" w:rsidR="001F612A" w:rsidRPr="00EE293B" w:rsidRDefault="001F612A" w:rsidP="00EE293B">
      <w:pPr>
        <w:spacing w:line="276" w:lineRule="auto"/>
        <w:jc w:val="both"/>
        <w:rPr>
          <w:lang w:val="fr-FR"/>
        </w:rPr>
      </w:pPr>
      <w:r w:rsidRPr="00A17E26">
        <w:rPr>
          <w:lang w:val="fr-FR"/>
        </w:rPr>
        <w:t xml:space="preserve">Au regard des activités prévues et des caractéristiques des milieux récepteurs, le projet déclenche </w:t>
      </w:r>
      <w:r w:rsidR="00226A83">
        <w:rPr>
          <w:lang w:val="fr-FR"/>
        </w:rPr>
        <w:t>quatre</w:t>
      </w:r>
      <w:r w:rsidR="00226A83" w:rsidRPr="00A17E26">
        <w:rPr>
          <w:lang w:val="fr-FR"/>
        </w:rPr>
        <w:t xml:space="preserve"> </w:t>
      </w:r>
      <w:r w:rsidRPr="00A17E26">
        <w:rPr>
          <w:lang w:val="fr-FR"/>
        </w:rPr>
        <w:t xml:space="preserve">(04) Politiques de Sauvegarde environnementale et sociale de la Banque mondiale </w:t>
      </w:r>
      <w:r w:rsidRPr="00CF698F">
        <w:rPr>
          <w:lang w:val="fr-FR"/>
        </w:rPr>
        <w:t xml:space="preserve">notamment : (i) </w:t>
      </w:r>
      <w:r w:rsidR="00B3441C" w:rsidRPr="00CF698F">
        <w:rPr>
          <w:lang w:val="fr-FR"/>
        </w:rPr>
        <w:t>P</w:t>
      </w:r>
      <w:r w:rsidR="00DA796B" w:rsidRPr="00CF698F">
        <w:rPr>
          <w:lang w:val="fr-FR"/>
        </w:rPr>
        <w:t>O</w:t>
      </w:r>
      <w:r w:rsidRPr="00CF698F">
        <w:rPr>
          <w:lang w:val="fr-FR"/>
        </w:rPr>
        <w:t xml:space="preserve"> 4.01 « Evaluation Environnementale », (ii) </w:t>
      </w:r>
      <w:r w:rsidR="00DA796B" w:rsidRPr="00CF698F">
        <w:rPr>
          <w:lang w:val="fr-FR"/>
        </w:rPr>
        <w:t>PO</w:t>
      </w:r>
      <w:r w:rsidR="00B3441C" w:rsidRPr="00CF698F">
        <w:rPr>
          <w:lang w:val="fr-FR"/>
        </w:rPr>
        <w:t xml:space="preserve"> 4.04 « Habitats Naturels », </w:t>
      </w:r>
      <w:r w:rsidRPr="00CF698F">
        <w:rPr>
          <w:lang w:val="fr-FR"/>
        </w:rPr>
        <w:t xml:space="preserve">(iii) </w:t>
      </w:r>
      <w:r w:rsidR="00DA796B" w:rsidRPr="00CF698F">
        <w:rPr>
          <w:lang w:val="fr-FR"/>
        </w:rPr>
        <w:t>PO</w:t>
      </w:r>
      <w:r w:rsidR="00B3441C" w:rsidRPr="00CF698F">
        <w:rPr>
          <w:lang w:val="fr-FR"/>
        </w:rPr>
        <w:t xml:space="preserve"> </w:t>
      </w:r>
      <w:r w:rsidR="00B3441C" w:rsidRPr="00EE293B">
        <w:rPr>
          <w:lang w:val="fr-FR"/>
        </w:rPr>
        <w:t xml:space="preserve">4.11 « Ressources culturelles physiques » et </w:t>
      </w:r>
      <w:r w:rsidR="00DA796B" w:rsidRPr="00EE293B">
        <w:rPr>
          <w:lang w:val="fr-FR"/>
        </w:rPr>
        <w:t>PO</w:t>
      </w:r>
      <w:r w:rsidRPr="00EE293B">
        <w:rPr>
          <w:lang w:val="fr-FR"/>
        </w:rPr>
        <w:t xml:space="preserve"> 4.12 « Réinstallation Involontaire ».</w:t>
      </w:r>
      <w:r w:rsidR="00801E02" w:rsidRPr="00EE293B">
        <w:rPr>
          <w:lang w:val="fr-FR"/>
        </w:rPr>
        <w:t xml:space="preserve"> </w:t>
      </w:r>
      <w:r w:rsidR="00267534" w:rsidRPr="00EE293B">
        <w:rPr>
          <w:lang w:val="fr-FR"/>
        </w:rPr>
        <w:t>Cependant</w:t>
      </w:r>
      <w:r w:rsidR="00801E02" w:rsidRPr="00EE293B">
        <w:rPr>
          <w:lang w:val="fr-FR"/>
        </w:rPr>
        <w:t xml:space="preserve">, la promotion et le développement des </w:t>
      </w:r>
      <w:proofErr w:type="spellStart"/>
      <w:r w:rsidR="00801E02" w:rsidRPr="00EE293B">
        <w:rPr>
          <w:lang w:val="fr-FR"/>
        </w:rPr>
        <w:t>AaGR</w:t>
      </w:r>
      <w:proofErr w:type="spellEnd"/>
      <w:r w:rsidR="00801E02" w:rsidRPr="00EE293B">
        <w:rPr>
          <w:lang w:val="fr-FR"/>
        </w:rPr>
        <w:t xml:space="preserve"> de mara</w:t>
      </w:r>
      <w:r w:rsidR="00106D16" w:rsidRPr="00EE293B">
        <w:rPr>
          <w:lang w:val="fr-FR"/>
        </w:rPr>
        <w:t>î</w:t>
      </w:r>
      <w:r w:rsidR="00801E02" w:rsidRPr="00EE293B">
        <w:rPr>
          <w:lang w:val="fr-FR"/>
        </w:rPr>
        <w:t xml:space="preserve">chage, riziculture, transformation des produits </w:t>
      </w:r>
      <w:r w:rsidR="00801E02" w:rsidRPr="00EE293B">
        <w:rPr>
          <w:lang w:val="fr-FR"/>
        </w:rPr>
        <w:lastRenderedPageBreak/>
        <w:t xml:space="preserve">agricoles, pisciculture, etc. qui sont des activités nécessitant l’usage des pesticides pour lutter contre les pestes, </w:t>
      </w:r>
      <w:r w:rsidR="00267534" w:rsidRPr="00EE293B">
        <w:rPr>
          <w:lang w:val="fr-FR"/>
        </w:rPr>
        <w:t>les mauvaises herbes</w:t>
      </w:r>
      <w:r w:rsidR="00801E02" w:rsidRPr="00EE293B">
        <w:rPr>
          <w:lang w:val="fr-FR"/>
        </w:rPr>
        <w:t xml:space="preserve"> et autres ravageurs, </w:t>
      </w:r>
      <w:r w:rsidR="00606A33" w:rsidRPr="00EE293B">
        <w:rPr>
          <w:lang w:val="fr-FR"/>
        </w:rPr>
        <w:t xml:space="preserve">ne vont pas faire </w:t>
      </w:r>
      <w:r w:rsidR="00267534" w:rsidRPr="00EE293B">
        <w:rPr>
          <w:lang w:val="fr-FR"/>
        </w:rPr>
        <w:t>recours à</w:t>
      </w:r>
      <w:r w:rsidR="00801E02" w:rsidRPr="00EE293B">
        <w:rPr>
          <w:lang w:val="fr-FR"/>
        </w:rPr>
        <w:t xml:space="preserve"> la Politique Opérationnelle PO/PB 4.09 de la Banque mondiale</w:t>
      </w:r>
      <w:r w:rsidR="00267534" w:rsidRPr="00EE293B">
        <w:rPr>
          <w:lang w:val="fr-FR"/>
        </w:rPr>
        <w:t xml:space="preserve"> du fait que les quantités utilisées seront non significatives</w:t>
      </w:r>
      <w:r w:rsidR="00606A33" w:rsidRPr="00EE293B">
        <w:rPr>
          <w:lang w:val="fr-FR"/>
        </w:rPr>
        <w:t xml:space="preserve">. </w:t>
      </w:r>
      <w:r w:rsidR="00267534" w:rsidRPr="00EE293B">
        <w:rPr>
          <w:lang w:val="fr-FR"/>
        </w:rPr>
        <w:t xml:space="preserve">Les </w:t>
      </w:r>
      <w:proofErr w:type="spellStart"/>
      <w:r w:rsidR="00267534" w:rsidRPr="00EE293B">
        <w:rPr>
          <w:lang w:val="fr-FR"/>
        </w:rPr>
        <w:t>AaGR</w:t>
      </w:r>
      <w:proofErr w:type="spellEnd"/>
      <w:r w:rsidR="00606A33" w:rsidRPr="00EE293B">
        <w:rPr>
          <w:lang w:val="fr-FR"/>
        </w:rPr>
        <w:t xml:space="preserve"> seront </w:t>
      </w:r>
      <w:proofErr w:type="spellStart"/>
      <w:r w:rsidR="00606A33" w:rsidRPr="00EE293B">
        <w:rPr>
          <w:lang w:val="fr-FR"/>
        </w:rPr>
        <w:t>realis</w:t>
      </w:r>
      <w:r w:rsidR="00267534" w:rsidRPr="00EE293B">
        <w:rPr>
          <w:lang w:val="fr-FR"/>
        </w:rPr>
        <w:t>é</w:t>
      </w:r>
      <w:r w:rsidR="00606A33" w:rsidRPr="00EE293B">
        <w:rPr>
          <w:lang w:val="fr-FR"/>
        </w:rPr>
        <w:t>es</w:t>
      </w:r>
      <w:proofErr w:type="spellEnd"/>
      <w:r w:rsidR="00606A33" w:rsidRPr="00EE293B">
        <w:rPr>
          <w:lang w:val="fr-FR"/>
        </w:rPr>
        <w:t xml:space="preserve"> dans le respect des </w:t>
      </w:r>
      <w:r w:rsidR="00267534" w:rsidRPr="00EE293B">
        <w:rPr>
          <w:lang w:val="fr-FR"/>
        </w:rPr>
        <w:t>recommandations</w:t>
      </w:r>
      <w:r w:rsidR="00606A33" w:rsidRPr="00EE293B">
        <w:rPr>
          <w:lang w:val="fr-FR"/>
        </w:rPr>
        <w:t xml:space="preserve"> relatives </w:t>
      </w:r>
      <w:r w:rsidR="00801E02" w:rsidRPr="00EE293B">
        <w:rPr>
          <w:lang w:val="fr-FR"/>
        </w:rPr>
        <w:t>à la gestion des pestes</w:t>
      </w:r>
      <w:r w:rsidR="00267534" w:rsidRPr="00EE293B">
        <w:rPr>
          <w:lang w:val="fr-FR"/>
        </w:rPr>
        <w:t xml:space="preserve"> de l’OP/BP 4.01</w:t>
      </w:r>
      <w:r w:rsidR="00801E02" w:rsidRPr="00EE293B">
        <w:rPr>
          <w:lang w:val="fr-FR"/>
        </w:rPr>
        <w:t>.</w:t>
      </w:r>
    </w:p>
    <w:p w14:paraId="4F4D7A7F" w14:textId="77777777" w:rsidR="001F612A" w:rsidRPr="003E5305" w:rsidRDefault="001F612A" w:rsidP="00CC05E6">
      <w:pPr>
        <w:jc w:val="both"/>
        <w:rPr>
          <w:lang w:val="fr-FR"/>
        </w:rPr>
      </w:pPr>
      <w:r w:rsidRPr="003E5305">
        <w:rPr>
          <w:lang w:val="fr-FR"/>
        </w:rPr>
        <w:t>L’étude révèle que :</w:t>
      </w:r>
    </w:p>
    <w:p w14:paraId="6A61382B" w14:textId="77777777" w:rsidR="001F612A" w:rsidRPr="00601FE1" w:rsidRDefault="001F612A" w:rsidP="00EE293B">
      <w:pPr>
        <w:numPr>
          <w:ilvl w:val="0"/>
          <w:numId w:val="115"/>
        </w:numPr>
        <w:spacing w:line="276" w:lineRule="auto"/>
        <w:jc w:val="both"/>
        <w:rPr>
          <w:lang w:val="fr-FR" w:eastAsia="x-none"/>
        </w:rPr>
      </w:pPr>
      <w:r w:rsidRPr="00601FE1">
        <w:rPr>
          <w:lang w:val="fr-FR"/>
        </w:rPr>
        <w:t>le Programme d’Action du Gouvernement</w:t>
      </w:r>
      <w:r w:rsidR="00470BE2" w:rsidRPr="00601FE1">
        <w:rPr>
          <w:lang w:val="fr-FR"/>
        </w:rPr>
        <w:t xml:space="preserve"> (PAG)</w:t>
      </w:r>
      <w:r w:rsidRPr="00601FE1">
        <w:rPr>
          <w:lang w:val="fr-FR"/>
        </w:rPr>
        <w:t xml:space="preserve"> « Bénin Révélé », </w:t>
      </w:r>
      <w:r w:rsidR="00801E02">
        <w:rPr>
          <w:lang w:val="fr-FR"/>
        </w:rPr>
        <w:t xml:space="preserve">le </w:t>
      </w:r>
      <w:r w:rsidRPr="00601FE1">
        <w:rPr>
          <w:lang w:val="fr-FR"/>
        </w:rPr>
        <w:t xml:space="preserve">document de </w:t>
      </w:r>
      <w:r w:rsidR="00801E02">
        <w:rPr>
          <w:lang w:val="fr-FR"/>
        </w:rPr>
        <w:t xml:space="preserve">la </w:t>
      </w:r>
      <w:r w:rsidRPr="00601FE1">
        <w:rPr>
          <w:lang w:val="fr-FR"/>
        </w:rPr>
        <w:t xml:space="preserve">politique nationale de l’environnement (PNE), </w:t>
      </w:r>
      <w:r w:rsidR="00801E02">
        <w:rPr>
          <w:lang w:val="fr-FR"/>
        </w:rPr>
        <w:t xml:space="preserve">le </w:t>
      </w:r>
      <w:r w:rsidRPr="00601FE1">
        <w:rPr>
          <w:lang w:val="fr-FR"/>
        </w:rPr>
        <w:t xml:space="preserve">Programme National de Gestion de l’Environnement (PNGE), </w:t>
      </w:r>
      <w:r w:rsidR="00801E02">
        <w:rPr>
          <w:lang w:val="fr-FR"/>
        </w:rPr>
        <w:t xml:space="preserve">le </w:t>
      </w:r>
      <w:r w:rsidRPr="00601FE1">
        <w:rPr>
          <w:lang w:val="fr-FR"/>
        </w:rPr>
        <w:t xml:space="preserve">Plan d'Action Environnemental (PAE), </w:t>
      </w:r>
      <w:r w:rsidR="00801E02">
        <w:rPr>
          <w:lang w:val="fr-FR"/>
        </w:rPr>
        <w:t xml:space="preserve">la </w:t>
      </w:r>
      <w:r w:rsidRPr="00601FE1">
        <w:rPr>
          <w:lang w:val="fr-FR"/>
        </w:rPr>
        <w:t xml:space="preserve">Stratégie Nationale de Gestion des Zones Humides (SNGZH), </w:t>
      </w:r>
      <w:r w:rsidR="00801E02">
        <w:rPr>
          <w:lang w:val="fr-FR"/>
        </w:rPr>
        <w:t xml:space="preserve">la </w:t>
      </w:r>
      <w:r w:rsidRPr="00601FE1">
        <w:rPr>
          <w:lang w:val="fr-FR"/>
        </w:rPr>
        <w:t xml:space="preserve">Stratégie nationale de mise en œuvre de la Convention-Cadre des Nations Unies sur les Changements Climatiques (SNMO – CCNUCC), </w:t>
      </w:r>
      <w:r w:rsidR="00801E02">
        <w:rPr>
          <w:lang w:val="fr-FR"/>
        </w:rPr>
        <w:t xml:space="preserve">la </w:t>
      </w:r>
      <w:r w:rsidRPr="00601FE1">
        <w:rPr>
          <w:lang w:val="fr-FR"/>
        </w:rPr>
        <w:t xml:space="preserve">Stratégie et Plan d’Action pour la Biodiversité 2011-2020 (SPAB), </w:t>
      </w:r>
      <w:r w:rsidR="00801E02">
        <w:rPr>
          <w:lang w:val="fr-FR"/>
        </w:rPr>
        <w:t xml:space="preserve">le </w:t>
      </w:r>
      <w:r w:rsidRPr="00601FE1">
        <w:rPr>
          <w:lang w:val="fr-FR"/>
        </w:rPr>
        <w:t>Plan d'action national de gestion intégrée d</w:t>
      </w:r>
      <w:r w:rsidR="00601FE1">
        <w:rPr>
          <w:lang w:val="fr-FR"/>
        </w:rPr>
        <w:t xml:space="preserve">es ressources en eau (PANGIRE), </w:t>
      </w:r>
      <w:r w:rsidR="00601FE1" w:rsidRPr="00601FE1">
        <w:rPr>
          <w:lang w:val="fr-FR" w:eastAsia="x-none"/>
        </w:rPr>
        <w:t xml:space="preserve">constituent des cadres et stratégies concernés par le projet WACA. </w:t>
      </w:r>
    </w:p>
    <w:p w14:paraId="2EB4C840" w14:textId="77777777" w:rsidR="001F612A" w:rsidRPr="00EE293B" w:rsidRDefault="001F612A" w:rsidP="00EE293B">
      <w:pPr>
        <w:numPr>
          <w:ilvl w:val="0"/>
          <w:numId w:val="115"/>
        </w:numPr>
        <w:spacing w:line="276" w:lineRule="auto"/>
        <w:jc w:val="both"/>
        <w:rPr>
          <w:lang w:val="fr-FR"/>
        </w:rPr>
      </w:pPr>
      <w:r w:rsidRPr="00EE293B">
        <w:rPr>
          <w:lang w:val="fr-FR"/>
        </w:rPr>
        <w:t xml:space="preserve">plusieurs textes législatifs et réglementaires circonscrivent le cadre juridico-institutionnel de la gestion environnementale et sociale (GES) au Bénin. Cette gestion environnementale et sociale s’appuie principalement sur (i) </w:t>
      </w:r>
      <w:r w:rsidR="00801E02" w:rsidRPr="00EE293B">
        <w:rPr>
          <w:lang w:val="fr-FR"/>
        </w:rPr>
        <w:t xml:space="preserve">le </w:t>
      </w:r>
      <w:r w:rsidRPr="00EE293B">
        <w:rPr>
          <w:lang w:val="fr-FR"/>
        </w:rPr>
        <w:t xml:space="preserve">Décret N°2017-332 du 06 juillet 2017 portant organisation des procédures de l'évaluation environnementale en République du Bénin ; (ii) </w:t>
      </w:r>
      <w:r w:rsidR="00801E02" w:rsidRPr="00EE293B">
        <w:rPr>
          <w:lang w:val="fr-FR"/>
        </w:rPr>
        <w:t xml:space="preserve">la </w:t>
      </w:r>
      <w:r w:rsidRPr="00EE293B">
        <w:rPr>
          <w:lang w:val="fr-FR"/>
        </w:rPr>
        <w:t xml:space="preserve">Loi n°98 – 030 du 12 février 1999 portant loi-cadre sur l’environnement; (iii) </w:t>
      </w:r>
      <w:r w:rsidR="00801E02" w:rsidRPr="00EE293B">
        <w:rPr>
          <w:lang w:val="fr-FR"/>
        </w:rPr>
        <w:t xml:space="preserve">la </w:t>
      </w:r>
      <w:r w:rsidRPr="00EE293B">
        <w:rPr>
          <w:lang w:val="fr-FR"/>
        </w:rPr>
        <w:t xml:space="preserve">Loi n°2010-44 du 21 octobre 2010 portant gestion de l’eau; (iv) </w:t>
      </w:r>
      <w:r w:rsidR="00801E02" w:rsidRPr="00EE293B">
        <w:rPr>
          <w:lang w:val="fr-FR"/>
        </w:rPr>
        <w:t xml:space="preserve">la </w:t>
      </w:r>
      <w:r w:rsidRPr="00EE293B">
        <w:rPr>
          <w:lang w:val="fr-FR"/>
        </w:rPr>
        <w:t xml:space="preserve">Loi n° 2016-06 portant loi-cadre sur l'aménagement du territoire ; (v) Loi n°2013-01 du 14 janvier 2013 portant code foncier et domanial (vi) </w:t>
      </w:r>
      <w:r w:rsidR="00801E02" w:rsidRPr="00EE293B">
        <w:rPr>
          <w:lang w:val="fr-FR"/>
        </w:rPr>
        <w:t xml:space="preserve">la </w:t>
      </w:r>
      <w:r w:rsidRPr="00EE293B">
        <w:rPr>
          <w:lang w:val="fr-FR"/>
        </w:rPr>
        <w:t xml:space="preserve">Loi n°2002-016 du 18 octobre 2004 portant régime de la faune (vii) </w:t>
      </w:r>
      <w:r w:rsidR="00801E02" w:rsidRPr="00EE293B">
        <w:rPr>
          <w:lang w:val="fr-FR"/>
        </w:rPr>
        <w:t xml:space="preserve">la </w:t>
      </w:r>
      <w:r w:rsidRPr="00EE293B">
        <w:rPr>
          <w:lang w:val="fr-FR"/>
        </w:rPr>
        <w:t xml:space="preserve">Loi n°93-009 du 2 juillet 1993 portant régime des forêts et (viii) </w:t>
      </w:r>
      <w:r w:rsidR="00801E02" w:rsidRPr="00EE293B">
        <w:rPr>
          <w:lang w:val="fr-FR"/>
        </w:rPr>
        <w:t xml:space="preserve">la </w:t>
      </w:r>
      <w:r w:rsidRPr="00EE293B">
        <w:rPr>
          <w:lang w:val="fr-FR"/>
        </w:rPr>
        <w:t xml:space="preserve">Loi n°2007-20 du 23 août 2007 portant protection du patrimoine culturel et du patrimoine naturel à caractère culturel. </w:t>
      </w:r>
    </w:p>
    <w:p w14:paraId="226E1AD7" w14:textId="77777777" w:rsidR="001F612A" w:rsidRPr="00EE293B" w:rsidRDefault="001F612A" w:rsidP="00EE293B">
      <w:pPr>
        <w:numPr>
          <w:ilvl w:val="0"/>
          <w:numId w:val="115"/>
        </w:numPr>
        <w:spacing w:line="276" w:lineRule="auto"/>
        <w:jc w:val="both"/>
        <w:rPr>
          <w:lang w:val="fr-FR"/>
        </w:rPr>
      </w:pPr>
      <w:r w:rsidRPr="00EE293B">
        <w:rPr>
          <w:lang w:val="fr-FR"/>
        </w:rPr>
        <w:t>Cependant, ce cadre est déficient en textes d’application et de dispositions législatives complémentaires qui limitent son efficacité et son efficience notamment dans le secteur de la pollution de l’air, des eaux résiduaires et des huiles usagées.</w:t>
      </w:r>
    </w:p>
    <w:p w14:paraId="5FCF4E36" w14:textId="77777777" w:rsidR="001F612A" w:rsidRPr="00EE293B" w:rsidRDefault="001F612A" w:rsidP="00EE293B">
      <w:pPr>
        <w:numPr>
          <w:ilvl w:val="0"/>
          <w:numId w:val="115"/>
        </w:numPr>
        <w:spacing w:line="276" w:lineRule="auto"/>
        <w:jc w:val="both"/>
        <w:rPr>
          <w:lang w:val="fr-FR"/>
        </w:rPr>
      </w:pPr>
      <w:r w:rsidRPr="00EE293B">
        <w:rPr>
          <w:lang w:val="fr-FR"/>
        </w:rPr>
        <w:t xml:space="preserve">malgré l’existence de plusieurs institutions leurs capacités de gestion environnementale et sociale, de coordination et de synergie dans la planification et le suivi environnemental et social restent insatisfaisantes en raison du déficit des moyens humains, matériels et financiers d’où la nécessité de renforcer au plan technique, humain, financier et réglementaire le secteur pour une bonne gestion environnementale et sociale des activités du projet WACA </w:t>
      </w:r>
      <w:proofErr w:type="spellStart"/>
      <w:r w:rsidR="00945E61" w:rsidRPr="00EE293B">
        <w:rPr>
          <w:lang w:val="fr-FR"/>
        </w:rPr>
        <w:t>ResIP</w:t>
      </w:r>
      <w:proofErr w:type="spellEnd"/>
      <w:r w:rsidR="00945E61" w:rsidRPr="00EE293B">
        <w:rPr>
          <w:lang w:val="fr-FR"/>
        </w:rPr>
        <w:t xml:space="preserve"> </w:t>
      </w:r>
      <w:r w:rsidRPr="00EE293B">
        <w:rPr>
          <w:lang w:val="fr-FR"/>
        </w:rPr>
        <w:t>ainsi que d’autres projets et plans de développement.</w:t>
      </w:r>
    </w:p>
    <w:p w14:paraId="2EF84476" w14:textId="77777777" w:rsidR="001F612A" w:rsidRPr="00EE293B" w:rsidRDefault="001F612A" w:rsidP="00EE293B">
      <w:pPr>
        <w:pStyle w:val="Paragraphedeliste"/>
        <w:widowControl w:val="0"/>
        <w:ind w:left="0"/>
        <w:jc w:val="both"/>
        <w:rPr>
          <w:sz w:val="24"/>
          <w:lang w:val="fr-FR"/>
        </w:rPr>
      </w:pPr>
    </w:p>
    <w:p w14:paraId="05672A5A" w14:textId="77777777" w:rsidR="001F612A" w:rsidRPr="00EE293B" w:rsidRDefault="001F612A" w:rsidP="00EE293B">
      <w:pPr>
        <w:numPr>
          <w:ilvl w:val="0"/>
          <w:numId w:val="115"/>
        </w:numPr>
        <w:spacing w:line="276" w:lineRule="auto"/>
        <w:jc w:val="both"/>
        <w:rPr>
          <w:lang w:val="fr-FR"/>
        </w:rPr>
      </w:pPr>
      <w:r w:rsidRPr="00EE293B">
        <w:rPr>
          <w:lang w:val="fr-FR"/>
        </w:rPr>
        <w:t xml:space="preserve">plusieurs impacts environnementaux et sociaux potentiels pourraient découler de la mise en œuvre du Projet WACA </w:t>
      </w:r>
      <w:proofErr w:type="spellStart"/>
      <w:r w:rsidR="00945E61" w:rsidRPr="00EE293B">
        <w:rPr>
          <w:lang w:val="fr-FR"/>
        </w:rPr>
        <w:t>ResIP</w:t>
      </w:r>
      <w:proofErr w:type="spellEnd"/>
      <w:r w:rsidR="00945E61" w:rsidRPr="00EE293B">
        <w:rPr>
          <w:lang w:val="fr-FR"/>
        </w:rPr>
        <w:t xml:space="preserve"> </w:t>
      </w:r>
      <w:r w:rsidRPr="00EE293B">
        <w:rPr>
          <w:lang w:val="fr-FR"/>
        </w:rPr>
        <w:t xml:space="preserve">et doivent être surveillés et gérés de façon adéquate. </w:t>
      </w:r>
    </w:p>
    <w:p w14:paraId="165C80C7" w14:textId="77777777" w:rsidR="001F612A" w:rsidRPr="00A17E26" w:rsidRDefault="001F612A" w:rsidP="00EE293B">
      <w:pPr>
        <w:spacing w:line="276" w:lineRule="auto"/>
        <w:jc w:val="both"/>
        <w:rPr>
          <w:lang w:val="fr-FR"/>
        </w:rPr>
      </w:pPr>
      <w:r w:rsidRPr="0087747E">
        <w:rPr>
          <w:lang w:val="fr-FR"/>
        </w:rPr>
        <w:t xml:space="preserve">Les impacts biophysiques, physiques et socio-économiques positifs et négatifs liés aux activités telles que </w:t>
      </w:r>
      <w:r w:rsidR="00DC491E" w:rsidRPr="0087747E">
        <w:rPr>
          <w:lang w:val="fr-FR"/>
        </w:rPr>
        <w:t xml:space="preserve">(i) rechargement d’urgence, rechargement traditionnel ou rechargement massif de type moteur de sable, (ii) le projet de restauration des écosystèmes, de conservation et de renforcement de la </w:t>
      </w:r>
      <w:r w:rsidR="00DC491E" w:rsidRPr="0087747E">
        <w:rPr>
          <w:lang w:val="fr-FR"/>
        </w:rPr>
        <w:lastRenderedPageBreak/>
        <w:t xml:space="preserve">gestion des ressources naturelles des zones humides transfrontalières entre le Bénin et le Togo); (iii) la protection du village de </w:t>
      </w:r>
      <w:proofErr w:type="spellStart"/>
      <w:r w:rsidR="00DC491E" w:rsidRPr="0087747E">
        <w:rPr>
          <w:lang w:val="fr-FR"/>
        </w:rPr>
        <w:t>Gbékon</w:t>
      </w:r>
      <w:proofErr w:type="spellEnd"/>
      <w:r w:rsidR="00DC491E" w:rsidRPr="0087747E">
        <w:rPr>
          <w:lang w:val="fr-FR"/>
        </w:rPr>
        <w:t xml:space="preserve"> et du site culturel d’importance nationale de la place du 10 janvier face aux risques d’inondations et d’érosion fluviale; (iv) la relocalisation volontaire des populations les plus touchées par les phénomènes d’inondation dans la zone d’</w:t>
      </w:r>
      <w:proofErr w:type="spellStart"/>
      <w:r w:rsidR="00B1788B">
        <w:rPr>
          <w:lang w:val="fr-FR"/>
        </w:rPr>
        <w:t>Avloh</w:t>
      </w:r>
      <w:proofErr w:type="spellEnd"/>
      <w:r w:rsidR="00DC491E" w:rsidRPr="0087747E">
        <w:rPr>
          <w:lang w:val="fr-FR"/>
        </w:rPr>
        <w:t xml:space="preserve">, (v) la création d’Aires Communautaires de Conservation de la Biodiversité (ACCB) dans les zones naturelles humides périphériques de Ouidah </w:t>
      </w:r>
      <w:r w:rsidRPr="0087747E">
        <w:rPr>
          <w:lang w:val="fr-FR"/>
        </w:rPr>
        <w:t>sont</w:t>
      </w:r>
      <w:r w:rsidRPr="00A17E26">
        <w:rPr>
          <w:lang w:val="fr-FR"/>
        </w:rPr>
        <w:t> :</w:t>
      </w:r>
    </w:p>
    <w:p w14:paraId="243B9411" w14:textId="77777777" w:rsidR="001F612A" w:rsidRPr="00A17E26" w:rsidRDefault="001F612A" w:rsidP="00EE293B">
      <w:pPr>
        <w:numPr>
          <w:ilvl w:val="0"/>
          <w:numId w:val="116"/>
        </w:numPr>
        <w:spacing w:line="276" w:lineRule="auto"/>
        <w:rPr>
          <w:lang w:val="fr-FR"/>
        </w:rPr>
      </w:pPr>
      <w:r w:rsidRPr="00A17E26">
        <w:rPr>
          <w:b/>
          <w:lang w:val="fr-FR"/>
        </w:rPr>
        <w:t>Les impacts positifs majeurs sont</w:t>
      </w:r>
      <w:r w:rsidRPr="00A17E26">
        <w:rPr>
          <w:lang w:val="fr-FR"/>
        </w:rPr>
        <w:t xml:space="preserve"> : </w:t>
      </w:r>
    </w:p>
    <w:p w14:paraId="1CAC0CA5" w14:textId="77777777" w:rsidR="00575F9A" w:rsidRDefault="00575F9A" w:rsidP="00EE293B">
      <w:pPr>
        <w:numPr>
          <w:ilvl w:val="0"/>
          <w:numId w:val="118"/>
        </w:numPr>
        <w:spacing w:line="276" w:lineRule="auto"/>
        <w:jc w:val="both"/>
        <w:rPr>
          <w:lang w:val="fr-FR" w:eastAsia="ar-SA"/>
        </w:rPr>
      </w:pPr>
      <w:r w:rsidRPr="00A17E26">
        <w:rPr>
          <w:lang w:val="fr-FR" w:eastAsia="ar-SA"/>
        </w:rPr>
        <w:t>la stabilisation du trait de côte et à l’atténuation de l’avancée de la mer au niveau d</w:t>
      </w:r>
      <w:r>
        <w:rPr>
          <w:lang w:val="fr-FR" w:eastAsia="ar-SA"/>
        </w:rPr>
        <w:t xml:space="preserve">u secteur de côte </w:t>
      </w:r>
      <w:proofErr w:type="spellStart"/>
      <w:r>
        <w:rPr>
          <w:lang w:val="fr-FR" w:eastAsia="ar-SA"/>
        </w:rPr>
        <w:t>Hillacondji</w:t>
      </w:r>
      <w:proofErr w:type="spellEnd"/>
      <w:r>
        <w:rPr>
          <w:lang w:val="fr-FR" w:eastAsia="ar-SA"/>
        </w:rPr>
        <w:t>-</w:t>
      </w:r>
      <w:r w:rsidRPr="00A17E26">
        <w:rPr>
          <w:lang w:val="fr-FR" w:eastAsia="ar-SA"/>
        </w:rPr>
        <w:t xml:space="preserve">Grand Popo, fixation des sédiments et engraissement de la plage ; </w:t>
      </w:r>
    </w:p>
    <w:p w14:paraId="0F6DDFD3" w14:textId="77777777" w:rsidR="00575F9A" w:rsidRPr="00226090" w:rsidRDefault="00575F9A" w:rsidP="00EE293B">
      <w:pPr>
        <w:numPr>
          <w:ilvl w:val="0"/>
          <w:numId w:val="118"/>
        </w:numPr>
        <w:spacing w:line="276" w:lineRule="auto"/>
        <w:jc w:val="both"/>
        <w:rPr>
          <w:lang w:val="fr-FR" w:eastAsia="ar-SA"/>
        </w:rPr>
      </w:pPr>
      <w:r w:rsidRPr="00226090">
        <w:rPr>
          <w:lang w:val="fr-FR" w:eastAsia="ar-SA"/>
        </w:rPr>
        <w:t>protection de l’intégrité physique des habitations et infrastructures hôtelières ;</w:t>
      </w:r>
    </w:p>
    <w:p w14:paraId="053058E1" w14:textId="77777777" w:rsidR="00575F9A" w:rsidRPr="00226090" w:rsidRDefault="00575F9A" w:rsidP="00EE293B">
      <w:pPr>
        <w:numPr>
          <w:ilvl w:val="0"/>
          <w:numId w:val="118"/>
        </w:numPr>
        <w:spacing w:line="276" w:lineRule="auto"/>
        <w:jc w:val="both"/>
        <w:rPr>
          <w:lang w:val="fr-FR" w:eastAsia="ar-SA"/>
        </w:rPr>
      </w:pPr>
      <w:r w:rsidRPr="00226090">
        <w:rPr>
          <w:lang w:val="fr-FR" w:eastAsia="ar-SA"/>
        </w:rPr>
        <w:t>régénérescence du couvert végétal et colonisation par les espèces animales ;</w:t>
      </w:r>
    </w:p>
    <w:p w14:paraId="2ACE5E32" w14:textId="77777777" w:rsidR="00575F9A" w:rsidRPr="00226090" w:rsidRDefault="00575F9A" w:rsidP="00EE293B">
      <w:pPr>
        <w:numPr>
          <w:ilvl w:val="0"/>
          <w:numId w:val="118"/>
        </w:numPr>
        <w:spacing w:line="276" w:lineRule="auto"/>
        <w:jc w:val="both"/>
        <w:rPr>
          <w:lang w:val="fr-FR" w:eastAsia="ar-SA"/>
        </w:rPr>
      </w:pPr>
      <w:r w:rsidRPr="00226090">
        <w:rPr>
          <w:lang w:val="fr-FR" w:eastAsia="ar-SA"/>
        </w:rPr>
        <w:t>Gain d’espace sur la plage ;</w:t>
      </w:r>
    </w:p>
    <w:p w14:paraId="4A006F51" w14:textId="1C7E9853" w:rsidR="00575F9A" w:rsidRPr="00226090" w:rsidRDefault="00575F9A" w:rsidP="00EE293B">
      <w:pPr>
        <w:numPr>
          <w:ilvl w:val="0"/>
          <w:numId w:val="118"/>
        </w:numPr>
        <w:spacing w:line="276" w:lineRule="auto"/>
        <w:jc w:val="both"/>
        <w:rPr>
          <w:lang w:val="fr-FR" w:eastAsia="ar-SA"/>
        </w:rPr>
      </w:pPr>
      <w:r w:rsidRPr="00226090">
        <w:rPr>
          <w:lang w:val="fr-FR" w:eastAsia="ar-SA"/>
        </w:rPr>
        <w:t xml:space="preserve">la protection, l’aménagement de la </w:t>
      </w:r>
      <w:r w:rsidR="00F73B6E">
        <w:rPr>
          <w:lang w:val="fr-FR" w:eastAsia="ar-SA"/>
        </w:rPr>
        <w:t xml:space="preserve">place du 10 janvier </w:t>
      </w:r>
      <w:r w:rsidRPr="00226090">
        <w:rPr>
          <w:lang w:val="fr-FR" w:eastAsia="ar-SA"/>
        </w:rPr>
        <w:t xml:space="preserve">et </w:t>
      </w:r>
      <w:r w:rsidR="00DC5349" w:rsidRPr="00A17E26">
        <w:rPr>
          <w:lang w:val="fr-FR" w:eastAsia="ar-SA"/>
        </w:rPr>
        <w:t>la sauvegarde du p</w:t>
      </w:r>
      <w:r w:rsidR="00DC5349">
        <w:rPr>
          <w:lang w:val="fr-FR" w:eastAsia="ar-SA"/>
        </w:rPr>
        <w:t xml:space="preserve">atrimoine naturel, culturel et </w:t>
      </w:r>
      <w:r w:rsidR="00DC5349" w:rsidRPr="00A17E26">
        <w:rPr>
          <w:lang w:val="fr-FR" w:eastAsia="ar-SA"/>
        </w:rPr>
        <w:t>cultuel à</w:t>
      </w:r>
      <w:r w:rsidR="00DC5349">
        <w:rPr>
          <w:lang w:val="fr-FR" w:eastAsia="ar-SA"/>
        </w:rPr>
        <w:t xml:space="preserve"> </w:t>
      </w:r>
      <w:proofErr w:type="spellStart"/>
      <w:r w:rsidR="00DC5349">
        <w:rPr>
          <w:lang w:val="fr-FR" w:eastAsia="ar-SA"/>
        </w:rPr>
        <w:t>Gbèkon</w:t>
      </w:r>
      <w:proofErr w:type="spellEnd"/>
      <w:r w:rsidR="00F0732F">
        <w:rPr>
          <w:lang w:val="fr-FR" w:eastAsia="ar-SA"/>
        </w:rPr>
        <w:t xml:space="preserve"> </w:t>
      </w:r>
      <w:r w:rsidR="00DC5349">
        <w:rPr>
          <w:lang w:val="fr-FR" w:eastAsia="ar-SA"/>
        </w:rPr>
        <w:t>;</w:t>
      </w:r>
    </w:p>
    <w:p w14:paraId="0DBB5763" w14:textId="77777777" w:rsidR="00323E02" w:rsidRDefault="00E8495F" w:rsidP="00EE293B">
      <w:pPr>
        <w:numPr>
          <w:ilvl w:val="0"/>
          <w:numId w:val="118"/>
        </w:numPr>
        <w:spacing w:line="276" w:lineRule="auto"/>
        <w:jc w:val="both"/>
        <w:rPr>
          <w:lang w:val="fr-FR" w:eastAsia="ar-SA"/>
        </w:rPr>
      </w:pPr>
      <w:r>
        <w:rPr>
          <w:lang w:val="fr-FR" w:eastAsia="ar-SA"/>
        </w:rPr>
        <w:t xml:space="preserve">la </w:t>
      </w:r>
      <w:r w:rsidRPr="00226090">
        <w:rPr>
          <w:lang w:val="fr-FR" w:eastAsia="ar-SA"/>
        </w:rPr>
        <w:t>gestion durable de</w:t>
      </w:r>
      <w:r>
        <w:rPr>
          <w:lang w:val="fr-FR" w:eastAsia="ar-SA"/>
        </w:rPr>
        <w:t xml:space="preserve"> l’embouchure du fleuve Mono</w:t>
      </w:r>
      <w:r w:rsidR="00323E02">
        <w:rPr>
          <w:lang w:val="fr-FR" w:eastAsia="ar-SA"/>
        </w:rPr>
        <w:t> ;</w:t>
      </w:r>
      <w:r>
        <w:rPr>
          <w:lang w:val="fr-FR" w:eastAsia="ar-SA"/>
        </w:rPr>
        <w:t> </w:t>
      </w:r>
      <w:r w:rsidRPr="00226090">
        <w:rPr>
          <w:lang w:val="fr-FR" w:eastAsia="ar-SA"/>
        </w:rPr>
        <w:t xml:space="preserve"> </w:t>
      </w:r>
    </w:p>
    <w:p w14:paraId="67142616" w14:textId="77777777" w:rsidR="00575F9A" w:rsidRPr="00226090" w:rsidRDefault="00575F9A" w:rsidP="00EE293B">
      <w:pPr>
        <w:numPr>
          <w:ilvl w:val="0"/>
          <w:numId w:val="118"/>
        </w:numPr>
        <w:spacing w:line="276" w:lineRule="auto"/>
        <w:jc w:val="both"/>
        <w:rPr>
          <w:lang w:val="fr-FR" w:eastAsia="ar-SA"/>
        </w:rPr>
      </w:pPr>
      <w:r w:rsidRPr="00226090">
        <w:rPr>
          <w:lang w:val="fr-FR" w:eastAsia="ar-SA"/>
        </w:rPr>
        <w:t>la protect</w:t>
      </w:r>
      <w:r w:rsidR="00323E02">
        <w:rPr>
          <w:lang w:val="fr-FR" w:eastAsia="ar-SA"/>
        </w:rPr>
        <w:t>ion et</w:t>
      </w:r>
      <w:r w:rsidRPr="00226090">
        <w:rPr>
          <w:lang w:val="fr-FR" w:eastAsia="ar-SA"/>
        </w:rPr>
        <w:t xml:space="preserve"> la gestion participative et durable des ressources de</w:t>
      </w:r>
      <w:r w:rsidR="00DC5349">
        <w:rPr>
          <w:lang w:val="fr-FR" w:eastAsia="ar-SA"/>
        </w:rPr>
        <w:t xml:space="preserve"> la biosphère transfrontalière ;</w:t>
      </w:r>
    </w:p>
    <w:p w14:paraId="0B0611E2" w14:textId="77777777" w:rsidR="001F612A" w:rsidRPr="00A17E26" w:rsidRDefault="001F612A" w:rsidP="00EE293B">
      <w:pPr>
        <w:numPr>
          <w:ilvl w:val="0"/>
          <w:numId w:val="118"/>
        </w:numPr>
        <w:spacing w:line="276" w:lineRule="auto"/>
        <w:jc w:val="both"/>
        <w:rPr>
          <w:lang w:val="fr-FR" w:eastAsia="ar-SA"/>
        </w:rPr>
      </w:pPr>
      <w:r w:rsidRPr="00A17E26">
        <w:rPr>
          <w:lang w:val="fr-FR" w:eastAsia="ar-SA"/>
        </w:rPr>
        <w:t xml:space="preserve">l’amélioration de la gouvernance juridico-politique et institutionnelle de la gestion du littoral ; </w:t>
      </w:r>
    </w:p>
    <w:p w14:paraId="02E8B032" w14:textId="77777777" w:rsidR="001F612A" w:rsidRPr="00A17E26" w:rsidRDefault="009F6933" w:rsidP="00EE293B">
      <w:pPr>
        <w:numPr>
          <w:ilvl w:val="0"/>
          <w:numId w:val="118"/>
        </w:numPr>
        <w:spacing w:line="276" w:lineRule="auto"/>
        <w:jc w:val="both"/>
        <w:rPr>
          <w:lang w:val="fr-FR" w:eastAsia="ar-SA"/>
        </w:rPr>
      </w:pPr>
      <w:r>
        <w:rPr>
          <w:lang w:val="fr-FR" w:eastAsia="ar-SA"/>
        </w:rPr>
        <w:t>accroissement de</w:t>
      </w:r>
      <w:r w:rsidR="001F612A" w:rsidRPr="00A17E26">
        <w:rPr>
          <w:lang w:val="fr-FR" w:eastAsia="ar-SA"/>
        </w:rPr>
        <w:t xml:space="preserve"> la résilience socio-écologique face aux ris</w:t>
      </w:r>
      <w:r>
        <w:rPr>
          <w:lang w:val="fr-FR" w:eastAsia="ar-SA"/>
        </w:rPr>
        <w:t>ques hydro-climatique et</w:t>
      </w:r>
      <w:r w:rsidR="001F612A" w:rsidRPr="00A17E26">
        <w:rPr>
          <w:lang w:val="fr-FR" w:eastAsia="ar-SA"/>
        </w:rPr>
        <w:t xml:space="preserve"> la mise en valeur de la zone littorale ; </w:t>
      </w:r>
    </w:p>
    <w:p w14:paraId="33BC1E45" w14:textId="77777777" w:rsidR="00575F9A" w:rsidRDefault="001F612A" w:rsidP="00EE293B">
      <w:pPr>
        <w:numPr>
          <w:ilvl w:val="0"/>
          <w:numId w:val="118"/>
        </w:numPr>
        <w:spacing w:line="276" w:lineRule="auto"/>
        <w:jc w:val="both"/>
        <w:rPr>
          <w:lang w:val="fr-FR" w:eastAsia="ar-SA"/>
        </w:rPr>
      </w:pPr>
      <w:r w:rsidRPr="00A17E26">
        <w:rPr>
          <w:lang w:val="fr-FR" w:eastAsia="ar-SA"/>
        </w:rPr>
        <w:t>la création d’emplois directs, indirects et réduction du chôm</w:t>
      </w:r>
      <w:r w:rsidR="00575F9A">
        <w:rPr>
          <w:lang w:val="fr-FR" w:eastAsia="ar-SA"/>
        </w:rPr>
        <w:t xml:space="preserve">age des jeunes ; </w:t>
      </w:r>
    </w:p>
    <w:p w14:paraId="52E20812" w14:textId="4BD4CAF8" w:rsidR="001F612A" w:rsidRPr="00A17E26" w:rsidRDefault="001F612A" w:rsidP="00EE293B">
      <w:pPr>
        <w:numPr>
          <w:ilvl w:val="0"/>
          <w:numId w:val="118"/>
        </w:numPr>
        <w:spacing w:line="276" w:lineRule="auto"/>
        <w:jc w:val="both"/>
        <w:rPr>
          <w:lang w:val="fr-FR" w:eastAsia="ar-SA"/>
        </w:rPr>
      </w:pPr>
      <w:r w:rsidRPr="00A17E26">
        <w:rPr>
          <w:lang w:val="fr-FR" w:eastAsia="ar-SA"/>
        </w:rPr>
        <w:t>l’accroissement des connaissances scientifique</w:t>
      </w:r>
      <w:r w:rsidR="00AF53A6">
        <w:rPr>
          <w:lang w:val="fr-FR" w:eastAsia="ar-SA"/>
        </w:rPr>
        <w:t>s</w:t>
      </w:r>
      <w:r w:rsidRPr="00A17E26">
        <w:rPr>
          <w:lang w:val="fr-FR" w:eastAsia="ar-SA"/>
        </w:rPr>
        <w:t xml:space="preserve">, de suivi environnemental et de prévention des risques littoraux ; </w:t>
      </w:r>
    </w:p>
    <w:p w14:paraId="445C8490" w14:textId="77777777" w:rsidR="001F612A" w:rsidRPr="00A17E26" w:rsidRDefault="00323E02" w:rsidP="00EE293B">
      <w:pPr>
        <w:numPr>
          <w:ilvl w:val="0"/>
          <w:numId w:val="118"/>
        </w:numPr>
        <w:spacing w:line="276" w:lineRule="auto"/>
        <w:jc w:val="both"/>
        <w:rPr>
          <w:lang w:val="fr-FR" w:eastAsia="ar-SA"/>
        </w:rPr>
      </w:pPr>
      <w:r>
        <w:rPr>
          <w:lang w:val="fr-FR" w:eastAsia="ar-SA"/>
        </w:rPr>
        <w:t xml:space="preserve">le </w:t>
      </w:r>
      <w:r w:rsidR="00E8495F" w:rsidRPr="00A17E26">
        <w:rPr>
          <w:lang w:val="fr-FR" w:eastAsia="ar-SA"/>
        </w:rPr>
        <w:t xml:space="preserve">développement touristique </w:t>
      </w:r>
      <w:r w:rsidR="001F612A" w:rsidRPr="00A17E26">
        <w:rPr>
          <w:lang w:val="fr-FR" w:eastAsia="ar-SA"/>
        </w:rPr>
        <w:t>et à l’amélioration de l’aspect esthéti</w:t>
      </w:r>
      <w:r>
        <w:rPr>
          <w:lang w:val="fr-FR" w:eastAsia="ar-SA"/>
        </w:rPr>
        <w:t>que de la plage de Grand-Popo.</w:t>
      </w:r>
    </w:p>
    <w:p w14:paraId="2C5662FA" w14:textId="77777777" w:rsidR="001F612A" w:rsidRPr="00A17E26" w:rsidRDefault="001F612A" w:rsidP="00CC05E6">
      <w:pPr>
        <w:jc w:val="both"/>
        <w:rPr>
          <w:lang w:val="fr-FR"/>
        </w:rPr>
      </w:pPr>
    </w:p>
    <w:p w14:paraId="091FE26C" w14:textId="77777777" w:rsidR="001F612A" w:rsidRPr="00A17E26" w:rsidRDefault="001F612A" w:rsidP="00CC05E6">
      <w:pPr>
        <w:rPr>
          <w:lang w:val="fr-FR" w:eastAsia="ar-SA"/>
        </w:rPr>
      </w:pPr>
      <w:r w:rsidRPr="00A17E26">
        <w:rPr>
          <w:lang w:val="fr-FR" w:eastAsia="ar-SA"/>
        </w:rPr>
        <w:t xml:space="preserve">Quant aux incidences négatives, elles varient en fonction du cycle des activités. </w:t>
      </w:r>
    </w:p>
    <w:p w14:paraId="273DF54B" w14:textId="77777777" w:rsidR="001F612A" w:rsidRPr="00EE293B" w:rsidRDefault="001F612A" w:rsidP="00EE293B">
      <w:pPr>
        <w:pStyle w:val="Paragraphedeliste"/>
        <w:numPr>
          <w:ilvl w:val="0"/>
          <w:numId w:val="85"/>
        </w:numPr>
        <w:spacing w:line="276" w:lineRule="auto"/>
        <w:jc w:val="both"/>
        <w:rPr>
          <w:sz w:val="24"/>
          <w:lang w:val="fr-FR"/>
        </w:rPr>
      </w:pPr>
      <w:r w:rsidRPr="00EE293B">
        <w:rPr>
          <w:rFonts w:ascii="Times New Roman" w:hAnsi="Times New Roman"/>
          <w:sz w:val="24"/>
          <w:szCs w:val="24"/>
          <w:lang w:val="fr-FR" w:eastAsia="ar-SA"/>
        </w:rPr>
        <w:t xml:space="preserve">Pendant la phase préparatoire et de construction, les principaux impacts identifiés seront en général de nature temporaire et localisé, par exemple (i) le risque de dégradation de patrimoine culturel ; (ii) dégradation de la qualité de l’air, émissions atmosphériques et l’accroissement des nuisances sonores ; (iii) la dégradation de la qualité de l’eau ; (iv) la perturbation des habitats et des espèces marines ; (v) l’augmentation du risque d’accidents et d’impact sur la santé des populations ; (vi) le  </w:t>
      </w:r>
      <w:r w:rsidRPr="00EE293B">
        <w:rPr>
          <w:rFonts w:ascii="Times New Roman" w:hAnsi="Times New Roman"/>
          <w:sz w:val="24"/>
          <w:szCs w:val="24"/>
          <w:lang w:val="fr-FR" w:eastAsia="ar-SA"/>
        </w:rPr>
        <w:lastRenderedPageBreak/>
        <w:t xml:space="preserve">déplacement de populations, la destruction de biens et la perturbation d’activités socioéconomiques ; (v) conflits sociaux relatifs aux opérations de réinstallation ; (v) les perturbations occasionnées sur les activités des pêcheurs, les restrictions temporaires d’accès aux habitations et aux hôtels en raison des activités, de dragage, d’aménagement des berges et de moteur de sable. </w:t>
      </w:r>
    </w:p>
    <w:p w14:paraId="0EF81098" w14:textId="77777777" w:rsidR="001F612A" w:rsidRPr="00EE293B" w:rsidRDefault="001F612A" w:rsidP="00EE293B">
      <w:pPr>
        <w:pStyle w:val="Paragraphedeliste"/>
        <w:numPr>
          <w:ilvl w:val="0"/>
          <w:numId w:val="85"/>
        </w:numPr>
        <w:spacing w:line="276" w:lineRule="auto"/>
        <w:jc w:val="both"/>
        <w:rPr>
          <w:sz w:val="24"/>
          <w:lang w:val="fr-FR"/>
        </w:rPr>
      </w:pPr>
      <w:r w:rsidRPr="00EE293B">
        <w:rPr>
          <w:rFonts w:ascii="Times New Roman" w:hAnsi="Times New Roman"/>
          <w:sz w:val="24"/>
          <w:szCs w:val="24"/>
          <w:lang w:val="fr-FR" w:eastAsia="ar-SA"/>
        </w:rPr>
        <w:t>Par ailleurs, certains impacts seront permanents à l’issue de la phase construction, en particulier (i) la modification des conditions hydrodynamiques le long du littoral et (ii) la perte d’habitats et des espèces marines en particulier les espèces non-mobiles ou ayant une capacité d’adaptation limitée face aux changements induits par les activités.</w:t>
      </w:r>
    </w:p>
    <w:p w14:paraId="5DA16298" w14:textId="594AE9B8" w:rsidR="001F612A" w:rsidRPr="00EE293B" w:rsidRDefault="001F612A" w:rsidP="00EE293B">
      <w:pPr>
        <w:pStyle w:val="Paragraphedeliste"/>
        <w:numPr>
          <w:ilvl w:val="0"/>
          <w:numId w:val="85"/>
        </w:numPr>
        <w:spacing w:line="276" w:lineRule="auto"/>
        <w:jc w:val="both"/>
        <w:rPr>
          <w:sz w:val="24"/>
          <w:lang w:val="fr-FR"/>
        </w:rPr>
      </w:pPr>
      <w:r w:rsidRPr="00EE293B">
        <w:rPr>
          <w:rFonts w:ascii="Times New Roman" w:hAnsi="Times New Roman"/>
          <w:sz w:val="24"/>
          <w:szCs w:val="24"/>
          <w:lang w:val="fr-FR" w:eastAsia="ar-SA"/>
        </w:rPr>
        <w:t xml:space="preserve">Pendant la phase d’exploitation, les impacts </w:t>
      </w:r>
      <w:r w:rsidR="00AF53A6" w:rsidRPr="00EE293B">
        <w:rPr>
          <w:rFonts w:ascii="Times New Roman" w:hAnsi="Times New Roman"/>
          <w:sz w:val="24"/>
          <w:szCs w:val="24"/>
          <w:lang w:val="fr-FR" w:eastAsia="ar-SA"/>
        </w:rPr>
        <w:t xml:space="preserve">négatifs </w:t>
      </w:r>
      <w:r w:rsidRPr="00EE293B">
        <w:rPr>
          <w:rFonts w:ascii="Times New Roman" w:hAnsi="Times New Roman"/>
          <w:sz w:val="24"/>
          <w:szCs w:val="24"/>
          <w:lang w:val="fr-FR" w:eastAsia="ar-SA"/>
        </w:rPr>
        <w:t xml:space="preserve">potentiels envisagés concernent principalement (i) la diminution du phénomène d’érosion côtière dans les zones protégées et la propagation de celle-ci dans les zones non protégées ; (ii) les risques environnementaux (la pollution atmosphérique et la dégradation des plages liées à une forte fréquentation, le déversement accidentel de produits sur les sites aménagés) ; (iii) risque de conflits sociaux et (iv) risques de spéculations foncières. </w:t>
      </w:r>
    </w:p>
    <w:p w14:paraId="13505716" w14:textId="3FA66AC4" w:rsidR="001F612A" w:rsidRDefault="001F612A" w:rsidP="00EE293B">
      <w:pPr>
        <w:spacing w:line="276" w:lineRule="auto"/>
        <w:jc w:val="both"/>
        <w:rPr>
          <w:lang w:val="fr-FR"/>
        </w:rPr>
      </w:pPr>
      <w:r w:rsidRPr="00A17E26">
        <w:rPr>
          <w:lang w:val="fr-FR"/>
        </w:rPr>
        <w:t>Pour prévenir, éliminer, atténuer les impacts négatifs ou bonifier les impacts positifs potentiels du Projet WACA</w:t>
      </w:r>
      <w:r w:rsidR="00945E61">
        <w:rPr>
          <w:lang w:val="fr-FR"/>
        </w:rPr>
        <w:t xml:space="preserve"> </w:t>
      </w:r>
      <w:proofErr w:type="spellStart"/>
      <w:r w:rsidR="00945E61">
        <w:rPr>
          <w:lang w:val="fr-FR"/>
        </w:rPr>
        <w:t>ResIP</w:t>
      </w:r>
      <w:proofErr w:type="spellEnd"/>
      <w:r w:rsidRPr="00A17E26">
        <w:rPr>
          <w:lang w:val="fr-FR"/>
        </w:rPr>
        <w:t xml:space="preserve">, un Plan de Gestion Environnementale et Sociale (PGES) est proposé. Il inclut les éléments clefs de la gestion environnementale et sociale y compris : (i) les procédures du screening environnemental et social, (ii) la mise en œuvre, (iii) le suivi-évaluation et, (iv) le budget. Enfin, le PGES donne aussi des orientations sur les mesures de renforcement institutionnel, juridique et technique, les mesures de formation, les mesures de sensibilisation et de mobilisation sociale, identifie les mesures de conformité avec les </w:t>
      </w:r>
      <w:r w:rsidR="00CB5757">
        <w:rPr>
          <w:lang w:val="fr-FR"/>
        </w:rPr>
        <w:t xml:space="preserve">politiques opérationnelles de </w:t>
      </w:r>
      <w:r w:rsidRPr="00A17E26">
        <w:rPr>
          <w:lang w:val="fr-FR"/>
        </w:rPr>
        <w:t xml:space="preserve">sauvegardes environnementales et sociales de la </w:t>
      </w:r>
      <w:r w:rsidR="00CB5757">
        <w:rPr>
          <w:lang w:val="fr-FR"/>
        </w:rPr>
        <w:t>B</w:t>
      </w:r>
      <w:r w:rsidR="00CB5757" w:rsidRPr="00A17E26">
        <w:rPr>
          <w:lang w:val="fr-FR"/>
        </w:rPr>
        <w:t xml:space="preserve">anque </w:t>
      </w:r>
      <w:r w:rsidRPr="00A17E26">
        <w:rPr>
          <w:lang w:val="fr-FR"/>
        </w:rPr>
        <w:t>mondiale puis propose le plan de suivi environnemental et social. Les coûts de mise en œuvre du CGES ont été estimés comme suit</w:t>
      </w:r>
      <w:r w:rsidR="00F0732F">
        <w:rPr>
          <w:lang w:val="fr-FR"/>
        </w:rPr>
        <w:t xml:space="preserve"> </w:t>
      </w:r>
      <w:r w:rsidRPr="00A17E26">
        <w:rPr>
          <w:lang w:val="fr-FR"/>
        </w:rPr>
        <w:t xml:space="preserve">: </w:t>
      </w:r>
    </w:p>
    <w:p w14:paraId="17BC46BB" w14:textId="0922A845" w:rsidR="00CB5757" w:rsidRPr="00EE293B" w:rsidRDefault="00CB5757" w:rsidP="00CB5757">
      <w:pPr>
        <w:pStyle w:val="Lgende"/>
        <w:spacing w:after="240"/>
        <w:jc w:val="center"/>
        <w:rPr>
          <w:b w:val="0"/>
          <w:sz w:val="24"/>
          <w:szCs w:val="24"/>
          <w:lang w:val="fr-FR"/>
        </w:rPr>
      </w:pPr>
      <w:r w:rsidRPr="00EE293B">
        <w:rPr>
          <w:sz w:val="24"/>
          <w:szCs w:val="24"/>
          <w:lang w:val="fr-FR"/>
        </w:rPr>
        <w:t>Coût estimatif du Plan de gestion environnementale et sociale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325"/>
        <w:gridCol w:w="2695"/>
      </w:tblGrid>
      <w:tr w:rsidR="00CB5757" w:rsidRPr="00A17E26" w14:paraId="31C0B67B" w14:textId="77777777" w:rsidTr="00243DEA">
        <w:tc>
          <w:tcPr>
            <w:tcW w:w="3506" w:type="pct"/>
            <w:shd w:val="clear" w:color="auto" w:fill="EDEDED"/>
          </w:tcPr>
          <w:p w14:paraId="2CF232F3" w14:textId="77777777" w:rsidR="00CB5757" w:rsidRPr="00A17E26" w:rsidRDefault="00CB5757" w:rsidP="00243DEA">
            <w:pPr>
              <w:rPr>
                <w:b/>
                <w:lang w:val="fr-FR" w:eastAsia="ar-SA"/>
              </w:rPr>
            </w:pPr>
            <w:r w:rsidRPr="00A17E26">
              <w:rPr>
                <w:b/>
                <w:lang w:val="fr-FR" w:eastAsia="ar-SA"/>
              </w:rPr>
              <w:t>Activités</w:t>
            </w:r>
          </w:p>
        </w:tc>
        <w:tc>
          <w:tcPr>
            <w:tcW w:w="1494" w:type="pct"/>
            <w:shd w:val="clear" w:color="auto" w:fill="EDEDED"/>
          </w:tcPr>
          <w:p w14:paraId="629964E6" w14:textId="29F520AC" w:rsidR="00CB5757" w:rsidRPr="00A17E26" w:rsidRDefault="00CB5757" w:rsidP="00243DEA">
            <w:pPr>
              <w:jc w:val="center"/>
              <w:rPr>
                <w:b/>
                <w:lang w:val="fr-FR"/>
              </w:rPr>
            </w:pPr>
            <w:r w:rsidRPr="00A17E26">
              <w:rPr>
                <w:b/>
                <w:lang w:val="fr-FR"/>
              </w:rPr>
              <w:t>Coût total (CFA)</w:t>
            </w:r>
          </w:p>
        </w:tc>
      </w:tr>
      <w:tr w:rsidR="00CB5757" w:rsidRPr="00A17E26" w14:paraId="4E5DCCCE" w14:textId="77777777" w:rsidTr="00243DEA">
        <w:tc>
          <w:tcPr>
            <w:tcW w:w="3506" w:type="pct"/>
            <w:shd w:val="clear" w:color="auto" w:fill="EDEDED"/>
          </w:tcPr>
          <w:p w14:paraId="492547E0" w14:textId="77777777" w:rsidR="00CB5757" w:rsidRPr="00A17E26" w:rsidRDefault="00CB5757" w:rsidP="00243DEA">
            <w:pPr>
              <w:rPr>
                <w:b/>
                <w:lang w:val="fr-FR" w:eastAsia="ar-SA"/>
              </w:rPr>
            </w:pPr>
            <w:r w:rsidRPr="00A17E26">
              <w:rPr>
                <w:b/>
                <w:lang w:val="fr-FR" w:eastAsia="ar-SA"/>
              </w:rPr>
              <w:t>Mesures normatives ou juridique</w:t>
            </w:r>
          </w:p>
        </w:tc>
        <w:tc>
          <w:tcPr>
            <w:tcW w:w="1494" w:type="pct"/>
            <w:shd w:val="clear" w:color="auto" w:fill="EDEDED"/>
          </w:tcPr>
          <w:p w14:paraId="3643493F" w14:textId="77777777" w:rsidR="00CB5757" w:rsidRPr="00A17E26" w:rsidRDefault="00CB5757" w:rsidP="00243DEA">
            <w:pPr>
              <w:jc w:val="center"/>
              <w:rPr>
                <w:lang w:val="fr-FR" w:eastAsia="ar-SA"/>
              </w:rPr>
            </w:pPr>
          </w:p>
        </w:tc>
      </w:tr>
      <w:tr w:rsidR="00CB5757" w:rsidRPr="00A17E26" w14:paraId="15F9627A" w14:textId="77777777" w:rsidTr="00243DEA">
        <w:tc>
          <w:tcPr>
            <w:tcW w:w="3506" w:type="pct"/>
          </w:tcPr>
          <w:p w14:paraId="7F86C948" w14:textId="77777777" w:rsidR="00CB5757" w:rsidRPr="00EE293B" w:rsidRDefault="00CB5757" w:rsidP="00EE293B">
            <w:pPr>
              <w:pStyle w:val="Paragraphedeliste"/>
              <w:numPr>
                <w:ilvl w:val="0"/>
                <w:numId w:val="195"/>
              </w:numPr>
              <w:rPr>
                <w:lang w:val="fr-FR"/>
              </w:rPr>
            </w:pPr>
            <w:r w:rsidRPr="00EE293B">
              <w:rPr>
                <w:rFonts w:ascii="Times New Roman" w:hAnsi="Times New Roman"/>
                <w:lang w:val="fr-FR"/>
              </w:rPr>
              <w:t>Elaboration et adoption de la loi sur la protection, l’aménagement et la mise en valeur de la zone littorale </w:t>
            </w:r>
          </w:p>
        </w:tc>
        <w:tc>
          <w:tcPr>
            <w:tcW w:w="1494" w:type="pct"/>
            <w:shd w:val="clear" w:color="auto" w:fill="auto"/>
          </w:tcPr>
          <w:p w14:paraId="70E4D62D" w14:textId="77777777" w:rsidR="00CB5757" w:rsidRPr="00A17E26" w:rsidRDefault="00CB5757" w:rsidP="00243DEA">
            <w:pPr>
              <w:jc w:val="center"/>
              <w:rPr>
                <w:lang w:val="fr-FR" w:eastAsia="ar-SA"/>
              </w:rPr>
            </w:pPr>
            <w:r w:rsidRPr="00A17E26">
              <w:rPr>
                <w:lang w:val="fr-FR" w:eastAsia="ar-SA"/>
              </w:rPr>
              <w:t>50 000 000</w:t>
            </w:r>
          </w:p>
        </w:tc>
      </w:tr>
      <w:tr w:rsidR="00CB5757" w:rsidRPr="00A17E26" w14:paraId="641B35AE" w14:textId="77777777" w:rsidTr="00243DEA">
        <w:tc>
          <w:tcPr>
            <w:tcW w:w="3506" w:type="pct"/>
          </w:tcPr>
          <w:p w14:paraId="1B43ABFA" w14:textId="77777777" w:rsidR="00CB5757" w:rsidRPr="00EE293B" w:rsidRDefault="00CB5757" w:rsidP="00EE293B">
            <w:pPr>
              <w:pStyle w:val="Paragraphedeliste"/>
              <w:numPr>
                <w:ilvl w:val="0"/>
                <w:numId w:val="195"/>
              </w:numPr>
              <w:rPr>
                <w:lang w:val="fr-FR"/>
              </w:rPr>
            </w:pPr>
            <w:r w:rsidRPr="00EE293B">
              <w:rPr>
                <w:rFonts w:ascii="Times New Roman" w:hAnsi="Times New Roman"/>
                <w:lang w:val="fr-FR"/>
              </w:rPr>
              <w:t>Schéma directeur d’aménagement du littoral</w:t>
            </w:r>
          </w:p>
        </w:tc>
        <w:tc>
          <w:tcPr>
            <w:tcW w:w="1494" w:type="pct"/>
            <w:shd w:val="clear" w:color="auto" w:fill="auto"/>
          </w:tcPr>
          <w:p w14:paraId="0E295E81" w14:textId="77777777" w:rsidR="00CB5757" w:rsidRPr="00A17E26" w:rsidRDefault="00CB5757" w:rsidP="00243DEA">
            <w:pPr>
              <w:jc w:val="center"/>
              <w:rPr>
                <w:lang w:val="fr-FR" w:eastAsia="ar-SA"/>
              </w:rPr>
            </w:pPr>
            <w:r w:rsidRPr="00A17E26">
              <w:rPr>
                <w:lang w:val="fr-FR" w:eastAsia="ar-SA"/>
              </w:rPr>
              <w:t>50 000 000</w:t>
            </w:r>
          </w:p>
        </w:tc>
      </w:tr>
      <w:tr w:rsidR="00CB5757" w:rsidRPr="00A17E26" w14:paraId="0FD4CF2D" w14:textId="77777777" w:rsidTr="00243DEA">
        <w:tc>
          <w:tcPr>
            <w:tcW w:w="3506" w:type="pct"/>
            <w:shd w:val="clear" w:color="auto" w:fill="EDEDED"/>
          </w:tcPr>
          <w:p w14:paraId="02E7449C" w14:textId="77777777" w:rsidR="00CB5757" w:rsidRPr="00A17E26" w:rsidRDefault="00CB5757" w:rsidP="00243DEA">
            <w:pPr>
              <w:autoSpaceDE w:val="0"/>
              <w:autoSpaceDN w:val="0"/>
              <w:adjustRightInd w:val="0"/>
              <w:rPr>
                <w:lang w:val="fr-FR"/>
              </w:rPr>
            </w:pPr>
            <w:r w:rsidRPr="00A17E26">
              <w:rPr>
                <w:b/>
                <w:lang w:val="fr-FR"/>
              </w:rPr>
              <w:t>Mesures de renforcement techniques</w:t>
            </w:r>
          </w:p>
        </w:tc>
        <w:tc>
          <w:tcPr>
            <w:tcW w:w="1494" w:type="pct"/>
            <w:shd w:val="clear" w:color="auto" w:fill="EDEDED"/>
          </w:tcPr>
          <w:p w14:paraId="7D3FB377" w14:textId="77777777" w:rsidR="00CB5757" w:rsidRPr="00A17E26" w:rsidRDefault="00CB5757" w:rsidP="00243DEA">
            <w:pPr>
              <w:jc w:val="center"/>
              <w:rPr>
                <w:lang w:val="fr-FR" w:eastAsia="ar-SA"/>
              </w:rPr>
            </w:pPr>
          </w:p>
        </w:tc>
      </w:tr>
      <w:tr w:rsidR="00CB5757" w:rsidRPr="00A17E26" w14:paraId="39FD3434" w14:textId="77777777" w:rsidTr="00243DEA">
        <w:tc>
          <w:tcPr>
            <w:tcW w:w="3506" w:type="pct"/>
          </w:tcPr>
          <w:p w14:paraId="721CADF6" w14:textId="77777777" w:rsidR="00CB5757" w:rsidRPr="00EE293B" w:rsidRDefault="00CB5757" w:rsidP="00EE293B">
            <w:pPr>
              <w:pStyle w:val="Paragraphedeliste"/>
              <w:numPr>
                <w:ilvl w:val="0"/>
                <w:numId w:val="195"/>
              </w:numPr>
              <w:rPr>
                <w:lang w:val="fr-FR"/>
              </w:rPr>
            </w:pPr>
            <w:r w:rsidRPr="00EE293B">
              <w:rPr>
                <w:rFonts w:ascii="Times New Roman" w:hAnsi="Times New Roman"/>
                <w:lang w:val="fr-FR"/>
              </w:rPr>
              <w:t xml:space="preserve">Réalisation et mises en œuvre des Etudes Environnementales et Sociales et PGES </w:t>
            </w:r>
          </w:p>
        </w:tc>
        <w:tc>
          <w:tcPr>
            <w:tcW w:w="1494" w:type="pct"/>
          </w:tcPr>
          <w:p w14:paraId="514AB48C" w14:textId="77777777" w:rsidR="00CB5757" w:rsidRPr="00A17E26" w:rsidRDefault="00CB5757" w:rsidP="00243DEA">
            <w:pPr>
              <w:jc w:val="center"/>
              <w:rPr>
                <w:lang w:val="fr-FR" w:eastAsia="ar-SA"/>
              </w:rPr>
            </w:pPr>
            <w:r>
              <w:rPr>
                <w:lang w:val="fr-FR" w:eastAsia="ar-SA"/>
              </w:rPr>
              <w:t>12</w:t>
            </w:r>
            <w:r w:rsidRPr="00A17E26">
              <w:rPr>
                <w:lang w:val="fr-FR" w:eastAsia="ar-SA"/>
              </w:rPr>
              <w:t>0 000 000</w:t>
            </w:r>
          </w:p>
        </w:tc>
      </w:tr>
      <w:tr w:rsidR="00CB5757" w:rsidRPr="00A17E26" w14:paraId="261162EF" w14:textId="77777777" w:rsidTr="00243DEA">
        <w:tc>
          <w:tcPr>
            <w:tcW w:w="3506" w:type="pct"/>
          </w:tcPr>
          <w:p w14:paraId="41C88475" w14:textId="77777777" w:rsidR="00CB5757" w:rsidRPr="00EE293B" w:rsidRDefault="00CB5757" w:rsidP="00EE293B">
            <w:pPr>
              <w:pStyle w:val="Paragraphedeliste"/>
              <w:numPr>
                <w:ilvl w:val="0"/>
                <w:numId w:val="195"/>
              </w:numPr>
              <w:rPr>
                <w:lang w:val="fr-FR"/>
              </w:rPr>
            </w:pPr>
            <w:r w:rsidRPr="00EE293B">
              <w:rPr>
                <w:rFonts w:ascii="Times New Roman" w:hAnsi="Times New Roman"/>
                <w:lang w:val="fr-FR"/>
              </w:rPr>
              <w:t>Élaboration d’un guide de bonnes pratiques et de gestion</w:t>
            </w:r>
          </w:p>
        </w:tc>
        <w:tc>
          <w:tcPr>
            <w:tcW w:w="1494" w:type="pct"/>
          </w:tcPr>
          <w:p w14:paraId="448E66FA" w14:textId="77777777" w:rsidR="00CB5757" w:rsidRPr="00A17E26" w:rsidRDefault="00CB5757" w:rsidP="00243DEA">
            <w:pPr>
              <w:jc w:val="center"/>
              <w:rPr>
                <w:lang w:val="fr-FR" w:eastAsia="ar-SA"/>
              </w:rPr>
            </w:pPr>
            <w:r w:rsidRPr="00A17E26">
              <w:rPr>
                <w:lang w:val="fr-FR" w:eastAsia="ar-SA"/>
              </w:rPr>
              <w:t>10 000 000</w:t>
            </w:r>
          </w:p>
        </w:tc>
      </w:tr>
      <w:tr w:rsidR="00CB5757" w:rsidRPr="008F02E8" w14:paraId="53C0F875" w14:textId="77777777" w:rsidTr="00243DEA">
        <w:tc>
          <w:tcPr>
            <w:tcW w:w="3506" w:type="pct"/>
          </w:tcPr>
          <w:p w14:paraId="040D23B3" w14:textId="77777777" w:rsidR="00CB5757" w:rsidRPr="00EE293B" w:rsidRDefault="00CB5757" w:rsidP="00EE293B">
            <w:pPr>
              <w:pStyle w:val="Paragraphedeliste"/>
              <w:numPr>
                <w:ilvl w:val="0"/>
                <w:numId w:val="195"/>
              </w:numPr>
              <w:rPr>
                <w:lang w:val="fr-FR"/>
              </w:rPr>
            </w:pPr>
            <w:r w:rsidRPr="00EE293B">
              <w:rPr>
                <w:rFonts w:ascii="Times New Roman" w:hAnsi="Times New Roman"/>
                <w:lang w:val="fr-FR"/>
              </w:rPr>
              <w:t>Surveillance, suivi et de l’évaluation</w:t>
            </w:r>
          </w:p>
        </w:tc>
        <w:tc>
          <w:tcPr>
            <w:tcW w:w="1494" w:type="pct"/>
          </w:tcPr>
          <w:p w14:paraId="071F3856" w14:textId="77777777" w:rsidR="00CB5757" w:rsidRPr="00A17E26" w:rsidRDefault="00CB5757" w:rsidP="00243DEA">
            <w:pPr>
              <w:jc w:val="center"/>
              <w:rPr>
                <w:lang w:val="fr-FR" w:eastAsia="ar-SA"/>
              </w:rPr>
            </w:pPr>
          </w:p>
        </w:tc>
      </w:tr>
      <w:tr w:rsidR="00CB5757" w:rsidRPr="00A17E26" w14:paraId="41DA5F8E" w14:textId="77777777" w:rsidTr="00243DEA">
        <w:tc>
          <w:tcPr>
            <w:tcW w:w="3506" w:type="pct"/>
          </w:tcPr>
          <w:p w14:paraId="2D0889B4" w14:textId="77777777" w:rsidR="00CB5757" w:rsidRPr="00A17E26" w:rsidRDefault="00CB5757" w:rsidP="00243DEA">
            <w:pPr>
              <w:ind w:left="360"/>
              <w:rPr>
                <w:lang w:val="fr-FR"/>
              </w:rPr>
            </w:pPr>
            <w:r w:rsidRPr="00A17E26">
              <w:rPr>
                <w:lang w:val="fr-FR"/>
              </w:rPr>
              <w:t>Surveillance interne (permanent)</w:t>
            </w:r>
          </w:p>
        </w:tc>
        <w:tc>
          <w:tcPr>
            <w:tcW w:w="1494" w:type="pct"/>
          </w:tcPr>
          <w:p w14:paraId="3B979921" w14:textId="77777777" w:rsidR="00CB5757" w:rsidRPr="00A17E26" w:rsidRDefault="00CB5757" w:rsidP="00243DEA">
            <w:pPr>
              <w:jc w:val="center"/>
              <w:rPr>
                <w:lang w:val="fr-FR" w:eastAsia="ar-SA"/>
              </w:rPr>
            </w:pPr>
            <w:r w:rsidRPr="00A17E26">
              <w:rPr>
                <w:lang w:val="fr-FR" w:eastAsia="ar-SA"/>
              </w:rPr>
              <w:t>50 000 000</w:t>
            </w:r>
          </w:p>
        </w:tc>
      </w:tr>
      <w:tr w:rsidR="00CB5757" w:rsidRPr="00A17E26" w14:paraId="41C16C4B" w14:textId="77777777" w:rsidTr="00243DEA">
        <w:tc>
          <w:tcPr>
            <w:tcW w:w="3506" w:type="pct"/>
          </w:tcPr>
          <w:p w14:paraId="719098E2" w14:textId="77777777" w:rsidR="00CB5757" w:rsidRPr="00A17E26" w:rsidRDefault="00CB5757" w:rsidP="00243DEA">
            <w:pPr>
              <w:ind w:left="360"/>
              <w:rPr>
                <w:lang w:val="fr-FR"/>
              </w:rPr>
            </w:pPr>
            <w:r w:rsidRPr="00A17E26">
              <w:rPr>
                <w:lang w:val="fr-FR"/>
              </w:rPr>
              <w:lastRenderedPageBreak/>
              <w:t>Le suivi de proximité</w:t>
            </w:r>
          </w:p>
        </w:tc>
        <w:tc>
          <w:tcPr>
            <w:tcW w:w="1494" w:type="pct"/>
          </w:tcPr>
          <w:p w14:paraId="53460F2F" w14:textId="77777777" w:rsidR="00CB5757" w:rsidRPr="00A17E26" w:rsidRDefault="00CB5757" w:rsidP="00243DEA">
            <w:pPr>
              <w:jc w:val="center"/>
              <w:rPr>
                <w:lang w:val="fr-FR" w:eastAsia="ar-SA"/>
              </w:rPr>
            </w:pPr>
            <w:r w:rsidRPr="00A17E26">
              <w:rPr>
                <w:lang w:val="fr-FR" w:eastAsia="ar-SA"/>
              </w:rPr>
              <w:t>10 000 000</w:t>
            </w:r>
          </w:p>
        </w:tc>
      </w:tr>
      <w:tr w:rsidR="00CB5757" w:rsidRPr="00A17E26" w14:paraId="1A95FA53" w14:textId="77777777" w:rsidTr="00243DEA">
        <w:tc>
          <w:tcPr>
            <w:tcW w:w="3506" w:type="pct"/>
          </w:tcPr>
          <w:p w14:paraId="34645A81" w14:textId="77777777" w:rsidR="00CB5757" w:rsidRPr="00A17E26" w:rsidRDefault="00CB5757" w:rsidP="00243DEA">
            <w:pPr>
              <w:ind w:left="360"/>
              <w:rPr>
                <w:lang w:val="fr-FR"/>
              </w:rPr>
            </w:pPr>
            <w:r w:rsidRPr="00A17E26">
              <w:rPr>
                <w:lang w:val="fr-FR"/>
              </w:rPr>
              <w:t>Le suivi externe</w:t>
            </w:r>
          </w:p>
        </w:tc>
        <w:tc>
          <w:tcPr>
            <w:tcW w:w="1494" w:type="pct"/>
          </w:tcPr>
          <w:p w14:paraId="08F0D7DD" w14:textId="77777777" w:rsidR="00CB5757" w:rsidRPr="00A17E26" w:rsidRDefault="00CB5757" w:rsidP="00243DEA">
            <w:pPr>
              <w:jc w:val="center"/>
              <w:rPr>
                <w:lang w:val="fr-FR" w:eastAsia="ar-SA"/>
              </w:rPr>
            </w:pPr>
            <w:r w:rsidRPr="00A17E26">
              <w:rPr>
                <w:lang w:val="fr-FR" w:eastAsia="ar-SA"/>
              </w:rPr>
              <w:t>10 000 000</w:t>
            </w:r>
          </w:p>
        </w:tc>
      </w:tr>
      <w:tr w:rsidR="00CB5757" w:rsidRPr="00A17E26" w14:paraId="19C0E81D" w14:textId="77777777" w:rsidTr="00243DEA">
        <w:tc>
          <w:tcPr>
            <w:tcW w:w="3506" w:type="pct"/>
          </w:tcPr>
          <w:p w14:paraId="06B10F1C" w14:textId="142240D7" w:rsidR="00CB5757" w:rsidRPr="00A17E26" w:rsidRDefault="00CB5757" w:rsidP="00243DEA">
            <w:pPr>
              <w:ind w:left="360"/>
              <w:rPr>
                <w:lang w:val="fr-FR"/>
              </w:rPr>
            </w:pPr>
            <w:r w:rsidRPr="00A17E26">
              <w:rPr>
                <w:lang w:val="fr-FR"/>
              </w:rPr>
              <w:t>Evaluation</w:t>
            </w:r>
            <w:r w:rsidR="00AF53A6">
              <w:rPr>
                <w:lang w:val="fr-FR"/>
              </w:rPr>
              <w:t>/audit</w:t>
            </w:r>
            <w:r w:rsidRPr="00A17E26">
              <w:rPr>
                <w:lang w:val="fr-FR"/>
              </w:rPr>
              <w:t xml:space="preserve"> à mi-parcours </w:t>
            </w:r>
            <w:r w:rsidR="00AF53A6">
              <w:rPr>
                <w:lang w:val="fr-FR"/>
              </w:rPr>
              <w:t xml:space="preserve">et </w:t>
            </w:r>
            <w:r w:rsidRPr="00A17E26">
              <w:rPr>
                <w:lang w:val="fr-FR"/>
              </w:rPr>
              <w:t>final</w:t>
            </w:r>
            <w:r w:rsidR="00AF53A6">
              <w:rPr>
                <w:lang w:val="fr-FR"/>
              </w:rPr>
              <w:t>(</w:t>
            </w:r>
            <w:r w:rsidRPr="00A17E26">
              <w:rPr>
                <w:lang w:val="fr-FR"/>
              </w:rPr>
              <w:t>e</w:t>
            </w:r>
            <w:r w:rsidR="00AF53A6">
              <w:rPr>
                <w:lang w:val="fr-FR"/>
              </w:rPr>
              <w:t>)</w:t>
            </w:r>
            <w:r w:rsidRPr="00A17E26">
              <w:rPr>
                <w:lang w:val="fr-FR"/>
              </w:rPr>
              <w:t xml:space="preserve"> du CGES</w:t>
            </w:r>
          </w:p>
        </w:tc>
        <w:tc>
          <w:tcPr>
            <w:tcW w:w="1494" w:type="pct"/>
          </w:tcPr>
          <w:p w14:paraId="519D4730" w14:textId="77777777" w:rsidR="00CB5757" w:rsidRPr="00A17E26" w:rsidRDefault="00CB5757" w:rsidP="00243DEA">
            <w:pPr>
              <w:jc w:val="center"/>
              <w:rPr>
                <w:lang w:val="fr-FR" w:eastAsia="ar-SA"/>
              </w:rPr>
            </w:pPr>
            <w:r w:rsidRPr="00A17E26">
              <w:rPr>
                <w:lang w:val="fr-FR" w:eastAsia="ar-SA"/>
              </w:rPr>
              <w:t>40 000 000</w:t>
            </w:r>
          </w:p>
        </w:tc>
      </w:tr>
      <w:tr w:rsidR="00CB5757" w:rsidRPr="00A17E26" w14:paraId="7FD0733E" w14:textId="77777777" w:rsidTr="00243DEA">
        <w:tc>
          <w:tcPr>
            <w:tcW w:w="3506" w:type="pct"/>
            <w:shd w:val="clear" w:color="auto" w:fill="EDEDED"/>
          </w:tcPr>
          <w:p w14:paraId="189554B0" w14:textId="77777777" w:rsidR="00CB5757" w:rsidRPr="00A17E26" w:rsidRDefault="00CB5757" w:rsidP="00243DEA">
            <w:pPr>
              <w:rPr>
                <w:b/>
                <w:lang w:val="fr-FR"/>
              </w:rPr>
            </w:pPr>
            <w:r w:rsidRPr="00A17E26">
              <w:rPr>
                <w:b/>
                <w:lang w:val="fr-FR"/>
              </w:rPr>
              <w:t>Mesures de renforcement institutionnel</w:t>
            </w:r>
          </w:p>
        </w:tc>
        <w:tc>
          <w:tcPr>
            <w:tcW w:w="1494" w:type="pct"/>
            <w:shd w:val="clear" w:color="auto" w:fill="EDEDED"/>
          </w:tcPr>
          <w:p w14:paraId="33DEA799" w14:textId="77777777" w:rsidR="00CB5757" w:rsidRPr="00A17E26" w:rsidRDefault="00CB5757" w:rsidP="00243DEA">
            <w:pPr>
              <w:jc w:val="center"/>
              <w:rPr>
                <w:lang w:val="fr-FR" w:eastAsia="ar-SA"/>
              </w:rPr>
            </w:pPr>
          </w:p>
        </w:tc>
      </w:tr>
      <w:tr w:rsidR="00CB5757" w:rsidRPr="00A17E26" w14:paraId="31F229E3" w14:textId="77777777" w:rsidTr="00243DEA">
        <w:tc>
          <w:tcPr>
            <w:tcW w:w="3506" w:type="pct"/>
          </w:tcPr>
          <w:p w14:paraId="7AE2097B" w14:textId="77777777" w:rsidR="00CB5757" w:rsidRPr="00A17E26" w:rsidRDefault="00CB5757" w:rsidP="00EE293B">
            <w:pPr>
              <w:pStyle w:val="Paragraphedeliste"/>
              <w:numPr>
                <w:ilvl w:val="0"/>
                <w:numId w:val="195"/>
              </w:numPr>
            </w:pPr>
            <w:proofErr w:type="spellStart"/>
            <w:r w:rsidRPr="00A17E26">
              <w:rPr>
                <w:rFonts w:ascii="Times New Roman" w:hAnsi="Times New Roman"/>
              </w:rPr>
              <w:t>Renforcement</w:t>
            </w:r>
            <w:proofErr w:type="spellEnd"/>
            <w:r w:rsidRPr="00A17E26">
              <w:rPr>
                <w:rFonts w:ascii="Times New Roman" w:hAnsi="Times New Roman"/>
              </w:rPr>
              <w:t xml:space="preserve"> </w:t>
            </w:r>
            <w:proofErr w:type="spellStart"/>
            <w:r w:rsidRPr="00A17E26">
              <w:rPr>
                <w:rFonts w:ascii="Times New Roman" w:hAnsi="Times New Roman"/>
              </w:rPr>
              <w:t>institutionnel</w:t>
            </w:r>
            <w:proofErr w:type="spellEnd"/>
            <w:r w:rsidRPr="00A17E26">
              <w:rPr>
                <w:rFonts w:ascii="Times New Roman" w:hAnsi="Times New Roman"/>
              </w:rPr>
              <w:t xml:space="preserve"> de </w:t>
            </w:r>
            <w:proofErr w:type="spellStart"/>
            <w:r w:rsidRPr="00A17E26">
              <w:rPr>
                <w:rFonts w:ascii="Times New Roman" w:hAnsi="Times New Roman"/>
              </w:rPr>
              <w:t>l’UCP</w:t>
            </w:r>
            <w:proofErr w:type="spellEnd"/>
          </w:p>
        </w:tc>
        <w:tc>
          <w:tcPr>
            <w:tcW w:w="1494" w:type="pct"/>
          </w:tcPr>
          <w:p w14:paraId="4C92AC8B" w14:textId="77777777" w:rsidR="00CB5757" w:rsidRPr="00A17E26" w:rsidRDefault="00CB5757" w:rsidP="00243DEA">
            <w:pPr>
              <w:jc w:val="center"/>
              <w:rPr>
                <w:lang w:val="fr-FR" w:eastAsia="ar-SA"/>
              </w:rPr>
            </w:pPr>
            <w:r w:rsidRPr="00A17E26">
              <w:rPr>
                <w:lang w:val="fr-FR" w:eastAsia="ar-SA"/>
              </w:rPr>
              <w:t>100 000 000</w:t>
            </w:r>
          </w:p>
        </w:tc>
      </w:tr>
      <w:tr w:rsidR="00CB5757" w:rsidRPr="00A17E26" w14:paraId="5A135E10" w14:textId="77777777" w:rsidTr="00243DEA">
        <w:tc>
          <w:tcPr>
            <w:tcW w:w="3506" w:type="pct"/>
          </w:tcPr>
          <w:p w14:paraId="323DB7B1" w14:textId="77777777" w:rsidR="00CB5757" w:rsidRPr="00EE293B" w:rsidRDefault="00CB5757" w:rsidP="00EE293B">
            <w:pPr>
              <w:pStyle w:val="Paragraphedeliste"/>
              <w:numPr>
                <w:ilvl w:val="0"/>
                <w:numId w:val="195"/>
              </w:numPr>
              <w:rPr>
                <w:lang w:val="fr-FR"/>
              </w:rPr>
            </w:pPr>
            <w:r w:rsidRPr="00EE293B">
              <w:rPr>
                <w:rFonts w:ascii="Times New Roman" w:hAnsi="Times New Roman"/>
                <w:lang w:val="fr-FR"/>
              </w:rPr>
              <w:t>Renforcement des capacités institutionnelles de collecte des informations géo-climatique</w:t>
            </w:r>
          </w:p>
        </w:tc>
        <w:tc>
          <w:tcPr>
            <w:tcW w:w="1494" w:type="pct"/>
          </w:tcPr>
          <w:p w14:paraId="04BCCD0F" w14:textId="77777777" w:rsidR="00CB5757" w:rsidRPr="00A17E26" w:rsidRDefault="00CB5757" w:rsidP="00243DEA">
            <w:pPr>
              <w:jc w:val="center"/>
              <w:rPr>
                <w:lang w:val="fr-FR" w:eastAsia="ar-SA"/>
              </w:rPr>
            </w:pPr>
            <w:r w:rsidRPr="00A17E26">
              <w:rPr>
                <w:lang w:val="fr-FR" w:eastAsia="ar-SA"/>
              </w:rPr>
              <w:t>30 000 000</w:t>
            </w:r>
          </w:p>
        </w:tc>
      </w:tr>
      <w:tr w:rsidR="00CB5757" w:rsidRPr="00A17E26" w14:paraId="731089B7" w14:textId="77777777" w:rsidTr="00243DEA">
        <w:tc>
          <w:tcPr>
            <w:tcW w:w="3506" w:type="pct"/>
          </w:tcPr>
          <w:p w14:paraId="340C6CB2" w14:textId="77777777" w:rsidR="00CB5757" w:rsidRPr="00EE293B" w:rsidRDefault="00CB5757" w:rsidP="00EE293B">
            <w:pPr>
              <w:pStyle w:val="Paragraphedeliste"/>
              <w:numPr>
                <w:ilvl w:val="0"/>
                <w:numId w:val="195"/>
              </w:numPr>
              <w:rPr>
                <w:lang w:val="fr-FR"/>
              </w:rPr>
            </w:pPr>
            <w:r w:rsidRPr="00EE293B">
              <w:rPr>
                <w:rFonts w:ascii="Times New Roman" w:hAnsi="Times New Roman"/>
                <w:lang w:val="fr-FR"/>
              </w:rPr>
              <w:t>Organisation d’atelier de restitution, diffusion et accès à l’information </w:t>
            </w:r>
          </w:p>
        </w:tc>
        <w:tc>
          <w:tcPr>
            <w:tcW w:w="1494" w:type="pct"/>
          </w:tcPr>
          <w:p w14:paraId="5BB2BD2F" w14:textId="77777777" w:rsidR="00CB5757" w:rsidRPr="00A17E26" w:rsidRDefault="00CB5757" w:rsidP="00243DEA">
            <w:pPr>
              <w:jc w:val="center"/>
              <w:rPr>
                <w:lang w:val="fr-FR" w:eastAsia="ar-SA"/>
              </w:rPr>
            </w:pPr>
            <w:r w:rsidRPr="00A17E26">
              <w:rPr>
                <w:lang w:val="fr-FR" w:eastAsia="ar-SA"/>
              </w:rPr>
              <w:t>10 000 000</w:t>
            </w:r>
          </w:p>
        </w:tc>
      </w:tr>
      <w:tr w:rsidR="00CB5757" w:rsidRPr="00A17E26" w14:paraId="3B91058F" w14:textId="77777777" w:rsidTr="00243DEA">
        <w:tc>
          <w:tcPr>
            <w:tcW w:w="3506" w:type="pct"/>
            <w:shd w:val="clear" w:color="auto" w:fill="EDEDED"/>
          </w:tcPr>
          <w:p w14:paraId="5C8022EC" w14:textId="77777777" w:rsidR="00CB5757" w:rsidRPr="00A17E26" w:rsidRDefault="00CB5757" w:rsidP="00243DEA">
            <w:pPr>
              <w:rPr>
                <w:b/>
                <w:lang w:val="fr-FR"/>
              </w:rPr>
            </w:pPr>
            <w:r w:rsidRPr="00A17E26">
              <w:rPr>
                <w:b/>
                <w:lang w:val="fr-FR"/>
              </w:rPr>
              <w:t>Formation</w:t>
            </w:r>
          </w:p>
        </w:tc>
        <w:tc>
          <w:tcPr>
            <w:tcW w:w="1494" w:type="pct"/>
            <w:shd w:val="clear" w:color="auto" w:fill="EDEDED"/>
          </w:tcPr>
          <w:p w14:paraId="3AC891E0" w14:textId="77777777" w:rsidR="00CB5757" w:rsidRPr="00A17E26" w:rsidRDefault="00CB5757" w:rsidP="00243DEA">
            <w:pPr>
              <w:jc w:val="center"/>
              <w:rPr>
                <w:lang w:val="fr-FR" w:eastAsia="ar-SA"/>
              </w:rPr>
            </w:pPr>
          </w:p>
        </w:tc>
      </w:tr>
      <w:tr w:rsidR="00CB5757" w:rsidRPr="00A17E26" w14:paraId="20C34D3F" w14:textId="77777777" w:rsidTr="00243DEA">
        <w:tc>
          <w:tcPr>
            <w:tcW w:w="3506" w:type="pct"/>
            <w:shd w:val="clear" w:color="auto" w:fill="auto"/>
          </w:tcPr>
          <w:p w14:paraId="458F07DB" w14:textId="77777777" w:rsidR="00CB5757" w:rsidRPr="00A17E26" w:rsidRDefault="00CB5757" w:rsidP="00243DEA">
            <w:pPr>
              <w:rPr>
                <w:lang w:val="fr-FR"/>
              </w:rPr>
            </w:pPr>
            <w:r w:rsidRPr="00A17E26">
              <w:rPr>
                <w:lang w:val="fr-FR"/>
              </w:rPr>
              <w:t xml:space="preserve">Formation en gestion Environnementale et Sociale </w:t>
            </w:r>
          </w:p>
          <w:p w14:paraId="1B2D2C49" w14:textId="77777777" w:rsidR="00CB5757" w:rsidRPr="00A17E26" w:rsidRDefault="00CB5757" w:rsidP="00243DEA">
            <w:pPr>
              <w:rPr>
                <w:lang w:val="fr-FR"/>
              </w:rPr>
            </w:pPr>
            <w:r w:rsidRPr="00A17E26">
              <w:rPr>
                <w:lang w:val="fr-FR"/>
              </w:rPr>
              <w:t xml:space="preserve">Législation et procédures environnementales nationales </w:t>
            </w:r>
          </w:p>
          <w:p w14:paraId="2F08AA30" w14:textId="77777777" w:rsidR="00CB5757" w:rsidRPr="00A17E26" w:rsidRDefault="00CB5757" w:rsidP="00243DEA">
            <w:pPr>
              <w:rPr>
                <w:lang w:val="fr-FR"/>
              </w:rPr>
            </w:pPr>
            <w:r w:rsidRPr="00A17E26">
              <w:rPr>
                <w:lang w:val="fr-FR"/>
              </w:rPr>
              <w:t>Suivi des mesures environnementales</w:t>
            </w:r>
          </w:p>
          <w:p w14:paraId="7A75B9B8" w14:textId="77777777" w:rsidR="00CB5757" w:rsidRPr="00A17E26" w:rsidRDefault="00CB5757" w:rsidP="00243DEA">
            <w:pPr>
              <w:rPr>
                <w:lang w:val="fr-FR"/>
              </w:rPr>
            </w:pPr>
            <w:r w:rsidRPr="00A17E26">
              <w:rPr>
                <w:lang w:val="fr-FR"/>
              </w:rPr>
              <w:t xml:space="preserve">Suivi normes hygiène et sécurité </w:t>
            </w:r>
          </w:p>
          <w:p w14:paraId="1162B039" w14:textId="77777777" w:rsidR="00CB5757" w:rsidRPr="00AF53A6" w:rsidRDefault="00CB5757" w:rsidP="00243DEA">
            <w:pPr>
              <w:rPr>
                <w:lang w:val="fr-FR"/>
              </w:rPr>
            </w:pPr>
            <w:r w:rsidRPr="00A17E26">
              <w:rPr>
                <w:lang w:val="fr-FR"/>
              </w:rPr>
              <w:t>Formation sur les Politiques et instruments de Sauvegardes Environnementale et Sociale de la Banque mondiale</w:t>
            </w:r>
          </w:p>
          <w:p w14:paraId="120F2F3C" w14:textId="77777777" w:rsidR="00CB5757" w:rsidRPr="00A17E26" w:rsidRDefault="00CB5757" w:rsidP="00243DEA">
            <w:pPr>
              <w:rPr>
                <w:lang w:val="fr-FR"/>
              </w:rPr>
            </w:pPr>
            <w:r w:rsidRPr="00A17E26">
              <w:rPr>
                <w:lang w:val="fr-FR"/>
              </w:rPr>
              <w:t>Pratiques et les mécanismes de règlements de conflits domaniaux</w:t>
            </w:r>
          </w:p>
        </w:tc>
        <w:tc>
          <w:tcPr>
            <w:tcW w:w="1494" w:type="pct"/>
            <w:shd w:val="clear" w:color="auto" w:fill="auto"/>
          </w:tcPr>
          <w:p w14:paraId="6B93D0EF" w14:textId="77777777" w:rsidR="00CB5757" w:rsidRPr="00A17E26" w:rsidRDefault="00CB5757" w:rsidP="00243DEA">
            <w:pPr>
              <w:jc w:val="center"/>
              <w:rPr>
                <w:lang w:val="fr-FR" w:eastAsia="ar-SA"/>
              </w:rPr>
            </w:pPr>
            <w:r w:rsidRPr="00A17E26">
              <w:rPr>
                <w:lang w:val="fr-FR" w:eastAsia="ar-SA"/>
              </w:rPr>
              <w:t>70 000 000</w:t>
            </w:r>
          </w:p>
        </w:tc>
      </w:tr>
      <w:tr w:rsidR="00CB5757" w:rsidRPr="00A17E26" w14:paraId="72244D3F" w14:textId="77777777" w:rsidTr="00243DEA">
        <w:tc>
          <w:tcPr>
            <w:tcW w:w="3506" w:type="pct"/>
            <w:shd w:val="clear" w:color="auto" w:fill="EDEDED"/>
          </w:tcPr>
          <w:p w14:paraId="7F773D6E" w14:textId="77777777" w:rsidR="00CB5757" w:rsidRPr="00A17E26" w:rsidRDefault="00CB5757" w:rsidP="00243DEA">
            <w:pPr>
              <w:rPr>
                <w:b/>
                <w:lang w:val="fr-FR"/>
              </w:rPr>
            </w:pPr>
            <w:r w:rsidRPr="00A17E26">
              <w:rPr>
                <w:b/>
                <w:lang w:val="fr-FR"/>
              </w:rPr>
              <w:t>Sensibilisation des populations affectées par le programme</w:t>
            </w:r>
          </w:p>
        </w:tc>
        <w:tc>
          <w:tcPr>
            <w:tcW w:w="1494" w:type="pct"/>
            <w:shd w:val="clear" w:color="auto" w:fill="EDEDED"/>
          </w:tcPr>
          <w:p w14:paraId="1C7C931C" w14:textId="77777777" w:rsidR="00CB5757" w:rsidRPr="00A17E26" w:rsidRDefault="00CB5757" w:rsidP="00243DEA">
            <w:pPr>
              <w:jc w:val="center"/>
              <w:rPr>
                <w:lang w:val="fr-FR" w:eastAsia="ar-SA"/>
              </w:rPr>
            </w:pPr>
            <w:r w:rsidRPr="00A17E26">
              <w:rPr>
                <w:lang w:val="fr-FR" w:eastAsia="ar-SA"/>
              </w:rPr>
              <w:t>20.000 000</w:t>
            </w:r>
          </w:p>
        </w:tc>
      </w:tr>
      <w:tr w:rsidR="00CB5757" w:rsidRPr="00A17E26" w14:paraId="7BFEAC47" w14:textId="77777777" w:rsidTr="00243DEA">
        <w:tc>
          <w:tcPr>
            <w:tcW w:w="3506" w:type="pct"/>
            <w:shd w:val="clear" w:color="auto" w:fill="EDEDED"/>
          </w:tcPr>
          <w:p w14:paraId="75B44CF0" w14:textId="77777777" w:rsidR="00CB5757" w:rsidRPr="00A17E26" w:rsidRDefault="00CB5757" w:rsidP="00243DEA">
            <w:pPr>
              <w:rPr>
                <w:b/>
                <w:lang w:val="fr-FR"/>
              </w:rPr>
            </w:pPr>
            <w:r w:rsidRPr="00A17E26">
              <w:rPr>
                <w:b/>
                <w:lang w:val="fr-FR"/>
              </w:rPr>
              <w:t>TOTAL</w:t>
            </w:r>
          </w:p>
        </w:tc>
        <w:tc>
          <w:tcPr>
            <w:tcW w:w="1494" w:type="pct"/>
            <w:shd w:val="clear" w:color="auto" w:fill="EDEDED"/>
          </w:tcPr>
          <w:p w14:paraId="20F8987D" w14:textId="77777777" w:rsidR="00CB5757" w:rsidRPr="00A17E26" w:rsidRDefault="00CB5757" w:rsidP="00243DEA">
            <w:pPr>
              <w:jc w:val="center"/>
              <w:rPr>
                <w:b/>
                <w:lang w:val="fr-FR" w:eastAsia="ar-SA"/>
              </w:rPr>
            </w:pPr>
            <w:r>
              <w:rPr>
                <w:b/>
                <w:lang w:val="fr-FR" w:eastAsia="ar-SA"/>
              </w:rPr>
              <w:t>57</w:t>
            </w:r>
            <w:r w:rsidRPr="00A17E26">
              <w:rPr>
                <w:b/>
                <w:lang w:val="fr-FR" w:eastAsia="ar-SA"/>
              </w:rPr>
              <w:t>0 000 000</w:t>
            </w:r>
          </w:p>
        </w:tc>
      </w:tr>
    </w:tbl>
    <w:p w14:paraId="74241AD3" w14:textId="77777777" w:rsidR="00CB5757" w:rsidRDefault="00CB5757" w:rsidP="00CC05E6">
      <w:pPr>
        <w:jc w:val="both"/>
        <w:rPr>
          <w:lang w:val="fr-FR"/>
        </w:rPr>
      </w:pPr>
    </w:p>
    <w:p w14:paraId="54BA366D" w14:textId="77777777" w:rsidR="002C1BED" w:rsidRDefault="002C1BED">
      <w:pPr>
        <w:rPr>
          <w:rFonts w:asciiTheme="majorHAnsi" w:eastAsiaTheme="majorEastAsia" w:hAnsiTheme="majorHAnsi" w:cstheme="majorBidi"/>
          <w:color w:val="1F3864" w:themeColor="accent1" w:themeShade="80"/>
          <w:sz w:val="36"/>
          <w:szCs w:val="36"/>
        </w:rPr>
      </w:pPr>
      <w:r>
        <w:br w:type="page"/>
      </w:r>
    </w:p>
    <w:p w14:paraId="2825F462" w14:textId="61D5736E" w:rsidR="0080136B" w:rsidRPr="00B768A9" w:rsidRDefault="008F50D7" w:rsidP="00E17F2A">
      <w:pPr>
        <w:pStyle w:val="Titre1"/>
      </w:pPr>
      <w:bookmarkStart w:id="8" w:name="_Toc69738750"/>
      <w:r w:rsidRPr="00B768A9">
        <w:lastRenderedPageBreak/>
        <w:t>I</w:t>
      </w:r>
      <w:r w:rsidR="003762AD" w:rsidRPr="00B768A9">
        <w:t>NTRODUCTION</w:t>
      </w:r>
      <w:bookmarkEnd w:id="8"/>
    </w:p>
    <w:p w14:paraId="531D2473" w14:textId="77777777" w:rsidR="0080136B" w:rsidRPr="00B768A9" w:rsidRDefault="00FB3A06" w:rsidP="00CF698F">
      <w:pPr>
        <w:pStyle w:val="Titre2"/>
      </w:pPr>
      <w:bookmarkStart w:id="9" w:name="_Toc69738751"/>
      <w:r w:rsidRPr="000808DD">
        <w:rPr>
          <w:lang w:val="fr-FR"/>
        </w:rPr>
        <w:t>Contexte</w:t>
      </w:r>
      <w:r w:rsidRPr="00B768A9">
        <w:t xml:space="preserve"> et justification</w:t>
      </w:r>
      <w:bookmarkEnd w:id="9"/>
    </w:p>
    <w:p w14:paraId="200C293E" w14:textId="77777777" w:rsidR="008B5AD1" w:rsidRPr="00B768A9" w:rsidRDefault="000F5F25" w:rsidP="002D4AC3">
      <w:pPr>
        <w:spacing w:after="240" w:line="276" w:lineRule="auto"/>
        <w:jc w:val="both"/>
        <w:rPr>
          <w:lang w:val="fr-FR"/>
        </w:rPr>
      </w:pPr>
      <w:r>
        <w:rPr>
          <w:lang w:val="fr-FR"/>
        </w:rPr>
        <w:t xml:space="preserve">Le programme WACA a été </w:t>
      </w:r>
      <w:r w:rsidR="00B978F6">
        <w:rPr>
          <w:lang w:val="fr-FR"/>
        </w:rPr>
        <w:t>conçu en réponse à la demande d’un</w:t>
      </w:r>
      <w:r w:rsidR="001B3D2A" w:rsidRPr="00B768A9">
        <w:rPr>
          <w:lang w:val="fr-FR"/>
        </w:rPr>
        <w:t xml:space="preserve"> certain nombre de pays d’Afrique de l’Ouest (Bénin, Côte d’Ivoire, Mauritanie, São Tomé et Príncipe, Sénégal et Togo) de recevoir une assistance de la Banque mondiale pour les aider dans la gestion de leurs zones côtières et, en particulier les problèmes d’érosion côtière</w:t>
      </w:r>
      <w:r w:rsidR="00D314CB">
        <w:rPr>
          <w:lang w:val="fr-FR"/>
        </w:rPr>
        <w:t>,</w:t>
      </w:r>
      <w:r w:rsidR="001B3D2A" w:rsidRPr="00B768A9">
        <w:rPr>
          <w:lang w:val="fr-FR"/>
        </w:rPr>
        <w:t xml:space="preserve"> d’inondation</w:t>
      </w:r>
      <w:r w:rsidR="00D314CB">
        <w:rPr>
          <w:lang w:val="fr-FR"/>
        </w:rPr>
        <w:t xml:space="preserve"> et de pollution</w:t>
      </w:r>
      <w:r w:rsidR="001B3D2A" w:rsidRPr="00B768A9">
        <w:rPr>
          <w:lang w:val="fr-FR"/>
        </w:rPr>
        <w:t xml:space="preserve">. Le programme se veut être un outil de financement pour la mise en œuvre des activités d’amélioration de la résilience des zones côtières des pays concernés. C’est dans ce cadre que le Gouvernement du Bénin a bénéficié d’un appui de la Banque mondiale pour l’accompagner dans la définition des risques côtiers à travers l’élaboration d’un plan d’investissement multisectoriel (PIMS). </w:t>
      </w:r>
    </w:p>
    <w:p w14:paraId="0D9704B8" w14:textId="32101D61" w:rsidR="005B3B8C" w:rsidRPr="00B768A9" w:rsidRDefault="008B5AD1" w:rsidP="002D4AC3">
      <w:pPr>
        <w:spacing w:after="240" w:line="276" w:lineRule="auto"/>
        <w:jc w:val="both"/>
        <w:rPr>
          <w:lang w:val="fr-FR"/>
        </w:rPr>
      </w:pPr>
      <w:r w:rsidRPr="00B768A9">
        <w:rPr>
          <w:lang w:val="fr-FR"/>
        </w:rPr>
        <w:t>La</w:t>
      </w:r>
      <w:r w:rsidR="00673353" w:rsidRPr="00B768A9">
        <w:rPr>
          <w:lang w:val="fr-FR"/>
        </w:rPr>
        <w:t xml:space="preserve"> mise en œuvre dudit PIMS</w:t>
      </w:r>
      <w:r w:rsidR="001B3D2A" w:rsidRPr="00B768A9">
        <w:rPr>
          <w:lang w:val="fr-FR"/>
        </w:rPr>
        <w:t xml:space="preserve"> vi</w:t>
      </w:r>
      <w:r w:rsidR="004426F4" w:rsidRPr="00B768A9">
        <w:rPr>
          <w:lang w:val="fr-FR"/>
        </w:rPr>
        <w:t xml:space="preserve">se </w:t>
      </w:r>
      <w:r w:rsidR="00EC27AB" w:rsidRPr="00B768A9">
        <w:rPr>
          <w:lang w:val="fr-FR"/>
        </w:rPr>
        <w:t>à améliorer les moyens d’existence des communautés littorales</w:t>
      </w:r>
      <w:r w:rsidR="00673353" w:rsidRPr="00B768A9">
        <w:rPr>
          <w:lang w:val="fr-FR"/>
        </w:rPr>
        <w:t xml:space="preserve"> et</w:t>
      </w:r>
      <w:r w:rsidR="00EC27AB" w:rsidRPr="00B768A9">
        <w:rPr>
          <w:lang w:val="fr-FR"/>
        </w:rPr>
        <w:t xml:space="preserve"> </w:t>
      </w:r>
      <w:r w:rsidR="005A77AD" w:rsidRPr="00B768A9">
        <w:rPr>
          <w:lang w:val="fr-FR"/>
        </w:rPr>
        <w:t>accro</w:t>
      </w:r>
      <w:r w:rsidR="00F97738">
        <w:rPr>
          <w:lang w:val="fr-FR"/>
        </w:rPr>
        <w:t>î</w:t>
      </w:r>
      <w:r w:rsidR="005A77AD" w:rsidRPr="00B768A9">
        <w:rPr>
          <w:lang w:val="fr-FR"/>
        </w:rPr>
        <w:t>tre</w:t>
      </w:r>
      <w:r w:rsidR="005354DC" w:rsidRPr="00B768A9">
        <w:rPr>
          <w:lang w:val="fr-FR"/>
        </w:rPr>
        <w:t xml:space="preserve"> leurs résiliences</w:t>
      </w:r>
      <w:r w:rsidR="001B3D2A" w:rsidRPr="00B768A9">
        <w:rPr>
          <w:lang w:val="fr-FR"/>
        </w:rPr>
        <w:t xml:space="preserve"> aux risques côtiers</w:t>
      </w:r>
      <w:r w:rsidR="00D94147" w:rsidRPr="00B768A9">
        <w:rPr>
          <w:lang w:val="fr-FR"/>
        </w:rPr>
        <w:t xml:space="preserve"> et </w:t>
      </w:r>
      <w:r w:rsidR="00673353" w:rsidRPr="00B768A9">
        <w:rPr>
          <w:lang w:val="fr-FR"/>
        </w:rPr>
        <w:t>au</w:t>
      </w:r>
      <w:r w:rsidR="00D94147" w:rsidRPr="00B768A9">
        <w:rPr>
          <w:lang w:val="fr-FR"/>
        </w:rPr>
        <w:t xml:space="preserve"> changement climatique </w:t>
      </w:r>
      <w:r w:rsidR="00673353" w:rsidRPr="00B768A9">
        <w:rPr>
          <w:lang w:val="fr-FR"/>
        </w:rPr>
        <w:t>dans l</w:t>
      </w:r>
      <w:r w:rsidR="00D94147" w:rsidRPr="00B768A9">
        <w:rPr>
          <w:lang w:val="fr-FR"/>
        </w:rPr>
        <w:t>e</w:t>
      </w:r>
      <w:r w:rsidR="004426F4" w:rsidRPr="00B768A9">
        <w:rPr>
          <w:lang w:val="fr-FR"/>
        </w:rPr>
        <w:t xml:space="preserve"> littoral stricto-</w:t>
      </w:r>
      <w:proofErr w:type="spellStart"/>
      <w:r w:rsidR="004426F4" w:rsidRPr="00B768A9">
        <w:rPr>
          <w:lang w:val="fr-FR"/>
        </w:rPr>
        <w:t>sensus</w:t>
      </w:r>
      <w:proofErr w:type="spellEnd"/>
      <w:r w:rsidR="004426F4" w:rsidRPr="00B768A9">
        <w:rPr>
          <w:lang w:val="fr-FR"/>
        </w:rPr>
        <w:t xml:space="preserve"> </w:t>
      </w:r>
      <w:r w:rsidR="00D94147" w:rsidRPr="00B768A9">
        <w:rPr>
          <w:lang w:val="fr-FR"/>
        </w:rPr>
        <w:t xml:space="preserve">du Bénin. </w:t>
      </w:r>
    </w:p>
    <w:p w14:paraId="759CCE79" w14:textId="2F43F119" w:rsidR="004D01DB" w:rsidRPr="002C1BED" w:rsidRDefault="004D01DB" w:rsidP="004D01DB">
      <w:pPr>
        <w:spacing w:after="240" w:line="276" w:lineRule="auto"/>
        <w:jc w:val="both"/>
        <w:rPr>
          <w:lang w:val="fr-FR"/>
        </w:rPr>
      </w:pPr>
      <w:r w:rsidRPr="00267534">
        <w:rPr>
          <w:lang w:val="fr-FR"/>
        </w:rPr>
        <w:t xml:space="preserve">Le Projet WACA prévoit entre autres, des activités : (i) d’appui aux investissements physiques et sociaux régionaux (réalisation d’une opération de rechargement d’urgence, réalisation d’une opération de rechargement traditionnel ou un rechargement massif de type moteur de sable, lancer un projet de restauration des écosystèmes, de conservation et de renforcement de la gestion des ressources naturelles des zones humides transfrontalières entre le Bénin et le Togo); (ii) de protection du village de </w:t>
      </w:r>
      <w:proofErr w:type="spellStart"/>
      <w:r w:rsidRPr="00267534">
        <w:rPr>
          <w:lang w:val="fr-FR"/>
        </w:rPr>
        <w:t>Gbékon</w:t>
      </w:r>
      <w:proofErr w:type="spellEnd"/>
      <w:r w:rsidRPr="00267534">
        <w:rPr>
          <w:lang w:val="fr-FR"/>
        </w:rPr>
        <w:t xml:space="preserve"> et du site culturel d’importance nationale de la place du 10 janvier face aux risques d’inondations et d’érosion fluviale; (iii) de relocalisation volontaire des populations les plus touchées par les phénomènes d’inondation dans la zone d’</w:t>
      </w:r>
      <w:proofErr w:type="spellStart"/>
      <w:r w:rsidRPr="00267534">
        <w:rPr>
          <w:lang w:val="fr-FR"/>
        </w:rPr>
        <w:t>Avloh</w:t>
      </w:r>
      <w:proofErr w:type="spellEnd"/>
      <w:r w:rsidRPr="00267534">
        <w:rPr>
          <w:lang w:val="fr-FR"/>
        </w:rPr>
        <w:t xml:space="preserve"> ; (iv) de réduction des risques côtiers par le zonage, l’aménagement et la création d’Aires Communautaires de Conservation de la Biodiversité dans les zones naturelles humides périphériques de Ouidah. </w:t>
      </w:r>
      <w:r w:rsidR="00C46B9F" w:rsidRPr="00EE293B">
        <w:rPr>
          <w:color w:val="0070C0"/>
          <w:lang w:val="fr-FR"/>
        </w:rPr>
        <w:t xml:space="preserve">A celles-ci, s’ajoute </w:t>
      </w:r>
      <w:r w:rsidR="00C46B9F" w:rsidRPr="00EE293B">
        <w:rPr>
          <w:lang w:val="fr-FR"/>
        </w:rPr>
        <w:t>l</w:t>
      </w:r>
      <w:r w:rsidRPr="00EE293B">
        <w:rPr>
          <w:lang w:val="fr-FR"/>
        </w:rPr>
        <w:t xml:space="preserve">e financement d’activités alternatives génératrices de revenus financés pour soutenir les investissements verts et gris </w:t>
      </w:r>
      <w:r w:rsidR="00AA4082" w:rsidRPr="00EE293B">
        <w:rPr>
          <w:lang w:val="fr-FR"/>
        </w:rPr>
        <w:t xml:space="preserve">qui </w:t>
      </w:r>
      <w:r w:rsidRPr="00EE293B">
        <w:rPr>
          <w:lang w:val="fr-FR"/>
        </w:rPr>
        <w:t xml:space="preserve">sont des activités importantes du projet. </w:t>
      </w:r>
      <w:r w:rsidR="00C46B9F" w:rsidRPr="00EE293B">
        <w:rPr>
          <w:lang w:val="fr-FR"/>
        </w:rPr>
        <w:t xml:space="preserve">Il s’agit du </w:t>
      </w:r>
      <w:r w:rsidRPr="00EE293B">
        <w:rPr>
          <w:lang w:val="fr-FR"/>
        </w:rPr>
        <w:t>mara</w:t>
      </w:r>
      <w:r w:rsidR="00AA4082" w:rsidRPr="00EE293B">
        <w:rPr>
          <w:lang w:val="fr-FR"/>
        </w:rPr>
        <w:t>î</w:t>
      </w:r>
      <w:r w:rsidRPr="002C1BED">
        <w:rPr>
          <w:lang w:val="fr-FR"/>
        </w:rPr>
        <w:t>chage,</w:t>
      </w:r>
      <w:r w:rsidR="00C46B9F" w:rsidRPr="002C1BED">
        <w:rPr>
          <w:lang w:val="fr-FR"/>
        </w:rPr>
        <w:t xml:space="preserve"> de</w:t>
      </w:r>
      <w:r w:rsidRPr="002C1BED">
        <w:rPr>
          <w:lang w:val="fr-FR"/>
        </w:rPr>
        <w:t xml:space="preserve"> la riziculture</w:t>
      </w:r>
      <w:r w:rsidR="00C46B9F" w:rsidRPr="002C1BED">
        <w:rPr>
          <w:lang w:val="fr-FR"/>
        </w:rPr>
        <w:t>,</w:t>
      </w:r>
      <w:r w:rsidR="00D314CB" w:rsidRPr="002C1BED">
        <w:rPr>
          <w:lang w:val="fr-FR"/>
        </w:rPr>
        <w:t xml:space="preserve"> </w:t>
      </w:r>
      <w:r w:rsidRPr="002C1BED">
        <w:rPr>
          <w:lang w:val="fr-FR"/>
        </w:rPr>
        <w:t>la transformation des produits agricoles</w:t>
      </w:r>
      <w:r w:rsidR="00D314CB" w:rsidRPr="002C1BED">
        <w:rPr>
          <w:lang w:val="fr-FR"/>
        </w:rPr>
        <w:t xml:space="preserve"> et </w:t>
      </w:r>
      <w:r w:rsidRPr="002C1BED">
        <w:rPr>
          <w:lang w:val="fr-FR"/>
        </w:rPr>
        <w:t xml:space="preserve">la pisciculture </w:t>
      </w:r>
      <w:r w:rsidR="00C46B9F" w:rsidRPr="002C1BED">
        <w:rPr>
          <w:lang w:val="fr-FR"/>
        </w:rPr>
        <w:t xml:space="preserve">qui </w:t>
      </w:r>
      <w:r w:rsidRPr="002C1BED">
        <w:rPr>
          <w:lang w:val="fr-FR"/>
        </w:rPr>
        <w:t>sont devenus ces dernières années</w:t>
      </w:r>
      <w:r w:rsidR="00C46B9F" w:rsidRPr="002C1BED">
        <w:rPr>
          <w:lang w:val="fr-FR"/>
        </w:rPr>
        <w:t>,</w:t>
      </w:r>
      <w:r w:rsidRPr="002C1BED">
        <w:rPr>
          <w:lang w:val="fr-FR"/>
        </w:rPr>
        <w:t xml:space="preserve"> des activités qui ont </w:t>
      </w:r>
      <w:r w:rsidR="00C46B9F" w:rsidRPr="002C1BED">
        <w:rPr>
          <w:lang w:val="fr-FR"/>
        </w:rPr>
        <w:t xml:space="preserve">pris de l’ampleur </w:t>
      </w:r>
      <w:r w:rsidRPr="002C1BED">
        <w:rPr>
          <w:lang w:val="fr-FR"/>
        </w:rPr>
        <w:t xml:space="preserve"> sur la zone littorale. </w:t>
      </w:r>
    </w:p>
    <w:p w14:paraId="1BA9EAAD" w14:textId="77777777" w:rsidR="004D01DB" w:rsidRPr="002C1BED" w:rsidRDefault="004D01DB" w:rsidP="004D01DB">
      <w:pPr>
        <w:spacing w:after="240" w:line="276" w:lineRule="auto"/>
        <w:jc w:val="both"/>
        <w:rPr>
          <w:lang w:val="fr-FR"/>
        </w:rPr>
      </w:pPr>
      <w:r w:rsidRPr="002C1BED">
        <w:rPr>
          <w:lang w:val="fr-FR"/>
        </w:rPr>
        <w:t xml:space="preserve">Au regard de leur nature, de leur consistance et de l’environnement </w:t>
      </w:r>
      <w:r w:rsidR="00C46B9F" w:rsidRPr="002C1BED">
        <w:rPr>
          <w:lang w:val="fr-FR"/>
        </w:rPr>
        <w:t xml:space="preserve">fragile et sensible </w:t>
      </w:r>
      <w:r w:rsidRPr="002C1BED">
        <w:rPr>
          <w:lang w:val="fr-FR"/>
        </w:rPr>
        <w:t xml:space="preserve">dans lequel </w:t>
      </w:r>
      <w:r w:rsidR="00D314CB" w:rsidRPr="002C1BED">
        <w:rPr>
          <w:lang w:val="fr-FR"/>
        </w:rPr>
        <w:t xml:space="preserve">elles </w:t>
      </w:r>
      <w:r w:rsidRPr="002C1BED">
        <w:rPr>
          <w:lang w:val="fr-FR"/>
        </w:rPr>
        <w:t>sont mis</w:t>
      </w:r>
      <w:r w:rsidR="00D314CB" w:rsidRPr="002C1BED">
        <w:rPr>
          <w:lang w:val="fr-FR"/>
        </w:rPr>
        <w:t>es</w:t>
      </w:r>
      <w:r w:rsidRPr="002C1BED">
        <w:rPr>
          <w:lang w:val="fr-FR"/>
        </w:rPr>
        <w:t xml:space="preserve"> en œuvre</w:t>
      </w:r>
      <w:r w:rsidR="00C46B9F" w:rsidRPr="002C1BED">
        <w:rPr>
          <w:lang w:val="fr-FR"/>
        </w:rPr>
        <w:t xml:space="preserve"> (la zone littorale)</w:t>
      </w:r>
      <w:r w:rsidRPr="002C1BED">
        <w:rPr>
          <w:lang w:val="fr-FR"/>
        </w:rPr>
        <w:t xml:space="preserve">, notamment la qualité des sols, la </w:t>
      </w:r>
      <w:proofErr w:type="spellStart"/>
      <w:r w:rsidR="00945E61" w:rsidRPr="002C1BED">
        <w:rPr>
          <w:lang w:val="fr-FR"/>
        </w:rPr>
        <w:t>caractéritique</w:t>
      </w:r>
      <w:proofErr w:type="spellEnd"/>
      <w:r w:rsidR="00945E61" w:rsidRPr="002C1BED">
        <w:rPr>
          <w:lang w:val="fr-FR"/>
        </w:rPr>
        <w:t xml:space="preserve"> de la nappe phréatique </w:t>
      </w:r>
      <w:r w:rsidRPr="002C1BED">
        <w:rPr>
          <w:lang w:val="fr-FR"/>
        </w:rPr>
        <w:t>(nappe peu profonde)</w:t>
      </w:r>
      <w:r w:rsidR="00D314CB" w:rsidRPr="002C1BED">
        <w:rPr>
          <w:lang w:val="fr-FR"/>
        </w:rPr>
        <w:t>,</w:t>
      </w:r>
      <w:r w:rsidRPr="002C1BED">
        <w:rPr>
          <w:lang w:val="fr-FR"/>
        </w:rPr>
        <w:t xml:space="preserve"> </w:t>
      </w:r>
      <w:r w:rsidR="00945E61" w:rsidRPr="002C1BED">
        <w:rPr>
          <w:rFonts w:eastAsia="Times New Roman"/>
          <w:color w:val="000000"/>
          <w:lang w:val="fr-FR"/>
        </w:rPr>
        <w:t>certaines de ces activités prévues pourraient impacter négativement l’environnement et le milieu socioéconomique. Afin de minimiser ces impacts défavorables potentiels</w:t>
      </w:r>
      <w:r w:rsidR="00945E61" w:rsidRPr="002C1BED" w:rsidDel="00D314CB">
        <w:rPr>
          <w:lang w:val="fr-FR"/>
        </w:rPr>
        <w:t xml:space="preserve"> </w:t>
      </w:r>
      <w:r w:rsidR="00D314CB" w:rsidRPr="002C1BED">
        <w:rPr>
          <w:lang w:val="fr-FR"/>
        </w:rPr>
        <w:t xml:space="preserve">un </w:t>
      </w:r>
      <w:r w:rsidRPr="002C1BED">
        <w:rPr>
          <w:lang w:val="fr-FR"/>
        </w:rPr>
        <w:t xml:space="preserve">cadre de Gestion Environnemental et Social a été élaboré. </w:t>
      </w:r>
    </w:p>
    <w:p w14:paraId="609CA5EB" w14:textId="714776CE" w:rsidR="004D01DB" w:rsidRDefault="004D01DB" w:rsidP="004D01DB">
      <w:pPr>
        <w:spacing w:after="240" w:line="276" w:lineRule="auto"/>
        <w:jc w:val="both"/>
        <w:rPr>
          <w:lang w:val="fr-FR"/>
        </w:rPr>
      </w:pPr>
    </w:p>
    <w:p w14:paraId="00711900" w14:textId="5DA5BACA" w:rsidR="009A3EC0" w:rsidRPr="00EE293B" w:rsidRDefault="009A3EC0" w:rsidP="00EE293B">
      <w:pPr>
        <w:spacing w:after="240" w:line="276" w:lineRule="auto"/>
        <w:jc w:val="both"/>
        <w:rPr>
          <w:lang w:val="fr-FR"/>
        </w:rPr>
      </w:pPr>
      <w:r w:rsidRPr="00EE293B">
        <w:rPr>
          <w:lang w:val="fr-FR"/>
        </w:rPr>
        <w:t xml:space="preserve">Toutefois, il a été constaté pendant la mise en œuvre du projet, que la promotion et le développement des sous-projets sociaux ci-dessus cités, spécifiquement les activités </w:t>
      </w:r>
      <w:r w:rsidR="007E4F30" w:rsidRPr="00EE293B">
        <w:rPr>
          <w:lang w:val="fr-FR"/>
        </w:rPr>
        <w:t xml:space="preserve">alternatives </w:t>
      </w:r>
      <w:r w:rsidRPr="00EE293B">
        <w:rPr>
          <w:lang w:val="fr-FR"/>
        </w:rPr>
        <w:t>génératrices de revenus (</w:t>
      </w:r>
      <w:proofErr w:type="spellStart"/>
      <w:r w:rsidRPr="00EE293B">
        <w:rPr>
          <w:lang w:val="fr-FR"/>
        </w:rPr>
        <w:t>A</w:t>
      </w:r>
      <w:r w:rsidR="007E4F30" w:rsidRPr="00EE293B">
        <w:rPr>
          <w:lang w:val="fr-FR"/>
        </w:rPr>
        <w:t>a</w:t>
      </w:r>
      <w:r w:rsidRPr="00EE293B">
        <w:rPr>
          <w:lang w:val="fr-FR"/>
        </w:rPr>
        <w:t>GR</w:t>
      </w:r>
      <w:proofErr w:type="spellEnd"/>
      <w:r w:rsidRPr="00EE293B">
        <w:rPr>
          <w:lang w:val="fr-FR"/>
        </w:rPr>
        <w:t>) agricoles (mara</w:t>
      </w:r>
      <w:r w:rsidR="004E044C" w:rsidRPr="00EE293B">
        <w:rPr>
          <w:lang w:val="fr-FR"/>
        </w:rPr>
        <w:t>î</w:t>
      </w:r>
      <w:r w:rsidRPr="00EE293B">
        <w:rPr>
          <w:lang w:val="fr-FR"/>
        </w:rPr>
        <w:t xml:space="preserve">chages et autres), pourraient amener les bénéficiaires à recourir aux pesticides pour lutter contre les pestes et aux engrais pour améliorer les rendements agricoles au niveau des sites maraîchers. L’utilisation inappropriée de ces intrants (pesticides et engrais) dans un </w:t>
      </w:r>
      <w:r w:rsidRPr="00EE293B">
        <w:rPr>
          <w:lang w:val="fr-FR"/>
        </w:rPr>
        <w:lastRenderedPageBreak/>
        <w:t>milieu sensible que constitue la zone d’intervention du projet pourrait être source de nouveaux risques et impacts potentiels négatifs sur la santé et l’environnement.</w:t>
      </w:r>
    </w:p>
    <w:p w14:paraId="0DD8C123" w14:textId="39FBBE43" w:rsidR="009A3EC0" w:rsidRPr="00EE293B" w:rsidRDefault="009A3EC0" w:rsidP="00EE293B">
      <w:pPr>
        <w:spacing w:after="240" w:line="276" w:lineRule="auto"/>
        <w:jc w:val="both"/>
        <w:rPr>
          <w:lang w:val="fr-FR"/>
        </w:rPr>
      </w:pPr>
      <w:r w:rsidRPr="00EE293B">
        <w:rPr>
          <w:lang w:val="fr-FR"/>
        </w:rPr>
        <w:t xml:space="preserve">Dans le but de prévenir les nouveaux risques identifiés et réduire les effets défavorables sanitaires et environnementaux de l’utilisation inappropriée d’engrais et pesticides chimiques </w:t>
      </w:r>
      <w:r w:rsidR="00AB026B" w:rsidRPr="00EE293B">
        <w:rPr>
          <w:lang w:val="fr-FR"/>
        </w:rPr>
        <w:t>par suite du</w:t>
      </w:r>
      <w:r w:rsidRPr="00EE293B">
        <w:rPr>
          <w:lang w:val="fr-FR"/>
        </w:rPr>
        <w:t xml:space="preserve"> constat de la promotion et du développement des </w:t>
      </w:r>
      <w:proofErr w:type="spellStart"/>
      <w:r w:rsidRPr="00EE293B">
        <w:rPr>
          <w:lang w:val="fr-FR"/>
        </w:rPr>
        <w:t>A</w:t>
      </w:r>
      <w:r w:rsidR="00A549DF" w:rsidRPr="00EE293B">
        <w:rPr>
          <w:lang w:val="fr-FR"/>
        </w:rPr>
        <w:t>a</w:t>
      </w:r>
      <w:r w:rsidRPr="00EE293B">
        <w:rPr>
          <w:lang w:val="fr-FR"/>
        </w:rPr>
        <w:t>GR</w:t>
      </w:r>
      <w:proofErr w:type="spellEnd"/>
      <w:r w:rsidRPr="00EE293B">
        <w:rPr>
          <w:lang w:val="fr-FR"/>
        </w:rPr>
        <w:t xml:space="preserve"> agricoles ci-dessus cité sur les sites du projet, il a été recommandé l’actualisation du Cadre de Gestion Environnementale et Sociale (CGES) élaboré en 2017 (avant le démarrage effectif du projet). Cette mise à jour consiste à prendre en compte de façon intégrée, imbriquée et cohérente, depuis le résumé jusqu’aux annexes, les aspects relatifs à la gestion des pestes et pesticides dans le CGES antérieurement élaboré afin de rester en conformité avec la réglementation phytosanitaire antiparasitaire nationale et les exigences des PO/PB de la BM en matière d’évaluation environnementale des projets comportant des activités de lutte antiparasitaire. Le présent CGES actualisé demeure un document de cadrage car toutes les activités prévues dans le projet n’ont pas été définitivement et totalement identifiées, et les sites d’intervention ne sont pas encore localisés de façon précise et définitive.</w:t>
      </w:r>
    </w:p>
    <w:p w14:paraId="7496159D" w14:textId="77777777" w:rsidR="005B3B8C" w:rsidRPr="00EE293B" w:rsidRDefault="005B3B8C" w:rsidP="0037150A">
      <w:pPr>
        <w:pStyle w:val="Titre2"/>
        <w:rPr>
          <w:lang w:val="fr-FR"/>
        </w:rPr>
      </w:pPr>
      <w:bookmarkStart w:id="10" w:name="_Toc69650703"/>
      <w:bookmarkStart w:id="11" w:name="_Toc69738752"/>
      <w:bookmarkStart w:id="12" w:name="_Toc69738753"/>
      <w:bookmarkEnd w:id="10"/>
      <w:bookmarkEnd w:id="11"/>
      <w:r w:rsidRPr="00EE293B">
        <w:rPr>
          <w:lang w:val="fr-FR"/>
        </w:rPr>
        <w:t>Objectifs du Cadre de Gestion Environnementale et Sociale (CGES)</w:t>
      </w:r>
      <w:bookmarkEnd w:id="12"/>
    </w:p>
    <w:p w14:paraId="3CC821CB" w14:textId="4BEB73B9" w:rsidR="005B3B8C" w:rsidRDefault="005B3B8C" w:rsidP="002D4AC3">
      <w:pPr>
        <w:spacing w:after="240" w:line="276" w:lineRule="auto"/>
        <w:jc w:val="both"/>
        <w:rPr>
          <w:lang w:val="fr-FR"/>
        </w:rPr>
      </w:pPr>
      <w:r w:rsidRPr="00B768A9">
        <w:rPr>
          <w:lang w:val="fr-FR"/>
        </w:rPr>
        <w:t>L’élaboration du CGES permet d’identifier les risques associé</w:t>
      </w:r>
      <w:r w:rsidR="00404204" w:rsidRPr="00B768A9">
        <w:rPr>
          <w:lang w:val="fr-FR"/>
        </w:rPr>
        <w:t xml:space="preserve">s aux différentes activités du PIMS </w:t>
      </w:r>
      <w:r w:rsidRPr="00B768A9">
        <w:rPr>
          <w:lang w:val="fr-FR"/>
        </w:rPr>
        <w:t>et de définir les procédures et les mesures d’atténuation et de gestion qui devront être mises en œuvre e</w:t>
      </w:r>
      <w:r w:rsidR="0037432A" w:rsidRPr="00B768A9">
        <w:rPr>
          <w:lang w:val="fr-FR"/>
        </w:rPr>
        <w:t>n cours d’exécution dudit plan</w:t>
      </w:r>
      <w:r w:rsidRPr="00B768A9">
        <w:rPr>
          <w:lang w:val="fr-FR"/>
        </w:rPr>
        <w:t xml:space="preserve">. Le présent CGES est conçu comme étant un mécanisme de tri pour les impacts environnementaux et sociaux des investissements et activités dont les sites d’accueil sont inconnus avant l’évaluation du projet. Il se présente donc comme un instrument servant à déterminer et évaluer les impacts environnementaux et sociaux potentiels futurs des sous-projets devant être financés par le Projet </w:t>
      </w:r>
      <w:r w:rsidR="00F0156D" w:rsidRPr="00B768A9">
        <w:rPr>
          <w:lang w:val="fr-FR"/>
        </w:rPr>
        <w:t xml:space="preserve">West </w:t>
      </w:r>
      <w:proofErr w:type="spellStart"/>
      <w:r w:rsidR="00F0156D" w:rsidRPr="00B768A9">
        <w:rPr>
          <w:lang w:val="fr-FR"/>
        </w:rPr>
        <w:t>African</w:t>
      </w:r>
      <w:proofErr w:type="spellEnd"/>
      <w:r w:rsidR="00F0156D" w:rsidRPr="00B768A9">
        <w:rPr>
          <w:lang w:val="fr-FR"/>
        </w:rPr>
        <w:t xml:space="preserve"> Coastal Areas</w:t>
      </w:r>
      <w:r w:rsidR="00945E61">
        <w:rPr>
          <w:lang w:val="fr-FR"/>
        </w:rPr>
        <w:t xml:space="preserve"> </w:t>
      </w:r>
      <w:proofErr w:type="spellStart"/>
      <w:r w:rsidR="00945E61">
        <w:rPr>
          <w:lang w:val="fr-FR"/>
        </w:rPr>
        <w:t>Resilience</w:t>
      </w:r>
      <w:proofErr w:type="spellEnd"/>
      <w:r w:rsidR="00945E61">
        <w:rPr>
          <w:lang w:val="fr-FR"/>
        </w:rPr>
        <w:t xml:space="preserve"> Investment Project (WACA </w:t>
      </w:r>
      <w:proofErr w:type="spellStart"/>
      <w:r w:rsidR="00945E61">
        <w:rPr>
          <w:lang w:val="fr-FR"/>
        </w:rPr>
        <w:t>ResIP</w:t>
      </w:r>
      <w:proofErr w:type="spellEnd"/>
      <w:r w:rsidR="00945E61">
        <w:rPr>
          <w:lang w:val="fr-FR"/>
        </w:rPr>
        <w:t>)</w:t>
      </w:r>
      <w:r w:rsidR="00F0156D" w:rsidRPr="00B768A9">
        <w:rPr>
          <w:lang w:val="fr-FR"/>
        </w:rPr>
        <w:t xml:space="preserve">. </w:t>
      </w:r>
      <w:r w:rsidRPr="00B768A9">
        <w:rPr>
          <w:lang w:val="fr-FR"/>
        </w:rPr>
        <w:t>À ce titre, il sert de guide à l’élaboration d’Études d’Impacts Environnementaux et Sociaux (</w:t>
      </w:r>
      <w:r w:rsidR="00926F2C" w:rsidRPr="00B768A9">
        <w:rPr>
          <w:lang w:val="fr-FR"/>
        </w:rPr>
        <w:t>EIE</w:t>
      </w:r>
      <w:r w:rsidR="00B51AD6">
        <w:rPr>
          <w:lang w:val="fr-FR"/>
        </w:rPr>
        <w:t>S</w:t>
      </w:r>
      <w:r w:rsidRPr="00B768A9">
        <w:rPr>
          <w:lang w:val="fr-FR"/>
        </w:rPr>
        <w:t>) spécifiques des sous-projets dont le nombre, les sites et les caractéristiques environnementales et sociales restent encore inconnus. En outre, le CGES définit le cadre de suivi et de surveillance ainsi que les dispositions institutionnelles à prendre durant la mise en œuvre du projet et la réalisation des activités pour atténuer les impacts environnementaux et sociaux défavorables, les supprimer ou les réduire à des niveaux acceptables.</w:t>
      </w:r>
    </w:p>
    <w:p w14:paraId="22C356E7" w14:textId="706DA89E" w:rsidR="000C2CCB" w:rsidRPr="00C3435D" w:rsidRDefault="000C2CCB" w:rsidP="002D4AC3">
      <w:pPr>
        <w:spacing w:after="240" w:line="276" w:lineRule="auto"/>
        <w:jc w:val="both"/>
        <w:rPr>
          <w:rFonts w:eastAsiaTheme="minorHAnsi" w:cstheme="minorHAnsi"/>
          <w:lang w:val="fr-FR" w:eastAsia="en-US"/>
        </w:rPr>
      </w:pPr>
      <w:r w:rsidRPr="00EE293B">
        <w:rPr>
          <w:rFonts w:eastAsiaTheme="minorHAnsi" w:cstheme="minorHAnsi"/>
          <w:lang w:val="fr-FR" w:eastAsia="en-US"/>
        </w:rPr>
        <w:t>En compléments des objectifs généraux ci-dessus cités, le présent CGES vise, dans le cadre de sa mise à jour, à prévenir les risques et minimiser et éviter les impacts négatifs potentiels de l’usage des produits phytosanitaires sur la santé humaine et animale et sur l’environnement à travers la promotion de l’utilisation de bio pesticides et l’adoption de méthodes/pratiques de lutte phytosanitaire intégrée respectueuses de l’environnement pour le développement des AGR agricoles</w:t>
      </w:r>
    </w:p>
    <w:p w14:paraId="39EAB60D" w14:textId="409F4E6C" w:rsidR="00F241C8" w:rsidRPr="00F50308" w:rsidRDefault="00237CDE" w:rsidP="002D4AC3">
      <w:pPr>
        <w:spacing w:after="240" w:line="276" w:lineRule="auto"/>
        <w:jc w:val="both"/>
        <w:rPr>
          <w:rFonts w:cstheme="minorHAnsi"/>
          <w:lang w:val="fr-FR"/>
        </w:rPr>
      </w:pPr>
      <w:r w:rsidRPr="00C3435D">
        <w:rPr>
          <w:rFonts w:eastAsia="Times New Roman" w:cstheme="minorHAnsi"/>
          <w:szCs w:val="20"/>
          <w:lang w:val="fr-FR" w:eastAsia="fr-FR"/>
        </w:rPr>
        <w:t>Le CGES inclut un processus de sélection environnementale et sociale qui permettra aux institutions chargées de la mise en œuvre du projet de pouvoir identifier, évaluer et atténuer les impacts environnementaux et sociaux potentiels des activités du projet au stade de planification.</w:t>
      </w:r>
      <w:r w:rsidRPr="00C3435D">
        <w:rPr>
          <w:rFonts w:ascii="Times New Roman" w:eastAsia="Times New Roman" w:hAnsi="Times New Roman" w:cs="Times New Roman"/>
          <w:szCs w:val="20"/>
          <w:lang w:val="fr-FR" w:eastAsia="fr-FR"/>
        </w:rPr>
        <w:t xml:space="preserve"> </w:t>
      </w:r>
      <w:r w:rsidR="00F241C8" w:rsidRPr="00C3435D">
        <w:rPr>
          <w:rFonts w:eastAsia="Times New Roman" w:cstheme="minorHAnsi"/>
          <w:szCs w:val="20"/>
          <w:lang w:val="fr-FR" w:eastAsia="fr-FR"/>
        </w:rPr>
        <w:t xml:space="preserve">Le CGES prendra en compte les exigences des politiques de sauvegarde de la Banque mondiale mais aura pour principal socle, les lois </w:t>
      </w:r>
      <w:r w:rsidR="00F50308">
        <w:rPr>
          <w:rFonts w:eastAsia="Times New Roman" w:cstheme="minorHAnsi"/>
          <w:szCs w:val="20"/>
          <w:lang w:val="fr-FR" w:eastAsia="fr-FR"/>
        </w:rPr>
        <w:t>bénino</w:t>
      </w:r>
      <w:r w:rsidR="00F241C8" w:rsidRPr="00C3435D">
        <w:rPr>
          <w:rFonts w:eastAsia="Times New Roman" w:cstheme="minorHAnsi"/>
          <w:szCs w:val="20"/>
          <w:lang w:val="fr-FR" w:eastAsia="fr-FR"/>
        </w:rPr>
        <w:t xml:space="preserve">ises en matière de gestion environnementale et sociale. Le CGES </w:t>
      </w:r>
      <w:r w:rsidR="00F241C8" w:rsidRPr="00C3435D">
        <w:rPr>
          <w:rFonts w:eastAsia="Times New Roman" w:cstheme="minorHAnsi"/>
          <w:szCs w:val="20"/>
          <w:lang w:val="fr-FR" w:eastAsia="fr-FR"/>
        </w:rPr>
        <w:lastRenderedPageBreak/>
        <w:t>détermine aussi les dispositions et responsabilités institutionnelles à prendre durant la mise en œuvre du projet, y compris celles relatives au renforcement des capacités, mais aussi les activités de suivi. Il a enfin prévu en annexe, les bonnes pratiques de lutte contre les nuisibles et d’usage des pesticides qui pourraient être éditées sous forme de brochures techniques et utilisées comme outils de formation et sensibilisation pour accompagner la mise en œuvre des PGES. Toutefois, le présent document étant un CGES, il est prévu de réaliser des Etudes d’impact environnemental et social spécifiques pour certains sous-projets durant la mise en œuvre du projet.</w:t>
      </w:r>
    </w:p>
    <w:p w14:paraId="64C54907" w14:textId="77777777" w:rsidR="005A5560" w:rsidRPr="009677A8" w:rsidRDefault="005A5560" w:rsidP="0037150A">
      <w:pPr>
        <w:pStyle w:val="Titre2"/>
        <w:rPr>
          <w:lang w:val="fr-FR"/>
        </w:rPr>
      </w:pPr>
      <w:bookmarkStart w:id="13" w:name="_Toc69738754"/>
      <w:r w:rsidRPr="009677A8">
        <w:rPr>
          <w:lang w:val="fr-FR"/>
        </w:rPr>
        <w:t>Démarche méthodologique d’élaboration du CGES</w:t>
      </w:r>
      <w:bookmarkEnd w:id="13"/>
    </w:p>
    <w:p w14:paraId="7F8F7B0A" w14:textId="77777777" w:rsidR="005A5560" w:rsidRPr="00B768A9" w:rsidRDefault="005A5560" w:rsidP="002D4AC3">
      <w:pPr>
        <w:spacing w:after="240" w:line="276" w:lineRule="auto"/>
        <w:jc w:val="both"/>
        <w:rPr>
          <w:lang w:val="fr-FR"/>
        </w:rPr>
      </w:pPr>
      <w:r w:rsidRPr="00B768A9">
        <w:rPr>
          <w:lang w:val="fr-FR"/>
        </w:rPr>
        <w:t>L’approche méthodologique adoptée a été systémique, en c</w:t>
      </w:r>
      <w:r w:rsidR="00832A90" w:rsidRPr="00B768A9">
        <w:rPr>
          <w:lang w:val="fr-FR"/>
        </w:rPr>
        <w:t xml:space="preserve">oncertation avec l’ensemble des </w:t>
      </w:r>
      <w:r w:rsidRPr="00B768A9">
        <w:rPr>
          <w:lang w:val="fr-FR"/>
        </w:rPr>
        <w:t>acteurs et partenaires concernés par le Projet WACA. Cette approche qui a été participative s’articule autour de trois axes.</w:t>
      </w:r>
    </w:p>
    <w:p w14:paraId="3E70253F" w14:textId="77777777" w:rsidR="005A5560" w:rsidRPr="00B768A9" w:rsidRDefault="005A5560" w:rsidP="00FD2169">
      <w:pPr>
        <w:pStyle w:val="Titre3"/>
      </w:pPr>
      <w:bookmarkStart w:id="14" w:name="_Toc69738755"/>
      <w:r w:rsidRPr="00B768A9">
        <w:t xml:space="preserve">Le </w:t>
      </w:r>
      <w:proofErr w:type="spellStart"/>
      <w:r w:rsidRPr="00B768A9">
        <w:t>cadrage</w:t>
      </w:r>
      <w:proofErr w:type="spellEnd"/>
      <w:r w:rsidRPr="00B768A9">
        <w:t xml:space="preserve"> de </w:t>
      </w:r>
      <w:proofErr w:type="spellStart"/>
      <w:r w:rsidRPr="00B768A9">
        <w:t>l’étude</w:t>
      </w:r>
      <w:bookmarkEnd w:id="14"/>
      <w:proofErr w:type="spellEnd"/>
      <w:r w:rsidRPr="00B768A9">
        <w:t xml:space="preserve"> </w:t>
      </w:r>
    </w:p>
    <w:p w14:paraId="6F51AA0A" w14:textId="77777777" w:rsidR="005A5560" w:rsidRPr="00B768A9" w:rsidRDefault="005A5560" w:rsidP="002D4AC3">
      <w:pPr>
        <w:spacing w:after="240" w:line="276" w:lineRule="auto"/>
        <w:jc w:val="both"/>
        <w:rPr>
          <w:lang w:val="fr-FR"/>
        </w:rPr>
      </w:pPr>
      <w:r w:rsidRPr="00B768A9">
        <w:rPr>
          <w:lang w:val="fr-FR"/>
        </w:rPr>
        <w:t>Au démarrage de l’étude, une réunion de cadrage a été tenue avec les principaux responsables de l’Unité de Coo</w:t>
      </w:r>
      <w:r w:rsidR="0014578F" w:rsidRPr="00B768A9">
        <w:rPr>
          <w:lang w:val="fr-FR"/>
        </w:rPr>
        <w:t>rdination du Projet (UCP) à Cotonou</w:t>
      </w:r>
      <w:r w:rsidRPr="00B768A9">
        <w:rPr>
          <w:lang w:val="fr-FR"/>
        </w:rPr>
        <w:t>. Cette rencontre a permis de s’entendre sur l’urgence et les principaux enjeux liés à la préparation du CGES, mais aussi sur certains points spécifiques de l’étude, notamment les consultations publiques et les visites de terrain à mener au niveau des régions ciblées.</w:t>
      </w:r>
    </w:p>
    <w:p w14:paraId="2AF53EC4" w14:textId="77777777" w:rsidR="005A5560" w:rsidRPr="00EE293B" w:rsidRDefault="000808DD" w:rsidP="00FD2169">
      <w:pPr>
        <w:pStyle w:val="Titre3"/>
        <w:rPr>
          <w:lang w:val="fr-FR"/>
        </w:rPr>
      </w:pPr>
      <w:bookmarkStart w:id="15" w:name="_Toc69738756"/>
      <w:r w:rsidRPr="00EE293B">
        <w:rPr>
          <w:lang w:val="fr-FR"/>
        </w:rPr>
        <w:t>Revue</w:t>
      </w:r>
      <w:r w:rsidR="005A5560" w:rsidRPr="00EE293B">
        <w:rPr>
          <w:lang w:val="fr-FR"/>
        </w:rPr>
        <w:t xml:space="preserve"> documentaire</w:t>
      </w:r>
      <w:r w:rsidR="00021BDD" w:rsidRPr="00EE293B">
        <w:rPr>
          <w:lang w:val="fr-FR"/>
        </w:rPr>
        <w:t xml:space="preserve"> et</w:t>
      </w:r>
      <w:r w:rsidR="005A5560" w:rsidRPr="00EE293B">
        <w:rPr>
          <w:lang w:val="fr-FR"/>
        </w:rPr>
        <w:t xml:space="preserve"> </w:t>
      </w:r>
      <w:r w:rsidRPr="00EE293B">
        <w:rPr>
          <w:lang w:val="fr-FR"/>
        </w:rPr>
        <w:t>c</w:t>
      </w:r>
      <w:r w:rsidR="00021BDD" w:rsidRPr="00EE293B">
        <w:rPr>
          <w:lang w:val="fr-FR"/>
        </w:rPr>
        <w:t xml:space="preserve">ollecte des </w:t>
      </w:r>
      <w:r w:rsidR="007869F8" w:rsidRPr="00EE293B">
        <w:rPr>
          <w:lang w:val="fr-FR"/>
        </w:rPr>
        <w:t>données</w:t>
      </w:r>
      <w:bookmarkEnd w:id="15"/>
    </w:p>
    <w:p w14:paraId="1D75A5DE" w14:textId="77777777" w:rsidR="005A5560" w:rsidRPr="00B768A9" w:rsidRDefault="005A5560" w:rsidP="002D4AC3">
      <w:pPr>
        <w:spacing w:after="240" w:line="276" w:lineRule="auto"/>
        <w:jc w:val="both"/>
        <w:rPr>
          <w:lang w:val="fr-FR"/>
        </w:rPr>
      </w:pPr>
      <w:r w:rsidRPr="00B768A9">
        <w:rPr>
          <w:lang w:val="fr-FR"/>
        </w:rPr>
        <w:t>Cette étape a permis la collecte et l’analyse des documents du projet et d’autres documents stratégiques et de planificati</w:t>
      </w:r>
      <w:r w:rsidR="00C209FB" w:rsidRPr="00B768A9">
        <w:rPr>
          <w:lang w:val="fr-FR"/>
        </w:rPr>
        <w:t>on au niveau national ou local en lien avec le projet et autres</w:t>
      </w:r>
      <w:r w:rsidRPr="00B768A9">
        <w:rPr>
          <w:lang w:val="fr-FR"/>
        </w:rPr>
        <w:t xml:space="preserve"> études environneme</w:t>
      </w:r>
      <w:r w:rsidR="00C209FB" w:rsidRPr="00B768A9">
        <w:rPr>
          <w:lang w:val="fr-FR"/>
        </w:rPr>
        <w:t>ntales du pays.</w:t>
      </w:r>
    </w:p>
    <w:p w14:paraId="4569061F" w14:textId="77777777" w:rsidR="005A5560" w:rsidRPr="00B768A9" w:rsidRDefault="005A5560" w:rsidP="00FD2169">
      <w:pPr>
        <w:pStyle w:val="Titre3"/>
      </w:pPr>
      <w:bookmarkStart w:id="16" w:name="_Toc69738757"/>
      <w:r w:rsidRPr="00B768A9">
        <w:t xml:space="preserve">Rencontres </w:t>
      </w:r>
      <w:proofErr w:type="spellStart"/>
      <w:r w:rsidRPr="00B768A9">
        <w:t>institutionnelles</w:t>
      </w:r>
      <w:proofErr w:type="spellEnd"/>
      <w:r w:rsidRPr="00B768A9">
        <w:t xml:space="preserve"> et consultations </w:t>
      </w:r>
      <w:proofErr w:type="spellStart"/>
      <w:r w:rsidRPr="00B768A9">
        <w:t>publiques</w:t>
      </w:r>
      <w:bookmarkEnd w:id="16"/>
      <w:proofErr w:type="spellEnd"/>
    </w:p>
    <w:p w14:paraId="691CB03F" w14:textId="47621770" w:rsidR="005A5560" w:rsidRPr="00B768A9" w:rsidRDefault="005A5560" w:rsidP="002D4AC3">
      <w:pPr>
        <w:spacing w:after="240" w:line="276" w:lineRule="auto"/>
        <w:jc w:val="both"/>
        <w:rPr>
          <w:lang w:val="fr-FR"/>
        </w:rPr>
      </w:pPr>
      <w:r w:rsidRPr="00B768A9">
        <w:rPr>
          <w:lang w:val="fr-FR"/>
        </w:rPr>
        <w:t>Les consultations publiques et rencontres institutionnelles, fondée</w:t>
      </w:r>
      <w:r w:rsidR="00357698" w:rsidRPr="00B768A9">
        <w:rPr>
          <w:lang w:val="fr-FR"/>
        </w:rPr>
        <w:t xml:space="preserve">s sur le respect du « droit des </w:t>
      </w:r>
      <w:r w:rsidRPr="00B768A9">
        <w:rPr>
          <w:lang w:val="fr-FR"/>
        </w:rPr>
        <w:t>populations</w:t>
      </w:r>
      <w:r w:rsidR="00357698" w:rsidRPr="00B768A9">
        <w:rPr>
          <w:lang w:val="fr-FR"/>
        </w:rPr>
        <w:t xml:space="preserve"> affectées</w:t>
      </w:r>
      <w:r w:rsidRPr="00B768A9">
        <w:rPr>
          <w:lang w:val="fr-FR"/>
        </w:rPr>
        <w:t xml:space="preserve"> à l’information », se sont déroulées dans les zones d’influence direct du projet. Elles se sont tenues avec les acteurs institutionnels et catégories socioprofessionnels principalement concernés par le projet : </w:t>
      </w:r>
      <w:r w:rsidR="00394AF3">
        <w:rPr>
          <w:lang w:val="fr-FR"/>
        </w:rPr>
        <w:t>Unité de Préparation du Projet (</w:t>
      </w:r>
      <w:r w:rsidRPr="00B768A9">
        <w:rPr>
          <w:lang w:val="fr-FR"/>
        </w:rPr>
        <w:t>Ministère</w:t>
      </w:r>
      <w:r w:rsidR="00357698" w:rsidRPr="00B768A9">
        <w:rPr>
          <w:lang w:val="fr-FR"/>
        </w:rPr>
        <w:t xml:space="preserve"> du cadre de vie et du développement durable</w:t>
      </w:r>
      <w:r w:rsidR="00394AF3">
        <w:rPr>
          <w:lang w:val="fr-FR"/>
        </w:rPr>
        <w:t xml:space="preserve">), </w:t>
      </w:r>
      <w:r w:rsidR="00F94822">
        <w:rPr>
          <w:lang w:val="fr-FR"/>
        </w:rPr>
        <w:t xml:space="preserve">Communauté de Communes des Lagunes Côtières, </w:t>
      </w:r>
      <w:r w:rsidR="00EB4698" w:rsidRPr="00EB4698">
        <w:rPr>
          <w:lang w:val="fr-FR"/>
        </w:rPr>
        <w:t xml:space="preserve">Banque </w:t>
      </w:r>
      <w:r w:rsidR="00772D2B" w:rsidRPr="00EB4698">
        <w:rPr>
          <w:lang w:val="fr-FR"/>
        </w:rPr>
        <w:t>m</w:t>
      </w:r>
      <w:r w:rsidR="00EB4698" w:rsidRPr="00EB4698">
        <w:rPr>
          <w:lang w:val="fr-FR"/>
        </w:rPr>
        <w:t>ondiale, Ministère du Cadre de Vie et du Développement Durable (DGEC, DGEFC, ABE, CENAGREF), Ministère de l’Agriculture, de l’Elevage et de la Pêche (DPH), Ministère des Infrastructures et du Transport (</w:t>
      </w:r>
      <w:proofErr w:type="spellStart"/>
      <w:r w:rsidR="00EB4698" w:rsidRPr="00EB4698">
        <w:rPr>
          <w:lang w:val="fr-FR"/>
        </w:rPr>
        <w:t>ANaTT</w:t>
      </w:r>
      <w:proofErr w:type="spellEnd"/>
      <w:r w:rsidR="00EB4698" w:rsidRPr="00EB4698">
        <w:rPr>
          <w:lang w:val="fr-FR"/>
        </w:rPr>
        <w:t>), Ministère de l’Enseignement Supérieur et de la Recherche Scientifique (LACEEDE, INE, LGME), Ministère de la Décentralisation et de la Gouvernance Locale, Ministère de l’intérieur et de la Sécurité Publique, Mairie de Grand-Popo et des personnes ressources</w:t>
      </w:r>
      <w:r w:rsidR="00772D2B">
        <w:rPr>
          <w:lang w:val="fr-FR"/>
        </w:rPr>
        <w:t>,</w:t>
      </w:r>
      <w:r w:rsidR="00EB4698">
        <w:rPr>
          <w:lang w:val="fr-FR"/>
        </w:rPr>
        <w:t xml:space="preserve"> </w:t>
      </w:r>
      <w:r w:rsidR="00841CCF" w:rsidRPr="00B768A9">
        <w:rPr>
          <w:lang w:val="fr-FR"/>
        </w:rPr>
        <w:t>etc.. Les consultations publiques</w:t>
      </w:r>
      <w:r w:rsidRPr="00B768A9">
        <w:rPr>
          <w:lang w:val="fr-FR"/>
        </w:rPr>
        <w:t xml:space="preserve"> se sont déroulées dans</w:t>
      </w:r>
      <w:r w:rsidR="00042B69" w:rsidRPr="00B768A9">
        <w:rPr>
          <w:lang w:val="fr-FR"/>
        </w:rPr>
        <w:t xml:space="preserve"> les </w:t>
      </w:r>
      <w:r w:rsidR="00042B69" w:rsidRPr="00AD106A">
        <w:rPr>
          <w:lang w:val="fr-FR"/>
        </w:rPr>
        <w:t>localités</w:t>
      </w:r>
      <w:r w:rsidR="00EB4698" w:rsidRPr="00AD106A">
        <w:rPr>
          <w:lang w:val="fr-FR"/>
        </w:rPr>
        <w:t xml:space="preserve"> </w:t>
      </w:r>
      <w:r w:rsidR="00265B09">
        <w:rPr>
          <w:lang w:val="fr-FR"/>
        </w:rPr>
        <w:t xml:space="preserve">de </w:t>
      </w:r>
      <w:r w:rsidR="00EB4698" w:rsidRPr="00AD106A">
        <w:rPr>
          <w:lang w:val="fr-FR"/>
        </w:rPr>
        <w:t>Grand-Popo, Abomey – Calavi et Cotonou</w:t>
      </w:r>
      <w:r w:rsidR="00EB4698">
        <w:rPr>
          <w:lang w:val="fr-FR"/>
        </w:rPr>
        <w:t xml:space="preserve">. </w:t>
      </w:r>
      <w:r w:rsidRPr="00B768A9">
        <w:rPr>
          <w:lang w:val="fr-FR"/>
        </w:rPr>
        <w:t>Ces rencontres ont permis d’informer les acteurs, de collecter des données sectorielles, d’apprécier les capacités institutionnelles et les responsabilités dans la mise en œuvre et le suivi du projet. Ces rencontres se sont déroulées sous forme d’entretiens individuels, semi-collect</w:t>
      </w:r>
      <w:r w:rsidR="007603C4" w:rsidRPr="00B768A9">
        <w:rPr>
          <w:lang w:val="fr-FR"/>
        </w:rPr>
        <w:t>ifs et de rencontres publiques.</w:t>
      </w:r>
    </w:p>
    <w:p w14:paraId="0CA24AB0" w14:textId="77777777" w:rsidR="005A5560" w:rsidRPr="00EE293B" w:rsidRDefault="005A5560" w:rsidP="00FD2169">
      <w:pPr>
        <w:pStyle w:val="Titre3"/>
        <w:rPr>
          <w:lang w:val="fr-FR"/>
        </w:rPr>
      </w:pPr>
      <w:bookmarkStart w:id="17" w:name="_Toc69738758"/>
      <w:r w:rsidRPr="00EE293B">
        <w:rPr>
          <w:lang w:val="fr-FR"/>
        </w:rPr>
        <w:lastRenderedPageBreak/>
        <w:t>Exploitation des données et la rédaction du rapport</w:t>
      </w:r>
      <w:bookmarkEnd w:id="17"/>
    </w:p>
    <w:p w14:paraId="491807B2" w14:textId="240C33CA" w:rsidR="005A5560" w:rsidRPr="00B768A9" w:rsidRDefault="005A5560" w:rsidP="002D4AC3">
      <w:pPr>
        <w:spacing w:after="240" w:line="276" w:lineRule="auto"/>
        <w:jc w:val="both"/>
        <w:rPr>
          <w:lang w:val="fr-FR"/>
        </w:rPr>
      </w:pPr>
      <w:r w:rsidRPr="00B768A9">
        <w:rPr>
          <w:lang w:val="fr-FR"/>
        </w:rPr>
        <w:t xml:space="preserve">Les informations collectées et les visites de sites potentiels ont servi de support à la rédaction du présent CGES qui comprend plusieurs volets, notamment l’analyse initiale, l’identification des impacts, le processus de sélection </w:t>
      </w:r>
      <w:r w:rsidR="002858EB">
        <w:rPr>
          <w:lang w:val="fr-FR"/>
        </w:rPr>
        <w:t>des sous-projets, le Plan de Gestion Environnementale et S</w:t>
      </w:r>
      <w:r w:rsidRPr="00B768A9">
        <w:rPr>
          <w:lang w:val="fr-FR"/>
        </w:rPr>
        <w:t xml:space="preserve">ociale </w:t>
      </w:r>
      <w:r w:rsidR="00265B09">
        <w:rPr>
          <w:lang w:val="fr-FR"/>
        </w:rPr>
        <w:t xml:space="preserve">(PGES) </w:t>
      </w:r>
      <w:r w:rsidRPr="00B768A9">
        <w:rPr>
          <w:lang w:val="fr-FR"/>
        </w:rPr>
        <w:t>qui englobe les dispositifs de mise en œuvre, les procédures de sélection environnementale et sociale des activités du projet, les besoin</w:t>
      </w:r>
      <w:r w:rsidR="007603C4" w:rsidRPr="00B768A9">
        <w:rPr>
          <w:lang w:val="fr-FR"/>
        </w:rPr>
        <w:t xml:space="preserve">s en renforcement des capacités </w:t>
      </w:r>
      <w:r w:rsidRPr="00B768A9">
        <w:rPr>
          <w:lang w:val="fr-FR"/>
        </w:rPr>
        <w:t>environnementales et le suivi-évaluation.</w:t>
      </w:r>
      <w:r w:rsidR="00254F47">
        <w:rPr>
          <w:lang w:val="fr-FR"/>
        </w:rPr>
        <w:t xml:space="preserve"> Il faut noter qu’</w:t>
      </w:r>
      <w:r w:rsidR="00254F47">
        <w:rPr>
          <w:rFonts w:eastAsiaTheme="minorHAnsi" w:cstheme="minorHAnsi"/>
          <w:lang w:val="fr-FR" w:eastAsia="en-US"/>
        </w:rPr>
        <w:t>u</w:t>
      </w:r>
      <w:r w:rsidR="00254F47" w:rsidRPr="00526D4A">
        <w:rPr>
          <w:rFonts w:eastAsiaTheme="minorHAnsi" w:cstheme="minorHAnsi"/>
          <w:lang w:val="fr-FR" w:eastAsia="en-US"/>
        </w:rPr>
        <w:t xml:space="preserve">ne phase de collecte de données complémentaires sur la gestion des pestes et pesticides dans le cadre de l’actualisation du CGES a </w:t>
      </w:r>
      <w:r w:rsidR="00F85A87">
        <w:rPr>
          <w:rFonts w:eastAsiaTheme="minorHAnsi" w:cstheme="minorHAnsi"/>
          <w:lang w:val="fr-FR" w:eastAsia="en-US"/>
        </w:rPr>
        <w:t>également</w:t>
      </w:r>
      <w:r w:rsidR="00F85A87" w:rsidRPr="00526D4A">
        <w:rPr>
          <w:rFonts w:eastAsiaTheme="minorHAnsi" w:cstheme="minorHAnsi"/>
          <w:lang w:val="fr-FR" w:eastAsia="en-US"/>
        </w:rPr>
        <w:t xml:space="preserve"> </w:t>
      </w:r>
      <w:r w:rsidR="00254F47" w:rsidRPr="00526D4A">
        <w:rPr>
          <w:rFonts w:eastAsiaTheme="minorHAnsi" w:cstheme="minorHAnsi"/>
          <w:lang w:val="fr-FR" w:eastAsia="en-US"/>
        </w:rPr>
        <w:t>été réalisée</w:t>
      </w:r>
      <w:r w:rsidR="00F85A87">
        <w:rPr>
          <w:rFonts w:eastAsiaTheme="minorHAnsi" w:cstheme="minorHAnsi"/>
          <w:lang w:val="fr-FR" w:eastAsia="en-US"/>
        </w:rPr>
        <w:t>.</w:t>
      </w:r>
      <w:r w:rsidR="00265B09">
        <w:rPr>
          <w:lang w:val="fr-FR"/>
        </w:rPr>
        <w:t xml:space="preserve"> </w:t>
      </w:r>
      <w:r w:rsidR="00C472A9">
        <w:rPr>
          <w:lang w:val="fr-FR"/>
        </w:rPr>
        <w:t>Un Etat des lieux de l’utilisation et de la gestion des pesticides est annexé au présent rapport</w:t>
      </w:r>
    </w:p>
    <w:p w14:paraId="39EC15A0" w14:textId="1DCD312F" w:rsidR="005A5560" w:rsidRPr="00B768A9" w:rsidRDefault="005A5560" w:rsidP="002D4AC3">
      <w:pPr>
        <w:spacing w:after="240" w:line="276" w:lineRule="auto"/>
        <w:jc w:val="both"/>
        <w:rPr>
          <w:lang w:val="fr-FR"/>
        </w:rPr>
      </w:pPr>
      <w:r w:rsidRPr="00B768A9">
        <w:rPr>
          <w:lang w:val="fr-FR"/>
        </w:rPr>
        <w:t>Le présent Cadre de Gestion Environnementale et Sociale (i) décrit le projet, (ii) présente son cadre géographique, (iii) analyse le cadre politique, juridique et institutionnel, (iv) présente les Politiques de sauvegarde environnementale et sociale de la Banque mondiale applicables au projet, (v) décrit les impacts et mesures de mitigation des activités du projet, (vi) présente le Plan de gestion environnementale et sociale</w:t>
      </w:r>
      <w:r w:rsidR="00265B09">
        <w:rPr>
          <w:lang w:val="fr-FR"/>
        </w:rPr>
        <w:t xml:space="preserve"> </w:t>
      </w:r>
      <w:r w:rsidRPr="00B768A9">
        <w:rPr>
          <w:lang w:val="fr-FR"/>
        </w:rPr>
        <w:t>, (vii) rend compte des consultations</w:t>
      </w:r>
      <w:r w:rsidR="00AB026B">
        <w:rPr>
          <w:lang w:val="fr-FR"/>
        </w:rPr>
        <w:t xml:space="preserve"> et propose de bonnes pratiques </w:t>
      </w:r>
      <w:r w:rsidR="00AB026B" w:rsidRPr="00EE293B">
        <w:rPr>
          <w:rFonts w:cstheme="minorHAnsi"/>
          <w:lang w:val="fr-FR"/>
        </w:rPr>
        <w:t>de lutte contre les nuisibles et d’usage des pesticides chimiques et des biopesticides</w:t>
      </w:r>
      <w:r w:rsidR="00AB026B">
        <w:rPr>
          <w:lang w:val="fr-FR"/>
        </w:rPr>
        <w:t xml:space="preserve"> </w:t>
      </w:r>
      <w:r w:rsidRPr="00B768A9">
        <w:rPr>
          <w:lang w:val="fr-FR"/>
        </w:rPr>
        <w:t>.</w:t>
      </w:r>
    </w:p>
    <w:p w14:paraId="31066C6C" w14:textId="77777777" w:rsidR="005A5560" w:rsidRPr="00B768A9" w:rsidRDefault="005A5560" w:rsidP="00FD2169">
      <w:pPr>
        <w:pStyle w:val="Titre3"/>
      </w:pPr>
      <w:bookmarkStart w:id="18" w:name="_Toc69738759"/>
      <w:r w:rsidRPr="00B768A9">
        <w:t>Structuration du rapport du CGES</w:t>
      </w:r>
      <w:bookmarkEnd w:id="18"/>
    </w:p>
    <w:p w14:paraId="5E7A4825" w14:textId="77777777" w:rsidR="005A5560" w:rsidRPr="00B768A9" w:rsidRDefault="005A5560" w:rsidP="00B768A9">
      <w:pPr>
        <w:spacing w:before="120"/>
        <w:rPr>
          <w:lang w:val="fr-FR"/>
        </w:rPr>
      </w:pPr>
      <w:r w:rsidRPr="00B768A9">
        <w:rPr>
          <w:lang w:val="fr-FR"/>
        </w:rPr>
        <w:t xml:space="preserve">Le présent rapport comprend </w:t>
      </w:r>
      <w:r w:rsidR="00265B09">
        <w:rPr>
          <w:lang w:val="fr-FR"/>
        </w:rPr>
        <w:t>onze (11)</w:t>
      </w:r>
      <w:r w:rsidR="00265B09" w:rsidRPr="00B768A9">
        <w:rPr>
          <w:lang w:val="fr-FR"/>
        </w:rPr>
        <w:t xml:space="preserve"> </w:t>
      </w:r>
      <w:r w:rsidRPr="00B768A9">
        <w:rPr>
          <w:lang w:val="fr-FR"/>
        </w:rPr>
        <w:t>parties essentielles structurées comme suit :</w:t>
      </w:r>
    </w:p>
    <w:p w14:paraId="142E9646" w14:textId="77777777" w:rsidR="007603C4" w:rsidRPr="00B768A9" w:rsidRDefault="005A5560" w:rsidP="00EE293B">
      <w:pPr>
        <w:pStyle w:val="Paragraphedeliste"/>
        <w:numPr>
          <w:ilvl w:val="0"/>
          <w:numId w:val="13"/>
        </w:numPr>
        <w:spacing w:before="120"/>
        <w:rPr>
          <w:sz w:val="24"/>
        </w:rPr>
      </w:pPr>
      <w:proofErr w:type="spellStart"/>
      <w:r w:rsidRPr="00B768A9">
        <w:rPr>
          <w:rFonts w:ascii="Times New Roman" w:hAnsi="Times New Roman"/>
          <w:sz w:val="24"/>
          <w:szCs w:val="24"/>
        </w:rPr>
        <w:t>Chapi</w:t>
      </w:r>
      <w:r w:rsidR="007603C4" w:rsidRPr="00B768A9">
        <w:rPr>
          <w:rFonts w:ascii="Times New Roman" w:hAnsi="Times New Roman"/>
          <w:sz w:val="24"/>
          <w:szCs w:val="24"/>
        </w:rPr>
        <w:t>tre</w:t>
      </w:r>
      <w:proofErr w:type="spellEnd"/>
      <w:r w:rsidR="007603C4" w:rsidRPr="00B768A9">
        <w:rPr>
          <w:rFonts w:ascii="Times New Roman" w:hAnsi="Times New Roman"/>
          <w:sz w:val="24"/>
          <w:szCs w:val="24"/>
        </w:rPr>
        <w:t xml:space="preserve"> 1 </w:t>
      </w:r>
      <w:r w:rsidR="004D01DB">
        <w:rPr>
          <w:rFonts w:ascii="Times New Roman" w:hAnsi="Times New Roman"/>
          <w:sz w:val="24"/>
          <w:szCs w:val="24"/>
        </w:rPr>
        <w:tab/>
      </w:r>
      <w:r w:rsidR="007603C4" w:rsidRPr="00B768A9">
        <w:rPr>
          <w:rFonts w:ascii="Times New Roman" w:hAnsi="Times New Roman"/>
          <w:sz w:val="24"/>
          <w:szCs w:val="24"/>
        </w:rPr>
        <w:t xml:space="preserve">: Introduction du </w:t>
      </w:r>
      <w:proofErr w:type="spellStart"/>
      <w:r w:rsidR="007603C4" w:rsidRPr="00B768A9">
        <w:rPr>
          <w:rFonts w:ascii="Times New Roman" w:hAnsi="Times New Roman"/>
          <w:sz w:val="24"/>
          <w:szCs w:val="24"/>
        </w:rPr>
        <w:t>projet</w:t>
      </w:r>
      <w:proofErr w:type="spellEnd"/>
      <w:r w:rsidR="007603C4" w:rsidRPr="00B768A9">
        <w:rPr>
          <w:rFonts w:ascii="Times New Roman" w:hAnsi="Times New Roman"/>
          <w:sz w:val="24"/>
          <w:szCs w:val="24"/>
        </w:rPr>
        <w:t xml:space="preserve"> </w:t>
      </w:r>
    </w:p>
    <w:p w14:paraId="5A47C54F" w14:textId="77777777" w:rsidR="005A5560" w:rsidRPr="00B768A9" w:rsidRDefault="005A5560" w:rsidP="00EE293B">
      <w:pPr>
        <w:pStyle w:val="Paragraphedeliste"/>
        <w:numPr>
          <w:ilvl w:val="0"/>
          <w:numId w:val="13"/>
        </w:numPr>
        <w:spacing w:before="120"/>
        <w:rPr>
          <w:sz w:val="24"/>
        </w:rPr>
      </w:pPr>
      <w:proofErr w:type="spellStart"/>
      <w:r w:rsidRPr="00B768A9">
        <w:rPr>
          <w:rFonts w:ascii="Times New Roman" w:hAnsi="Times New Roman"/>
          <w:sz w:val="24"/>
          <w:szCs w:val="24"/>
        </w:rPr>
        <w:t>Chapitre</w:t>
      </w:r>
      <w:proofErr w:type="spellEnd"/>
      <w:r w:rsidRPr="00B768A9">
        <w:rPr>
          <w:rFonts w:ascii="Times New Roman" w:hAnsi="Times New Roman"/>
          <w:sz w:val="24"/>
          <w:szCs w:val="24"/>
        </w:rPr>
        <w:t xml:space="preserve"> 2</w:t>
      </w:r>
      <w:r w:rsidR="004D01DB">
        <w:rPr>
          <w:rFonts w:ascii="Times New Roman" w:hAnsi="Times New Roman"/>
          <w:sz w:val="24"/>
          <w:szCs w:val="24"/>
        </w:rPr>
        <w:tab/>
      </w:r>
      <w:r w:rsidRPr="00B768A9">
        <w:rPr>
          <w:rFonts w:ascii="Times New Roman" w:hAnsi="Times New Roman"/>
          <w:sz w:val="24"/>
          <w:szCs w:val="24"/>
        </w:rPr>
        <w:t xml:space="preserve">: Description du </w:t>
      </w:r>
      <w:proofErr w:type="spellStart"/>
      <w:r w:rsidRPr="00B768A9">
        <w:rPr>
          <w:rFonts w:ascii="Times New Roman" w:hAnsi="Times New Roman"/>
          <w:sz w:val="24"/>
          <w:szCs w:val="24"/>
        </w:rPr>
        <w:t>projet</w:t>
      </w:r>
      <w:proofErr w:type="spellEnd"/>
    </w:p>
    <w:p w14:paraId="0E69454A" w14:textId="77777777" w:rsidR="005A5560" w:rsidRDefault="004A08AE" w:rsidP="00EE293B">
      <w:pPr>
        <w:pStyle w:val="Paragraphedeliste"/>
        <w:numPr>
          <w:ilvl w:val="0"/>
          <w:numId w:val="13"/>
        </w:numPr>
        <w:spacing w:before="120"/>
        <w:rPr>
          <w:sz w:val="24"/>
        </w:rPr>
      </w:pPr>
      <w:proofErr w:type="spellStart"/>
      <w:r>
        <w:rPr>
          <w:rFonts w:ascii="Times New Roman" w:hAnsi="Times New Roman"/>
          <w:sz w:val="24"/>
          <w:szCs w:val="24"/>
        </w:rPr>
        <w:t>Chapitre</w:t>
      </w:r>
      <w:proofErr w:type="spellEnd"/>
      <w:r>
        <w:rPr>
          <w:rFonts w:ascii="Times New Roman" w:hAnsi="Times New Roman"/>
          <w:sz w:val="24"/>
          <w:szCs w:val="24"/>
        </w:rPr>
        <w:t xml:space="preserve"> 3</w:t>
      </w:r>
      <w:r w:rsidR="004D01DB">
        <w:rPr>
          <w:rFonts w:ascii="Times New Roman" w:hAnsi="Times New Roman"/>
          <w:sz w:val="24"/>
          <w:szCs w:val="24"/>
        </w:rPr>
        <w:tab/>
      </w:r>
      <w:r>
        <w:rPr>
          <w:rFonts w:ascii="Times New Roman" w:hAnsi="Times New Roman"/>
          <w:sz w:val="24"/>
          <w:szCs w:val="24"/>
        </w:rPr>
        <w:t>: C</w:t>
      </w:r>
      <w:r w:rsidR="005A5560" w:rsidRPr="00B768A9">
        <w:rPr>
          <w:rFonts w:ascii="Times New Roman" w:hAnsi="Times New Roman"/>
          <w:sz w:val="24"/>
          <w:szCs w:val="24"/>
        </w:rPr>
        <w:t xml:space="preserve">adre </w:t>
      </w:r>
      <w:proofErr w:type="spellStart"/>
      <w:r w:rsidR="005A5560" w:rsidRPr="00B768A9">
        <w:rPr>
          <w:rFonts w:ascii="Times New Roman" w:hAnsi="Times New Roman"/>
          <w:sz w:val="24"/>
          <w:szCs w:val="24"/>
        </w:rPr>
        <w:t>géographique</w:t>
      </w:r>
      <w:proofErr w:type="spellEnd"/>
      <w:r w:rsidR="005A5560" w:rsidRPr="00B768A9">
        <w:rPr>
          <w:rFonts w:ascii="Times New Roman" w:hAnsi="Times New Roman"/>
          <w:sz w:val="24"/>
          <w:szCs w:val="24"/>
        </w:rPr>
        <w:t xml:space="preserve"> du </w:t>
      </w:r>
      <w:proofErr w:type="spellStart"/>
      <w:r w:rsidR="005A5560" w:rsidRPr="00B768A9">
        <w:rPr>
          <w:rFonts w:ascii="Times New Roman" w:hAnsi="Times New Roman"/>
          <w:sz w:val="24"/>
          <w:szCs w:val="24"/>
        </w:rPr>
        <w:t>projet</w:t>
      </w:r>
      <w:proofErr w:type="spellEnd"/>
    </w:p>
    <w:p w14:paraId="7793D656" w14:textId="77777777" w:rsidR="004A08AE" w:rsidRPr="00EE293B" w:rsidRDefault="004A08AE" w:rsidP="00EE293B">
      <w:pPr>
        <w:pStyle w:val="Paragraphedeliste"/>
        <w:numPr>
          <w:ilvl w:val="0"/>
          <w:numId w:val="13"/>
        </w:numPr>
        <w:spacing w:before="120"/>
        <w:rPr>
          <w:sz w:val="24"/>
          <w:lang w:val="fr-FR"/>
        </w:rPr>
      </w:pPr>
      <w:r w:rsidRPr="00EE293B">
        <w:rPr>
          <w:rFonts w:ascii="Times New Roman" w:hAnsi="Times New Roman"/>
          <w:sz w:val="24"/>
          <w:szCs w:val="24"/>
          <w:lang w:val="fr-FR"/>
        </w:rPr>
        <w:t>Chapitre 4 </w:t>
      </w:r>
      <w:r w:rsidR="004D01DB" w:rsidRPr="00EE293B">
        <w:rPr>
          <w:rFonts w:ascii="Times New Roman" w:hAnsi="Times New Roman"/>
          <w:sz w:val="24"/>
          <w:szCs w:val="24"/>
          <w:lang w:val="fr-FR"/>
        </w:rPr>
        <w:tab/>
      </w:r>
      <w:r w:rsidRPr="00EE293B">
        <w:rPr>
          <w:rFonts w:ascii="Times New Roman" w:hAnsi="Times New Roman"/>
          <w:sz w:val="24"/>
          <w:szCs w:val="24"/>
          <w:lang w:val="fr-FR"/>
        </w:rPr>
        <w:t>: Sites Ramsar et enjeux environnementaux et sociaux</w:t>
      </w:r>
    </w:p>
    <w:p w14:paraId="7D9292C1" w14:textId="77777777" w:rsidR="004D01DB" w:rsidRPr="00EE293B" w:rsidRDefault="004A08AE" w:rsidP="00EE293B">
      <w:pPr>
        <w:pStyle w:val="Paragraphedeliste"/>
        <w:numPr>
          <w:ilvl w:val="0"/>
          <w:numId w:val="13"/>
        </w:numPr>
        <w:spacing w:before="120"/>
        <w:rPr>
          <w:sz w:val="24"/>
          <w:lang w:val="fr-FR"/>
        </w:rPr>
      </w:pPr>
      <w:r w:rsidRPr="00EE293B">
        <w:rPr>
          <w:rFonts w:ascii="Times New Roman" w:hAnsi="Times New Roman"/>
          <w:sz w:val="24"/>
          <w:szCs w:val="24"/>
          <w:lang w:val="fr-FR"/>
        </w:rPr>
        <w:t>Chapitre 5</w:t>
      </w:r>
      <w:r w:rsidR="005A5560" w:rsidRPr="00EE293B">
        <w:rPr>
          <w:rFonts w:ascii="Times New Roman" w:hAnsi="Times New Roman"/>
          <w:sz w:val="24"/>
          <w:szCs w:val="24"/>
          <w:lang w:val="fr-FR"/>
        </w:rPr>
        <w:t xml:space="preserve"> </w:t>
      </w:r>
      <w:r w:rsidR="004D01DB" w:rsidRPr="00EE293B">
        <w:rPr>
          <w:rFonts w:ascii="Times New Roman" w:hAnsi="Times New Roman"/>
          <w:sz w:val="24"/>
          <w:szCs w:val="24"/>
          <w:lang w:val="fr-FR"/>
        </w:rPr>
        <w:tab/>
      </w:r>
      <w:r w:rsidR="005A5560" w:rsidRPr="00EE293B">
        <w:rPr>
          <w:rFonts w:ascii="Times New Roman" w:hAnsi="Times New Roman"/>
          <w:sz w:val="24"/>
          <w:szCs w:val="24"/>
          <w:lang w:val="fr-FR"/>
        </w:rPr>
        <w:t>: Cadre politiqu</w:t>
      </w:r>
      <w:r w:rsidR="007603C4" w:rsidRPr="00EE293B">
        <w:rPr>
          <w:rFonts w:ascii="Times New Roman" w:hAnsi="Times New Roman"/>
          <w:sz w:val="24"/>
          <w:szCs w:val="24"/>
          <w:lang w:val="fr-FR"/>
        </w:rPr>
        <w:t xml:space="preserve">e, juridique et institutionnel </w:t>
      </w:r>
      <w:r w:rsidR="00F262F5" w:rsidRPr="00EE293B">
        <w:rPr>
          <w:rFonts w:ascii="Times New Roman" w:hAnsi="Times New Roman"/>
          <w:sz w:val="24"/>
          <w:szCs w:val="24"/>
          <w:lang w:val="fr-FR"/>
        </w:rPr>
        <w:t>de l’évaluation</w:t>
      </w:r>
    </w:p>
    <w:p w14:paraId="7B14FD81" w14:textId="77777777" w:rsidR="007603C4" w:rsidRPr="00B768A9" w:rsidRDefault="004D01DB" w:rsidP="00EE293B">
      <w:pPr>
        <w:pStyle w:val="Paragraphedeliste"/>
        <w:spacing w:before="120"/>
        <w:ind w:left="2160"/>
        <w:rPr>
          <w:sz w:val="24"/>
        </w:rPr>
      </w:pPr>
      <w:r w:rsidRPr="00EE293B">
        <w:rPr>
          <w:rFonts w:ascii="Times New Roman" w:hAnsi="Times New Roman"/>
          <w:sz w:val="24"/>
          <w:szCs w:val="24"/>
          <w:lang w:val="fr-FR"/>
        </w:rPr>
        <w:t xml:space="preserve">  </w:t>
      </w:r>
      <w:proofErr w:type="spellStart"/>
      <w:r w:rsidR="00265B09">
        <w:rPr>
          <w:rFonts w:ascii="Times New Roman" w:hAnsi="Times New Roman"/>
          <w:sz w:val="24"/>
          <w:szCs w:val="24"/>
        </w:rPr>
        <w:t>Environnementale</w:t>
      </w:r>
      <w:proofErr w:type="spellEnd"/>
      <w:r w:rsidR="00F262F5">
        <w:rPr>
          <w:rFonts w:ascii="Times New Roman" w:hAnsi="Times New Roman"/>
          <w:sz w:val="24"/>
          <w:szCs w:val="24"/>
        </w:rPr>
        <w:t xml:space="preserve"> du </w:t>
      </w:r>
      <w:proofErr w:type="spellStart"/>
      <w:r w:rsidR="00F262F5">
        <w:rPr>
          <w:rFonts w:ascii="Times New Roman" w:hAnsi="Times New Roman"/>
          <w:sz w:val="24"/>
          <w:szCs w:val="24"/>
        </w:rPr>
        <w:t>projet</w:t>
      </w:r>
      <w:proofErr w:type="spellEnd"/>
    </w:p>
    <w:p w14:paraId="6F4E46C1" w14:textId="77777777" w:rsidR="007603C4" w:rsidRPr="00EE293B" w:rsidRDefault="005A5560" w:rsidP="00EE293B">
      <w:pPr>
        <w:pStyle w:val="Paragraphedeliste"/>
        <w:numPr>
          <w:ilvl w:val="0"/>
          <w:numId w:val="13"/>
        </w:numPr>
        <w:spacing w:before="120"/>
        <w:rPr>
          <w:sz w:val="24"/>
          <w:lang w:val="fr-FR"/>
        </w:rPr>
      </w:pPr>
      <w:r w:rsidRPr="00EE293B">
        <w:rPr>
          <w:rFonts w:ascii="Times New Roman" w:hAnsi="Times New Roman"/>
          <w:sz w:val="24"/>
          <w:szCs w:val="24"/>
          <w:lang w:val="fr-FR"/>
        </w:rPr>
        <w:t xml:space="preserve">Chapitre 6 </w:t>
      </w:r>
      <w:r w:rsidR="004D01DB" w:rsidRPr="00EE293B">
        <w:rPr>
          <w:rFonts w:ascii="Times New Roman" w:hAnsi="Times New Roman"/>
          <w:sz w:val="24"/>
          <w:szCs w:val="24"/>
          <w:lang w:val="fr-FR"/>
        </w:rPr>
        <w:tab/>
      </w:r>
      <w:r w:rsidRPr="00EE293B">
        <w:rPr>
          <w:rFonts w:ascii="Times New Roman" w:hAnsi="Times New Roman"/>
          <w:sz w:val="24"/>
          <w:szCs w:val="24"/>
          <w:lang w:val="fr-FR"/>
        </w:rPr>
        <w:t>: Impact</w:t>
      </w:r>
      <w:r w:rsidR="00EB68AE" w:rsidRPr="00EE293B">
        <w:rPr>
          <w:rFonts w:ascii="Times New Roman" w:hAnsi="Times New Roman"/>
          <w:sz w:val="24"/>
          <w:szCs w:val="24"/>
          <w:lang w:val="fr-FR"/>
        </w:rPr>
        <w:t>s environnementaux et sociaux de WACA</w:t>
      </w:r>
      <w:r w:rsidR="00265B09" w:rsidRPr="00EE293B">
        <w:rPr>
          <w:rFonts w:ascii="Times New Roman" w:hAnsi="Times New Roman"/>
          <w:sz w:val="24"/>
          <w:szCs w:val="24"/>
          <w:lang w:val="fr-FR"/>
        </w:rPr>
        <w:t xml:space="preserve"> </w:t>
      </w:r>
      <w:proofErr w:type="spellStart"/>
      <w:r w:rsidR="00265B09" w:rsidRPr="00EE293B">
        <w:rPr>
          <w:rFonts w:ascii="Times New Roman" w:hAnsi="Times New Roman"/>
          <w:sz w:val="24"/>
          <w:szCs w:val="24"/>
          <w:lang w:val="fr-FR"/>
        </w:rPr>
        <w:t>ResIP</w:t>
      </w:r>
      <w:proofErr w:type="spellEnd"/>
    </w:p>
    <w:p w14:paraId="28FD54EC" w14:textId="77777777" w:rsidR="005A5560" w:rsidRPr="00EE293B" w:rsidRDefault="002D4920" w:rsidP="00EE293B">
      <w:pPr>
        <w:pStyle w:val="Paragraphedeliste"/>
        <w:numPr>
          <w:ilvl w:val="0"/>
          <w:numId w:val="13"/>
        </w:numPr>
        <w:spacing w:before="120"/>
        <w:rPr>
          <w:sz w:val="24"/>
          <w:lang w:val="fr-FR"/>
        </w:rPr>
      </w:pPr>
      <w:r w:rsidRPr="00EE293B">
        <w:rPr>
          <w:rFonts w:ascii="Times New Roman" w:hAnsi="Times New Roman"/>
          <w:sz w:val="24"/>
          <w:szCs w:val="24"/>
          <w:lang w:val="fr-FR"/>
        </w:rPr>
        <w:t xml:space="preserve">Chapitre 7 </w:t>
      </w:r>
      <w:r w:rsidR="004D01DB" w:rsidRPr="00EE293B">
        <w:rPr>
          <w:rFonts w:ascii="Times New Roman" w:hAnsi="Times New Roman"/>
          <w:sz w:val="24"/>
          <w:szCs w:val="24"/>
          <w:lang w:val="fr-FR"/>
        </w:rPr>
        <w:tab/>
      </w:r>
      <w:r w:rsidRPr="00EE293B">
        <w:rPr>
          <w:rFonts w:ascii="Times New Roman" w:hAnsi="Times New Roman"/>
          <w:sz w:val="24"/>
          <w:szCs w:val="24"/>
          <w:lang w:val="fr-FR"/>
        </w:rPr>
        <w:t>: M</w:t>
      </w:r>
      <w:r w:rsidR="005A5560" w:rsidRPr="00EE293B">
        <w:rPr>
          <w:rFonts w:ascii="Times New Roman" w:hAnsi="Times New Roman"/>
          <w:sz w:val="24"/>
          <w:szCs w:val="24"/>
          <w:lang w:val="fr-FR"/>
        </w:rPr>
        <w:t xml:space="preserve">esures </w:t>
      </w:r>
      <w:r w:rsidRPr="00EE293B">
        <w:rPr>
          <w:rFonts w:ascii="Times New Roman" w:hAnsi="Times New Roman"/>
          <w:sz w:val="24"/>
          <w:szCs w:val="24"/>
          <w:lang w:val="fr-FR"/>
        </w:rPr>
        <w:t>d’atténuation et compensation des impacts négatifs</w:t>
      </w:r>
    </w:p>
    <w:p w14:paraId="19AFB07D" w14:textId="0176EF60" w:rsidR="005A5560" w:rsidRPr="00B768A9" w:rsidRDefault="002D4920" w:rsidP="00EE293B">
      <w:pPr>
        <w:pStyle w:val="Paragraphedeliste"/>
        <w:numPr>
          <w:ilvl w:val="0"/>
          <w:numId w:val="13"/>
        </w:numPr>
        <w:spacing w:before="120"/>
        <w:rPr>
          <w:sz w:val="24"/>
        </w:rPr>
      </w:pPr>
      <w:proofErr w:type="spellStart"/>
      <w:r>
        <w:rPr>
          <w:rFonts w:ascii="Times New Roman" w:hAnsi="Times New Roman"/>
          <w:sz w:val="24"/>
          <w:szCs w:val="24"/>
        </w:rPr>
        <w:t>Chapitre</w:t>
      </w:r>
      <w:proofErr w:type="spellEnd"/>
      <w:r>
        <w:rPr>
          <w:rFonts w:ascii="Times New Roman" w:hAnsi="Times New Roman"/>
          <w:sz w:val="24"/>
          <w:szCs w:val="24"/>
        </w:rPr>
        <w:t xml:space="preserve"> 8 </w:t>
      </w:r>
      <w:r w:rsidR="004D01DB">
        <w:rPr>
          <w:rFonts w:ascii="Times New Roman" w:hAnsi="Times New Roman"/>
          <w:sz w:val="24"/>
          <w:szCs w:val="24"/>
        </w:rPr>
        <w:tab/>
      </w:r>
      <w:r>
        <w:rPr>
          <w:rFonts w:ascii="Times New Roman" w:hAnsi="Times New Roman"/>
          <w:sz w:val="24"/>
          <w:szCs w:val="24"/>
        </w:rPr>
        <w:t xml:space="preserve">: </w:t>
      </w:r>
      <w:r w:rsidR="00C472A9">
        <w:rPr>
          <w:rFonts w:ascii="Times New Roman" w:hAnsi="Times New Roman"/>
          <w:sz w:val="24"/>
          <w:szCs w:val="24"/>
        </w:rPr>
        <w:t xml:space="preserve">Consultations </w:t>
      </w:r>
    </w:p>
    <w:p w14:paraId="04125B38" w14:textId="4AC9F1AB" w:rsidR="004D01DB" w:rsidRPr="00EE293B" w:rsidRDefault="005A5560" w:rsidP="00EE293B">
      <w:pPr>
        <w:pStyle w:val="Paragraphedeliste"/>
        <w:numPr>
          <w:ilvl w:val="0"/>
          <w:numId w:val="13"/>
        </w:numPr>
        <w:spacing w:before="120"/>
        <w:rPr>
          <w:sz w:val="24"/>
          <w:lang w:val="fr-FR"/>
        </w:rPr>
      </w:pPr>
      <w:r w:rsidRPr="00EE293B">
        <w:rPr>
          <w:rFonts w:ascii="Times New Roman" w:hAnsi="Times New Roman"/>
          <w:sz w:val="24"/>
          <w:szCs w:val="24"/>
          <w:lang w:val="fr-FR"/>
        </w:rPr>
        <w:t xml:space="preserve">Chapitre 9 </w:t>
      </w:r>
      <w:r w:rsidR="004D01DB" w:rsidRPr="00EE293B">
        <w:rPr>
          <w:rFonts w:ascii="Times New Roman" w:hAnsi="Times New Roman"/>
          <w:sz w:val="24"/>
          <w:szCs w:val="24"/>
          <w:lang w:val="fr-FR"/>
        </w:rPr>
        <w:tab/>
      </w:r>
      <w:r w:rsidRPr="00EE293B">
        <w:rPr>
          <w:rFonts w:ascii="Times New Roman" w:hAnsi="Times New Roman"/>
          <w:sz w:val="24"/>
          <w:szCs w:val="24"/>
          <w:lang w:val="fr-FR"/>
        </w:rPr>
        <w:t xml:space="preserve">: </w:t>
      </w:r>
      <w:r w:rsidR="00C472A9" w:rsidRPr="00EE293B">
        <w:rPr>
          <w:rFonts w:ascii="Times New Roman" w:hAnsi="Times New Roman"/>
          <w:sz w:val="24"/>
          <w:szCs w:val="24"/>
          <w:lang w:val="fr-FR"/>
        </w:rPr>
        <w:t>Plan de gestion environnementale et sociale (PGES)</w:t>
      </w:r>
    </w:p>
    <w:p w14:paraId="37315F76" w14:textId="0769AD15" w:rsidR="002D4920" w:rsidRPr="00B768A9" w:rsidRDefault="004D01DB" w:rsidP="00EE293B">
      <w:pPr>
        <w:pStyle w:val="Paragraphedeliste"/>
        <w:numPr>
          <w:ilvl w:val="0"/>
          <w:numId w:val="13"/>
        </w:numPr>
        <w:spacing w:before="120"/>
        <w:rPr>
          <w:sz w:val="24"/>
        </w:rPr>
      </w:pPr>
      <w:proofErr w:type="spellStart"/>
      <w:r>
        <w:rPr>
          <w:rFonts w:ascii="Times New Roman" w:hAnsi="Times New Roman"/>
          <w:sz w:val="24"/>
          <w:szCs w:val="24"/>
        </w:rPr>
        <w:t>Chapitre</w:t>
      </w:r>
      <w:proofErr w:type="spellEnd"/>
      <w:r>
        <w:rPr>
          <w:rFonts w:ascii="Times New Roman" w:hAnsi="Times New Roman"/>
          <w:sz w:val="24"/>
          <w:szCs w:val="24"/>
        </w:rPr>
        <w:t xml:space="preserve"> </w:t>
      </w:r>
      <w:r w:rsidR="00E9342B">
        <w:rPr>
          <w:rFonts w:ascii="Times New Roman" w:hAnsi="Times New Roman"/>
          <w:sz w:val="24"/>
          <w:szCs w:val="24"/>
        </w:rPr>
        <w:t xml:space="preserve">10 </w:t>
      </w:r>
      <w:r>
        <w:rPr>
          <w:rFonts w:ascii="Times New Roman" w:hAnsi="Times New Roman"/>
          <w:sz w:val="24"/>
          <w:szCs w:val="24"/>
        </w:rPr>
        <w:tab/>
      </w:r>
      <w:r w:rsidR="002D4920">
        <w:rPr>
          <w:rFonts w:ascii="Times New Roman" w:hAnsi="Times New Roman"/>
          <w:sz w:val="24"/>
          <w:szCs w:val="24"/>
        </w:rPr>
        <w:t>: Conclusion</w:t>
      </w:r>
    </w:p>
    <w:p w14:paraId="7C281418" w14:textId="77777777" w:rsidR="001662FD" w:rsidRPr="00B768A9" w:rsidRDefault="00EB68AE" w:rsidP="0045229F">
      <w:pPr>
        <w:pStyle w:val="Titre1"/>
      </w:pPr>
      <w:r w:rsidRPr="00B768A9">
        <w:br w:type="page"/>
      </w:r>
      <w:bookmarkStart w:id="19" w:name="_Toc69738760"/>
      <w:r w:rsidR="00795269" w:rsidRPr="00B768A9">
        <w:lastRenderedPageBreak/>
        <w:t>DESCRIPTION DU PROJET</w:t>
      </w:r>
      <w:bookmarkEnd w:id="19"/>
    </w:p>
    <w:p w14:paraId="2897E1F1" w14:textId="77777777" w:rsidR="00E46A11" w:rsidRPr="00B768A9" w:rsidRDefault="00E46A11" w:rsidP="0037150A">
      <w:pPr>
        <w:pStyle w:val="Titre2"/>
      </w:pPr>
      <w:bookmarkStart w:id="20" w:name="_Toc69738761"/>
      <w:proofErr w:type="spellStart"/>
      <w:r w:rsidRPr="00B768A9">
        <w:t>Objectifs</w:t>
      </w:r>
      <w:proofErr w:type="spellEnd"/>
      <w:r w:rsidRPr="00B768A9">
        <w:t xml:space="preserve"> du </w:t>
      </w:r>
      <w:proofErr w:type="spellStart"/>
      <w:r w:rsidRPr="00B768A9">
        <w:t>projet</w:t>
      </w:r>
      <w:bookmarkEnd w:id="20"/>
      <w:proofErr w:type="spellEnd"/>
    </w:p>
    <w:p w14:paraId="65C3B2E4" w14:textId="7C21B267" w:rsidR="001177E2" w:rsidRPr="00EE293B" w:rsidRDefault="001662FD" w:rsidP="000B64D0">
      <w:pPr>
        <w:spacing w:after="240" w:line="276" w:lineRule="auto"/>
        <w:jc w:val="both"/>
        <w:rPr>
          <w:lang w:val="fr-FR" w:eastAsia="ar-SA"/>
        </w:rPr>
      </w:pPr>
      <w:bookmarkStart w:id="21" w:name="_Hlk66828903"/>
      <w:r w:rsidRPr="00B768A9">
        <w:rPr>
          <w:lang w:val="fr-FR" w:eastAsia="ar-SA"/>
        </w:rPr>
        <w:t>L’Objectif de Développement du projet WACA – Bénin est d’améliorer la gestion durable, intégrée (multisectorielle) et cohérente de la côte béninoise à la fois spatialement (échelles locale, nationale et régionale) et temporellement (mesures de « non</w:t>
      </w:r>
      <w:r w:rsidR="00772D2B">
        <w:rPr>
          <w:lang w:val="fr-FR" w:eastAsia="ar-SA"/>
        </w:rPr>
        <w:t>-</w:t>
      </w:r>
      <w:r w:rsidRPr="00B768A9">
        <w:rPr>
          <w:lang w:val="fr-FR" w:eastAsia="ar-SA"/>
        </w:rPr>
        <w:t xml:space="preserve">regret » de protection à court terme, prévention à long terme des effets du changement climatique). </w:t>
      </w:r>
      <w:bookmarkEnd w:id="21"/>
    </w:p>
    <w:p w14:paraId="1FB2B497" w14:textId="77777777" w:rsidR="001662FD" w:rsidRPr="00B768A9" w:rsidRDefault="001662FD" w:rsidP="00267534">
      <w:pPr>
        <w:pStyle w:val="Titre2"/>
      </w:pPr>
      <w:bookmarkStart w:id="22" w:name="_Toc69738762"/>
      <w:proofErr w:type="spellStart"/>
      <w:r w:rsidRPr="00B768A9">
        <w:t>Composantes</w:t>
      </w:r>
      <w:proofErr w:type="spellEnd"/>
      <w:r w:rsidRPr="00B768A9">
        <w:t xml:space="preserve"> du </w:t>
      </w:r>
      <w:proofErr w:type="spellStart"/>
      <w:r w:rsidRPr="00B768A9">
        <w:t>projet</w:t>
      </w:r>
      <w:bookmarkEnd w:id="22"/>
      <w:proofErr w:type="spellEnd"/>
    </w:p>
    <w:p w14:paraId="33B21FBC" w14:textId="77777777" w:rsidR="00747095" w:rsidRPr="005A5E56" w:rsidRDefault="00747095" w:rsidP="00747095">
      <w:pPr>
        <w:spacing w:before="120" w:after="120" w:line="240" w:lineRule="auto"/>
        <w:jc w:val="both"/>
        <w:rPr>
          <w:rFonts w:cs="Calibri"/>
          <w:lang w:val="fr-FR"/>
        </w:rPr>
      </w:pPr>
      <w:r w:rsidRPr="005A5E56">
        <w:rPr>
          <w:rFonts w:cs="Calibri"/>
          <w:lang w:val="fr-FR"/>
        </w:rPr>
        <w:t>Le projet WACA se décline selon quatre composantes : (i) Composante 1 : Renforcement de l’intégration régionale pour l’amélioration de la gestion des zones côtières, (ii) Composante 2 : renforcement des politiques et institutions nationales, (iii) Composante 3 : Renforcement des investissements nationaux physiques et sociaux, (iv) Composante 4 : Coordination, appui à la mise en œuvre et gestion du projet. La première composante étant strictement régionale le projet WACA au Bénin se décline suivant les composantes 2, 3 et 4.</w:t>
      </w:r>
    </w:p>
    <w:p w14:paraId="54639D7F" w14:textId="77777777" w:rsidR="00C77ADD" w:rsidRPr="00575A68" w:rsidRDefault="00C77ADD" w:rsidP="00EE293B">
      <w:pPr>
        <w:spacing w:after="240" w:line="276" w:lineRule="auto"/>
        <w:jc w:val="both"/>
        <w:rPr>
          <w:b/>
          <w:u w:val="single"/>
          <w:lang w:val="fr-CA"/>
        </w:rPr>
      </w:pPr>
      <w:r w:rsidRPr="00575A68">
        <w:rPr>
          <w:b/>
          <w:u w:val="single"/>
          <w:lang w:val="fr-CA"/>
        </w:rPr>
        <w:t>Composante 1 </w:t>
      </w:r>
      <w:r w:rsidRPr="00575A68">
        <w:rPr>
          <w:b/>
          <w:lang w:val="fr-CA"/>
        </w:rPr>
        <w:t>: Renforcement de l’intégration régionale pour l’amélioration de la gestion de la zone des zones côtières</w:t>
      </w:r>
      <w:r w:rsidRPr="00575A68">
        <w:rPr>
          <w:b/>
          <w:u w:val="single"/>
          <w:lang w:val="fr-CA"/>
        </w:rPr>
        <w:t xml:space="preserve"> </w:t>
      </w:r>
    </w:p>
    <w:p w14:paraId="2E43815A" w14:textId="77777777" w:rsidR="00621DFB" w:rsidRPr="005A5E56" w:rsidRDefault="00621DFB" w:rsidP="00621DFB">
      <w:pPr>
        <w:spacing w:before="120" w:after="120" w:line="240" w:lineRule="auto"/>
        <w:jc w:val="both"/>
        <w:rPr>
          <w:rFonts w:cs="Calibri"/>
          <w:lang w:val="fr-FR"/>
        </w:rPr>
      </w:pPr>
      <w:r w:rsidRPr="005A5E56">
        <w:rPr>
          <w:rFonts w:cs="Calibri"/>
          <w:lang w:val="fr-FR"/>
        </w:rPr>
        <w:t xml:space="preserve">L’objectif de cette composante est le renforcement de l’intégration régionale en Afrique de l’ouest pour l’amélioration de la gestion des zones côtières. Elle se décline en quatre sous-composante comprenant (i) le renforcement d’un leadership stratégique et la préparation d’instruments et de solutions financières et techniques pour la lutte contre les risques côtiers à travers la coordination de l’Union Economique et Monétaire Ouest Africaine (UEMOA), (ii) l’appui à la mise en œuvre des conventions et protocoles régionaux sur la gestion intégrée du littoral de la Convention d’Abidjan,  (iii) l’opérationnalisation d’un observatoire régional côtier à travers le renforcement de la Mission d’Observation du Littoral Ouest Africain (MOLOA) portés par le Centre de Suivi Ecologique </w:t>
      </w:r>
      <w:r>
        <w:rPr>
          <w:rFonts w:cs="Calibri"/>
          <w:lang w:val="fr-FR"/>
        </w:rPr>
        <w:t xml:space="preserve">de Dakar </w:t>
      </w:r>
      <w:r w:rsidRPr="005A5E56">
        <w:rPr>
          <w:rFonts w:cs="Calibri"/>
          <w:lang w:val="fr-FR"/>
        </w:rPr>
        <w:t>(CSE), et (iv) la mise en place d’une unité régionale d’appui à la mise en œuvre du projet par l’Union Internationale pour la Conservation de la Nature</w:t>
      </w:r>
      <w:r>
        <w:rPr>
          <w:rFonts w:cs="Calibri"/>
          <w:lang w:val="fr-FR"/>
        </w:rPr>
        <w:t xml:space="preserve"> (UICN)</w:t>
      </w:r>
      <w:r w:rsidRPr="005A5E56">
        <w:rPr>
          <w:rFonts w:cs="Calibri"/>
          <w:lang w:val="fr-FR"/>
        </w:rPr>
        <w:t>.</w:t>
      </w:r>
    </w:p>
    <w:p w14:paraId="6EC62632" w14:textId="77777777" w:rsidR="00621DFB" w:rsidRPr="005A5E56" w:rsidRDefault="00621DFB" w:rsidP="00621DFB">
      <w:pPr>
        <w:spacing w:before="120" w:after="120" w:line="240" w:lineRule="auto"/>
        <w:jc w:val="both"/>
        <w:rPr>
          <w:rFonts w:cs="Calibri"/>
          <w:lang w:val="fr-FR"/>
        </w:rPr>
      </w:pPr>
      <w:r>
        <w:rPr>
          <w:rFonts w:cs="Calibri"/>
          <w:lang w:val="fr-FR"/>
        </w:rPr>
        <w:t>Le Bénin bénéficiera directement des activités de cette composante à travers</w:t>
      </w:r>
      <w:r w:rsidRPr="005A5E56">
        <w:rPr>
          <w:rFonts w:cs="Calibri"/>
          <w:lang w:val="fr-FR"/>
        </w:rPr>
        <w:t xml:space="preserve"> </w:t>
      </w:r>
      <w:r>
        <w:rPr>
          <w:rFonts w:cs="Calibri"/>
          <w:lang w:val="fr-FR"/>
        </w:rPr>
        <w:t xml:space="preserve">(i) </w:t>
      </w:r>
      <w:r w:rsidRPr="005A5E56">
        <w:rPr>
          <w:rFonts w:cs="Calibri"/>
          <w:lang w:val="fr-FR"/>
        </w:rPr>
        <w:t xml:space="preserve">un appui à la coordination régionale des activités de gestion des risques côtiers mais aussi </w:t>
      </w:r>
      <w:r>
        <w:rPr>
          <w:rFonts w:cs="Calibri"/>
          <w:lang w:val="fr-FR"/>
        </w:rPr>
        <w:t xml:space="preserve">(ii) </w:t>
      </w:r>
      <w:r w:rsidRPr="005A5E56">
        <w:rPr>
          <w:rFonts w:cs="Calibri"/>
          <w:lang w:val="fr-FR"/>
        </w:rPr>
        <w:t>la mise à disposition d’expertise, de méthodes et un programme d’échanges d’expériences entre pays partenaire</w:t>
      </w:r>
      <w:r>
        <w:rPr>
          <w:rFonts w:cs="Calibri"/>
          <w:lang w:val="fr-FR"/>
        </w:rPr>
        <w:t>s</w:t>
      </w:r>
      <w:r w:rsidRPr="005A5E56">
        <w:rPr>
          <w:rFonts w:cs="Calibri"/>
          <w:lang w:val="fr-FR"/>
        </w:rPr>
        <w:t xml:space="preserve"> en ce qui concerne le suivi des risques côtiers, la mise en œuvre des conventions et protocoles régionaux relatifs à la gestion durable des littoraux.</w:t>
      </w:r>
    </w:p>
    <w:p w14:paraId="3269E11E" w14:textId="77777777" w:rsidR="00C77ADD" w:rsidRPr="00EE293B" w:rsidRDefault="00C77ADD" w:rsidP="00EE293B">
      <w:pPr>
        <w:spacing w:before="120" w:after="120" w:line="276" w:lineRule="auto"/>
        <w:jc w:val="both"/>
        <w:rPr>
          <w:rFonts w:ascii="Times New Roman" w:hAnsi="Times New Roman" w:cs="Times New Roman"/>
          <w:sz w:val="24"/>
          <w:szCs w:val="24"/>
          <w:lang w:val="fr-CA"/>
        </w:rPr>
      </w:pPr>
      <w:r w:rsidRPr="00EE293B">
        <w:rPr>
          <w:rFonts w:ascii="Times New Roman" w:hAnsi="Times New Roman" w:cs="Times New Roman"/>
          <w:b/>
          <w:sz w:val="24"/>
          <w:szCs w:val="24"/>
          <w:u w:val="single"/>
          <w:lang w:val="fr-CA"/>
        </w:rPr>
        <w:t>Composante 2 </w:t>
      </w:r>
      <w:r w:rsidRPr="00EE293B">
        <w:rPr>
          <w:rFonts w:ascii="Times New Roman" w:hAnsi="Times New Roman" w:cs="Times New Roman"/>
          <w:b/>
          <w:sz w:val="24"/>
          <w:szCs w:val="24"/>
          <w:lang w:val="fr-CA"/>
        </w:rPr>
        <w:t>: renforcement des politiques et institutions nationales</w:t>
      </w:r>
    </w:p>
    <w:p w14:paraId="290296D5" w14:textId="77777777" w:rsidR="00621DFB" w:rsidRPr="005A5E56" w:rsidRDefault="00621DFB" w:rsidP="00621DFB">
      <w:pPr>
        <w:spacing w:before="120" w:after="120" w:line="240" w:lineRule="auto"/>
        <w:jc w:val="both"/>
        <w:rPr>
          <w:rFonts w:cs="Calibri"/>
          <w:lang w:val="fr-FR"/>
        </w:rPr>
      </w:pPr>
      <w:r w:rsidRPr="005A5E56">
        <w:rPr>
          <w:rFonts w:cs="Calibri"/>
          <w:lang w:val="fr-FR"/>
        </w:rPr>
        <w:t>La seconde composante du projet va permettre d’accompagner le Bénin pour fixer son cadre politique, stratégique, règlementaire et institutionnel pour le suivi et la gestion de ses espaces littoraux. Les outils de planification à long terme des territoires côtiers seront produits ou adaptés</w:t>
      </w:r>
      <w:r>
        <w:rPr>
          <w:rFonts w:cs="Calibri"/>
          <w:lang w:val="fr-FR"/>
        </w:rPr>
        <w:t>. L</w:t>
      </w:r>
      <w:r w:rsidRPr="005A5E56">
        <w:rPr>
          <w:rFonts w:cs="Calibri"/>
          <w:lang w:val="fr-FR"/>
        </w:rPr>
        <w:t>e cadre institutionnel intersectoriel envisagé par le pays pour mettre en œuvre ces orientations et assurer un développement des espaces côtiers</w:t>
      </w:r>
      <w:r>
        <w:rPr>
          <w:rFonts w:cs="Calibri"/>
          <w:lang w:val="fr-FR"/>
        </w:rPr>
        <w:t xml:space="preserve"> </w:t>
      </w:r>
      <w:r w:rsidRPr="005A5E56">
        <w:rPr>
          <w:rFonts w:cs="Calibri"/>
          <w:lang w:val="fr-FR"/>
        </w:rPr>
        <w:t>sera établi et fonctionnel.</w:t>
      </w:r>
    </w:p>
    <w:p w14:paraId="6361446A" w14:textId="77777777" w:rsidR="00621DFB" w:rsidRPr="005A5E56" w:rsidRDefault="00621DFB" w:rsidP="00621DFB">
      <w:pPr>
        <w:spacing w:before="120" w:after="120" w:line="240" w:lineRule="auto"/>
        <w:jc w:val="both"/>
        <w:rPr>
          <w:rFonts w:cs="Calibri"/>
          <w:lang w:val="fr-FR"/>
        </w:rPr>
      </w:pPr>
      <w:r w:rsidRPr="005A5E56">
        <w:rPr>
          <w:rFonts w:cs="Calibri"/>
          <w:lang w:val="fr-FR"/>
        </w:rPr>
        <w:t>Les activités seront mises en œuvre dans le cadre de quatre sous-composantes : (i) le renforcement des institutions et de la gouvernance, (ii) le renforcement du cadre législatif, règlementaire et politique, (iii) la planification spatiale et multisectorielle du littoral et (iv) la mise en place d’un mécanisme national pour l’observation du littoral</w:t>
      </w:r>
      <w:r>
        <w:rPr>
          <w:rFonts w:cs="Calibri"/>
          <w:lang w:val="fr-FR"/>
        </w:rPr>
        <w:t>.</w:t>
      </w:r>
    </w:p>
    <w:p w14:paraId="20BC7CBE" w14:textId="77777777" w:rsidR="00C77ADD" w:rsidRPr="00EE293B" w:rsidRDefault="00C77ADD" w:rsidP="00EE293B">
      <w:pPr>
        <w:pStyle w:val="Paragraphedeliste"/>
        <w:spacing w:before="120" w:after="120" w:line="276" w:lineRule="auto"/>
        <w:ind w:left="0"/>
        <w:contextualSpacing w:val="0"/>
        <w:jc w:val="both"/>
        <w:rPr>
          <w:rFonts w:ascii="Times New Roman" w:hAnsi="Times New Roman" w:cs="Times New Roman"/>
          <w:sz w:val="24"/>
          <w:szCs w:val="24"/>
          <w:lang w:val="fr-CA"/>
        </w:rPr>
      </w:pPr>
      <w:r w:rsidRPr="006874C9">
        <w:rPr>
          <w:rFonts w:ascii="Times New Roman" w:hAnsi="Times New Roman" w:cs="Times New Roman"/>
          <w:b/>
          <w:sz w:val="24"/>
          <w:szCs w:val="24"/>
          <w:u w:val="single"/>
          <w:lang w:val="fr-CA"/>
        </w:rPr>
        <w:t>Composante 3 </w:t>
      </w:r>
      <w:r w:rsidRPr="006874C9">
        <w:rPr>
          <w:rFonts w:ascii="Times New Roman" w:hAnsi="Times New Roman" w:cs="Times New Roman"/>
          <w:b/>
          <w:sz w:val="24"/>
          <w:szCs w:val="24"/>
          <w:lang w:val="fr-CA"/>
        </w:rPr>
        <w:t xml:space="preserve">: Renforcement des investissements nationaux physiques et sociaux </w:t>
      </w:r>
    </w:p>
    <w:p w14:paraId="2E726104" w14:textId="77777777" w:rsidR="00326B9E" w:rsidRPr="005A5E56" w:rsidRDefault="00326B9E" w:rsidP="00326B9E">
      <w:pPr>
        <w:spacing w:before="120" w:after="120" w:line="240" w:lineRule="auto"/>
        <w:jc w:val="both"/>
        <w:rPr>
          <w:rFonts w:cs="Calibri"/>
          <w:lang w:val="fr-FR"/>
        </w:rPr>
      </w:pPr>
      <w:r w:rsidRPr="005A5E56">
        <w:rPr>
          <w:rFonts w:cs="Calibri"/>
          <w:lang w:val="fr-FR"/>
        </w:rPr>
        <w:lastRenderedPageBreak/>
        <w:t xml:space="preserve">Les résultats de l’évaluation du risque multi-aléa </w:t>
      </w:r>
      <w:r>
        <w:rPr>
          <w:rFonts w:cs="Calibri"/>
          <w:lang w:val="fr-FR"/>
        </w:rPr>
        <w:t>réalisée</w:t>
      </w:r>
      <w:r w:rsidRPr="005A5E56">
        <w:rPr>
          <w:rFonts w:cs="Calibri"/>
          <w:lang w:val="fr-FR"/>
        </w:rPr>
        <w:t xml:space="preserve"> au Bénin dans le cadre de la préparation du projet WACA (IMDC, 2017) ont confirmé les secteurs d’interventions prioritaires</w:t>
      </w:r>
      <w:r>
        <w:rPr>
          <w:rFonts w:cs="Calibri"/>
          <w:lang w:val="fr-FR"/>
        </w:rPr>
        <w:t>,</w:t>
      </w:r>
      <w:r w:rsidRPr="005A5E56">
        <w:rPr>
          <w:rFonts w:cs="Calibri"/>
          <w:lang w:val="fr-FR"/>
        </w:rPr>
        <w:t xml:space="preserve"> les plus touchés par les risques côtiers</w:t>
      </w:r>
      <w:r>
        <w:rPr>
          <w:rFonts w:cs="Calibri"/>
          <w:lang w:val="fr-FR"/>
        </w:rPr>
        <w:t>, comme</w:t>
      </w:r>
      <w:r w:rsidRPr="005A5E56">
        <w:rPr>
          <w:rFonts w:cs="Calibri"/>
          <w:lang w:val="fr-FR"/>
        </w:rPr>
        <w:t xml:space="preserve"> identifiés par la MOLOA. Les deux zones les plus touchées sont les zones Ouest et Centre-Est définies dans le SDLAO. Le gouvernement du Bénin a pris la décision d’investir sur fonds propre sur la zone Centre-Est et d’orienter l’appui de la Banque mondiale en termes d’investissements physiques et sociaux à travers le projet WACA sur la zone Ouest du Bénin.</w:t>
      </w:r>
    </w:p>
    <w:p w14:paraId="750099D0" w14:textId="77777777" w:rsidR="00326B9E" w:rsidRDefault="00326B9E" w:rsidP="00326B9E">
      <w:pPr>
        <w:spacing w:before="120" w:after="120" w:line="240" w:lineRule="auto"/>
        <w:jc w:val="both"/>
        <w:rPr>
          <w:rFonts w:cs="Calibri"/>
          <w:lang w:val="fr-FR"/>
        </w:rPr>
      </w:pPr>
      <w:r w:rsidRPr="005A5E56">
        <w:rPr>
          <w:rFonts w:cs="Calibri"/>
          <w:lang w:val="fr-FR"/>
        </w:rPr>
        <w:t>Se basant sur le plan multisectoriel pour l’adaptation aux risques côtiers face aux changements climatiques validé en 2016, une série d’investissements physiques et sociaux prioritaires ont été retenus. Ces investissements physiques et sociaux seront accompagnés par les mesures de renforcement des cadres politique, stratégique, institutionnel et de planification du territoire prévus dans la seconde composante du projet.</w:t>
      </w:r>
    </w:p>
    <w:p w14:paraId="3319A5B8" w14:textId="77777777" w:rsidR="00326B9E" w:rsidRPr="0057783A" w:rsidRDefault="00326B9E" w:rsidP="00326B9E">
      <w:pPr>
        <w:spacing w:before="120" w:after="120" w:line="240" w:lineRule="auto"/>
        <w:jc w:val="both"/>
        <w:rPr>
          <w:rFonts w:cs="Calibri"/>
          <w:lang w:val="fr-FR"/>
        </w:rPr>
      </w:pPr>
      <w:r w:rsidRPr="0057783A">
        <w:rPr>
          <w:rFonts w:cs="Calibri"/>
          <w:lang w:val="fr-FR"/>
        </w:rPr>
        <w:t>Les investissements physiques et sociaux susmentionnés seront exécutés conformément aux prescriptions des instruments de sauvegarde du projet (CGES, CPR, EIE</w:t>
      </w:r>
      <w:r>
        <w:rPr>
          <w:rFonts w:cs="Calibri"/>
          <w:lang w:val="fr-FR"/>
        </w:rPr>
        <w:t>S</w:t>
      </w:r>
      <w:r w:rsidRPr="0057783A">
        <w:rPr>
          <w:rFonts w:cs="Calibri"/>
          <w:lang w:val="fr-FR"/>
        </w:rPr>
        <w:t xml:space="preserve"> et Cadre procédural de gestion des ressources naturelles des ACCB)</w:t>
      </w:r>
      <w:r>
        <w:rPr>
          <w:rFonts w:cs="Calibri"/>
          <w:lang w:val="fr-FR"/>
        </w:rPr>
        <w:t>.</w:t>
      </w:r>
      <w:r w:rsidRPr="0057783A">
        <w:rPr>
          <w:rFonts w:cs="Calibri"/>
          <w:lang w:val="fr-FR"/>
        </w:rPr>
        <w:t xml:space="preserve"> </w:t>
      </w:r>
    </w:p>
    <w:p w14:paraId="79F73FB5" w14:textId="77777777" w:rsidR="00326B9E" w:rsidRPr="005A5E56" w:rsidRDefault="00326B9E" w:rsidP="00326B9E">
      <w:pPr>
        <w:spacing w:before="120" w:after="120" w:line="240" w:lineRule="auto"/>
        <w:jc w:val="both"/>
        <w:rPr>
          <w:rFonts w:cs="Calibri"/>
          <w:lang w:val="fr-FR"/>
        </w:rPr>
      </w:pPr>
      <w:r w:rsidRPr="005A5E56">
        <w:rPr>
          <w:rFonts w:cs="Calibri"/>
          <w:lang w:val="fr-FR"/>
        </w:rPr>
        <w:t>Cette composante est subdivisée en trois sous-composantes correspondantes (i) aux investissements physiques, (ii) aux investissements sociaux et (iii) à la gestion des pollutions relatives aux déversements accidentels d’hydrocarbures.</w:t>
      </w:r>
    </w:p>
    <w:p w14:paraId="33DF0AEC" w14:textId="77777777" w:rsidR="00326B9E" w:rsidRPr="00320AB5" w:rsidRDefault="00326B9E" w:rsidP="00326B9E">
      <w:pPr>
        <w:spacing w:before="240" w:after="120" w:line="240" w:lineRule="auto"/>
        <w:rPr>
          <w:rFonts w:cs="Calibri"/>
          <w:b/>
          <w:i/>
          <w:lang w:val="fr-FR"/>
        </w:rPr>
      </w:pPr>
      <w:r w:rsidRPr="00320AB5">
        <w:rPr>
          <w:rFonts w:cs="Calibri"/>
          <w:b/>
          <w:i/>
          <w:lang w:val="fr-FR"/>
        </w:rPr>
        <w:t xml:space="preserve">Sous-composante 3.1 : Investissements physiques pour la réduction des risques côtiers </w:t>
      </w:r>
      <w:r w:rsidRPr="00320AB5">
        <w:rPr>
          <w:rFonts w:cs="Calibri"/>
          <w:b/>
          <w:u w:val="single"/>
          <w:lang w:val="fr-FR"/>
        </w:rPr>
        <w:t>($38,891K dont $29,480K IDA, $4,811K GEF et $4,600K NDF)</w:t>
      </w:r>
    </w:p>
    <w:p w14:paraId="0EB2D3F5" w14:textId="77777777" w:rsidR="00326B9E" w:rsidRPr="005A5E56" w:rsidRDefault="00326B9E" w:rsidP="00326B9E">
      <w:pPr>
        <w:spacing w:before="120" w:after="120" w:line="240" w:lineRule="auto"/>
        <w:jc w:val="both"/>
        <w:rPr>
          <w:rFonts w:cs="Calibri"/>
          <w:lang w:val="fr-FR"/>
        </w:rPr>
      </w:pPr>
      <w:r w:rsidRPr="005A5E56">
        <w:rPr>
          <w:rFonts w:cs="Calibri"/>
          <w:i/>
          <w:u w:val="single"/>
          <w:lang w:val="fr-FR"/>
        </w:rPr>
        <w:t>Activité 3.1.1</w:t>
      </w:r>
      <w:r>
        <w:rPr>
          <w:rFonts w:cs="Calibri"/>
          <w:i/>
          <w:u w:val="single"/>
          <w:lang w:val="fr-FR"/>
        </w:rPr>
        <w:t>.</w:t>
      </w:r>
      <w:r w:rsidRPr="005A5E56">
        <w:rPr>
          <w:rFonts w:cs="Calibri"/>
          <w:i/>
          <w:u w:val="single"/>
          <w:lang w:val="fr-FR"/>
        </w:rPr>
        <w:t xml:space="preserve"> Réduction des risques côtiers sur la zone transfrontalière entre le Bénin et le Togo (</w:t>
      </w:r>
      <w:r>
        <w:rPr>
          <w:rFonts w:cs="Calibri"/>
          <w:i/>
          <w:u w:val="single"/>
          <w:lang w:val="fr-FR"/>
        </w:rPr>
        <w:t>$</w:t>
      </w:r>
      <w:r w:rsidRPr="005A5E56">
        <w:rPr>
          <w:rFonts w:cs="Calibri"/>
          <w:i/>
          <w:u w:val="single"/>
          <w:lang w:val="fr-FR"/>
        </w:rPr>
        <w:t>29,310 IDA).</w:t>
      </w:r>
      <w:r w:rsidRPr="005A5E56">
        <w:rPr>
          <w:rFonts w:cs="Calibri"/>
          <w:lang w:val="fr-FR"/>
        </w:rPr>
        <w:t xml:space="preserve"> Cette activité </w:t>
      </w:r>
      <w:proofErr w:type="spellStart"/>
      <w:r w:rsidRPr="005A5E56">
        <w:rPr>
          <w:rFonts w:cs="Calibri"/>
          <w:lang w:val="fr-FR"/>
        </w:rPr>
        <w:t>estt</w:t>
      </w:r>
      <w:proofErr w:type="spellEnd"/>
      <w:r w:rsidRPr="005A5E56">
        <w:rPr>
          <w:rFonts w:cs="Calibri"/>
          <w:lang w:val="fr-FR"/>
        </w:rPr>
        <w:t xml:space="preserve"> relative à la préparation et à la mise en œuvre du projet de protection côti</w:t>
      </w:r>
      <w:r>
        <w:rPr>
          <w:rFonts w:cs="Calibri"/>
          <w:lang w:val="fr-FR"/>
        </w:rPr>
        <w:t>ère</w:t>
      </w:r>
      <w:r w:rsidRPr="005A5E56">
        <w:rPr>
          <w:rFonts w:cs="Calibri"/>
          <w:lang w:val="fr-FR"/>
        </w:rPr>
        <w:t xml:space="preserve"> sur la zone transfrontalière entre la ville d’</w:t>
      </w:r>
      <w:proofErr w:type="spellStart"/>
      <w:r w:rsidRPr="005A5E56">
        <w:rPr>
          <w:rFonts w:cs="Calibri"/>
          <w:lang w:val="fr-FR"/>
        </w:rPr>
        <w:t>Hillacondji</w:t>
      </w:r>
      <w:proofErr w:type="spellEnd"/>
      <w:r w:rsidRPr="005A5E56">
        <w:rPr>
          <w:rFonts w:cs="Calibri"/>
          <w:lang w:val="fr-FR"/>
        </w:rPr>
        <w:t xml:space="preserve"> au Bénin et celle de </w:t>
      </w:r>
      <w:proofErr w:type="spellStart"/>
      <w:r w:rsidRPr="005A5E56">
        <w:rPr>
          <w:rFonts w:cs="Calibri"/>
          <w:lang w:val="fr-FR"/>
        </w:rPr>
        <w:t>S</w:t>
      </w:r>
      <w:r>
        <w:rPr>
          <w:rFonts w:cs="Calibri"/>
          <w:lang w:val="fr-FR"/>
        </w:rPr>
        <w:t>an</w:t>
      </w:r>
      <w:r w:rsidRPr="005A5E56">
        <w:rPr>
          <w:rFonts w:cs="Calibri"/>
          <w:lang w:val="fr-FR"/>
        </w:rPr>
        <w:t>ve</w:t>
      </w:r>
      <w:r>
        <w:rPr>
          <w:rFonts w:cs="Calibri"/>
          <w:lang w:val="fr-FR"/>
        </w:rPr>
        <w:t>e</w:t>
      </w:r>
      <w:r w:rsidRPr="005A5E56">
        <w:rPr>
          <w:rFonts w:cs="Calibri"/>
          <w:lang w:val="fr-FR"/>
        </w:rPr>
        <w:t>-condji</w:t>
      </w:r>
      <w:proofErr w:type="spellEnd"/>
      <w:r w:rsidRPr="005A5E56">
        <w:rPr>
          <w:rFonts w:cs="Calibri"/>
          <w:lang w:val="fr-FR"/>
        </w:rPr>
        <w:t xml:space="preserve"> au Togo</w:t>
      </w:r>
      <w:r w:rsidRPr="00281A5C">
        <w:rPr>
          <w:vertAlign w:val="superscript"/>
        </w:rPr>
        <w:footnoteReference w:id="2"/>
      </w:r>
      <w:r w:rsidRPr="005A5E56">
        <w:rPr>
          <w:rFonts w:cs="Calibri"/>
          <w:lang w:val="fr-FR"/>
        </w:rPr>
        <w:t>. Les enjeux à protéger de ce segment côtier sont principalement des habitations, la route inter-Etats et le poste de contrôle à la frontière.</w:t>
      </w:r>
    </w:p>
    <w:p w14:paraId="7D7A17C5" w14:textId="77777777" w:rsidR="00326B9E" w:rsidRPr="005A5E56" w:rsidRDefault="00326B9E" w:rsidP="00326B9E">
      <w:pPr>
        <w:spacing w:before="120" w:after="120" w:line="240" w:lineRule="auto"/>
        <w:jc w:val="both"/>
        <w:rPr>
          <w:rFonts w:cs="Calibri"/>
          <w:lang w:val="fr-FR"/>
        </w:rPr>
      </w:pPr>
      <w:r w:rsidRPr="005A5E56">
        <w:rPr>
          <w:rFonts w:cs="Calibri"/>
          <w:lang w:val="fr-FR"/>
        </w:rPr>
        <w:t>Un panel de solutions techniques a été envisagé dans les études déjà réalisées</w:t>
      </w:r>
      <w:r w:rsidRPr="005120C5">
        <w:rPr>
          <w:vertAlign w:val="superscript"/>
        </w:rPr>
        <w:footnoteReference w:id="3"/>
      </w:r>
      <w:r w:rsidRPr="005A5E56">
        <w:rPr>
          <w:rFonts w:cs="Calibri"/>
          <w:lang w:val="fr-FR"/>
        </w:rPr>
        <w:t>, les options techniques préalablement proposées proscrivent, a priori, autant (i) les ouvrages causant un report et une accentuation de l’érosion en aval-dérive (épis, revêtements) qui pourraient causer une rupture entre l</w:t>
      </w:r>
      <w:r>
        <w:rPr>
          <w:rFonts w:cs="Calibri"/>
          <w:lang w:val="fr-FR"/>
        </w:rPr>
        <w:t>’océan</w:t>
      </w:r>
      <w:r w:rsidRPr="005A5E56">
        <w:rPr>
          <w:rFonts w:cs="Calibri"/>
          <w:lang w:val="fr-FR"/>
        </w:rPr>
        <w:t xml:space="preserve"> et le chenal </w:t>
      </w:r>
      <w:proofErr w:type="spellStart"/>
      <w:r w:rsidRPr="005A5E56">
        <w:rPr>
          <w:rFonts w:cs="Calibri"/>
          <w:lang w:val="fr-FR"/>
        </w:rPr>
        <w:t>Gbaga</w:t>
      </w:r>
      <w:proofErr w:type="spellEnd"/>
      <w:r w:rsidRPr="005A5E56">
        <w:rPr>
          <w:rFonts w:cs="Calibri"/>
          <w:lang w:val="fr-FR"/>
        </w:rPr>
        <w:t>, que (ii) le recul stratégique qui concernerait des milliers de personnes et entrainerait l’abandon de la route inter-états</w:t>
      </w:r>
      <w:r w:rsidRPr="005120C5">
        <w:rPr>
          <w:vertAlign w:val="superscript"/>
        </w:rPr>
        <w:footnoteReference w:id="4"/>
      </w:r>
      <w:r w:rsidRPr="005A5E56">
        <w:rPr>
          <w:rFonts w:cs="Calibri"/>
          <w:lang w:val="fr-FR"/>
        </w:rPr>
        <w:t>. Les options d’ingénierie « douce » : rechargements réguliers ou massif de sable sont donc prioritairement envisagées par les plans d’investissements multisectoriels pour l’adaptation aux risques côtiers élaborés par le Bénin et le Togo</w:t>
      </w:r>
      <w:r w:rsidRPr="005120C5">
        <w:rPr>
          <w:vertAlign w:val="superscript"/>
        </w:rPr>
        <w:footnoteReference w:id="5"/>
      </w:r>
      <w:r w:rsidRPr="005A5E56">
        <w:rPr>
          <w:rFonts w:cs="Calibri"/>
          <w:lang w:val="fr-FR"/>
        </w:rPr>
        <w:t>.</w:t>
      </w:r>
    </w:p>
    <w:p w14:paraId="4FEEE27E" w14:textId="77777777" w:rsidR="00326B9E" w:rsidRPr="005A5E56" w:rsidRDefault="00326B9E" w:rsidP="00326B9E">
      <w:pPr>
        <w:spacing w:before="120" w:after="120" w:line="240" w:lineRule="auto"/>
        <w:jc w:val="both"/>
        <w:rPr>
          <w:rFonts w:cs="Calibri"/>
          <w:lang w:val="fr-FR"/>
        </w:rPr>
      </w:pPr>
      <w:r w:rsidRPr="005A5E56">
        <w:rPr>
          <w:rFonts w:cs="Calibri"/>
          <w:lang w:val="fr-FR"/>
        </w:rPr>
        <w:t>Le projet va financer</w:t>
      </w:r>
      <w:r>
        <w:rPr>
          <w:rFonts w:cs="Calibri"/>
          <w:lang w:val="fr-FR"/>
        </w:rPr>
        <w:t xml:space="preserve"> (i)</w:t>
      </w:r>
      <w:r w:rsidRPr="005A5E56">
        <w:rPr>
          <w:rFonts w:cs="Calibri"/>
          <w:lang w:val="fr-FR"/>
        </w:rPr>
        <w:t xml:space="preserve"> de l’assistance technique pour la réalisation d’une étude de faisabilité qui sera préparée, suivi</w:t>
      </w:r>
      <w:r>
        <w:rPr>
          <w:rFonts w:cs="Calibri"/>
          <w:lang w:val="fr-FR"/>
        </w:rPr>
        <w:t>e</w:t>
      </w:r>
      <w:r w:rsidRPr="005A5E56">
        <w:rPr>
          <w:rFonts w:cs="Calibri"/>
          <w:lang w:val="fr-FR"/>
        </w:rPr>
        <w:t xml:space="preserve"> et validée de manière conjointe entre le Bénin et le Togo. Cette étude doit permettre de fixer une méthodologie et d’analyser de manière détaillée les options à mettre en œuvre pour la réduction des risques côtiers sur la zone transfrontalière. Cette analyse détaillée sera conduite en se basant </w:t>
      </w:r>
      <w:r>
        <w:rPr>
          <w:rFonts w:cs="Calibri"/>
          <w:lang w:val="fr-FR"/>
        </w:rPr>
        <w:t xml:space="preserve">(a) </w:t>
      </w:r>
      <w:r w:rsidRPr="005A5E56">
        <w:rPr>
          <w:rFonts w:cs="Calibri"/>
          <w:lang w:val="fr-FR"/>
        </w:rPr>
        <w:t xml:space="preserve">sur les plans d’investissements multisectoriels pour l’adaptation aux risques côtiers élaborés par les deux pays, </w:t>
      </w:r>
      <w:r>
        <w:rPr>
          <w:rFonts w:cs="Calibri"/>
          <w:lang w:val="fr-FR"/>
        </w:rPr>
        <w:t xml:space="preserve">(b) </w:t>
      </w:r>
      <w:r w:rsidRPr="005A5E56">
        <w:rPr>
          <w:rFonts w:cs="Calibri"/>
          <w:lang w:val="fr-FR"/>
        </w:rPr>
        <w:t xml:space="preserve">sur les études régionales menées dans le cadre de la phase de </w:t>
      </w:r>
      <w:r w:rsidRPr="005A5E56">
        <w:rPr>
          <w:rFonts w:cs="Calibri"/>
          <w:lang w:val="fr-FR"/>
        </w:rPr>
        <w:lastRenderedPageBreak/>
        <w:t>préparation du projet WACA</w:t>
      </w:r>
      <w:r w:rsidRPr="005120C5">
        <w:rPr>
          <w:vertAlign w:val="superscript"/>
        </w:rPr>
        <w:footnoteReference w:id="6"/>
      </w:r>
      <w:r>
        <w:rPr>
          <w:rFonts w:cs="Calibri"/>
          <w:lang w:val="fr-FR"/>
        </w:rPr>
        <w:t xml:space="preserve"> et (c)</w:t>
      </w:r>
      <w:r w:rsidRPr="005A5E56">
        <w:rPr>
          <w:rFonts w:cs="Calibri"/>
          <w:lang w:val="fr-FR"/>
        </w:rPr>
        <w:t xml:space="preserve"> sur les études techniques réalisées à l’échelle du site</w:t>
      </w:r>
      <w:r w:rsidRPr="005120C5">
        <w:rPr>
          <w:vertAlign w:val="superscript"/>
        </w:rPr>
        <w:footnoteReference w:id="7"/>
      </w:r>
      <w:r w:rsidRPr="005A5E56">
        <w:rPr>
          <w:rFonts w:cs="Calibri"/>
          <w:lang w:val="fr-FR"/>
        </w:rPr>
        <w:t>. Le projet financera aussi (ii) la réalisation d’une EIES préalable et (iii) la mise en œuvre des options retenues ainsi que (iv) les coûts de suivi et de maintenance. L’ensemble de ces opérations sera réalisé de manière conjointe dans le cadre du Comité mixte Bénin-Togo</w:t>
      </w:r>
      <w:r>
        <w:rPr>
          <w:rFonts w:cs="Calibri"/>
          <w:lang w:val="fr-FR"/>
        </w:rPr>
        <w:t>.</w:t>
      </w:r>
      <w:r w:rsidRPr="005A5E56">
        <w:rPr>
          <w:rFonts w:cs="Calibri"/>
          <w:lang w:val="fr-FR"/>
        </w:rPr>
        <w:t xml:space="preserve"> </w:t>
      </w:r>
      <w:r>
        <w:rPr>
          <w:rFonts w:cs="Calibri"/>
          <w:lang w:val="fr-FR"/>
        </w:rPr>
        <w:t>L</w:t>
      </w:r>
      <w:r w:rsidRPr="005A5E56">
        <w:rPr>
          <w:rFonts w:cs="Calibri"/>
          <w:lang w:val="fr-FR"/>
        </w:rPr>
        <w:t xml:space="preserve">es coûts de la réalisation des études et de mise en œuvre des options de réduction des risques côtiers seront cofinancés dans le cadre des allocations IDA du projet WACA par le Bénin et le Togo. </w:t>
      </w:r>
    </w:p>
    <w:p w14:paraId="1A73D46B" w14:textId="77777777" w:rsidR="00326B9E" w:rsidRPr="005A5E56" w:rsidRDefault="00326B9E" w:rsidP="00326B9E">
      <w:pPr>
        <w:spacing w:before="240" w:after="120" w:line="240" w:lineRule="auto"/>
        <w:jc w:val="both"/>
        <w:rPr>
          <w:rFonts w:cs="Calibri"/>
          <w:lang w:val="fr-FR"/>
        </w:rPr>
      </w:pPr>
      <w:r w:rsidRPr="005A5E56">
        <w:rPr>
          <w:rFonts w:cs="Calibri"/>
          <w:i/>
          <w:u w:val="single"/>
          <w:lang w:val="fr-FR"/>
        </w:rPr>
        <w:t xml:space="preserve">Activité 3.1.2 Réduction des risques côtiers sur le site de </w:t>
      </w:r>
      <w:proofErr w:type="spellStart"/>
      <w:r w:rsidRPr="005A5E56">
        <w:rPr>
          <w:rFonts w:cs="Calibri"/>
          <w:i/>
          <w:u w:val="single"/>
          <w:lang w:val="fr-FR"/>
        </w:rPr>
        <w:t>Gbékon</w:t>
      </w:r>
      <w:proofErr w:type="spellEnd"/>
      <w:r w:rsidRPr="005A5E56">
        <w:rPr>
          <w:rFonts w:cs="Calibri"/>
          <w:i/>
          <w:u w:val="single"/>
          <w:lang w:val="fr-FR"/>
        </w:rPr>
        <w:t xml:space="preserve"> (</w:t>
      </w:r>
      <w:r>
        <w:rPr>
          <w:rFonts w:cs="Calibri"/>
          <w:i/>
          <w:u w:val="single"/>
          <w:lang w:val="fr-FR"/>
        </w:rPr>
        <w:t xml:space="preserve">financement parallèle </w:t>
      </w:r>
      <w:r w:rsidRPr="005A5E56">
        <w:rPr>
          <w:rFonts w:cs="Calibri"/>
          <w:i/>
          <w:u w:val="single"/>
          <w:lang w:val="fr-FR"/>
        </w:rPr>
        <w:t>$4,</w:t>
      </w:r>
      <w:r>
        <w:rPr>
          <w:rFonts w:cs="Calibri"/>
          <w:i/>
          <w:u w:val="single"/>
          <w:lang w:val="fr-FR"/>
        </w:rPr>
        <w:t>600</w:t>
      </w:r>
      <w:r w:rsidRPr="005A5E56">
        <w:rPr>
          <w:rFonts w:cs="Calibri"/>
          <w:i/>
          <w:u w:val="single"/>
          <w:lang w:val="fr-FR"/>
        </w:rPr>
        <w:t>K NDF).</w:t>
      </w:r>
      <w:r w:rsidRPr="005A5E56">
        <w:rPr>
          <w:rFonts w:cs="Calibri"/>
          <w:lang w:val="fr-FR"/>
        </w:rPr>
        <w:t xml:space="preserve"> L’objectif de l’opération est le maintien de la bande de terre située à l’est de </w:t>
      </w:r>
      <w:proofErr w:type="spellStart"/>
      <w:r w:rsidRPr="005A5E56">
        <w:rPr>
          <w:rFonts w:cs="Calibri"/>
          <w:lang w:val="fr-FR"/>
        </w:rPr>
        <w:t>Gbékon</w:t>
      </w:r>
      <w:proofErr w:type="spellEnd"/>
      <w:r w:rsidRPr="005A5E56">
        <w:rPr>
          <w:rFonts w:cs="Calibri"/>
          <w:lang w:val="fr-FR"/>
        </w:rPr>
        <w:t xml:space="preserve"> entre la lagune </w:t>
      </w:r>
      <w:r>
        <w:rPr>
          <w:rFonts w:cs="Calibri"/>
          <w:lang w:val="fr-FR"/>
        </w:rPr>
        <w:t>de Grand-Popo</w:t>
      </w:r>
      <w:r w:rsidRPr="005A5E56">
        <w:rPr>
          <w:rFonts w:cs="Calibri"/>
          <w:lang w:val="fr-FR"/>
        </w:rPr>
        <w:t xml:space="preserve"> et l’océan </w:t>
      </w:r>
      <w:r>
        <w:rPr>
          <w:rFonts w:cs="Calibri"/>
          <w:lang w:val="fr-FR"/>
        </w:rPr>
        <w:t xml:space="preserve">Atlantique </w:t>
      </w:r>
      <w:r w:rsidRPr="005A5E56">
        <w:rPr>
          <w:rFonts w:cs="Calibri"/>
          <w:lang w:val="fr-FR"/>
        </w:rPr>
        <w:t>qui comprend le site de célébration vaudou d’importance nationale dit « place du 10 janvier ». Ce lido a subi d’importantes dégradations au cours des dernières années au moment des grandes crues.</w:t>
      </w:r>
    </w:p>
    <w:p w14:paraId="68A8BBC6" w14:textId="77777777" w:rsidR="00326B9E" w:rsidRPr="00E73332" w:rsidRDefault="00326B9E" w:rsidP="00326B9E">
      <w:pPr>
        <w:spacing w:before="120" w:after="120" w:line="240" w:lineRule="auto"/>
        <w:jc w:val="both"/>
        <w:rPr>
          <w:rFonts w:cs="Calibri"/>
          <w:lang w:val="fr-FR"/>
        </w:rPr>
      </w:pPr>
      <w:r w:rsidRPr="005A5E56">
        <w:rPr>
          <w:rFonts w:cs="Calibri"/>
          <w:lang w:val="fr-FR"/>
        </w:rPr>
        <w:t xml:space="preserve">Le </w:t>
      </w:r>
      <w:r>
        <w:rPr>
          <w:rFonts w:cs="Calibri"/>
          <w:lang w:val="fr-FR"/>
        </w:rPr>
        <w:t>NDF</w:t>
      </w:r>
      <w:r w:rsidRPr="005A5E56">
        <w:rPr>
          <w:rFonts w:cs="Calibri"/>
          <w:lang w:val="fr-FR"/>
        </w:rPr>
        <w:t xml:space="preserve"> financera (i) l’assistance technique pour la réalisation d’une étude d</w:t>
      </w:r>
      <w:r>
        <w:rPr>
          <w:rFonts w:cs="Calibri"/>
          <w:lang w:val="fr-FR"/>
        </w:rPr>
        <w:t xml:space="preserve">e faisabilité technique pour la stabilisation et de l’aménagement de la berge sud du fleuve Mono à </w:t>
      </w:r>
      <w:proofErr w:type="spellStart"/>
      <w:r>
        <w:rPr>
          <w:rFonts w:cs="Calibri"/>
          <w:lang w:val="fr-FR"/>
        </w:rPr>
        <w:t>Gbékon</w:t>
      </w:r>
      <w:proofErr w:type="spellEnd"/>
      <w:r>
        <w:rPr>
          <w:rFonts w:cs="Calibri"/>
          <w:lang w:val="fr-FR"/>
        </w:rPr>
        <w:t xml:space="preserve"> et (ii)</w:t>
      </w:r>
      <w:r w:rsidRPr="005A5E56">
        <w:rPr>
          <w:rFonts w:cs="Calibri"/>
          <w:lang w:val="fr-FR"/>
        </w:rPr>
        <w:t xml:space="preserve"> d’une étude d’impact environnementale et sociale </w:t>
      </w:r>
      <w:r>
        <w:rPr>
          <w:rFonts w:cs="Calibri"/>
          <w:lang w:val="fr-FR"/>
        </w:rPr>
        <w:t xml:space="preserve">portant sur les différentes options d’aménagement proposées par la faisabilité technique, </w:t>
      </w:r>
      <w:r w:rsidRPr="00E73332">
        <w:rPr>
          <w:rFonts w:cs="Calibri"/>
          <w:lang w:val="fr-FR"/>
        </w:rPr>
        <w:t xml:space="preserve">(iii) les mesures </w:t>
      </w:r>
      <w:r>
        <w:rPr>
          <w:rFonts w:cs="Calibri"/>
          <w:lang w:val="fr-FR"/>
        </w:rPr>
        <w:t>de réduction des risques côtiers incluant notamment le</w:t>
      </w:r>
      <w:r w:rsidRPr="004735B7">
        <w:rPr>
          <w:rFonts w:cs="Calibri"/>
          <w:lang w:val="fr-FR"/>
        </w:rPr>
        <w:t xml:space="preserve"> dragage des sédiments au niveau de la rive gauche du fleuve</w:t>
      </w:r>
      <w:r>
        <w:rPr>
          <w:rFonts w:cs="Calibri"/>
          <w:lang w:val="fr-FR"/>
        </w:rPr>
        <w:t xml:space="preserve">, le revêtement, </w:t>
      </w:r>
      <w:r w:rsidRPr="00E73332">
        <w:rPr>
          <w:rFonts w:cs="Calibri"/>
          <w:lang w:val="fr-FR"/>
        </w:rPr>
        <w:t xml:space="preserve"> </w:t>
      </w:r>
      <w:r w:rsidRPr="00BD416C">
        <w:rPr>
          <w:rFonts w:cs="Calibri"/>
          <w:lang w:val="fr-FR"/>
        </w:rPr>
        <w:t xml:space="preserve">les travaux d’aménagement </w:t>
      </w:r>
      <w:r>
        <w:rPr>
          <w:rFonts w:cs="Calibri"/>
          <w:lang w:val="fr-FR"/>
        </w:rPr>
        <w:t xml:space="preserve">et </w:t>
      </w:r>
      <w:r w:rsidRPr="00E73332">
        <w:rPr>
          <w:rFonts w:cs="Calibri"/>
          <w:lang w:val="fr-FR"/>
        </w:rPr>
        <w:t xml:space="preserve">le reboisement </w:t>
      </w:r>
      <w:r w:rsidRPr="008527D5">
        <w:rPr>
          <w:rFonts w:cs="Calibri"/>
          <w:lang w:val="fr-FR"/>
        </w:rPr>
        <w:t>de la place du 10 janvier</w:t>
      </w:r>
      <w:r>
        <w:rPr>
          <w:rFonts w:cs="Calibri"/>
          <w:lang w:val="fr-FR"/>
        </w:rPr>
        <w:t xml:space="preserve"> </w:t>
      </w:r>
      <w:r w:rsidRPr="00E73332">
        <w:rPr>
          <w:rFonts w:cs="Calibri"/>
          <w:lang w:val="fr-FR"/>
        </w:rPr>
        <w:t>(Fiche A 1.6 PIMS)</w:t>
      </w:r>
      <w:r>
        <w:rPr>
          <w:rFonts w:cs="Calibri"/>
          <w:lang w:val="fr-FR"/>
        </w:rPr>
        <w:t>.</w:t>
      </w:r>
    </w:p>
    <w:p w14:paraId="2C388FE5" w14:textId="77777777" w:rsidR="00326B9E" w:rsidRPr="005A5E56" w:rsidRDefault="00326B9E" w:rsidP="00326B9E">
      <w:pPr>
        <w:spacing w:before="240" w:after="120" w:line="240" w:lineRule="auto"/>
        <w:jc w:val="both"/>
        <w:rPr>
          <w:rFonts w:cs="Calibri"/>
          <w:lang w:val="fr-FR"/>
        </w:rPr>
      </w:pPr>
      <w:r w:rsidRPr="005A5E56">
        <w:rPr>
          <w:rFonts w:cs="Calibri"/>
          <w:i/>
          <w:u w:val="single"/>
          <w:lang w:val="fr-FR"/>
        </w:rPr>
        <w:t>Activité 3.1.3 Zone d’</w:t>
      </w:r>
      <w:proofErr w:type="spellStart"/>
      <w:r w:rsidRPr="005A5E56">
        <w:rPr>
          <w:rFonts w:cs="Calibri"/>
          <w:i/>
          <w:u w:val="single"/>
          <w:lang w:val="fr-FR"/>
        </w:rPr>
        <w:t>Avlo</w:t>
      </w:r>
      <w:proofErr w:type="spellEnd"/>
      <w:r w:rsidRPr="005A5E56">
        <w:rPr>
          <w:rFonts w:cs="Calibri"/>
          <w:i/>
          <w:u w:val="single"/>
          <w:lang w:val="fr-FR"/>
        </w:rPr>
        <w:t xml:space="preserve"> - Gestion de l’embouchure </w:t>
      </w:r>
      <w:r>
        <w:rPr>
          <w:rFonts w:cs="Calibri"/>
          <w:i/>
          <w:u w:val="single"/>
          <w:lang w:val="fr-FR"/>
        </w:rPr>
        <w:t>du fleuve Mono</w:t>
      </w:r>
      <w:r w:rsidRPr="005A5E56">
        <w:rPr>
          <w:rFonts w:cs="Calibri"/>
          <w:i/>
          <w:u w:val="single"/>
          <w:lang w:val="fr-FR"/>
        </w:rPr>
        <w:t xml:space="preserve"> ‘’Bouche du Roy’’ ($170K IDA).</w:t>
      </w:r>
      <w:r w:rsidRPr="005A5E56">
        <w:rPr>
          <w:rFonts w:cs="Calibri"/>
          <w:lang w:val="fr-FR"/>
        </w:rPr>
        <w:t xml:space="preserve"> Le fleuve Mono a deux principaux exutoires : le premier au Togo au niveau de la ville d’Aného après le chenal </w:t>
      </w:r>
      <w:proofErr w:type="spellStart"/>
      <w:r w:rsidRPr="005A5E56">
        <w:rPr>
          <w:rFonts w:cs="Calibri"/>
          <w:lang w:val="fr-FR"/>
        </w:rPr>
        <w:t>Gbaga</w:t>
      </w:r>
      <w:proofErr w:type="spellEnd"/>
      <w:r w:rsidRPr="005A5E56">
        <w:rPr>
          <w:rFonts w:cs="Calibri"/>
          <w:lang w:val="fr-FR"/>
        </w:rPr>
        <w:t xml:space="preserve"> et le second au Bénin à travers le vaste complexe de lagunes littorales au niveau de la Bouche du Roy. La dynamique naturelle du fleuve et de son embouchure a été fortement perturbée par la mise en exploitation du barrage de </w:t>
      </w:r>
      <w:proofErr w:type="spellStart"/>
      <w:r w:rsidRPr="005A5E56">
        <w:rPr>
          <w:rFonts w:cs="Calibri"/>
          <w:lang w:val="fr-FR"/>
        </w:rPr>
        <w:t>Nangbeto</w:t>
      </w:r>
      <w:proofErr w:type="spellEnd"/>
      <w:r w:rsidRPr="005A5E56">
        <w:rPr>
          <w:rFonts w:cs="Calibri"/>
          <w:lang w:val="fr-FR"/>
        </w:rPr>
        <w:t xml:space="preserve"> à partir de 19</w:t>
      </w:r>
      <w:r>
        <w:rPr>
          <w:rFonts w:cs="Calibri"/>
          <w:lang w:val="fr-FR"/>
        </w:rPr>
        <w:t>87</w:t>
      </w:r>
      <w:r w:rsidRPr="005A5E56">
        <w:rPr>
          <w:rFonts w:cs="Calibri"/>
          <w:lang w:val="fr-FR"/>
        </w:rPr>
        <w:t xml:space="preserve">. Ces modifications ont entrainé une augmentation des phénomènes d’inondation des villages en bordure du fleuve Mono, causés par les crues naturelles et par les lâchers du barrage de </w:t>
      </w:r>
      <w:proofErr w:type="spellStart"/>
      <w:r w:rsidRPr="005A5E56">
        <w:rPr>
          <w:rFonts w:cs="Calibri"/>
          <w:lang w:val="fr-FR"/>
        </w:rPr>
        <w:t>Nangbeto</w:t>
      </w:r>
      <w:proofErr w:type="spellEnd"/>
      <w:r w:rsidRPr="005A5E56">
        <w:rPr>
          <w:rFonts w:cs="Calibri"/>
          <w:lang w:val="fr-FR"/>
        </w:rPr>
        <w:t>. Plusieurs villages sont régulièrement touchés, notamment les villages d</w:t>
      </w:r>
      <w:r>
        <w:rPr>
          <w:rFonts w:cs="Calibri"/>
          <w:lang w:val="fr-FR"/>
        </w:rPr>
        <w:t>’</w:t>
      </w:r>
      <w:proofErr w:type="spellStart"/>
      <w:r>
        <w:rPr>
          <w:rFonts w:cs="Calibri"/>
          <w:lang w:val="fr-FR"/>
        </w:rPr>
        <w:t>Avlo</w:t>
      </w:r>
      <w:proofErr w:type="spellEnd"/>
      <w:r>
        <w:rPr>
          <w:rFonts w:cs="Calibri"/>
          <w:lang w:val="fr-FR"/>
        </w:rPr>
        <w:t xml:space="preserve">, de </w:t>
      </w:r>
      <w:proofErr w:type="spellStart"/>
      <w:r>
        <w:rPr>
          <w:rFonts w:cs="Calibri"/>
          <w:lang w:val="fr-FR"/>
        </w:rPr>
        <w:t>Hokouè</w:t>
      </w:r>
      <w:proofErr w:type="spellEnd"/>
      <w:r>
        <w:rPr>
          <w:rFonts w:cs="Calibri"/>
          <w:lang w:val="fr-FR"/>
        </w:rPr>
        <w:t>, de</w:t>
      </w:r>
      <w:r w:rsidRPr="005A5E56">
        <w:rPr>
          <w:rFonts w:cs="Calibri"/>
          <w:lang w:val="fr-FR"/>
        </w:rPr>
        <w:t xml:space="preserve"> </w:t>
      </w:r>
      <w:proofErr w:type="spellStart"/>
      <w:r w:rsidRPr="005A5E56">
        <w:rPr>
          <w:rFonts w:cs="Calibri"/>
          <w:lang w:val="fr-FR"/>
        </w:rPr>
        <w:t>Docloboé</w:t>
      </w:r>
      <w:proofErr w:type="spellEnd"/>
      <w:r w:rsidRPr="005A5E56">
        <w:rPr>
          <w:rFonts w:cs="Calibri"/>
          <w:lang w:val="fr-FR"/>
        </w:rPr>
        <w:t xml:space="preserve"> et de </w:t>
      </w:r>
      <w:proofErr w:type="spellStart"/>
      <w:r w:rsidRPr="005A5E56">
        <w:rPr>
          <w:rFonts w:cs="Calibri"/>
          <w:lang w:val="fr-FR"/>
        </w:rPr>
        <w:t>Djondji</w:t>
      </w:r>
      <w:proofErr w:type="spellEnd"/>
      <w:r w:rsidRPr="005A5E56">
        <w:rPr>
          <w:rFonts w:cs="Calibri"/>
          <w:lang w:val="fr-FR"/>
        </w:rPr>
        <w:t>. L’objectif est de réduire le risque d’inondation dans les lagunes côtières sans altérer négativement et définitivement l’hydrodynamique sédimentaire. Dans le secteur d’</w:t>
      </w:r>
      <w:proofErr w:type="spellStart"/>
      <w:r w:rsidRPr="005A5E56">
        <w:rPr>
          <w:rFonts w:cs="Calibri"/>
          <w:lang w:val="fr-FR"/>
        </w:rPr>
        <w:t>Avlo</w:t>
      </w:r>
      <w:proofErr w:type="spellEnd"/>
      <w:r w:rsidRPr="005A5E56">
        <w:rPr>
          <w:rFonts w:cs="Calibri"/>
          <w:lang w:val="fr-FR"/>
        </w:rPr>
        <w:t>, le projet va financer deux types de mesures : d’une part la gestion</w:t>
      </w:r>
      <w:r>
        <w:rPr>
          <w:rFonts w:cs="Calibri"/>
          <w:lang w:val="fr-FR"/>
        </w:rPr>
        <w:t xml:space="preserve"> des mouvements</w:t>
      </w:r>
      <w:r w:rsidRPr="005A5E56">
        <w:rPr>
          <w:rFonts w:cs="Calibri"/>
          <w:lang w:val="fr-FR"/>
        </w:rPr>
        <w:t xml:space="preserve"> de la ‘’Bouche du Roy’’ dans cette sous composante et d’autre part la relocalisation volontaire des populations les plus touchées par les phénomènes d’inondation </w:t>
      </w:r>
      <w:r>
        <w:rPr>
          <w:rFonts w:cs="Calibri"/>
          <w:lang w:val="fr-FR"/>
        </w:rPr>
        <w:t>(Fiche A 1.5 PIMS) dans la sous-</w:t>
      </w:r>
      <w:r w:rsidRPr="005A5E56">
        <w:rPr>
          <w:rFonts w:cs="Calibri"/>
          <w:lang w:val="fr-FR"/>
        </w:rPr>
        <w:t>composante 3.2 relative aux investissements sociaux.</w:t>
      </w:r>
    </w:p>
    <w:p w14:paraId="10F50C6D" w14:textId="77777777" w:rsidR="00326B9E" w:rsidRPr="005A5E56" w:rsidRDefault="00326B9E" w:rsidP="00326B9E">
      <w:pPr>
        <w:spacing w:before="120" w:after="120" w:line="240" w:lineRule="auto"/>
        <w:jc w:val="both"/>
        <w:rPr>
          <w:rFonts w:cs="Calibri"/>
          <w:lang w:val="fr-FR"/>
        </w:rPr>
      </w:pPr>
      <w:r w:rsidRPr="005A5E56">
        <w:rPr>
          <w:rFonts w:cs="Calibri"/>
          <w:lang w:val="fr-FR"/>
        </w:rPr>
        <w:t>Afin de lutter contre les risques d’inondations, une embouchure est creusée mécaniquement depuis plusieurs décennies à hauteur d’</w:t>
      </w:r>
      <w:proofErr w:type="spellStart"/>
      <w:r w:rsidRPr="005A5E56">
        <w:rPr>
          <w:rFonts w:cs="Calibri"/>
          <w:lang w:val="fr-FR"/>
        </w:rPr>
        <w:t>Avlo</w:t>
      </w:r>
      <w:proofErr w:type="spellEnd"/>
      <w:r w:rsidRPr="005A5E56">
        <w:rPr>
          <w:rFonts w:cs="Calibri"/>
          <w:lang w:val="fr-FR"/>
        </w:rPr>
        <w:t>-Plage. L’embouchure creusée migre ensuite naturellement vers l’est jusqu’à la hauteur du village d</w:t>
      </w:r>
      <w:r>
        <w:rPr>
          <w:rFonts w:cs="Calibri"/>
          <w:lang w:val="fr-FR"/>
        </w:rPr>
        <w:t xml:space="preserve">e </w:t>
      </w:r>
      <w:proofErr w:type="spellStart"/>
      <w:r w:rsidRPr="005A5E56">
        <w:rPr>
          <w:rFonts w:cs="Calibri"/>
          <w:lang w:val="fr-FR"/>
        </w:rPr>
        <w:t>Hokouè</w:t>
      </w:r>
      <w:proofErr w:type="spellEnd"/>
      <w:r w:rsidRPr="005A5E56">
        <w:rPr>
          <w:rFonts w:cs="Calibri"/>
          <w:lang w:val="fr-FR"/>
        </w:rPr>
        <w:t xml:space="preserve"> où elle finit par se refermer. Cette mesure est une réponse efficace pour réduire les risques d’inondation des villages présents sur les rives des lagunes. Les activités prévues sur ce site vont permettre la mise en place d’un cadre systématique pour mettre en œuvre cette mesure d’ouverture mécanique à travers (i) la mise en place d’un suivi régulier de la position de la brèche, (ii) l’élaboration d’un guide technique pour l’ouverture de la brèche</w:t>
      </w:r>
      <w:r>
        <w:rPr>
          <w:rFonts w:cs="Calibri"/>
          <w:lang w:val="fr-FR"/>
        </w:rPr>
        <w:t xml:space="preserve"> et</w:t>
      </w:r>
      <w:r w:rsidRPr="005A5E56">
        <w:rPr>
          <w:rFonts w:cs="Calibri"/>
          <w:lang w:val="fr-FR"/>
        </w:rPr>
        <w:t xml:space="preserve"> (iii) la réalisation des opérations d’ouverture de la brèche</w:t>
      </w:r>
      <w:r>
        <w:rPr>
          <w:rFonts w:cs="Calibri"/>
          <w:lang w:val="fr-FR"/>
        </w:rPr>
        <w:t xml:space="preserve">. </w:t>
      </w:r>
      <w:r w:rsidRPr="005A5E56">
        <w:rPr>
          <w:rFonts w:cs="Calibri"/>
          <w:lang w:val="fr-FR"/>
        </w:rPr>
        <w:t xml:space="preserve">Cette mesure sera intégrée dans le plan de </w:t>
      </w:r>
      <w:r w:rsidRPr="005A5E56">
        <w:rPr>
          <w:rFonts w:cs="Calibri"/>
          <w:lang w:val="fr-FR"/>
        </w:rPr>
        <w:lastRenderedPageBreak/>
        <w:t>gestion simplifié</w:t>
      </w:r>
      <w:r>
        <w:rPr>
          <w:rFonts w:cs="Calibri"/>
          <w:lang w:val="fr-FR"/>
        </w:rPr>
        <w:t>e</w:t>
      </w:r>
      <w:r w:rsidRPr="005A5E56">
        <w:rPr>
          <w:rFonts w:cs="Calibri"/>
          <w:lang w:val="fr-FR"/>
        </w:rPr>
        <w:t xml:space="preserve"> de l’Aire Communautaire de Conservation de la Biodiversité (ACCB) de la Bouche du Roy</w:t>
      </w:r>
      <w:r w:rsidRPr="009B545C">
        <w:rPr>
          <w:vertAlign w:val="superscript"/>
        </w:rPr>
        <w:footnoteReference w:id="8"/>
      </w:r>
      <w:r w:rsidRPr="005A5E56">
        <w:rPr>
          <w:rFonts w:cs="Calibri"/>
          <w:lang w:val="fr-FR"/>
        </w:rPr>
        <w:t>.</w:t>
      </w:r>
    </w:p>
    <w:p w14:paraId="23EA68F9" w14:textId="77777777" w:rsidR="00326B9E" w:rsidRPr="005A5E56" w:rsidRDefault="00326B9E" w:rsidP="00326B9E">
      <w:pPr>
        <w:spacing w:before="240" w:after="120" w:line="240" w:lineRule="auto"/>
        <w:jc w:val="both"/>
        <w:rPr>
          <w:rFonts w:cs="Calibri"/>
          <w:lang w:val="fr-FR"/>
        </w:rPr>
      </w:pPr>
      <w:r w:rsidRPr="0057783A">
        <w:rPr>
          <w:i/>
          <w:u w:val="single"/>
          <w:lang w:val="fr-FR"/>
        </w:rPr>
        <w:t>Activité 3.1.4</w:t>
      </w:r>
      <w:r>
        <w:rPr>
          <w:i/>
          <w:u w:val="single"/>
          <w:lang w:val="fr-FR"/>
        </w:rPr>
        <w:t>.</w:t>
      </w:r>
      <w:r w:rsidRPr="0057783A">
        <w:rPr>
          <w:i/>
          <w:u w:val="single"/>
          <w:lang w:val="fr-FR"/>
        </w:rPr>
        <w:t xml:space="preserve"> Investissements techniques dans la réserve de biosphère du Mono pour la réduction des risques côtiers ($2,915K GEF)</w:t>
      </w:r>
      <w:r w:rsidRPr="005A5E56">
        <w:rPr>
          <w:i/>
          <w:lang w:val="fr-FR"/>
        </w:rPr>
        <w:t>.</w:t>
      </w:r>
      <w:r w:rsidRPr="005A5E56">
        <w:rPr>
          <w:lang w:val="fr-FR"/>
        </w:rPr>
        <w:t xml:space="preserve"> Les écosystèmes de la zone transfrontalière littorale et estuarienne entre le Bénin et le Togo, s’ils sont encore bien préservés, subissent d’importantes menaces qu’il convient d’adresser pour maintenir et renforcer les services écologiques qu’ils fournissent aux populations de la zone transfrontalière. </w:t>
      </w:r>
      <w:r w:rsidRPr="005A5E56">
        <w:rPr>
          <w:rFonts w:cs="Calibri"/>
          <w:lang w:val="fr-FR"/>
        </w:rPr>
        <w:t xml:space="preserve">Dans le cadre de cette sous-composante, les financements GEF vont permettre à l’échelle transfrontalière entre le Togo et le Bénin de mener des activités </w:t>
      </w:r>
      <w:r>
        <w:rPr>
          <w:rFonts w:cs="Calibri"/>
          <w:lang w:val="fr-FR"/>
        </w:rPr>
        <w:t xml:space="preserve">similaires </w:t>
      </w:r>
      <w:r w:rsidRPr="005A5E56">
        <w:rPr>
          <w:rFonts w:cs="Calibri"/>
          <w:lang w:val="fr-FR"/>
        </w:rPr>
        <w:t>de restauration et de gestion des écosystèmes partagés de la réserve de biosphère transfrontalière du fleuve Mono</w:t>
      </w:r>
      <w:r>
        <w:rPr>
          <w:rStyle w:val="Appelnotedebasdep"/>
          <w:rFonts w:cs="Calibri"/>
          <w:lang w:val="fr-FR"/>
        </w:rPr>
        <w:footnoteReference w:id="9"/>
      </w:r>
      <w:r w:rsidRPr="005A5E56">
        <w:rPr>
          <w:rFonts w:cs="Calibri"/>
          <w:lang w:val="fr-FR"/>
        </w:rPr>
        <w:t>. Ces activités de restauration, d’aménagement et de gestion des écosystèmes vont s’appuyer sur des initiatives de renforcement de connaissances sur les écosystèmes et leurs utilisations ainsi qu’un processus de planification commune des usages et de zonage de ces écosystèmes. Suite à la réalisation d’une étude pour identifier les sites d’intervention et leur faisabilité technique et environnementale, l</w:t>
      </w:r>
      <w:r w:rsidRPr="005A5E56">
        <w:rPr>
          <w:lang w:val="fr-FR"/>
        </w:rPr>
        <w:t>e projet va engager plusieurs types d’activités présentés ci-dessous :</w:t>
      </w:r>
    </w:p>
    <w:p w14:paraId="72C9D4D9" w14:textId="77777777" w:rsidR="00326B9E" w:rsidRPr="0057783A" w:rsidRDefault="00326B9E" w:rsidP="00326B9E">
      <w:pPr>
        <w:spacing w:before="240" w:after="120" w:line="240" w:lineRule="auto"/>
        <w:jc w:val="both"/>
        <w:rPr>
          <w:rFonts w:cs="Calibri"/>
          <w:i/>
          <w:u w:val="single"/>
          <w:lang w:val="fr-FR"/>
        </w:rPr>
      </w:pPr>
      <w:r w:rsidRPr="005A5E56">
        <w:rPr>
          <w:rFonts w:cs="Calibri"/>
          <w:i/>
          <w:u w:val="single"/>
          <w:lang w:val="fr-FR"/>
        </w:rPr>
        <w:t>Restauration</w:t>
      </w:r>
      <w:r>
        <w:rPr>
          <w:rFonts w:cs="Calibri"/>
          <w:i/>
          <w:u w:val="single"/>
          <w:lang w:val="fr-FR"/>
        </w:rPr>
        <w:t>,</w:t>
      </w:r>
      <w:r w:rsidRPr="005A5E56">
        <w:rPr>
          <w:rFonts w:cs="Calibri"/>
          <w:i/>
          <w:u w:val="single"/>
          <w:lang w:val="fr-FR"/>
        </w:rPr>
        <w:t xml:space="preserve"> </w:t>
      </w:r>
      <w:r>
        <w:rPr>
          <w:rFonts w:cs="Calibri"/>
          <w:i/>
          <w:u w:val="single"/>
          <w:lang w:val="fr-FR"/>
        </w:rPr>
        <w:t>ré</w:t>
      </w:r>
      <w:r w:rsidRPr="005A5E56">
        <w:rPr>
          <w:rFonts w:cs="Calibri"/>
          <w:i/>
          <w:u w:val="single"/>
          <w:lang w:val="fr-FR"/>
        </w:rPr>
        <w:t xml:space="preserve">habilitation et aménagement </w:t>
      </w:r>
      <w:r>
        <w:rPr>
          <w:rFonts w:cs="Calibri"/>
          <w:i/>
          <w:u w:val="single"/>
          <w:lang w:val="fr-FR"/>
        </w:rPr>
        <w:t xml:space="preserve">du chenal </w:t>
      </w:r>
      <w:proofErr w:type="spellStart"/>
      <w:r>
        <w:rPr>
          <w:rFonts w:cs="Calibri"/>
          <w:i/>
          <w:u w:val="single"/>
          <w:lang w:val="fr-FR"/>
        </w:rPr>
        <w:t>Gbaga</w:t>
      </w:r>
      <w:proofErr w:type="spellEnd"/>
      <w:r w:rsidRPr="005A5E56">
        <w:rPr>
          <w:rFonts w:cs="Calibri"/>
          <w:i/>
          <w:u w:val="single"/>
          <w:lang w:val="fr-FR"/>
        </w:rPr>
        <w:t>.</w:t>
      </w:r>
      <w:r w:rsidRPr="005A5E56">
        <w:rPr>
          <w:rFonts w:cs="Calibri"/>
          <w:lang w:val="fr-FR"/>
        </w:rPr>
        <w:t xml:space="preserve"> Le projet prévoit de financer </w:t>
      </w:r>
      <w:r>
        <w:rPr>
          <w:rFonts w:cs="Calibri"/>
          <w:lang w:val="fr-FR"/>
        </w:rPr>
        <w:t xml:space="preserve">(i) la réalisation d’une EIES pour </w:t>
      </w:r>
      <w:r w:rsidRPr="005A5E56">
        <w:rPr>
          <w:rFonts w:cs="Calibri"/>
          <w:lang w:val="fr-FR"/>
        </w:rPr>
        <w:t xml:space="preserve">la </w:t>
      </w:r>
      <w:r>
        <w:rPr>
          <w:rFonts w:cs="Calibri"/>
          <w:lang w:val="fr-FR"/>
        </w:rPr>
        <w:t xml:space="preserve">restauration, la réhabilitation et l’aménagement </w:t>
      </w:r>
      <w:r w:rsidRPr="005A5E56">
        <w:rPr>
          <w:rFonts w:cs="Calibri"/>
          <w:lang w:val="fr-FR"/>
        </w:rPr>
        <w:t xml:space="preserve">du Chenal </w:t>
      </w:r>
      <w:proofErr w:type="spellStart"/>
      <w:r w:rsidRPr="005A5E56">
        <w:rPr>
          <w:rFonts w:cs="Calibri"/>
          <w:lang w:val="fr-FR"/>
        </w:rPr>
        <w:t>Gbaga</w:t>
      </w:r>
      <w:proofErr w:type="spellEnd"/>
      <w:r w:rsidRPr="005A5E56">
        <w:rPr>
          <w:rFonts w:cs="Calibri"/>
          <w:lang w:val="fr-FR"/>
        </w:rPr>
        <w:t xml:space="preserve"> (ii) </w:t>
      </w:r>
      <w:r>
        <w:rPr>
          <w:rFonts w:cs="Calibri"/>
          <w:lang w:val="fr-FR"/>
        </w:rPr>
        <w:t>les opérations de dragage mécanique du cours d’eau, de réhabilitation et d’a</w:t>
      </w:r>
      <w:r w:rsidRPr="005A5E56">
        <w:rPr>
          <w:rFonts w:cs="Calibri"/>
          <w:lang w:val="fr-FR"/>
        </w:rPr>
        <w:t xml:space="preserve">ménagement </w:t>
      </w:r>
      <w:r>
        <w:rPr>
          <w:rFonts w:cs="Calibri"/>
          <w:lang w:val="fr-FR"/>
        </w:rPr>
        <w:t>des berges.</w:t>
      </w:r>
    </w:p>
    <w:p w14:paraId="43F7721B" w14:textId="77777777" w:rsidR="00326B9E" w:rsidRPr="005A5E56" w:rsidRDefault="00326B9E" w:rsidP="00326B9E">
      <w:pPr>
        <w:spacing w:before="240" w:after="120" w:line="240" w:lineRule="auto"/>
        <w:jc w:val="both"/>
        <w:rPr>
          <w:rFonts w:cs="Calibri"/>
          <w:i/>
          <w:u w:val="single"/>
          <w:lang w:val="fr-FR"/>
        </w:rPr>
      </w:pPr>
      <w:r w:rsidRPr="0057783A">
        <w:rPr>
          <w:rFonts w:cs="Calibri"/>
          <w:u w:val="single"/>
          <w:lang w:val="fr-FR"/>
        </w:rPr>
        <w:t>Restauration et aménagement de sites spécifiques.</w:t>
      </w:r>
      <w:r>
        <w:rPr>
          <w:rFonts w:cs="Calibri"/>
          <w:lang w:val="fr-FR"/>
        </w:rPr>
        <w:t xml:space="preserve"> Le projet financera (i) l’aménagement </w:t>
      </w:r>
      <w:r w:rsidRPr="005A5E56">
        <w:rPr>
          <w:rFonts w:cs="Calibri"/>
          <w:lang w:val="fr-FR"/>
        </w:rPr>
        <w:t xml:space="preserve">de la mare aux crocodiles de </w:t>
      </w:r>
      <w:proofErr w:type="spellStart"/>
      <w:r w:rsidRPr="005A5E56">
        <w:rPr>
          <w:rFonts w:cs="Calibri"/>
          <w:lang w:val="fr-FR"/>
        </w:rPr>
        <w:t>Tannou</w:t>
      </w:r>
      <w:proofErr w:type="spellEnd"/>
      <w:r w:rsidRPr="005A5E56">
        <w:rPr>
          <w:rFonts w:cs="Calibri"/>
          <w:lang w:val="fr-FR"/>
        </w:rPr>
        <w:t xml:space="preserve"> (</w:t>
      </w:r>
      <w:proofErr w:type="spellStart"/>
      <w:r w:rsidRPr="005A5E56">
        <w:rPr>
          <w:rFonts w:cs="Calibri"/>
          <w:lang w:val="fr-FR"/>
        </w:rPr>
        <w:t>Aplahoué</w:t>
      </w:r>
      <w:proofErr w:type="spellEnd"/>
      <w:r w:rsidRPr="005A5E56">
        <w:rPr>
          <w:rFonts w:cs="Calibri"/>
          <w:lang w:val="fr-FR"/>
        </w:rPr>
        <w:t>) </w:t>
      </w:r>
      <w:r>
        <w:rPr>
          <w:rFonts w:cs="Calibri"/>
          <w:lang w:val="fr-FR"/>
        </w:rPr>
        <w:t>et</w:t>
      </w:r>
      <w:r w:rsidRPr="005A5E56">
        <w:rPr>
          <w:rFonts w:cs="Calibri"/>
          <w:lang w:val="fr-FR"/>
        </w:rPr>
        <w:t xml:space="preserve"> (</w:t>
      </w:r>
      <w:r>
        <w:rPr>
          <w:rFonts w:cs="Calibri"/>
          <w:lang w:val="fr-FR"/>
        </w:rPr>
        <w:t>ii</w:t>
      </w:r>
      <w:r w:rsidRPr="005A5E56">
        <w:rPr>
          <w:rFonts w:cs="Calibri"/>
          <w:lang w:val="fr-FR"/>
        </w:rPr>
        <w:t>) la Restauration et valorisation des carrières de sable et de graviers abandonnées dans la réserve de biosphère transfrontalière.</w:t>
      </w:r>
    </w:p>
    <w:p w14:paraId="06E15798" w14:textId="77777777" w:rsidR="00326B9E" w:rsidRPr="005A5E56" w:rsidRDefault="00326B9E" w:rsidP="00326B9E">
      <w:pPr>
        <w:spacing w:before="240" w:after="120" w:line="240" w:lineRule="auto"/>
        <w:jc w:val="both"/>
        <w:rPr>
          <w:rFonts w:cs="Calibri"/>
          <w:lang w:val="fr-FR"/>
        </w:rPr>
      </w:pPr>
      <w:r w:rsidRPr="005A5E56">
        <w:rPr>
          <w:rFonts w:cs="Calibri"/>
          <w:i/>
          <w:u w:val="single"/>
          <w:lang w:val="fr-FR"/>
        </w:rPr>
        <w:t>Gestion des plantes envahissantes.</w:t>
      </w:r>
      <w:r w:rsidRPr="005A5E56">
        <w:rPr>
          <w:rFonts w:cs="Calibri"/>
          <w:lang w:val="fr-FR"/>
        </w:rPr>
        <w:t xml:space="preserve"> Le projet prévoit de financer la gestion et valorisation des plantes aquatiques envahissantes avec la réalisation (i) une étude sur la situation des plantes envahissantes, les modèles de gestion et de valorisation dans la sous-région et les applications possibles dans la zone du projet et (ii) la mise en œuvre des actions définies dans l’étude.</w:t>
      </w:r>
    </w:p>
    <w:p w14:paraId="0DEA1745" w14:textId="77777777" w:rsidR="00326B9E" w:rsidRPr="005A5E56" w:rsidRDefault="00326B9E" w:rsidP="00326B9E">
      <w:pPr>
        <w:spacing w:before="240" w:after="120" w:line="240" w:lineRule="auto"/>
        <w:jc w:val="both"/>
        <w:rPr>
          <w:rFonts w:cs="Calibri"/>
          <w:i/>
          <w:u w:val="single"/>
          <w:lang w:val="fr-FR"/>
        </w:rPr>
      </w:pPr>
      <w:r>
        <w:rPr>
          <w:rFonts w:cs="Calibri"/>
          <w:i/>
          <w:u w:val="single"/>
          <w:lang w:val="fr-FR"/>
        </w:rPr>
        <w:t>Végétalisation des berges et r</w:t>
      </w:r>
      <w:r w:rsidRPr="005A5E56">
        <w:rPr>
          <w:rFonts w:cs="Calibri"/>
          <w:i/>
          <w:u w:val="single"/>
          <w:lang w:val="fr-FR"/>
        </w:rPr>
        <w:t>estauration de formations de mangroves dégradées.</w:t>
      </w:r>
      <w:r w:rsidRPr="005A5E56">
        <w:rPr>
          <w:rFonts w:cs="Calibri"/>
          <w:lang w:val="fr-FR"/>
        </w:rPr>
        <w:t xml:space="preserve"> Le projet prévoit de financer la restauration des mangroves à travers (i) la délimitation/démarcation des zones de la berge du chenal de </w:t>
      </w:r>
      <w:proofErr w:type="spellStart"/>
      <w:r w:rsidRPr="005A5E56">
        <w:rPr>
          <w:rFonts w:cs="Calibri"/>
          <w:lang w:val="fr-FR"/>
        </w:rPr>
        <w:t>Gbaga</w:t>
      </w:r>
      <w:proofErr w:type="spellEnd"/>
      <w:r w:rsidRPr="005A5E56">
        <w:rPr>
          <w:rFonts w:cs="Calibri"/>
          <w:lang w:val="fr-FR"/>
        </w:rPr>
        <w:t xml:space="preserve"> à </w:t>
      </w:r>
      <w:proofErr w:type="spellStart"/>
      <w:r w:rsidRPr="005A5E56">
        <w:rPr>
          <w:rFonts w:cs="Calibri"/>
          <w:lang w:val="fr-FR"/>
        </w:rPr>
        <w:t>re</w:t>
      </w:r>
      <w:r>
        <w:rPr>
          <w:rFonts w:cs="Calibri"/>
          <w:lang w:val="fr-FR"/>
        </w:rPr>
        <w:t>-</w:t>
      </w:r>
      <w:r w:rsidRPr="005A5E56">
        <w:rPr>
          <w:rFonts w:cs="Calibri"/>
          <w:lang w:val="fr-FR"/>
        </w:rPr>
        <w:t>végétaliser</w:t>
      </w:r>
      <w:proofErr w:type="spellEnd"/>
      <w:r w:rsidRPr="005A5E56">
        <w:rPr>
          <w:rFonts w:cs="Calibri"/>
          <w:lang w:val="fr-FR"/>
        </w:rPr>
        <w:t xml:space="preserve"> et (ii) le reboisement des </w:t>
      </w:r>
      <w:r>
        <w:rPr>
          <w:rFonts w:cs="Calibri"/>
          <w:lang w:val="fr-FR"/>
        </w:rPr>
        <w:t xml:space="preserve">mangroves dégradées avec des </w:t>
      </w:r>
      <w:r w:rsidRPr="005A5E56">
        <w:rPr>
          <w:rFonts w:cs="Calibri"/>
          <w:lang w:val="fr-FR"/>
        </w:rPr>
        <w:t xml:space="preserve">palétuviers et la gestion communautaire de 500 ha (incluant zones de mise en défend) au niveau du chenal </w:t>
      </w:r>
      <w:proofErr w:type="spellStart"/>
      <w:r w:rsidRPr="005A5E56">
        <w:rPr>
          <w:rFonts w:cs="Calibri"/>
          <w:lang w:val="fr-FR"/>
        </w:rPr>
        <w:t>Gbaga</w:t>
      </w:r>
      <w:proofErr w:type="spellEnd"/>
      <w:r w:rsidRPr="005A5E56">
        <w:rPr>
          <w:rFonts w:cs="Calibri"/>
          <w:lang w:val="fr-FR"/>
        </w:rPr>
        <w:t xml:space="preserve"> et autres sites.</w:t>
      </w:r>
    </w:p>
    <w:p w14:paraId="688B7C9E" w14:textId="77777777" w:rsidR="00326B9E" w:rsidRPr="005A5E56" w:rsidRDefault="00326B9E" w:rsidP="00326B9E">
      <w:pPr>
        <w:spacing w:before="120" w:after="120" w:line="240" w:lineRule="auto"/>
        <w:jc w:val="both"/>
        <w:rPr>
          <w:lang w:val="fr-FR"/>
        </w:rPr>
      </w:pPr>
      <w:r w:rsidRPr="005A5E56">
        <w:rPr>
          <w:lang w:val="fr-FR"/>
        </w:rPr>
        <w:t>Le projet financera (i) de l’assistance technique pour l</w:t>
      </w:r>
      <w:r>
        <w:rPr>
          <w:lang w:val="fr-FR"/>
        </w:rPr>
        <w:t>a conception et la mise en œuvre des opérations de dragage</w:t>
      </w:r>
      <w:r w:rsidRPr="005A5E56">
        <w:rPr>
          <w:lang w:val="fr-FR"/>
        </w:rPr>
        <w:t xml:space="preserve">, </w:t>
      </w:r>
      <w:r>
        <w:rPr>
          <w:lang w:val="fr-FR"/>
        </w:rPr>
        <w:t xml:space="preserve">(ii) l’établissement et la mise en œuvre des conventions avec l’administration des eaux et forêts pour la restauration des mangroves et avec des </w:t>
      </w:r>
      <w:proofErr w:type="spellStart"/>
      <w:r>
        <w:rPr>
          <w:lang w:val="fr-FR"/>
        </w:rPr>
        <w:t>ONGs</w:t>
      </w:r>
      <w:proofErr w:type="spellEnd"/>
      <w:r>
        <w:rPr>
          <w:lang w:val="fr-FR"/>
        </w:rPr>
        <w:t xml:space="preserve"> pour la gestion des plantes envahissantes.</w:t>
      </w:r>
    </w:p>
    <w:p w14:paraId="4A38AF56" w14:textId="77777777" w:rsidR="00326B9E" w:rsidRPr="0057783A" w:rsidRDefault="00326B9E" w:rsidP="00326B9E">
      <w:pPr>
        <w:spacing w:before="240" w:after="120" w:line="240" w:lineRule="auto"/>
        <w:jc w:val="both"/>
        <w:rPr>
          <w:rFonts w:cs="Calibri"/>
          <w:lang w:val="fr-FR"/>
        </w:rPr>
      </w:pPr>
      <w:r w:rsidRPr="0057783A">
        <w:rPr>
          <w:i/>
          <w:u w:val="single"/>
          <w:lang w:val="fr-FR"/>
        </w:rPr>
        <w:t>Activité 3.1.5</w:t>
      </w:r>
      <w:r>
        <w:rPr>
          <w:i/>
          <w:u w:val="single"/>
          <w:lang w:val="fr-FR"/>
        </w:rPr>
        <w:t>.</w:t>
      </w:r>
      <w:r w:rsidRPr="0057783A">
        <w:rPr>
          <w:i/>
          <w:u w:val="single"/>
          <w:lang w:val="fr-FR"/>
        </w:rPr>
        <w:t xml:space="preserve"> </w:t>
      </w:r>
      <w:r w:rsidRPr="005A5E56">
        <w:rPr>
          <w:i/>
          <w:u w:val="single"/>
          <w:lang w:val="fr-FR"/>
        </w:rPr>
        <w:t>Mise en œuvre d</w:t>
      </w:r>
      <w:r>
        <w:rPr>
          <w:i/>
          <w:u w:val="single"/>
          <w:lang w:val="fr-FR"/>
        </w:rPr>
        <w:t>es plans d’aménagement des ACCB ($1,896 GEF)</w:t>
      </w:r>
      <w:r w:rsidRPr="0057783A">
        <w:rPr>
          <w:i/>
          <w:lang w:val="fr-FR"/>
        </w:rPr>
        <w:t xml:space="preserve">. </w:t>
      </w:r>
      <w:r w:rsidRPr="005A5E56">
        <w:rPr>
          <w:lang w:val="fr-FR"/>
        </w:rPr>
        <w:t>Le Bénin a engagé un processus de mise en place d</w:t>
      </w:r>
      <w:r>
        <w:rPr>
          <w:lang w:val="fr-FR"/>
        </w:rPr>
        <w:t xml:space="preserve">es </w:t>
      </w:r>
      <w:r w:rsidRPr="005A5E56">
        <w:rPr>
          <w:lang w:val="fr-FR"/>
        </w:rPr>
        <w:t xml:space="preserve">Aires Communautaires de Conservation de la Biodiversité – </w:t>
      </w:r>
      <w:r>
        <w:rPr>
          <w:lang w:val="fr-FR"/>
        </w:rPr>
        <w:t>(</w:t>
      </w:r>
      <w:r w:rsidRPr="005A5E56">
        <w:rPr>
          <w:lang w:val="fr-FR"/>
        </w:rPr>
        <w:t>ACCB</w:t>
      </w:r>
      <w:r>
        <w:rPr>
          <w:lang w:val="fr-FR"/>
        </w:rPr>
        <w:t>)</w:t>
      </w:r>
      <w:r w:rsidRPr="005A5E56">
        <w:rPr>
          <w:lang w:val="fr-FR"/>
        </w:rPr>
        <w:t xml:space="preserve"> des zones humides côtières du pays. Le projet participera au financement de la </w:t>
      </w:r>
      <w:proofErr w:type="spellStart"/>
      <w:r w:rsidRPr="005A5E56">
        <w:rPr>
          <w:lang w:val="fr-FR"/>
        </w:rPr>
        <w:t>co-gestion</w:t>
      </w:r>
      <w:proofErr w:type="spellEnd"/>
      <w:r w:rsidRPr="005A5E56">
        <w:rPr>
          <w:lang w:val="fr-FR"/>
        </w:rPr>
        <w:t xml:space="preserve"> de ces ACCB à travers (i) la construction</w:t>
      </w:r>
      <w:r>
        <w:rPr>
          <w:lang w:val="fr-FR"/>
        </w:rPr>
        <w:t xml:space="preserve"> de 6 locaux </w:t>
      </w:r>
      <w:r w:rsidRPr="005A5E56">
        <w:rPr>
          <w:lang w:val="fr-FR"/>
        </w:rPr>
        <w:t xml:space="preserve">pour les unités de gestion de ces ACCB, </w:t>
      </w:r>
      <w:r>
        <w:rPr>
          <w:lang w:val="fr-FR"/>
        </w:rPr>
        <w:t xml:space="preserve">(ii) </w:t>
      </w:r>
      <w:r w:rsidRPr="005A5E56">
        <w:rPr>
          <w:lang w:val="fr-FR"/>
        </w:rPr>
        <w:t>l’acquisition d’équipements (motos</w:t>
      </w:r>
      <w:r>
        <w:rPr>
          <w:lang w:val="fr-FR"/>
        </w:rPr>
        <w:t xml:space="preserve"> et barques motorisées pour la mobilité des unités de gestion, la surveillance et </w:t>
      </w:r>
      <w:r>
        <w:rPr>
          <w:lang w:val="fr-FR"/>
        </w:rPr>
        <w:lastRenderedPageBreak/>
        <w:t>le suivi des activités ;</w:t>
      </w:r>
      <w:r w:rsidRPr="005A5E56">
        <w:rPr>
          <w:lang w:val="fr-FR"/>
        </w:rPr>
        <w:t xml:space="preserve"> ordinateurs</w:t>
      </w:r>
      <w:r>
        <w:rPr>
          <w:lang w:val="fr-FR"/>
        </w:rPr>
        <w:t>,</w:t>
      </w:r>
      <w:r w:rsidRPr="005A5E56">
        <w:rPr>
          <w:lang w:val="fr-FR"/>
        </w:rPr>
        <w:t xml:space="preserve"> imprimantes</w:t>
      </w:r>
      <w:r>
        <w:rPr>
          <w:lang w:val="fr-FR"/>
        </w:rPr>
        <w:t xml:space="preserve"> et kits de connexion internet pour le rapportage des activités ;</w:t>
      </w:r>
      <w:r w:rsidRPr="005A5E56">
        <w:rPr>
          <w:lang w:val="fr-FR"/>
        </w:rPr>
        <w:t xml:space="preserve"> mobiliers de bureau), (iii) </w:t>
      </w:r>
      <w:r>
        <w:rPr>
          <w:lang w:val="fr-FR"/>
        </w:rPr>
        <w:t>l</w:t>
      </w:r>
      <w:r w:rsidRPr="005A5E56">
        <w:rPr>
          <w:lang w:val="fr-FR"/>
        </w:rPr>
        <w:t>a mise en œuvre des activités du plan de gestion (</w:t>
      </w:r>
      <w:r>
        <w:rPr>
          <w:lang w:val="fr-FR"/>
        </w:rPr>
        <w:t>p</w:t>
      </w:r>
      <w:r w:rsidRPr="005A5E56">
        <w:rPr>
          <w:lang w:val="fr-FR"/>
        </w:rPr>
        <w:t>rotection, restauration et valorisation, programme de reboisement en espèces adapté</w:t>
      </w:r>
      <w:r>
        <w:rPr>
          <w:lang w:val="fr-FR"/>
        </w:rPr>
        <w:t>e</w:t>
      </w:r>
      <w:r w:rsidRPr="005A5E56">
        <w:rPr>
          <w:lang w:val="fr-FR"/>
        </w:rPr>
        <w:t>s) ainsi que (iv) l’appui au fonctionnement de</w:t>
      </w:r>
      <w:r>
        <w:rPr>
          <w:lang w:val="fr-FR"/>
        </w:rPr>
        <w:t>s</w:t>
      </w:r>
      <w:r w:rsidRPr="005A5E56">
        <w:rPr>
          <w:lang w:val="fr-FR"/>
        </w:rPr>
        <w:t xml:space="preserve"> unité</w:t>
      </w:r>
      <w:r>
        <w:rPr>
          <w:lang w:val="fr-FR"/>
        </w:rPr>
        <w:t>s</w:t>
      </w:r>
      <w:r w:rsidRPr="005A5E56">
        <w:rPr>
          <w:lang w:val="fr-FR"/>
        </w:rPr>
        <w:t xml:space="preserve"> de gestion de</w:t>
      </w:r>
      <w:r>
        <w:rPr>
          <w:lang w:val="fr-FR"/>
        </w:rPr>
        <w:t>s</w:t>
      </w:r>
      <w:r w:rsidRPr="005A5E56">
        <w:rPr>
          <w:lang w:val="fr-FR"/>
        </w:rPr>
        <w:t xml:space="preserve"> ACCB.</w:t>
      </w:r>
      <w:r w:rsidRPr="005A5E56">
        <w:rPr>
          <w:rFonts w:cs="Calibri"/>
          <w:lang w:val="fr-FR"/>
        </w:rPr>
        <w:t xml:space="preserve"> Les 8 ACCB sélectionnées seront accompagnées (</w:t>
      </w:r>
      <w:proofErr w:type="spellStart"/>
      <w:r w:rsidRPr="005A5E56">
        <w:rPr>
          <w:rFonts w:cs="Calibri"/>
          <w:lang w:val="fr-FR"/>
        </w:rPr>
        <w:t>Vodountô</w:t>
      </w:r>
      <w:proofErr w:type="spellEnd"/>
      <w:r w:rsidRPr="005A5E56">
        <w:rPr>
          <w:rFonts w:cs="Calibri"/>
          <w:lang w:val="fr-FR"/>
        </w:rPr>
        <w:t xml:space="preserve">, </w:t>
      </w:r>
      <w:proofErr w:type="spellStart"/>
      <w:r w:rsidRPr="005A5E56">
        <w:rPr>
          <w:rFonts w:cs="Calibri"/>
          <w:lang w:val="fr-FR"/>
        </w:rPr>
        <w:t>Togbin</w:t>
      </w:r>
      <w:proofErr w:type="spellEnd"/>
      <w:r w:rsidRPr="005A5E56">
        <w:rPr>
          <w:rFonts w:cs="Calibri"/>
          <w:lang w:val="fr-FR"/>
        </w:rPr>
        <w:t>–</w:t>
      </w:r>
      <w:proofErr w:type="spellStart"/>
      <w:r w:rsidRPr="005A5E56">
        <w:rPr>
          <w:rFonts w:cs="Calibri"/>
          <w:lang w:val="fr-FR"/>
        </w:rPr>
        <w:t>Adounko</w:t>
      </w:r>
      <w:proofErr w:type="spellEnd"/>
      <w:r w:rsidRPr="005A5E56">
        <w:rPr>
          <w:rFonts w:cs="Calibri"/>
          <w:lang w:val="fr-FR"/>
        </w:rPr>
        <w:t xml:space="preserve">, Chenal </w:t>
      </w:r>
      <w:proofErr w:type="spellStart"/>
      <w:r w:rsidRPr="005A5E56">
        <w:rPr>
          <w:rFonts w:cs="Calibri"/>
          <w:lang w:val="fr-FR"/>
        </w:rPr>
        <w:t>Gbaga</w:t>
      </w:r>
      <w:proofErr w:type="spellEnd"/>
      <w:r w:rsidRPr="005A5E56">
        <w:rPr>
          <w:rFonts w:cs="Calibri"/>
          <w:lang w:val="fr-FR"/>
        </w:rPr>
        <w:t xml:space="preserve">, </w:t>
      </w:r>
      <w:proofErr w:type="spellStart"/>
      <w:r>
        <w:rPr>
          <w:rFonts w:cs="Calibri"/>
          <w:lang w:val="fr-FR"/>
        </w:rPr>
        <w:t>D</w:t>
      </w:r>
      <w:r w:rsidRPr="005A5E56">
        <w:rPr>
          <w:rFonts w:cs="Calibri"/>
          <w:lang w:val="fr-FR"/>
        </w:rPr>
        <w:t>jègbadji-Avl</w:t>
      </w:r>
      <w:r>
        <w:rPr>
          <w:rFonts w:cs="Calibri"/>
          <w:lang w:val="fr-FR"/>
        </w:rPr>
        <w:t>é</w:t>
      </w:r>
      <w:r w:rsidRPr="005A5E56">
        <w:rPr>
          <w:rFonts w:cs="Calibri"/>
          <w:lang w:val="fr-FR"/>
        </w:rPr>
        <w:t>k</w:t>
      </w:r>
      <w:r>
        <w:rPr>
          <w:rFonts w:cs="Calibri"/>
          <w:lang w:val="fr-FR"/>
        </w:rPr>
        <w:t>é</w:t>
      </w:r>
      <w:r w:rsidRPr="005A5E56">
        <w:rPr>
          <w:rFonts w:cs="Calibri"/>
          <w:lang w:val="fr-FR"/>
        </w:rPr>
        <w:t>t</w:t>
      </w:r>
      <w:r>
        <w:rPr>
          <w:rFonts w:cs="Calibri"/>
          <w:lang w:val="fr-FR"/>
        </w:rPr>
        <w:t>é</w:t>
      </w:r>
      <w:proofErr w:type="spellEnd"/>
      <w:r w:rsidRPr="005A5E56">
        <w:rPr>
          <w:rFonts w:cs="Calibri"/>
          <w:lang w:val="fr-FR"/>
        </w:rPr>
        <w:t xml:space="preserve">, Bouche du Roy, Lac </w:t>
      </w:r>
      <w:proofErr w:type="spellStart"/>
      <w:r w:rsidRPr="005A5E56">
        <w:rPr>
          <w:rFonts w:cs="Calibri"/>
          <w:lang w:val="fr-FR"/>
        </w:rPr>
        <w:t>Toho</w:t>
      </w:r>
      <w:proofErr w:type="spellEnd"/>
      <w:r w:rsidRPr="005A5E56">
        <w:rPr>
          <w:rFonts w:cs="Calibri"/>
          <w:lang w:val="fr-FR"/>
        </w:rPr>
        <w:t xml:space="preserve">, Forêt de </w:t>
      </w:r>
      <w:proofErr w:type="spellStart"/>
      <w:r w:rsidRPr="005A5E56">
        <w:rPr>
          <w:rFonts w:cs="Calibri"/>
          <w:lang w:val="fr-FR"/>
        </w:rPr>
        <w:t>Naglanou</w:t>
      </w:r>
      <w:proofErr w:type="spellEnd"/>
      <w:r>
        <w:rPr>
          <w:rFonts w:cs="Calibri"/>
          <w:lang w:val="fr-FR"/>
        </w:rPr>
        <w:t xml:space="preserve"> et</w:t>
      </w:r>
      <w:r w:rsidRPr="005A5E56">
        <w:rPr>
          <w:rFonts w:cs="Calibri"/>
          <w:lang w:val="fr-FR"/>
        </w:rPr>
        <w:t xml:space="preserve"> </w:t>
      </w:r>
      <w:r w:rsidRPr="0057783A">
        <w:rPr>
          <w:rFonts w:cs="Calibri"/>
          <w:lang w:val="fr-FR"/>
        </w:rPr>
        <w:t>Adjamé).</w:t>
      </w:r>
      <w:r>
        <w:rPr>
          <w:rFonts w:cs="Calibri"/>
          <w:lang w:val="fr-FR"/>
        </w:rPr>
        <w:t xml:space="preserve"> Des conventions seront signées avec les structures techniques compétentes pour accompagner la mise en œuvre des plans de gestion des ACCB.</w:t>
      </w:r>
    </w:p>
    <w:p w14:paraId="7BAB4C55" w14:textId="77777777" w:rsidR="00326B9E" w:rsidRPr="00320AB5" w:rsidRDefault="00326B9E" w:rsidP="00326B9E">
      <w:pPr>
        <w:spacing w:before="240" w:after="120" w:line="240" w:lineRule="auto"/>
        <w:rPr>
          <w:rFonts w:cs="Calibri"/>
          <w:b/>
          <w:i/>
          <w:lang w:val="fr-FR"/>
        </w:rPr>
      </w:pPr>
      <w:r w:rsidRPr="00320AB5">
        <w:rPr>
          <w:rFonts w:cs="Calibri"/>
          <w:b/>
          <w:i/>
          <w:lang w:val="fr-FR"/>
        </w:rPr>
        <w:t xml:space="preserve">Sous-composante 3.2 : Investissements sociaux pour la réduction des risques côtiers </w:t>
      </w:r>
      <w:r w:rsidRPr="00320AB5">
        <w:rPr>
          <w:rFonts w:cs="Calibri"/>
          <w:b/>
          <w:u w:val="single"/>
          <w:lang w:val="fr-FR"/>
        </w:rPr>
        <w:t>($7,565K dont $4,705K IDA, $1,860K GEF et $1,000K Gouvernement béninois)</w:t>
      </w:r>
    </w:p>
    <w:p w14:paraId="759C4DC4" w14:textId="77777777" w:rsidR="00326B9E" w:rsidRPr="005A5E56" w:rsidRDefault="00326B9E" w:rsidP="00326B9E">
      <w:pPr>
        <w:spacing w:before="120" w:after="120" w:line="240" w:lineRule="auto"/>
        <w:jc w:val="both"/>
        <w:rPr>
          <w:rFonts w:cs="Calibri"/>
          <w:lang w:val="fr-FR"/>
        </w:rPr>
      </w:pPr>
      <w:r w:rsidRPr="005A5E56">
        <w:rPr>
          <w:rFonts w:cs="Calibri"/>
          <w:i/>
          <w:u w:val="single"/>
          <w:lang w:val="fr-FR"/>
        </w:rPr>
        <w:t>Activité 3.2.1 Zone d’</w:t>
      </w:r>
      <w:proofErr w:type="spellStart"/>
      <w:r w:rsidRPr="005A5E56">
        <w:rPr>
          <w:rFonts w:cs="Calibri"/>
          <w:i/>
          <w:u w:val="single"/>
          <w:lang w:val="fr-FR"/>
        </w:rPr>
        <w:t>Avlo</w:t>
      </w:r>
      <w:proofErr w:type="spellEnd"/>
      <w:r w:rsidRPr="005A5E56">
        <w:rPr>
          <w:rFonts w:cs="Calibri"/>
          <w:i/>
          <w:u w:val="single"/>
          <w:lang w:val="fr-FR"/>
        </w:rPr>
        <w:t xml:space="preserve"> – Réduction de l’exposition et de la vulnérabilité des populations des villages d</w:t>
      </w:r>
      <w:r>
        <w:rPr>
          <w:rFonts w:cs="Calibri"/>
          <w:i/>
          <w:u w:val="single"/>
          <w:lang w:val="fr-FR"/>
        </w:rPr>
        <w:t xml:space="preserve">e </w:t>
      </w:r>
      <w:proofErr w:type="spellStart"/>
      <w:r w:rsidRPr="005A5E56">
        <w:rPr>
          <w:rFonts w:cs="Calibri"/>
          <w:i/>
          <w:u w:val="single"/>
          <w:lang w:val="fr-FR"/>
        </w:rPr>
        <w:t>Hokoué</w:t>
      </w:r>
      <w:proofErr w:type="spellEnd"/>
      <w:r w:rsidRPr="005A5E56">
        <w:rPr>
          <w:rFonts w:cs="Calibri"/>
          <w:i/>
          <w:u w:val="single"/>
          <w:lang w:val="fr-FR"/>
        </w:rPr>
        <w:t xml:space="preserve"> et de </w:t>
      </w:r>
      <w:proofErr w:type="spellStart"/>
      <w:r w:rsidRPr="005A5E56">
        <w:rPr>
          <w:rFonts w:cs="Calibri"/>
          <w:i/>
          <w:u w:val="single"/>
          <w:lang w:val="fr-FR"/>
        </w:rPr>
        <w:t>Doclob</w:t>
      </w:r>
      <w:r>
        <w:rPr>
          <w:rFonts w:cs="Calibri"/>
          <w:i/>
          <w:u w:val="single"/>
          <w:lang w:val="fr-FR"/>
        </w:rPr>
        <w:t>o</w:t>
      </w:r>
      <w:r w:rsidRPr="005A5E56">
        <w:rPr>
          <w:rFonts w:cs="Calibri"/>
          <w:i/>
          <w:u w:val="single"/>
          <w:lang w:val="fr-FR"/>
        </w:rPr>
        <w:t>é</w:t>
      </w:r>
      <w:proofErr w:type="spellEnd"/>
      <w:r w:rsidRPr="005A5E56">
        <w:rPr>
          <w:rFonts w:cs="Calibri"/>
          <w:i/>
          <w:u w:val="single"/>
          <w:lang w:val="fr-FR"/>
        </w:rPr>
        <w:t xml:space="preserve"> ($</w:t>
      </w:r>
      <w:r>
        <w:rPr>
          <w:rFonts w:cs="Calibri"/>
          <w:i/>
          <w:u w:val="single"/>
          <w:lang w:val="fr-FR"/>
        </w:rPr>
        <w:t>4</w:t>
      </w:r>
      <w:r w:rsidRPr="005A5E56">
        <w:rPr>
          <w:rFonts w:cs="Calibri"/>
          <w:i/>
          <w:u w:val="single"/>
          <w:lang w:val="fr-FR"/>
        </w:rPr>
        <w:t>,</w:t>
      </w:r>
      <w:r>
        <w:rPr>
          <w:rFonts w:cs="Calibri"/>
          <w:i/>
          <w:u w:val="single"/>
          <w:lang w:val="fr-FR"/>
        </w:rPr>
        <w:t>0</w:t>
      </w:r>
      <w:r w:rsidRPr="005A5E56">
        <w:rPr>
          <w:rFonts w:cs="Calibri"/>
          <w:i/>
          <w:u w:val="single"/>
          <w:lang w:val="fr-FR"/>
        </w:rPr>
        <w:t>25</w:t>
      </w:r>
      <w:r>
        <w:rPr>
          <w:rFonts w:cs="Calibri"/>
          <w:i/>
          <w:u w:val="single"/>
          <w:lang w:val="fr-FR"/>
        </w:rPr>
        <w:t>K</w:t>
      </w:r>
      <w:r w:rsidRPr="005A5E56">
        <w:rPr>
          <w:rFonts w:cs="Calibri"/>
          <w:i/>
          <w:u w:val="single"/>
          <w:lang w:val="fr-FR"/>
        </w:rPr>
        <w:t xml:space="preserve"> dont $2,525</w:t>
      </w:r>
      <w:r>
        <w:rPr>
          <w:rFonts w:cs="Calibri"/>
          <w:i/>
          <w:u w:val="single"/>
          <w:lang w:val="fr-FR"/>
        </w:rPr>
        <w:t>K</w:t>
      </w:r>
      <w:r w:rsidRPr="005A5E56">
        <w:rPr>
          <w:rFonts w:cs="Calibri"/>
          <w:i/>
          <w:u w:val="single"/>
          <w:lang w:val="fr-FR"/>
        </w:rPr>
        <w:t xml:space="preserve"> IDA et $1,</w:t>
      </w:r>
      <w:r>
        <w:rPr>
          <w:rFonts w:cs="Calibri"/>
          <w:i/>
          <w:u w:val="single"/>
          <w:lang w:val="fr-FR"/>
        </w:rPr>
        <w:t>5</w:t>
      </w:r>
      <w:r w:rsidRPr="005A5E56">
        <w:rPr>
          <w:rFonts w:cs="Calibri"/>
          <w:i/>
          <w:u w:val="single"/>
          <w:lang w:val="fr-FR"/>
        </w:rPr>
        <w:t>00</w:t>
      </w:r>
      <w:r>
        <w:rPr>
          <w:rFonts w:cs="Calibri"/>
          <w:i/>
          <w:u w:val="single"/>
          <w:lang w:val="fr-FR"/>
        </w:rPr>
        <w:t>K</w:t>
      </w:r>
      <w:r w:rsidRPr="005A5E56">
        <w:rPr>
          <w:rFonts w:cs="Calibri"/>
          <w:i/>
          <w:u w:val="single"/>
          <w:lang w:val="fr-FR"/>
        </w:rPr>
        <w:t xml:space="preserve"> Gouvernement béninois).</w:t>
      </w:r>
      <w:r w:rsidRPr="005A5E56">
        <w:rPr>
          <w:rFonts w:cs="Calibri"/>
          <w:lang w:val="fr-FR"/>
        </w:rPr>
        <w:t xml:space="preserve"> En complément des investissements physiques qui vont permettre de gérer l’ouverture de l’embouchure de la Bouche du Roy (activité 3.1.3)</w:t>
      </w:r>
      <w:r>
        <w:rPr>
          <w:rFonts w:cs="Calibri"/>
          <w:lang w:val="fr-FR"/>
        </w:rPr>
        <w:t xml:space="preserve"> et réduire l’exposition des populations aux risques d’inondation</w:t>
      </w:r>
      <w:r w:rsidRPr="005A5E56">
        <w:rPr>
          <w:rFonts w:cs="Calibri"/>
          <w:lang w:val="fr-FR"/>
        </w:rPr>
        <w:t xml:space="preserve">, </w:t>
      </w:r>
      <w:r>
        <w:rPr>
          <w:rFonts w:cs="Calibri"/>
          <w:lang w:val="fr-FR"/>
        </w:rPr>
        <w:t>le Gouvernement a identifié en 2016, u</w:t>
      </w:r>
      <w:r w:rsidRPr="005A5E56">
        <w:rPr>
          <w:rFonts w:cs="Calibri"/>
          <w:lang w:val="fr-FR"/>
        </w:rPr>
        <w:t xml:space="preserve">n site </w:t>
      </w:r>
      <w:r>
        <w:rPr>
          <w:rFonts w:cs="Calibri"/>
          <w:lang w:val="fr-FR"/>
        </w:rPr>
        <w:t>à viabiliser pour la réinstallation</w:t>
      </w:r>
      <w:r w:rsidRPr="00CC4794">
        <w:rPr>
          <w:rFonts w:cs="Calibri"/>
          <w:lang w:val="fr-FR"/>
        </w:rPr>
        <w:t xml:space="preserve"> </w:t>
      </w:r>
      <w:r>
        <w:rPr>
          <w:rFonts w:cs="Calibri"/>
          <w:lang w:val="fr-FR"/>
        </w:rPr>
        <w:t xml:space="preserve">des populations </w:t>
      </w:r>
      <w:r w:rsidRPr="005A5E56">
        <w:rPr>
          <w:rFonts w:cs="Calibri"/>
          <w:lang w:val="fr-FR"/>
        </w:rPr>
        <w:t>d</w:t>
      </w:r>
      <w:r>
        <w:rPr>
          <w:rFonts w:cs="Calibri"/>
          <w:lang w:val="fr-FR"/>
        </w:rPr>
        <w:t>u</w:t>
      </w:r>
      <w:r w:rsidRPr="005A5E56">
        <w:rPr>
          <w:rFonts w:cs="Calibri"/>
          <w:lang w:val="fr-FR"/>
        </w:rPr>
        <w:t xml:space="preserve"> village d</w:t>
      </w:r>
      <w:r>
        <w:rPr>
          <w:rFonts w:cs="Calibri"/>
          <w:lang w:val="fr-FR"/>
        </w:rPr>
        <w:t xml:space="preserve">e </w:t>
      </w:r>
      <w:proofErr w:type="spellStart"/>
      <w:r w:rsidRPr="005A5E56">
        <w:rPr>
          <w:rFonts w:cs="Calibri"/>
          <w:lang w:val="fr-FR"/>
        </w:rPr>
        <w:t>Hokoué</w:t>
      </w:r>
      <w:proofErr w:type="spellEnd"/>
      <w:r w:rsidRPr="005A5E56">
        <w:rPr>
          <w:rFonts w:cs="Calibri"/>
          <w:lang w:val="fr-FR"/>
        </w:rPr>
        <w:t xml:space="preserve"> </w:t>
      </w:r>
      <w:r>
        <w:rPr>
          <w:rFonts w:cs="Calibri"/>
          <w:lang w:val="fr-FR"/>
        </w:rPr>
        <w:t>qui pourraient être affectées. Une commission spéciale sera mise en place pour évaluer le montant des allocations financières par ménages affectés au titre de l’accompagnement. Le processus d’accompagnement consiste à (i) une évaluation immobilière des personnes affectées, (ii) une affectation des coûts tenant compte des grilles des différents corps d’état de l’immobilisation et, (iii) une négociation avec les personnes affectées. Tout ce processus est sanctionné par un procès-verbal signé par les différentes parties prenantes (Gouvernement, personnes affectées) et constaté par un huissier de justice.</w:t>
      </w:r>
    </w:p>
    <w:p w14:paraId="08603FD5" w14:textId="77777777" w:rsidR="00326B9E" w:rsidRPr="00F75BBD" w:rsidRDefault="00326B9E" w:rsidP="00326B9E">
      <w:pPr>
        <w:spacing w:before="120" w:after="120" w:line="240" w:lineRule="auto"/>
        <w:jc w:val="both"/>
        <w:rPr>
          <w:rFonts w:cs="Calibri"/>
        </w:rPr>
      </w:pPr>
      <w:r w:rsidRPr="005A5E56">
        <w:rPr>
          <w:rFonts w:cs="Calibri"/>
          <w:i/>
          <w:u w:val="single"/>
          <w:lang w:val="fr-FR"/>
        </w:rPr>
        <w:t xml:space="preserve">Activité 3.2.2 Activités génératrices de revenus pour la conservation des ressources naturelles </w:t>
      </w:r>
      <w:r>
        <w:rPr>
          <w:rFonts w:cs="Calibri"/>
          <w:i/>
          <w:u w:val="single"/>
          <w:lang w:val="fr-FR"/>
        </w:rPr>
        <w:t xml:space="preserve">du site Ramsar 1017 </w:t>
      </w:r>
      <w:r w:rsidRPr="005A5E56">
        <w:rPr>
          <w:rFonts w:cs="Calibri"/>
          <w:i/>
          <w:u w:val="single"/>
          <w:lang w:val="fr-FR"/>
        </w:rPr>
        <w:t>($2,360</w:t>
      </w:r>
      <w:r>
        <w:rPr>
          <w:rFonts w:cs="Calibri"/>
          <w:i/>
          <w:u w:val="single"/>
          <w:lang w:val="fr-FR"/>
        </w:rPr>
        <w:t>K</w:t>
      </w:r>
      <w:r w:rsidRPr="005A5E56">
        <w:rPr>
          <w:rFonts w:cs="Calibri"/>
          <w:i/>
          <w:u w:val="single"/>
          <w:lang w:val="fr-FR"/>
        </w:rPr>
        <w:t xml:space="preserve"> dont $500</w:t>
      </w:r>
      <w:r>
        <w:rPr>
          <w:rFonts w:cs="Calibri"/>
          <w:i/>
          <w:u w:val="single"/>
          <w:lang w:val="fr-FR"/>
        </w:rPr>
        <w:t>K</w:t>
      </w:r>
      <w:r w:rsidRPr="005A5E56">
        <w:rPr>
          <w:rFonts w:cs="Calibri"/>
          <w:i/>
          <w:u w:val="single"/>
          <w:lang w:val="fr-FR"/>
        </w:rPr>
        <w:t xml:space="preserve"> IDA et $1,860</w:t>
      </w:r>
      <w:r>
        <w:rPr>
          <w:rFonts w:cs="Calibri"/>
          <w:i/>
          <w:u w:val="single"/>
          <w:lang w:val="fr-FR"/>
        </w:rPr>
        <w:t>K</w:t>
      </w:r>
      <w:r w:rsidRPr="005A5E56">
        <w:rPr>
          <w:rFonts w:cs="Calibri"/>
          <w:i/>
          <w:u w:val="single"/>
          <w:lang w:val="fr-FR"/>
        </w:rPr>
        <w:t xml:space="preserve"> GEF).</w:t>
      </w:r>
      <w:r w:rsidRPr="005A5E56">
        <w:rPr>
          <w:rFonts w:cs="Calibri"/>
          <w:lang w:val="fr-FR"/>
        </w:rPr>
        <w:t xml:space="preserve"> </w:t>
      </w:r>
      <w:r w:rsidRPr="0057783A">
        <w:rPr>
          <w:rFonts w:ascii="Calibri" w:eastAsia="Calibri" w:hAnsi="Calibri" w:cs="Calibri"/>
          <w:lang w:val="fr-FR" w:eastAsia="en-US"/>
        </w:rPr>
        <w:t>La diversité biologique du site Ramsar 1017 est menacée par une pression anthropique grandissante. Afin de réduire cette pression, le projet financera le développement et la mise en œuvre des activités alternatives génératrices de revenus (</w:t>
      </w:r>
      <w:proofErr w:type="spellStart"/>
      <w:r w:rsidRPr="0057783A">
        <w:rPr>
          <w:rFonts w:ascii="Calibri" w:eastAsia="Calibri" w:hAnsi="Calibri" w:cs="Calibri"/>
          <w:lang w:val="fr-FR" w:eastAsia="en-US"/>
        </w:rPr>
        <w:t>AaGR</w:t>
      </w:r>
      <w:proofErr w:type="spellEnd"/>
      <w:r w:rsidRPr="0057783A">
        <w:rPr>
          <w:rFonts w:ascii="Calibri" w:eastAsia="Calibri" w:hAnsi="Calibri" w:cs="Calibri"/>
          <w:lang w:val="fr-FR" w:eastAsia="en-US"/>
        </w:rPr>
        <w:t xml:space="preserve">) au profit des populations riveraines aux ACCB. Les expériences récentes du Bénin entre 2010-2017, dans le cadre des projets (PGCBMC, PGFTR, PAGAP) financés par la Banque mondiale ont montré que les </w:t>
      </w:r>
      <w:proofErr w:type="spellStart"/>
      <w:r w:rsidRPr="0057783A">
        <w:rPr>
          <w:rFonts w:ascii="Calibri" w:eastAsia="Calibri" w:hAnsi="Calibri" w:cs="Calibri"/>
          <w:lang w:val="fr-FR" w:eastAsia="en-US"/>
        </w:rPr>
        <w:t>AaGR</w:t>
      </w:r>
      <w:proofErr w:type="spellEnd"/>
      <w:r w:rsidRPr="0057783A">
        <w:rPr>
          <w:rFonts w:ascii="Calibri" w:eastAsia="Calibri" w:hAnsi="Calibri" w:cs="Calibri"/>
          <w:lang w:val="fr-FR" w:eastAsia="en-US"/>
        </w:rPr>
        <w:t xml:space="preserve"> constituent un moyen efficace d’amélioration des conditions de vie des populations et de réduction de leurs pressions sur les ressources naturelles des aires protégées. Sur cette base, les activités suivantes seront financées : pisciculture, maraichage, apiculture, petits élevages (porcs, volailles, caprins, ovins, lapins), élevages non conventionnels (aulacodes, escargots), transformation agro-alimentaires, microprojets structurants (développement de l’écotourisme, aménagements hydro-agricoles, réalisation de points d’eau). Le projet financera également: (i) des formations techniques sur les </w:t>
      </w:r>
      <w:proofErr w:type="spellStart"/>
      <w:r w:rsidRPr="0057783A">
        <w:rPr>
          <w:rFonts w:ascii="Calibri" w:eastAsia="Calibri" w:hAnsi="Calibri" w:cs="Calibri"/>
          <w:lang w:val="fr-FR" w:eastAsia="en-US"/>
        </w:rPr>
        <w:t>AaGR</w:t>
      </w:r>
      <w:proofErr w:type="spellEnd"/>
      <w:r w:rsidRPr="0057783A">
        <w:rPr>
          <w:rFonts w:ascii="Calibri" w:eastAsia="Calibri" w:hAnsi="Calibri" w:cs="Calibri"/>
          <w:lang w:val="fr-FR" w:eastAsia="en-US"/>
        </w:rPr>
        <w:t xml:space="preserve"> aux communautés de base (incluant les visites d’échanges intercommunautaires et (ii) une assistance technique pour le suivi des </w:t>
      </w:r>
      <w:proofErr w:type="spellStart"/>
      <w:r w:rsidRPr="0057783A">
        <w:rPr>
          <w:rFonts w:ascii="Calibri" w:eastAsia="Calibri" w:hAnsi="Calibri" w:cs="Calibri"/>
          <w:lang w:val="fr-FR" w:eastAsia="en-US"/>
        </w:rPr>
        <w:t>AaGR</w:t>
      </w:r>
      <w:proofErr w:type="spellEnd"/>
      <w:r w:rsidRPr="0057783A">
        <w:rPr>
          <w:rFonts w:ascii="Calibri" w:eastAsia="Calibri" w:hAnsi="Calibri" w:cs="Calibri"/>
          <w:lang w:val="fr-FR" w:eastAsia="en-US"/>
        </w:rPr>
        <w:t xml:space="preserve">. </w:t>
      </w:r>
    </w:p>
    <w:p w14:paraId="6F7D89F2" w14:textId="77777777" w:rsidR="00326B9E" w:rsidRPr="00F75BBD" w:rsidRDefault="00326B9E" w:rsidP="00326B9E">
      <w:pPr>
        <w:spacing w:before="120" w:after="120" w:line="240" w:lineRule="auto"/>
        <w:jc w:val="both"/>
        <w:rPr>
          <w:rFonts w:cs="Calibri"/>
        </w:rPr>
      </w:pPr>
      <w:r w:rsidRPr="0057783A">
        <w:rPr>
          <w:rFonts w:ascii="Calibri" w:eastAsia="Calibri" w:hAnsi="Calibri" w:cs="Calibri"/>
          <w:lang w:val="fr-FR" w:eastAsia="en-US"/>
        </w:rPr>
        <w:t xml:space="preserve">Un manuel d’exécution des </w:t>
      </w:r>
      <w:proofErr w:type="spellStart"/>
      <w:r w:rsidRPr="0057783A">
        <w:rPr>
          <w:rFonts w:ascii="Calibri" w:eastAsia="Calibri" w:hAnsi="Calibri" w:cs="Calibri"/>
          <w:lang w:val="fr-FR" w:eastAsia="en-US"/>
        </w:rPr>
        <w:t>AaGR</w:t>
      </w:r>
      <w:proofErr w:type="spellEnd"/>
      <w:r w:rsidRPr="0057783A">
        <w:rPr>
          <w:rFonts w:ascii="Calibri" w:eastAsia="Calibri" w:hAnsi="Calibri" w:cs="Calibri"/>
          <w:lang w:val="fr-FR" w:eastAsia="en-US"/>
        </w:rPr>
        <w:t xml:space="preserve"> décrivant le processus de sélection sera élaboré avant le lancement du projet. Les microprojets liés aux activités éligibles susmentionnées seront sélectionnés sur la base des critères suivants : (i) la conformité avec l'objectif des activités génératrices de revenus qui est de réduire la pression humaine sur les ressources naturelles communautaires; (ii) l'intérêt écologique; (iii) la viabilité environnementale et sociale; (iv) la viabilité économique; (v) la preuve de propriété des terres; (vi) la faisabilité financière et technique; (vii) la riveraineté du promoteur aux ACCB ; (viii) la preuve de la contribution financière des bénéficiaires au développement des microprojets (c'est-à-dire 10% en espèces ou en nature). </w:t>
      </w:r>
    </w:p>
    <w:p w14:paraId="3E21F244" w14:textId="77777777" w:rsidR="00326B9E" w:rsidRPr="00F75BBD" w:rsidRDefault="00326B9E" w:rsidP="00326B9E">
      <w:pPr>
        <w:spacing w:before="120" w:after="120" w:line="240" w:lineRule="auto"/>
        <w:jc w:val="both"/>
        <w:rPr>
          <w:rFonts w:cs="Calibri"/>
        </w:rPr>
      </w:pPr>
      <w:r w:rsidRPr="0057783A">
        <w:rPr>
          <w:rFonts w:ascii="Calibri" w:eastAsia="Calibri" w:hAnsi="Calibri" w:cs="Calibri"/>
          <w:lang w:val="fr-FR" w:eastAsia="en-US"/>
        </w:rPr>
        <w:t xml:space="preserve">Le projet </w:t>
      </w:r>
      <w:r w:rsidRPr="00704567">
        <w:rPr>
          <w:rFonts w:cs="Calibri"/>
          <w:lang w:val="fr-FR"/>
        </w:rPr>
        <w:t>financera :</w:t>
      </w:r>
      <w:r w:rsidRPr="0057783A">
        <w:rPr>
          <w:rFonts w:ascii="Calibri" w:eastAsia="Calibri" w:hAnsi="Calibri" w:cs="Calibri"/>
          <w:lang w:val="fr-FR" w:eastAsia="en-US"/>
        </w:rPr>
        <w:t xml:space="preserve"> (i) l’assistance technique à l’Unité de Gestion du Projet (UGP) pour l’élaboration des fiches techniques types devant servir de référence aux communautés pour le choix et le développement de leurs idées de projets d’</w:t>
      </w:r>
      <w:proofErr w:type="spellStart"/>
      <w:r w:rsidRPr="0057783A">
        <w:rPr>
          <w:rFonts w:ascii="Calibri" w:eastAsia="Calibri" w:hAnsi="Calibri" w:cs="Calibri"/>
          <w:lang w:val="fr-FR" w:eastAsia="en-US"/>
        </w:rPr>
        <w:t>AaGR</w:t>
      </w:r>
      <w:proofErr w:type="spellEnd"/>
      <w:r w:rsidRPr="0057783A">
        <w:rPr>
          <w:rFonts w:ascii="Calibri" w:eastAsia="Calibri" w:hAnsi="Calibri" w:cs="Calibri"/>
          <w:lang w:val="fr-FR" w:eastAsia="en-US"/>
        </w:rPr>
        <w:t>.</w:t>
      </w:r>
      <w:r>
        <w:rPr>
          <w:rFonts w:cs="Calibri"/>
          <w:lang w:val="fr-FR"/>
        </w:rPr>
        <w:t xml:space="preserve"> </w:t>
      </w:r>
      <w:r w:rsidRPr="0057783A">
        <w:rPr>
          <w:rFonts w:ascii="Calibri" w:eastAsia="Calibri" w:hAnsi="Calibri" w:cs="Calibri"/>
          <w:lang w:val="fr-FR" w:eastAsia="en-US"/>
        </w:rPr>
        <w:t xml:space="preserve">Ces fiches techniques seront accompagnées des grilles systématisant l'examen préliminaire des effets des projets sur la biodiversité et des autres </w:t>
      </w:r>
      <w:r w:rsidRPr="0057783A">
        <w:rPr>
          <w:rFonts w:ascii="Calibri" w:eastAsia="Calibri" w:hAnsi="Calibri" w:cs="Calibri"/>
          <w:lang w:val="fr-FR" w:eastAsia="en-US"/>
        </w:rPr>
        <w:lastRenderedPageBreak/>
        <w:t xml:space="preserve">impacts environnementaux, sociaux et économiques, ainsi que l’évaluation de la viabilité technique, organisationnelle et financière des </w:t>
      </w:r>
      <w:r w:rsidRPr="00704567">
        <w:rPr>
          <w:rFonts w:cs="Calibri"/>
          <w:lang w:val="fr-FR"/>
        </w:rPr>
        <w:t>microprojets ;</w:t>
      </w:r>
      <w:r w:rsidRPr="0057783A">
        <w:rPr>
          <w:rFonts w:ascii="Calibri" w:eastAsia="Calibri" w:hAnsi="Calibri" w:cs="Calibri"/>
          <w:lang w:val="fr-FR" w:eastAsia="en-US"/>
        </w:rPr>
        <w:t xml:space="preserve"> (ii) l’assistance technique en vue d’aider les communautés à monter leurs dossiers de microprojets; et (iii) l’exécution des microprojets.</w:t>
      </w:r>
    </w:p>
    <w:p w14:paraId="3757DD2A" w14:textId="77777777" w:rsidR="00326B9E" w:rsidRPr="0057783A" w:rsidRDefault="00326B9E" w:rsidP="00326B9E">
      <w:pPr>
        <w:spacing w:before="120" w:after="120" w:line="240" w:lineRule="auto"/>
        <w:jc w:val="both"/>
        <w:rPr>
          <w:rFonts w:cs="Calibri"/>
          <w:lang w:val="fr-FR"/>
        </w:rPr>
      </w:pPr>
      <w:r w:rsidRPr="0057783A">
        <w:rPr>
          <w:rFonts w:cs="Calibri"/>
          <w:lang w:val="fr-FR"/>
        </w:rPr>
        <w:t xml:space="preserve">La sélection comprendra  trois étapes: (i) un filtrage préliminaire éliminera comme non-éligible (selon des critères définis par le manuel d’exécution des </w:t>
      </w:r>
      <w:proofErr w:type="spellStart"/>
      <w:r w:rsidRPr="0057783A">
        <w:rPr>
          <w:rFonts w:cs="Calibri"/>
          <w:lang w:val="fr-FR"/>
        </w:rPr>
        <w:t>AaGR</w:t>
      </w:r>
      <w:proofErr w:type="spellEnd"/>
      <w:r w:rsidRPr="0057783A">
        <w:rPr>
          <w:rFonts w:cs="Calibri"/>
          <w:lang w:val="fr-FR"/>
        </w:rPr>
        <w:t>) tout microprojet susceptible d’annihiler les efforts de conservation de biodiversité; (ii) le classement des microprojets éligibles en fonction de leur viabilité potentielle aux plans technique, organisationnel et financier, ainsi que des effets attendus sur la biodiversité et les conditions socio-économiques dans la communauté; et (iii) la sélection finale des meilleurs microprojets par le comité mis en place à cet effet.</w:t>
      </w:r>
    </w:p>
    <w:p w14:paraId="40CC7285" w14:textId="77777777" w:rsidR="00326B9E" w:rsidRPr="0057783A" w:rsidRDefault="00326B9E" w:rsidP="00326B9E">
      <w:pPr>
        <w:spacing w:before="120" w:after="120" w:line="240" w:lineRule="auto"/>
        <w:jc w:val="both"/>
        <w:rPr>
          <w:rFonts w:cs="Calibri"/>
          <w:lang w:val="fr-FR"/>
        </w:rPr>
      </w:pPr>
      <w:r w:rsidRPr="0057783A">
        <w:rPr>
          <w:rFonts w:cs="Calibri"/>
          <w:lang w:val="fr-FR"/>
        </w:rPr>
        <w:t xml:space="preserve">Les </w:t>
      </w:r>
      <w:proofErr w:type="spellStart"/>
      <w:r w:rsidRPr="0057783A">
        <w:rPr>
          <w:rFonts w:cs="Calibri"/>
          <w:lang w:val="fr-FR"/>
        </w:rPr>
        <w:t>AaGR</w:t>
      </w:r>
      <w:proofErr w:type="spellEnd"/>
      <w:r w:rsidRPr="0057783A">
        <w:rPr>
          <w:rFonts w:cs="Calibri"/>
          <w:lang w:val="fr-FR"/>
        </w:rPr>
        <w:t xml:space="preserve"> seront conçues comme micro-entreprises familiales ou individuelles et organisées sur la base des situations spécifiques aux communautés bénéficiaires.</w:t>
      </w:r>
    </w:p>
    <w:p w14:paraId="7E521F1F" w14:textId="77777777" w:rsidR="00326B9E" w:rsidRPr="00320AB5" w:rsidRDefault="00326B9E" w:rsidP="00326B9E">
      <w:pPr>
        <w:spacing w:before="240" w:after="120" w:line="240" w:lineRule="auto"/>
        <w:rPr>
          <w:rFonts w:cs="Calibri"/>
          <w:b/>
          <w:i/>
          <w:lang w:val="fr-FR"/>
        </w:rPr>
      </w:pPr>
      <w:r w:rsidRPr="00320AB5">
        <w:rPr>
          <w:rFonts w:cs="Calibri"/>
          <w:b/>
          <w:i/>
          <w:lang w:val="fr-FR"/>
        </w:rPr>
        <w:t xml:space="preserve">Sous-composante 3.3 : Gestion des pollutions relatives aux déversements accidentels d’hydrocarbures à </w:t>
      </w:r>
      <w:proofErr w:type="spellStart"/>
      <w:r w:rsidRPr="00320AB5">
        <w:rPr>
          <w:rFonts w:cs="Calibri"/>
          <w:b/>
          <w:i/>
          <w:lang w:val="fr-FR"/>
        </w:rPr>
        <w:t>Sèmè-Podji</w:t>
      </w:r>
      <w:proofErr w:type="spellEnd"/>
      <w:r w:rsidRPr="00320AB5">
        <w:rPr>
          <w:rFonts w:cs="Calibri"/>
          <w:b/>
          <w:i/>
          <w:lang w:val="fr-FR"/>
        </w:rPr>
        <w:t xml:space="preserve"> </w:t>
      </w:r>
      <w:r w:rsidRPr="00320AB5">
        <w:rPr>
          <w:rFonts w:cs="Calibri"/>
          <w:b/>
          <w:u w:val="single"/>
          <w:lang w:val="fr-FR"/>
        </w:rPr>
        <w:t>($1,012K GEF)</w:t>
      </w:r>
    </w:p>
    <w:p w14:paraId="2F80DB0E" w14:textId="77777777" w:rsidR="00326B9E" w:rsidRPr="005A5E56" w:rsidRDefault="00326B9E" w:rsidP="00326B9E">
      <w:pPr>
        <w:spacing w:before="120" w:after="120" w:line="240" w:lineRule="auto"/>
        <w:jc w:val="both"/>
        <w:rPr>
          <w:rFonts w:cs="Calibri"/>
          <w:lang w:val="fr-FR"/>
        </w:rPr>
      </w:pPr>
      <w:r w:rsidRPr="005A5E56">
        <w:rPr>
          <w:rFonts w:cs="Calibri"/>
          <w:lang w:val="fr-FR"/>
        </w:rPr>
        <w:t xml:space="preserve">Cette sous-composante est relative à la mise en œuvre d’un programme </w:t>
      </w:r>
      <w:r>
        <w:rPr>
          <w:rFonts w:cs="Calibri"/>
          <w:lang w:val="fr-FR"/>
        </w:rPr>
        <w:t>de réponse aux</w:t>
      </w:r>
      <w:r w:rsidRPr="005A5E56">
        <w:rPr>
          <w:rFonts w:cs="Calibri"/>
          <w:lang w:val="fr-FR"/>
        </w:rPr>
        <w:t xml:space="preserve"> risques côtiers </w:t>
      </w:r>
      <w:r>
        <w:rPr>
          <w:rFonts w:cs="Calibri"/>
          <w:lang w:val="fr-FR"/>
        </w:rPr>
        <w:t>dus</w:t>
      </w:r>
      <w:r w:rsidRPr="005A5E56">
        <w:rPr>
          <w:rFonts w:cs="Calibri"/>
          <w:lang w:val="fr-FR"/>
        </w:rPr>
        <w:t xml:space="preserve"> aux pollutions accidentelles</w:t>
      </w:r>
      <w:r>
        <w:rPr>
          <w:rFonts w:cs="Calibri"/>
          <w:lang w:val="fr-FR"/>
        </w:rPr>
        <w:t xml:space="preserve"> d’</w:t>
      </w:r>
      <w:r w:rsidRPr="005A5E56">
        <w:rPr>
          <w:rFonts w:cs="Calibri"/>
          <w:lang w:val="fr-FR"/>
        </w:rPr>
        <w:t>hydrocarbures qui pourraient provenir de la plateforme</w:t>
      </w:r>
      <w:r>
        <w:rPr>
          <w:rFonts w:cs="Calibri"/>
          <w:lang w:val="fr-FR"/>
        </w:rPr>
        <w:t xml:space="preserve"> offshore</w:t>
      </w:r>
      <w:r w:rsidRPr="005A5E56">
        <w:rPr>
          <w:rFonts w:cs="Calibri"/>
          <w:lang w:val="fr-FR"/>
        </w:rPr>
        <w:t xml:space="preserve"> abandonnée </w:t>
      </w:r>
      <w:r>
        <w:rPr>
          <w:rFonts w:cs="Calibri"/>
          <w:lang w:val="fr-FR"/>
        </w:rPr>
        <w:t>au large de la commune de</w:t>
      </w:r>
      <w:r w:rsidRPr="005A5E56">
        <w:rPr>
          <w:rFonts w:cs="Calibri"/>
          <w:lang w:val="fr-FR"/>
        </w:rPr>
        <w:t xml:space="preserve"> </w:t>
      </w:r>
      <w:proofErr w:type="spellStart"/>
      <w:r w:rsidRPr="0057783A">
        <w:rPr>
          <w:rFonts w:cs="Calibri"/>
          <w:lang w:val="fr-FR"/>
        </w:rPr>
        <w:t>Sèmè-Podji</w:t>
      </w:r>
      <w:proofErr w:type="spellEnd"/>
      <w:r w:rsidRPr="0057783A">
        <w:rPr>
          <w:rFonts w:cs="Calibri"/>
          <w:lang w:val="fr-FR"/>
        </w:rPr>
        <w:t>.</w:t>
      </w:r>
      <w:r w:rsidRPr="005A5E56">
        <w:rPr>
          <w:rFonts w:cs="Calibri"/>
          <w:lang w:val="fr-FR"/>
        </w:rPr>
        <w:t xml:space="preserve"> </w:t>
      </w:r>
      <w:r>
        <w:rPr>
          <w:rFonts w:cs="Calibri"/>
          <w:lang w:val="fr-FR"/>
        </w:rPr>
        <w:t>L</w:t>
      </w:r>
      <w:r w:rsidRPr="005A5E56">
        <w:rPr>
          <w:rFonts w:cs="Calibri"/>
          <w:lang w:val="fr-FR"/>
        </w:rPr>
        <w:t>e</w:t>
      </w:r>
      <w:r>
        <w:rPr>
          <w:rFonts w:cs="Calibri"/>
          <w:lang w:val="fr-FR"/>
        </w:rPr>
        <w:t xml:space="preserve"> projet financera</w:t>
      </w:r>
      <w:r w:rsidRPr="005A5E56">
        <w:rPr>
          <w:rFonts w:cs="Calibri"/>
          <w:lang w:val="fr-FR"/>
        </w:rPr>
        <w:t xml:space="preserve"> : (i) </w:t>
      </w:r>
      <w:r>
        <w:rPr>
          <w:rFonts w:cs="Calibri"/>
          <w:lang w:val="fr-FR"/>
        </w:rPr>
        <w:t xml:space="preserve">les coûts opérationnels liés à </w:t>
      </w:r>
      <w:r w:rsidRPr="005A5E56">
        <w:rPr>
          <w:rFonts w:cs="Calibri"/>
          <w:lang w:val="fr-FR"/>
        </w:rPr>
        <w:t xml:space="preserve">la mise en œuvre d’un plan de surveillance de la plateforme, (ii) la réalisation d’une étude pour </w:t>
      </w:r>
      <w:r>
        <w:rPr>
          <w:rFonts w:cs="Calibri"/>
          <w:lang w:val="fr-FR"/>
        </w:rPr>
        <w:t>identifier les</w:t>
      </w:r>
      <w:r w:rsidRPr="005A5E56">
        <w:rPr>
          <w:rFonts w:cs="Calibri"/>
          <w:lang w:val="fr-FR"/>
        </w:rPr>
        <w:t xml:space="preserve"> réponses</w:t>
      </w:r>
      <w:r>
        <w:rPr>
          <w:rFonts w:cs="Calibri"/>
          <w:lang w:val="fr-FR"/>
        </w:rPr>
        <w:t xml:space="preserve"> immédiates</w:t>
      </w:r>
      <w:r w:rsidRPr="005A5E56">
        <w:rPr>
          <w:rFonts w:cs="Calibri"/>
          <w:lang w:val="fr-FR"/>
        </w:rPr>
        <w:t xml:space="preserve"> </w:t>
      </w:r>
      <w:r>
        <w:rPr>
          <w:rFonts w:cs="Calibri"/>
          <w:lang w:val="fr-FR"/>
        </w:rPr>
        <w:t>aux</w:t>
      </w:r>
      <w:r w:rsidRPr="005A5E56">
        <w:rPr>
          <w:rFonts w:cs="Calibri"/>
          <w:lang w:val="fr-FR"/>
        </w:rPr>
        <w:t xml:space="preserve"> risques</w:t>
      </w:r>
      <w:r>
        <w:rPr>
          <w:rFonts w:cs="Calibri"/>
          <w:lang w:val="fr-FR"/>
        </w:rPr>
        <w:t xml:space="preserve"> liés à la plateforme </w:t>
      </w:r>
      <w:r w:rsidRPr="005A5E56">
        <w:rPr>
          <w:rFonts w:cs="Calibri"/>
          <w:lang w:val="fr-FR"/>
        </w:rPr>
        <w:t>et (iii) la mise en place des moyens de réponses immédiat</w:t>
      </w:r>
      <w:r>
        <w:rPr>
          <w:rFonts w:cs="Calibri"/>
          <w:lang w:val="fr-FR"/>
        </w:rPr>
        <w:t>e</w:t>
      </w:r>
      <w:r w:rsidRPr="005A5E56">
        <w:rPr>
          <w:rFonts w:cs="Calibri"/>
          <w:lang w:val="fr-FR"/>
        </w:rPr>
        <w:t>s en cas de déversements (dispersants, barrages flottants…).</w:t>
      </w:r>
      <w:r>
        <w:rPr>
          <w:rFonts w:cs="Calibri"/>
          <w:lang w:val="fr-FR"/>
        </w:rPr>
        <w:t xml:space="preserve"> Les détails liés à la mise en œuvre de cette activité seront précisés dans le manuel d’exécution du projet.</w:t>
      </w:r>
    </w:p>
    <w:p w14:paraId="0265DBF6" w14:textId="77777777" w:rsidR="00C77ADD" w:rsidRPr="00813BD0" w:rsidRDefault="00C77ADD" w:rsidP="00EE293B">
      <w:pPr>
        <w:pStyle w:val="Paragraphedeliste"/>
        <w:spacing w:before="120" w:after="120"/>
        <w:ind w:left="0"/>
        <w:contextualSpacing w:val="0"/>
        <w:jc w:val="both"/>
        <w:rPr>
          <w:rFonts w:cstheme="minorHAnsi"/>
          <w:sz w:val="24"/>
          <w:lang w:val="fr-CA"/>
        </w:rPr>
      </w:pPr>
      <w:r w:rsidRPr="00EE293B">
        <w:rPr>
          <w:rFonts w:cstheme="minorHAnsi"/>
          <w:b/>
          <w:sz w:val="24"/>
          <w:szCs w:val="24"/>
          <w:u w:val="single"/>
          <w:lang w:val="fr-CA"/>
        </w:rPr>
        <w:t>Composante 4 </w:t>
      </w:r>
      <w:r w:rsidRPr="00EE293B">
        <w:rPr>
          <w:rFonts w:cstheme="minorHAnsi"/>
          <w:b/>
          <w:sz w:val="24"/>
          <w:szCs w:val="24"/>
          <w:lang w:val="fr-CA"/>
        </w:rPr>
        <w:t xml:space="preserve">: Coordination, appui à la mise en œuvre et gestion du projet </w:t>
      </w:r>
    </w:p>
    <w:p w14:paraId="18B4253E" w14:textId="79A23DC9" w:rsidR="00C77ADD" w:rsidRPr="00813BD0" w:rsidRDefault="00C77ADD" w:rsidP="00EE293B">
      <w:pPr>
        <w:pStyle w:val="Paragraphedeliste"/>
        <w:spacing w:before="120" w:after="120" w:line="276" w:lineRule="auto"/>
        <w:ind w:left="0"/>
        <w:contextualSpacing w:val="0"/>
        <w:jc w:val="both"/>
        <w:rPr>
          <w:rFonts w:cstheme="minorHAnsi"/>
          <w:sz w:val="24"/>
          <w:lang w:val="fr-CA"/>
        </w:rPr>
      </w:pPr>
      <w:r w:rsidRPr="00EE293B">
        <w:rPr>
          <w:rFonts w:cstheme="minorHAnsi"/>
          <w:sz w:val="24"/>
          <w:szCs w:val="24"/>
          <w:lang w:val="fr-CA"/>
        </w:rPr>
        <w:t xml:space="preserve">L’objectif de cette composante est d’assurer l’exécution quotidienne et le suivi-évaluation du projet à travers la mise en place d’une unité de coordination sous tutelle du Ministère du Cadre de Vie et du Développement Durable (MCVDD). La composante financera les salaires du personnel clé du projet qui sera recruté de manière compétitive (coordonnateur, l’équipe fiduciaire </w:t>
      </w:r>
      <w:r w:rsidR="006873AB" w:rsidRPr="00EE293B">
        <w:rPr>
          <w:rFonts w:cstheme="minorHAnsi"/>
          <w:sz w:val="24"/>
          <w:szCs w:val="24"/>
          <w:lang w:val="fr-CA"/>
        </w:rPr>
        <w:t>(</w:t>
      </w:r>
      <w:r w:rsidRPr="00EE293B">
        <w:rPr>
          <w:rFonts w:cstheme="minorHAnsi"/>
          <w:sz w:val="24"/>
          <w:szCs w:val="24"/>
          <w:lang w:val="fr-CA"/>
        </w:rPr>
        <w:t>incluant la gestion financière, passation des marchés</w:t>
      </w:r>
      <w:r w:rsidR="006873AB" w:rsidRPr="00EE293B">
        <w:rPr>
          <w:rFonts w:cstheme="minorHAnsi"/>
          <w:sz w:val="24"/>
          <w:szCs w:val="24"/>
          <w:lang w:val="fr-CA"/>
        </w:rPr>
        <w:t>)</w:t>
      </w:r>
      <w:r w:rsidRPr="00EE293B">
        <w:rPr>
          <w:rFonts w:cstheme="minorHAnsi"/>
          <w:sz w:val="24"/>
          <w:szCs w:val="24"/>
          <w:lang w:val="fr-CA"/>
        </w:rPr>
        <w:t xml:space="preserve">, </w:t>
      </w:r>
      <w:r w:rsidR="006873AB" w:rsidRPr="00EE293B">
        <w:rPr>
          <w:rFonts w:cstheme="minorHAnsi"/>
          <w:sz w:val="24"/>
          <w:szCs w:val="24"/>
          <w:lang w:val="fr-CA"/>
        </w:rPr>
        <w:t xml:space="preserve">spécialistes en </w:t>
      </w:r>
      <w:r w:rsidRPr="00EE293B">
        <w:rPr>
          <w:rFonts w:cstheme="minorHAnsi"/>
          <w:sz w:val="24"/>
          <w:szCs w:val="24"/>
          <w:lang w:val="fr-CA"/>
        </w:rPr>
        <w:t>sauvegardes environnementale</w:t>
      </w:r>
      <w:r w:rsidR="006873AB" w:rsidRPr="00EE293B">
        <w:rPr>
          <w:rFonts w:cstheme="minorHAnsi"/>
          <w:sz w:val="24"/>
          <w:szCs w:val="24"/>
          <w:lang w:val="fr-CA"/>
        </w:rPr>
        <w:t>s</w:t>
      </w:r>
      <w:r w:rsidRPr="00EE293B">
        <w:rPr>
          <w:rFonts w:cstheme="minorHAnsi"/>
          <w:sz w:val="24"/>
          <w:szCs w:val="24"/>
          <w:lang w:val="fr-CA"/>
        </w:rPr>
        <w:t xml:space="preserve"> et sociale</w:t>
      </w:r>
      <w:r w:rsidR="006873AB" w:rsidRPr="00EE293B">
        <w:rPr>
          <w:rFonts w:cstheme="minorHAnsi"/>
          <w:sz w:val="24"/>
          <w:szCs w:val="24"/>
          <w:lang w:val="fr-CA"/>
        </w:rPr>
        <w:t>s</w:t>
      </w:r>
      <w:r w:rsidRPr="00EE293B">
        <w:rPr>
          <w:rFonts w:cstheme="minorHAnsi"/>
          <w:sz w:val="24"/>
          <w:szCs w:val="24"/>
          <w:lang w:val="fr-CA"/>
        </w:rPr>
        <w:t xml:space="preserve">, spécialistes en suivi-évaluation, en communication et le personnel d’appui) ainsi </w:t>
      </w:r>
      <w:r w:rsidR="00A719DD" w:rsidRPr="00EE293B">
        <w:rPr>
          <w:rFonts w:cstheme="minorHAnsi"/>
          <w:sz w:val="24"/>
          <w:szCs w:val="24"/>
          <w:lang w:val="fr-CA"/>
        </w:rPr>
        <w:t xml:space="preserve">que </w:t>
      </w:r>
      <w:r w:rsidRPr="00EE293B">
        <w:rPr>
          <w:rFonts w:cstheme="minorHAnsi"/>
          <w:sz w:val="24"/>
          <w:szCs w:val="24"/>
          <w:lang w:val="fr-CA"/>
        </w:rPr>
        <w:t>l’assistante technique ponctuelle en appui à l’équipe du projet. Du matériel roulant, équipements informatiques et de bureaux et un logiciel de gestion financière seront également acquis pour assurer l’exécution quotidienne du projet ainsi que les coûts récurrents relatifs au fonctionnement de l’unité de coordination.  La composante financera également la formation du personnel du projet ainsi que les cadres du MCVDD impliqués dans la gestion côtière sur la base d’une évaluation des besoins de formation afin de renforcer les capacités nationales en matière de gestion du littoral.</w:t>
      </w:r>
    </w:p>
    <w:p w14:paraId="520569D5" w14:textId="77777777" w:rsidR="00C77ADD" w:rsidRPr="00813BD0" w:rsidRDefault="00C77ADD" w:rsidP="00EE293B">
      <w:pPr>
        <w:pStyle w:val="Paragraphedeliste"/>
        <w:numPr>
          <w:ilvl w:val="0"/>
          <w:numId w:val="196"/>
        </w:numPr>
        <w:spacing w:before="120" w:after="120"/>
        <w:contextualSpacing w:val="0"/>
        <w:jc w:val="both"/>
        <w:rPr>
          <w:rFonts w:cstheme="minorHAnsi"/>
          <w:sz w:val="24"/>
          <w:lang w:val="fr-CA"/>
        </w:rPr>
      </w:pPr>
      <w:r w:rsidRPr="00EE293B">
        <w:rPr>
          <w:rFonts w:cstheme="minorHAnsi"/>
          <w:sz w:val="24"/>
          <w:szCs w:val="24"/>
          <w:lang w:val="fr-CA"/>
        </w:rPr>
        <w:t>L'État apportera une contribution de 2 millions $US pour la prise en charge des indemnités des fonctionnaires affectés à la mise en œuvre du projet.</w:t>
      </w:r>
    </w:p>
    <w:p w14:paraId="34B9E499" w14:textId="77777777" w:rsidR="00C77ADD" w:rsidRPr="00813BD0" w:rsidRDefault="00C77ADD" w:rsidP="00EE293B">
      <w:pPr>
        <w:pStyle w:val="Paragraphedeliste"/>
        <w:numPr>
          <w:ilvl w:val="0"/>
          <w:numId w:val="196"/>
        </w:numPr>
        <w:spacing w:before="120" w:after="120"/>
        <w:contextualSpacing w:val="0"/>
        <w:jc w:val="both"/>
        <w:rPr>
          <w:rFonts w:cstheme="minorHAnsi"/>
          <w:sz w:val="24"/>
          <w:lang w:val="fr-CA"/>
        </w:rPr>
      </w:pPr>
      <w:r w:rsidRPr="00EE293B">
        <w:rPr>
          <w:rFonts w:cstheme="minorHAnsi"/>
          <w:sz w:val="24"/>
          <w:szCs w:val="24"/>
          <w:lang w:val="fr-CA"/>
        </w:rPr>
        <w:t xml:space="preserve">Les manuels d’exécution du projet, incluant un manuel de suivi-évaluation et de procédures administratives et financières seront élaborés et validés avant l’entrée en vigueur pour orienter la mise en œuvre du projet. </w:t>
      </w:r>
    </w:p>
    <w:p w14:paraId="5A83A1B7" w14:textId="1C6D7E8F" w:rsidR="006873AB" w:rsidRPr="00813BD0" w:rsidRDefault="006873AB" w:rsidP="00D45D64">
      <w:pPr>
        <w:spacing w:line="276" w:lineRule="auto"/>
        <w:jc w:val="both"/>
        <w:rPr>
          <w:rFonts w:cstheme="minorHAnsi"/>
          <w:lang w:val="fr-CA"/>
        </w:rPr>
      </w:pPr>
      <w:r w:rsidRPr="00813BD0">
        <w:rPr>
          <w:rFonts w:cstheme="minorHAnsi"/>
          <w:lang w:val="fr-CA"/>
        </w:rPr>
        <w:br w:type="page"/>
      </w:r>
    </w:p>
    <w:p w14:paraId="06DFC50C" w14:textId="77777777" w:rsidR="00E37DB7" w:rsidRPr="00EE293B" w:rsidRDefault="00E37DB7" w:rsidP="0045229F">
      <w:pPr>
        <w:pStyle w:val="Titre1"/>
        <w:rPr>
          <w:lang w:val="fr-FR"/>
        </w:rPr>
      </w:pPr>
      <w:bookmarkStart w:id="23" w:name="_Toc69738763"/>
      <w:r w:rsidRPr="00EE293B">
        <w:rPr>
          <w:lang w:val="fr-FR"/>
        </w:rPr>
        <w:lastRenderedPageBreak/>
        <w:t>CADRE GEOGRAPHIQUE ET SITUATION DE REFERENCE DE LA ZONE D’INTERVENTION DU PROJET</w:t>
      </w:r>
      <w:bookmarkEnd w:id="23"/>
    </w:p>
    <w:p w14:paraId="51970F7C" w14:textId="77777777" w:rsidR="00E37DB7" w:rsidRPr="00932D61" w:rsidRDefault="00E37DB7" w:rsidP="00267534">
      <w:pPr>
        <w:pStyle w:val="Titre2"/>
      </w:pPr>
      <w:bookmarkStart w:id="24" w:name="_Toc69738764"/>
      <w:proofErr w:type="spellStart"/>
      <w:r w:rsidRPr="00932D61">
        <w:t>Environnement</w:t>
      </w:r>
      <w:proofErr w:type="spellEnd"/>
      <w:r w:rsidRPr="00932D61">
        <w:t xml:space="preserve"> physique du milieu </w:t>
      </w:r>
      <w:proofErr w:type="spellStart"/>
      <w:r w:rsidRPr="00932D61">
        <w:t>récepteur</w:t>
      </w:r>
      <w:bookmarkEnd w:id="24"/>
      <w:proofErr w:type="spellEnd"/>
    </w:p>
    <w:p w14:paraId="2B39F5BE" w14:textId="77777777" w:rsidR="00BB5270" w:rsidRPr="00B768A9" w:rsidRDefault="00E37DB7" w:rsidP="000B64D0">
      <w:pPr>
        <w:spacing w:after="240" w:line="276" w:lineRule="auto"/>
        <w:jc w:val="both"/>
        <w:rPr>
          <w:lang w:val="fr-FR"/>
        </w:rPr>
      </w:pPr>
      <w:r w:rsidRPr="00B768A9">
        <w:rPr>
          <w:lang w:val="fr-FR"/>
        </w:rPr>
        <w:t>Après avoir présenté les situations géographique et administrative, la présente description expose les facteurs déterminants des éléments physiques et biologiques et des risques environnementaux du milieu récepteur du projet q</w:t>
      </w:r>
      <w:r w:rsidR="00BB5270">
        <w:rPr>
          <w:lang w:val="fr-FR"/>
        </w:rPr>
        <w:t xml:space="preserve">u’est la zone côtière du Bénin </w:t>
      </w:r>
    </w:p>
    <w:p w14:paraId="699550DD" w14:textId="77777777" w:rsidR="00E37DB7" w:rsidRPr="00EE293B" w:rsidRDefault="00E37DB7" w:rsidP="00FD2169">
      <w:pPr>
        <w:pStyle w:val="Titre3"/>
        <w:rPr>
          <w:lang w:val="fr-FR"/>
        </w:rPr>
      </w:pPr>
      <w:bookmarkStart w:id="25" w:name="_Toc69738765"/>
      <w:r w:rsidRPr="00EE293B">
        <w:rPr>
          <w:lang w:val="fr-FR"/>
        </w:rPr>
        <w:t>Situations géographique et administrative de la zone côtière béninoise</w:t>
      </w:r>
      <w:bookmarkEnd w:id="25"/>
    </w:p>
    <w:p w14:paraId="204C1C22" w14:textId="77777777" w:rsidR="009124AA" w:rsidRPr="00EE293B" w:rsidRDefault="00E37DB7" w:rsidP="00EE293B">
      <w:pPr>
        <w:spacing w:after="240" w:line="276" w:lineRule="auto"/>
        <w:jc w:val="both"/>
        <w:rPr>
          <w:lang w:val="fr-FR"/>
        </w:rPr>
      </w:pPr>
      <w:r w:rsidRPr="00EE293B">
        <w:rPr>
          <w:lang w:val="fr-FR"/>
        </w:rPr>
        <w:t xml:space="preserve">Encore appelée région du Sud-Bénin, la zone du littorale administrative </w:t>
      </w:r>
      <w:proofErr w:type="spellStart"/>
      <w:r w:rsidRPr="00EE293B">
        <w:rPr>
          <w:lang w:val="fr-FR"/>
        </w:rPr>
        <w:t>sensus</w:t>
      </w:r>
      <w:proofErr w:type="spellEnd"/>
      <w:r w:rsidRPr="00EE293B">
        <w:rPr>
          <w:lang w:val="fr-FR"/>
        </w:rPr>
        <w:t xml:space="preserve"> lato est comprise entre les parallèles 6°10' et 6°40' de latitude Nord et les méridiens 1°40' et 2°45' de longitude Est Elle couvre 45 circonscriptions administratives (arrondissements) et comprend la partie sud des plateaux du bassin sédimentaire côtier et le domaine </w:t>
      </w:r>
      <w:proofErr w:type="spellStart"/>
      <w:r w:rsidRPr="00EE293B">
        <w:rPr>
          <w:lang w:val="fr-FR"/>
        </w:rPr>
        <w:t>margino</w:t>
      </w:r>
      <w:proofErr w:type="spellEnd"/>
      <w:r w:rsidRPr="00EE293B">
        <w:rPr>
          <w:lang w:val="fr-FR"/>
        </w:rPr>
        <w:t xml:space="preserve">-littoral. Cette région regroupe cinq (5) communes qui s’ouvrent sur la mer à savoir </w:t>
      </w:r>
      <w:proofErr w:type="spellStart"/>
      <w:r w:rsidRPr="00EE293B">
        <w:rPr>
          <w:lang w:val="fr-FR"/>
        </w:rPr>
        <w:t>Sèmè</w:t>
      </w:r>
      <w:proofErr w:type="spellEnd"/>
      <w:r w:rsidRPr="00EE293B">
        <w:rPr>
          <w:lang w:val="fr-FR"/>
        </w:rPr>
        <w:t xml:space="preserve"> - </w:t>
      </w:r>
      <w:proofErr w:type="spellStart"/>
      <w:r w:rsidRPr="00EE293B">
        <w:rPr>
          <w:lang w:val="fr-FR"/>
        </w:rPr>
        <w:t>Kpodji</w:t>
      </w:r>
      <w:proofErr w:type="spellEnd"/>
      <w:r w:rsidRPr="00EE293B">
        <w:rPr>
          <w:lang w:val="fr-FR"/>
        </w:rPr>
        <w:t xml:space="preserve">, Cotonou, Abomey - </w:t>
      </w:r>
      <w:r w:rsidR="00EE3D78" w:rsidRPr="00EE293B">
        <w:rPr>
          <w:lang w:val="fr-FR"/>
        </w:rPr>
        <w:t>Calavi, Ouidah et Grand – Popo</w:t>
      </w:r>
      <w:r w:rsidR="00F90EA4" w:rsidRPr="00EE293B">
        <w:rPr>
          <w:lang w:val="fr-FR"/>
        </w:rPr>
        <w:t xml:space="preserve"> </w:t>
      </w:r>
      <w:r w:rsidR="0066558B" w:rsidRPr="00EE293B">
        <w:rPr>
          <w:lang w:val="fr-FR"/>
        </w:rPr>
        <w:t>(Figure</w:t>
      </w:r>
      <w:r w:rsidR="003F3DC2" w:rsidRPr="00EE293B">
        <w:rPr>
          <w:lang w:val="fr-FR"/>
        </w:rPr>
        <w:t xml:space="preserve"> 1</w:t>
      </w:r>
      <w:r w:rsidRPr="00EE293B">
        <w:rPr>
          <w:lang w:val="fr-FR"/>
        </w:rPr>
        <w:t>).</w:t>
      </w:r>
      <w:r w:rsidR="003B08F7" w:rsidRPr="00EE293B">
        <w:rPr>
          <w:lang w:val="fr-FR"/>
        </w:rPr>
        <w:t xml:space="preserve"> </w:t>
      </w:r>
    </w:p>
    <w:p w14:paraId="22E002C5" w14:textId="77777777" w:rsidR="009124AA" w:rsidRDefault="009124AA" w:rsidP="009124AA">
      <w:pPr>
        <w:spacing w:line="276" w:lineRule="auto"/>
        <w:jc w:val="both"/>
        <w:rPr>
          <w:noProof/>
          <w:lang w:val="fr-FR" w:eastAsia="fr-FR"/>
        </w:rPr>
      </w:pPr>
      <w:bookmarkStart w:id="26" w:name="_Toc69651700"/>
      <w:r w:rsidRPr="00B768A9">
        <w:rPr>
          <w:lang w:val="fr-FR"/>
        </w:rPr>
        <w:t xml:space="preserve">Figure </w:t>
      </w:r>
      <w:r w:rsidRPr="00B768A9">
        <w:fldChar w:fldCharType="begin"/>
      </w:r>
      <w:r w:rsidRPr="00B768A9">
        <w:rPr>
          <w:lang w:val="fr-FR"/>
        </w:rPr>
        <w:instrText xml:space="preserve"> SEQ Figure \* ARABIC </w:instrText>
      </w:r>
      <w:r w:rsidRPr="00B768A9">
        <w:fldChar w:fldCharType="separate"/>
      </w:r>
      <w:r w:rsidR="0075421E">
        <w:rPr>
          <w:noProof/>
          <w:lang w:val="fr-FR"/>
        </w:rPr>
        <w:t>1</w:t>
      </w:r>
      <w:r w:rsidRPr="00B768A9">
        <w:fldChar w:fldCharType="end"/>
      </w:r>
      <w:r w:rsidRPr="00B768A9">
        <w:rPr>
          <w:lang w:val="fr-FR"/>
        </w:rPr>
        <w:t xml:space="preserve"> : </w:t>
      </w:r>
      <w:r w:rsidRPr="00B768A9">
        <w:rPr>
          <w:noProof/>
          <w:lang w:val="fr-FR" w:eastAsia="fr-FR"/>
        </w:rPr>
        <w:t>Zone littorale sensus lato et la délimitation en quatre zones géographiques de la</w:t>
      </w:r>
      <w:r>
        <w:rPr>
          <w:noProof/>
          <w:lang w:val="fr-FR" w:eastAsia="fr-FR"/>
        </w:rPr>
        <w:t xml:space="preserve"> zone littorale sensus stricto</w:t>
      </w:r>
      <w:bookmarkEnd w:id="26"/>
      <w:r>
        <w:rPr>
          <w:noProof/>
          <w:lang w:val="fr-FR" w:eastAsia="fr-FR"/>
        </w:rPr>
        <w:t xml:space="preserve"> </w:t>
      </w:r>
    </w:p>
    <w:p w14:paraId="06D6FECF" w14:textId="7711794D" w:rsidR="009124AA" w:rsidRDefault="00B464DB" w:rsidP="009124AA">
      <w:pPr>
        <w:spacing w:line="276" w:lineRule="auto"/>
        <w:jc w:val="center"/>
        <w:rPr>
          <w:b/>
          <w:noProof/>
          <w:color w:val="FF0000"/>
          <w:lang w:val="fr-FR" w:eastAsia="fr-FR"/>
        </w:rPr>
      </w:pPr>
      <w:r w:rsidRPr="002977A8">
        <w:rPr>
          <w:b/>
          <w:noProof/>
          <w:color w:val="FF0000"/>
          <w:lang w:val="fr-FR" w:eastAsia="fr-FR"/>
        </w:rPr>
        <w:drawing>
          <wp:inline distT="0" distB="0" distL="0" distR="0" wp14:anchorId="06740C0E" wp14:editId="059D1A95">
            <wp:extent cx="520065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3343275"/>
                    </a:xfrm>
                    <a:prstGeom prst="rect">
                      <a:avLst/>
                    </a:prstGeom>
                    <a:noFill/>
                    <a:ln>
                      <a:noFill/>
                    </a:ln>
                  </pic:spPr>
                </pic:pic>
              </a:graphicData>
            </a:graphic>
          </wp:inline>
        </w:drawing>
      </w:r>
    </w:p>
    <w:p w14:paraId="00FA0A5E" w14:textId="77777777" w:rsidR="004D5971" w:rsidRPr="009124AA" w:rsidRDefault="007006C8" w:rsidP="009124AA">
      <w:pPr>
        <w:spacing w:after="240" w:line="276" w:lineRule="auto"/>
        <w:jc w:val="center"/>
        <w:rPr>
          <w:b/>
          <w:noProof/>
          <w:color w:val="FF0000"/>
          <w:lang w:val="fr-FR" w:eastAsia="fr-FR"/>
        </w:rPr>
      </w:pPr>
      <w:r w:rsidRPr="00925E7C">
        <w:rPr>
          <w:b/>
          <w:i/>
          <w:noProof/>
          <w:lang w:val="fr-FR" w:eastAsia="fr-FR"/>
        </w:rPr>
        <w:t>Source :</w:t>
      </w:r>
      <w:r w:rsidRPr="00925E7C">
        <w:rPr>
          <w:b/>
          <w:noProof/>
          <w:lang w:val="fr-FR" w:eastAsia="fr-FR"/>
        </w:rPr>
        <w:t xml:space="preserve"> </w:t>
      </w:r>
      <w:r w:rsidR="00D45D64">
        <w:rPr>
          <w:noProof/>
          <w:lang w:val="fr-FR" w:eastAsia="fr-FR"/>
        </w:rPr>
        <w:t xml:space="preserve">ABE, </w:t>
      </w:r>
      <w:r w:rsidRPr="00925E7C">
        <w:rPr>
          <w:noProof/>
          <w:lang w:val="fr-FR" w:eastAsia="fr-FR"/>
        </w:rPr>
        <w:t>1999</w:t>
      </w:r>
    </w:p>
    <w:p w14:paraId="136C7059" w14:textId="77777777" w:rsidR="00E37DB7" w:rsidRPr="00B768A9" w:rsidRDefault="00E37DB7" w:rsidP="00FD2169">
      <w:pPr>
        <w:pStyle w:val="Titre3"/>
      </w:pPr>
      <w:bookmarkStart w:id="27" w:name="_Toc69738766"/>
      <w:proofErr w:type="spellStart"/>
      <w:r w:rsidRPr="00B768A9">
        <w:t>Contexte</w:t>
      </w:r>
      <w:proofErr w:type="spellEnd"/>
      <w:r w:rsidRPr="00B768A9">
        <w:t xml:space="preserve"> </w:t>
      </w:r>
      <w:proofErr w:type="spellStart"/>
      <w:r w:rsidRPr="00B768A9">
        <w:t>climatique</w:t>
      </w:r>
      <w:bookmarkEnd w:id="27"/>
      <w:proofErr w:type="spellEnd"/>
    </w:p>
    <w:p w14:paraId="421EC2A7" w14:textId="77777777" w:rsidR="005F54F7" w:rsidRPr="00B768A9" w:rsidRDefault="00E37DB7" w:rsidP="00D45D64">
      <w:pPr>
        <w:spacing w:line="276" w:lineRule="auto"/>
        <w:jc w:val="both"/>
        <w:rPr>
          <w:lang w:val="fr-FR"/>
        </w:rPr>
      </w:pPr>
      <w:r w:rsidRPr="00B768A9">
        <w:rPr>
          <w:lang w:val="fr-FR"/>
        </w:rPr>
        <w:t>Le milieu récepteur du projet bénéficie d’un climat subéquatorial de type « </w:t>
      </w:r>
      <w:proofErr w:type="spellStart"/>
      <w:r w:rsidRPr="00B768A9">
        <w:rPr>
          <w:lang w:val="fr-FR"/>
        </w:rPr>
        <w:t>béninien</w:t>
      </w:r>
      <w:proofErr w:type="spellEnd"/>
      <w:r w:rsidRPr="00B768A9">
        <w:rPr>
          <w:lang w:val="fr-FR"/>
        </w:rPr>
        <w:t xml:space="preserve"> » de régime bimodal (figure </w:t>
      </w:r>
      <w:r w:rsidR="003F3DC2" w:rsidRPr="00B768A9">
        <w:rPr>
          <w:lang w:val="fr-FR"/>
        </w:rPr>
        <w:t>2</w:t>
      </w:r>
      <w:r w:rsidRPr="00B768A9">
        <w:rPr>
          <w:lang w:val="fr-FR"/>
        </w:rPr>
        <w:t>) caractérisé par l’alternance de deux saisons pluvieuses et de deux saisons sèches inégalement réparties que sont : (i</w:t>
      </w:r>
      <w:r w:rsidR="00135337" w:rsidRPr="00B768A9">
        <w:rPr>
          <w:lang w:val="fr-FR"/>
        </w:rPr>
        <w:t>) la</w:t>
      </w:r>
      <w:r w:rsidRPr="00B768A9">
        <w:rPr>
          <w:lang w:val="fr-FR"/>
        </w:rPr>
        <w:t xml:space="preserve"> grande saison des pluies qui s’étend d’avril à juillet et débute par des orages et vents humides soufflant du Sud-Ouest. Cette saison correspond aux premières </w:t>
      </w:r>
      <w:r w:rsidRPr="00B768A9">
        <w:rPr>
          <w:lang w:val="fr-FR"/>
        </w:rPr>
        <w:lastRenderedPageBreak/>
        <w:t>inondations de la région côtière ; (ii</w:t>
      </w:r>
      <w:r w:rsidR="00135337" w:rsidRPr="00B768A9">
        <w:rPr>
          <w:lang w:val="fr-FR"/>
        </w:rPr>
        <w:t>) la</w:t>
      </w:r>
      <w:r w:rsidRPr="00B768A9">
        <w:rPr>
          <w:lang w:val="fr-FR"/>
        </w:rPr>
        <w:t xml:space="preserve"> petite saison sèche survient soudainement en août. L’humidité durant cette saison est toujours élevée ; (iii</w:t>
      </w:r>
      <w:r w:rsidR="00135337" w:rsidRPr="00B768A9">
        <w:rPr>
          <w:lang w:val="fr-FR"/>
        </w:rPr>
        <w:t>) la</w:t>
      </w:r>
      <w:r w:rsidRPr="00B768A9">
        <w:rPr>
          <w:lang w:val="fr-FR"/>
        </w:rPr>
        <w:t xml:space="preserve"> petite saison des pluies survient à la suite de la réduction des vents au sud du huitième parallèle et de l’affaiblissement des courants béninois entre septembre et novembre. L’humidité reste toujours élevée ; (iii</w:t>
      </w:r>
      <w:r w:rsidR="00135337" w:rsidRPr="00B768A9">
        <w:rPr>
          <w:lang w:val="fr-FR"/>
        </w:rPr>
        <w:t>) la</w:t>
      </w:r>
      <w:r w:rsidRPr="00B768A9">
        <w:rPr>
          <w:lang w:val="fr-FR"/>
        </w:rPr>
        <w:t xml:space="preserve"> longue saison sèche qui va de décembre à mars, caractérisée par des brises et le vent d’Harmattan provenant de l’anticyclone libyen. Le vent est faible et l’humidité est relativement basse.</w:t>
      </w:r>
    </w:p>
    <w:p w14:paraId="311E481D" w14:textId="77777777" w:rsidR="005F54F7" w:rsidRPr="00EE293B" w:rsidRDefault="005F54F7" w:rsidP="00267534">
      <w:pPr>
        <w:pStyle w:val="Lgende"/>
        <w:spacing w:before="120" w:line="276" w:lineRule="auto"/>
        <w:jc w:val="both"/>
        <w:rPr>
          <w:b w:val="0"/>
          <w:sz w:val="24"/>
          <w:szCs w:val="24"/>
          <w:lang w:val="fr-FR"/>
        </w:rPr>
      </w:pPr>
      <w:bookmarkStart w:id="28" w:name="_Toc69651701"/>
      <w:r w:rsidRPr="00EE293B">
        <w:rPr>
          <w:b w:val="0"/>
          <w:sz w:val="24"/>
          <w:szCs w:val="24"/>
          <w:lang w:val="fr-FR"/>
        </w:rPr>
        <w:t xml:space="preserve">Figure </w:t>
      </w:r>
      <w:r w:rsidRPr="00B768A9">
        <w:rPr>
          <w:b w:val="0"/>
          <w:sz w:val="24"/>
          <w:szCs w:val="24"/>
        </w:rPr>
        <w:fldChar w:fldCharType="begin"/>
      </w:r>
      <w:r w:rsidRPr="00EE293B">
        <w:rPr>
          <w:b w:val="0"/>
          <w:sz w:val="24"/>
          <w:szCs w:val="24"/>
          <w:lang w:val="fr-FR"/>
        </w:rPr>
        <w:instrText xml:space="preserve"> SEQ Figure \* ARABIC </w:instrText>
      </w:r>
      <w:r w:rsidRPr="00B768A9">
        <w:rPr>
          <w:b w:val="0"/>
          <w:sz w:val="24"/>
          <w:szCs w:val="24"/>
        </w:rPr>
        <w:fldChar w:fldCharType="separate"/>
      </w:r>
      <w:r w:rsidR="0075421E" w:rsidRPr="00EE293B">
        <w:rPr>
          <w:b w:val="0"/>
          <w:noProof/>
          <w:sz w:val="24"/>
          <w:szCs w:val="24"/>
          <w:lang w:val="fr-FR"/>
        </w:rPr>
        <w:t>2</w:t>
      </w:r>
      <w:r w:rsidRPr="00B768A9">
        <w:rPr>
          <w:b w:val="0"/>
          <w:sz w:val="24"/>
          <w:szCs w:val="24"/>
        </w:rPr>
        <w:fldChar w:fldCharType="end"/>
      </w:r>
      <w:r w:rsidRPr="00EE293B">
        <w:rPr>
          <w:b w:val="0"/>
          <w:sz w:val="24"/>
          <w:szCs w:val="24"/>
          <w:lang w:val="fr-FR"/>
        </w:rPr>
        <w:t>: Répartition mensuelle des pluies à Cotonou et à Grand-Popo (1981-2010)</w:t>
      </w:r>
      <w:bookmarkEnd w:id="28"/>
    </w:p>
    <w:p w14:paraId="71C14E9C" w14:textId="66EFE344" w:rsidR="00E37DB7" w:rsidRPr="00B768A9" w:rsidRDefault="00E37DB7" w:rsidP="00BB5270">
      <w:pPr>
        <w:spacing w:line="276" w:lineRule="auto"/>
        <w:jc w:val="center"/>
        <w:rPr>
          <w:lang w:val="fr-FR"/>
        </w:rPr>
      </w:pPr>
      <w:r w:rsidRPr="00B768A9">
        <w:rPr>
          <w:lang w:val="fr-FR"/>
        </w:rPr>
        <w:t>.</w:t>
      </w:r>
      <w:r w:rsidRPr="00B768A9">
        <w:rPr>
          <w:noProof/>
          <w:lang w:val="fr-FR" w:eastAsia="fr-FR"/>
        </w:rPr>
        <w:t xml:space="preserve"> </w:t>
      </w:r>
      <w:r w:rsidR="00B464DB" w:rsidRPr="002977A8">
        <w:rPr>
          <w:noProof/>
          <w:lang w:val="fr-FR" w:eastAsia="fr-FR"/>
        </w:rPr>
        <w:drawing>
          <wp:inline distT="0" distB="0" distL="0" distR="0" wp14:anchorId="2CFF2903" wp14:editId="539BDC26">
            <wp:extent cx="4536440" cy="2692400"/>
            <wp:effectExtent l="0" t="0" r="16510" b="12700"/>
            <wp:docPr id="2"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F19ADA" w14:textId="77777777" w:rsidR="00E37DB7" w:rsidRPr="00B768A9" w:rsidRDefault="00E37DB7" w:rsidP="00267534">
      <w:pPr>
        <w:spacing w:before="120" w:after="240" w:line="276" w:lineRule="auto"/>
        <w:jc w:val="both"/>
        <w:rPr>
          <w:lang w:val="fr-FR"/>
        </w:rPr>
      </w:pPr>
      <w:r w:rsidRPr="00B768A9">
        <w:rPr>
          <w:lang w:val="fr-FR"/>
        </w:rPr>
        <w:t xml:space="preserve">La figure </w:t>
      </w:r>
      <w:r w:rsidR="00543A6B" w:rsidRPr="00B768A9">
        <w:rPr>
          <w:lang w:val="fr-FR"/>
        </w:rPr>
        <w:t>2</w:t>
      </w:r>
      <w:r w:rsidRPr="00B768A9">
        <w:rPr>
          <w:lang w:val="fr-FR"/>
        </w:rPr>
        <w:t xml:space="preserve"> </w:t>
      </w:r>
      <w:r w:rsidR="00FE6F44">
        <w:rPr>
          <w:lang w:val="fr-FR"/>
        </w:rPr>
        <w:t xml:space="preserve">montre que </w:t>
      </w:r>
      <w:r w:rsidRPr="00B768A9">
        <w:rPr>
          <w:lang w:val="fr-FR"/>
        </w:rPr>
        <w:t xml:space="preserve">la période d’avril à octobre enregistre les fortes précipitations (période pluvieuse), avec un fléchissement au mois d’août marquant le début de la petite saison sèche. Le mois de juin reçoit généralement le maximum de pluie. </w:t>
      </w:r>
    </w:p>
    <w:p w14:paraId="12CE717E" w14:textId="77777777" w:rsidR="00E37DB7" w:rsidRPr="00B768A9" w:rsidRDefault="00E37DB7" w:rsidP="0009524F">
      <w:pPr>
        <w:spacing w:after="240" w:line="276" w:lineRule="auto"/>
        <w:jc w:val="both"/>
        <w:rPr>
          <w:lang w:val="fr-FR"/>
        </w:rPr>
      </w:pPr>
      <w:r w:rsidRPr="00B768A9">
        <w:rPr>
          <w:lang w:val="fr-FR"/>
        </w:rPr>
        <w:t xml:space="preserve">En ce qui concerne les hauteurs annuelles des pluies, leur répartition suit un gradient régulier décroissant d’Ouest en Est (1500 mm/an à </w:t>
      </w:r>
      <w:proofErr w:type="spellStart"/>
      <w:r w:rsidRPr="00B768A9">
        <w:rPr>
          <w:lang w:val="fr-FR"/>
        </w:rPr>
        <w:t>Sèmè-</w:t>
      </w:r>
      <w:r w:rsidR="0009524F">
        <w:rPr>
          <w:lang w:val="fr-FR"/>
        </w:rPr>
        <w:t>P</w:t>
      </w:r>
      <w:r w:rsidRPr="00B768A9">
        <w:rPr>
          <w:lang w:val="fr-FR"/>
        </w:rPr>
        <w:t>odji</w:t>
      </w:r>
      <w:proofErr w:type="spellEnd"/>
      <w:r w:rsidRPr="00B768A9">
        <w:rPr>
          <w:lang w:val="fr-FR"/>
        </w:rPr>
        <w:t>, 1300 mm/an à Cotonou, 1100 mm/an à Ouidah et 900 mm/an à Grand-Popo). Ainsi, la partie Est plus pluvieuse que la partie Ouest en raison de la configuration du trait de côte qui favorise l’ascendance de la mousson à l’Ouest.</w:t>
      </w:r>
    </w:p>
    <w:p w14:paraId="14E4AF84" w14:textId="77777777" w:rsidR="00E37DB7" w:rsidRPr="00B768A9" w:rsidRDefault="00E37DB7" w:rsidP="000B64D0">
      <w:pPr>
        <w:spacing w:after="240" w:line="276" w:lineRule="auto"/>
        <w:jc w:val="both"/>
        <w:rPr>
          <w:lang w:val="fr-FR"/>
        </w:rPr>
      </w:pPr>
      <w:r w:rsidRPr="00B768A9">
        <w:rPr>
          <w:lang w:val="fr-FR"/>
        </w:rPr>
        <w:t>En ce qui concerne les valeurs thermiques, bien qu’elles dépendent de la durée de l’insolation et de l’influence maritime, les variations thermiques dans la zone côtière restent faibles ; la moyenne annuelle se situe autour de 27°C. La configuration des températures moyennes annuelles observées au cours de la période 1961-2010 n’affiche pas une nette tendance à la hausse ou à la baisse, même si les observations montrent des écarts de l’ordre de -0,6°C à + 0,8°C. L'évapotranspiration quant à elle, varie de 3,33 mm/jour en juillet à 5,33 mm/jour en février, avec une moyenne annuelle de 4,24 mm/jour et l'insolation totale annuelle avoisine les 1 700 heures.</w:t>
      </w:r>
    </w:p>
    <w:p w14:paraId="242E0C08" w14:textId="77777777" w:rsidR="00E37DB7" w:rsidRPr="00B768A9" w:rsidRDefault="00E37DB7" w:rsidP="000B64D0">
      <w:pPr>
        <w:spacing w:after="240" w:line="276" w:lineRule="auto"/>
        <w:jc w:val="both"/>
        <w:rPr>
          <w:lang w:val="fr-FR"/>
        </w:rPr>
      </w:pPr>
      <w:r w:rsidRPr="00B768A9">
        <w:rPr>
          <w:lang w:val="fr-FR"/>
        </w:rPr>
        <w:t xml:space="preserve">Quant aux vents, il en existe deux types dans le milieu. Il s’agit de ceux issus des flux régionaux liés aux champs de pression et les vents locaux. Des études, ont montré que dans le littoral béninois les vents du secteur Sud-Ouest (SW, WSW et SSW) sont les plus dominants. Ceux du SW représentant 64 % et soufflent surtout pendant la saison pluvieuse au moment où le milieu est sous l’influence de la </w:t>
      </w:r>
      <w:r w:rsidRPr="00B768A9">
        <w:rPr>
          <w:lang w:val="fr-FR"/>
        </w:rPr>
        <w:lastRenderedPageBreak/>
        <w:t xml:space="preserve">mousson (mars, avril, mai, juin, octobre et novembre). Pendant </w:t>
      </w:r>
      <w:proofErr w:type="spellStart"/>
      <w:r w:rsidRPr="00B768A9">
        <w:rPr>
          <w:lang w:val="fr-FR"/>
        </w:rPr>
        <w:t>l’harmattan</w:t>
      </w:r>
      <w:proofErr w:type="spellEnd"/>
      <w:r w:rsidRPr="00B768A9">
        <w:rPr>
          <w:lang w:val="fr-FR"/>
        </w:rPr>
        <w:t xml:space="preserve"> (décembre, janvier et février), le milieu enregistre également des vents du secteur Nord-Est.  En général la vitesse des vents est généralement faible pendant la saison sèche et élevée pendant la saison pluvieuse (figure </w:t>
      </w:r>
      <w:r w:rsidR="00987836" w:rsidRPr="00B768A9">
        <w:rPr>
          <w:lang w:val="fr-FR"/>
        </w:rPr>
        <w:t>3</w:t>
      </w:r>
      <w:r w:rsidRPr="00B768A9">
        <w:rPr>
          <w:lang w:val="fr-FR"/>
        </w:rPr>
        <w:t xml:space="preserve">). </w:t>
      </w:r>
    </w:p>
    <w:p w14:paraId="159067C6" w14:textId="77777777" w:rsidR="005F54F7" w:rsidRPr="00EE293B" w:rsidRDefault="005F54F7" w:rsidP="005F54F7">
      <w:pPr>
        <w:pStyle w:val="Lgende"/>
        <w:spacing w:line="276" w:lineRule="auto"/>
        <w:jc w:val="center"/>
        <w:rPr>
          <w:b w:val="0"/>
          <w:sz w:val="24"/>
          <w:szCs w:val="24"/>
          <w:lang w:val="fr-FR"/>
        </w:rPr>
      </w:pPr>
      <w:bookmarkStart w:id="29" w:name="_Toc69651702"/>
      <w:r w:rsidRPr="00EE293B">
        <w:rPr>
          <w:b w:val="0"/>
          <w:sz w:val="24"/>
          <w:szCs w:val="24"/>
          <w:lang w:val="fr-FR"/>
        </w:rPr>
        <w:t xml:space="preserve">Figure </w:t>
      </w:r>
      <w:r w:rsidRPr="00B768A9">
        <w:rPr>
          <w:b w:val="0"/>
          <w:sz w:val="24"/>
          <w:szCs w:val="24"/>
        </w:rPr>
        <w:fldChar w:fldCharType="begin"/>
      </w:r>
      <w:r w:rsidRPr="00EE293B">
        <w:rPr>
          <w:b w:val="0"/>
          <w:sz w:val="24"/>
          <w:szCs w:val="24"/>
          <w:lang w:val="fr-FR"/>
        </w:rPr>
        <w:instrText xml:space="preserve"> SEQ Figure \* ARABIC </w:instrText>
      </w:r>
      <w:r w:rsidRPr="00B768A9">
        <w:rPr>
          <w:b w:val="0"/>
          <w:sz w:val="24"/>
          <w:szCs w:val="24"/>
        </w:rPr>
        <w:fldChar w:fldCharType="separate"/>
      </w:r>
      <w:r w:rsidR="0075421E" w:rsidRPr="00EE293B">
        <w:rPr>
          <w:b w:val="0"/>
          <w:noProof/>
          <w:sz w:val="24"/>
          <w:szCs w:val="24"/>
          <w:lang w:val="fr-FR"/>
        </w:rPr>
        <w:t>3</w:t>
      </w:r>
      <w:r w:rsidRPr="00B768A9">
        <w:rPr>
          <w:b w:val="0"/>
          <w:sz w:val="24"/>
          <w:szCs w:val="24"/>
        </w:rPr>
        <w:fldChar w:fldCharType="end"/>
      </w:r>
      <w:r w:rsidRPr="00EE293B">
        <w:rPr>
          <w:b w:val="0"/>
          <w:sz w:val="24"/>
          <w:szCs w:val="24"/>
          <w:lang w:val="fr-FR"/>
        </w:rPr>
        <w:t xml:space="preserve"> : Rose des vents obtenue à partir des données de vent in situ</w:t>
      </w:r>
      <w:bookmarkEnd w:id="29"/>
    </w:p>
    <w:p w14:paraId="5FE9DABD" w14:textId="38E9A4F8" w:rsidR="00E37DB7" w:rsidRPr="00B768A9" w:rsidRDefault="00B464DB" w:rsidP="00212392">
      <w:pPr>
        <w:spacing w:after="240" w:line="276" w:lineRule="auto"/>
        <w:jc w:val="center"/>
        <w:rPr>
          <w:lang w:val="fr-FR"/>
        </w:rPr>
      </w:pPr>
      <w:r w:rsidRPr="002977A8">
        <w:rPr>
          <w:noProof/>
          <w:lang w:val="fr-FR" w:eastAsia="fr-FR"/>
        </w:rPr>
        <w:drawing>
          <wp:inline distT="0" distB="0" distL="0" distR="0" wp14:anchorId="53D52D35" wp14:editId="1386E41B">
            <wp:extent cx="2524125" cy="2095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2095500"/>
                    </a:xfrm>
                    <a:prstGeom prst="rect">
                      <a:avLst/>
                    </a:prstGeom>
                    <a:noFill/>
                    <a:ln>
                      <a:noFill/>
                    </a:ln>
                  </pic:spPr>
                </pic:pic>
              </a:graphicData>
            </a:graphic>
          </wp:inline>
        </w:drawing>
      </w:r>
    </w:p>
    <w:p w14:paraId="29796D43" w14:textId="77777777" w:rsidR="00E37DB7" w:rsidRPr="008F2941" w:rsidRDefault="00E37DB7" w:rsidP="00724574">
      <w:pPr>
        <w:spacing w:line="276" w:lineRule="auto"/>
        <w:jc w:val="center"/>
        <w:rPr>
          <w:i/>
          <w:lang w:val="fr-FR"/>
        </w:rPr>
      </w:pPr>
      <w:r w:rsidRPr="008F2941">
        <w:rPr>
          <w:b/>
          <w:i/>
          <w:lang w:val="fr-FR"/>
        </w:rPr>
        <w:t>Source</w:t>
      </w:r>
      <w:r w:rsidR="008F2941">
        <w:rPr>
          <w:i/>
          <w:lang w:val="fr-FR"/>
        </w:rPr>
        <w:t> : DG</w:t>
      </w:r>
      <w:r w:rsidR="009959F9">
        <w:rPr>
          <w:i/>
          <w:lang w:val="fr-FR"/>
        </w:rPr>
        <w:t>-</w:t>
      </w:r>
      <w:r w:rsidR="008F2941">
        <w:rPr>
          <w:i/>
          <w:lang w:val="fr-FR"/>
        </w:rPr>
        <w:t xml:space="preserve">Eau, </w:t>
      </w:r>
      <w:r w:rsidR="00925E7C">
        <w:rPr>
          <w:i/>
          <w:lang w:val="fr-FR"/>
        </w:rPr>
        <w:t>(</w:t>
      </w:r>
      <w:r w:rsidR="008F2941">
        <w:rPr>
          <w:i/>
          <w:lang w:val="fr-FR"/>
        </w:rPr>
        <w:t>2015</w:t>
      </w:r>
      <w:r w:rsidR="00925E7C">
        <w:rPr>
          <w:i/>
          <w:lang w:val="fr-FR"/>
        </w:rPr>
        <w:t>)</w:t>
      </w:r>
    </w:p>
    <w:p w14:paraId="32616CB2" w14:textId="77777777" w:rsidR="00E37DB7" w:rsidRPr="00B768A9" w:rsidRDefault="00E37DB7" w:rsidP="000B64D0">
      <w:pPr>
        <w:spacing w:after="240" w:line="276" w:lineRule="auto"/>
        <w:jc w:val="both"/>
        <w:rPr>
          <w:lang w:val="fr-FR"/>
        </w:rPr>
      </w:pPr>
    </w:p>
    <w:p w14:paraId="5E93BBD5" w14:textId="77777777" w:rsidR="00E37DB7" w:rsidRDefault="00E37DB7" w:rsidP="000B64D0">
      <w:pPr>
        <w:spacing w:after="240" w:line="276" w:lineRule="auto"/>
        <w:jc w:val="both"/>
        <w:rPr>
          <w:lang w:val="fr-FR"/>
        </w:rPr>
      </w:pPr>
      <w:r w:rsidRPr="00B768A9">
        <w:rPr>
          <w:lang w:val="fr-FR"/>
        </w:rPr>
        <w:t xml:space="preserve">Les vitesses les plus élevées sont enregistrées en juillet (5,3 m/s), août (5,5 m/s) et septembre (5,1 m/s) et les plus faibles valeurs concernent les mois de novembre (3,6 m/s), décembre (3,4 m/s) et janvier (3,5 m/s).   </w:t>
      </w:r>
    </w:p>
    <w:p w14:paraId="6499CC0B" w14:textId="298043B5" w:rsidR="00E37DB7" w:rsidRPr="00EE293B" w:rsidRDefault="00E37DB7" w:rsidP="00FD2169">
      <w:pPr>
        <w:pStyle w:val="Titre3"/>
        <w:rPr>
          <w:lang w:val="fr-FR"/>
        </w:rPr>
      </w:pPr>
      <w:bookmarkStart w:id="30" w:name="_Toc69738767"/>
      <w:r w:rsidRPr="00EE293B">
        <w:rPr>
          <w:lang w:val="fr-FR"/>
        </w:rPr>
        <w:t>Régime de la houle marine et évolution du niveau marin</w:t>
      </w:r>
      <w:bookmarkEnd w:id="30"/>
    </w:p>
    <w:p w14:paraId="7B35B0E3" w14:textId="77777777" w:rsidR="00E37DB7" w:rsidRPr="00B768A9" w:rsidRDefault="00E37DB7" w:rsidP="000B64D0">
      <w:pPr>
        <w:spacing w:after="240" w:line="276" w:lineRule="auto"/>
        <w:jc w:val="both"/>
        <w:rPr>
          <w:lang w:val="fr-FR"/>
        </w:rPr>
      </w:pPr>
      <w:r w:rsidRPr="00B768A9">
        <w:rPr>
          <w:lang w:val="fr-FR"/>
        </w:rPr>
        <w:t xml:space="preserve">A l'échelle de la zone côtière, la houle est un facteur important du transport sédimentaire et des érosions saisonnières (causes naturelles). A l’échelle annuelle, leur évolution des hauteurs significatives (Hs) montre deux saisons de houle : la première caractérisée par des houles fortes (Hs &gt; 1,3 m) d’avril à octobre et la deuxième caractérisée par des houles modérées (Hs &lt; 1,3 m) d’octobre à avril.  </w:t>
      </w:r>
    </w:p>
    <w:p w14:paraId="55CFEE13" w14:textId="77777777" w:rsidR="00E37DB7" w:rsidRPr="00B768A9" w:rsidRDefault="00E37DB7" w:rsidP="000B64D0">
      <w:pPr>
        <w:spacing w:after="240" w:line="276" w:lineRule="auto"/>
        <w:jc w:val="both"/>
        <w:rPr>
          <w:lang w:val="fr-FR"/>
        </w:rPr>
      </w:pPr>
      <w:r w:rsidRPr="00B768A9">
        <w:rPr>
          <w:lang w:val="fr-FR"/>
        </w:rPr>
        <w:t xml:space="preserve">Au large de la côte, le niveau marin connaît une nette tendance à l’augmentation. Cette augmentation atteint 25, 45 et 31 mm respectivement en 2010, 2012, et 2013. Elle provoque des inondations associées à l’érosion côtière avec des conséquences dramatiques (engloutissement d’infrastructures et de la végétation, perte des terres, etc.). </w:t>
      </w:r>
    </w:p>
    <w:p w14:paraId="24ED2140" w14:textId="77777777" w:rsidR="00E37DB7" w:rsidRPr="00B768A9" w:rsidRDefault="00E37DB7" w:rsidP="000B64D0">
      <w:pPr>
        <w:spacing w:after="240" w:line="276" w:lineRule="auto"/>
        <w:jc w:val="both"/>
        <w:rPr>
          <w:lang w:val="fr-FR"/>
        </w:rPr>
      </w:pPr>
      <w:r w:rsidRPr="00B768A9">
        <w:rPr>
          <w:lang w:val="fr-FR"/>
        </w:rPr>
        <w:t xml:space="preserve">Depuis 2013, la grande saison de vent (mars à septembre) enregistre de plus en plus d’événements extrêmes de surcotes durant les pleines mers de vives eaux (raz-de-marée) sur la côte béninoise. Ainsi, entre le 31 mai et le 1 juin 2013 puis entre le 12 et le 14 juin de la même année, deux épisodes de surcote ont été enregistrés sur la côte béninoise. La violence de vagues a occasionné d’importants dégâts sur la plage de </w:t>
      </w:r>
      <w:proofErr w:type="spellStart"/>
      <w:r w:rsidRPr="00B768A9">
        <w:rPr>
          <w:lang w:val="fr-FR"/>
        </w:rPr>
        <w:t>Hillacondji</w:t>
      </w:r>
      <w:proofErr w:type="spellEnd"/>
      <w:r w:rsidRPr="00B768A9">
        <w:rPr>
          <w:lang w:val="fr-FR"/>
        </w:rPr>
        <w:t xml:space="preserve"> (zone Ouest) et d’Akpakpa (zone Centre Est). A </w:t>
      </w:r>
      <w:proofErr w:type="spellStart"/>
      <w:r w:rsidRPr="00B768A9">
        <w:rPr>
          <w:lang w:val="fr-FR"/>
        </w:rPr>
        <w:t>Hillacondji</w:t>
      </w:r>
      <w:proofErr w:type="spellEnd"/>
      <w:r w:rsidRPr="00B768A9">
        <w:rPr>
          <w:lang w:val="fr-FR"/>
        </w:rPr>
        <w:t xml:space="preserve">, la plage a été engloutie, plus de 500 habitations de pêcheurs ont été détruites entraînant plus de 800 </w:t>
      </w:r>
      <w:r w:rsidRPr="00B768A9">
        <w:rPr>
          <w:lang w:val="fr-FR"/>
        </w:rPr>
        <w:lastRenderedPageBreak/>
        <w:t>personnes sans-abris, des cabris et des porcs ont été emportés. A Akpakpa, des navires ont échouées à cause de ce phénomène.</w:t>
      </w:r>
    </w:p>
    <w:p w14:paraId="38215FA1" w14:textId="77777777" w:rsidR="00F70610" w:rsidRPr="00B768A9" w:rsidRDefault="00E37DB7" w:rsidP="000B64D0">
      <w:pPr>
        <w:spacing w:after="240" w:line="276" w:lineRule="auto"/>
        <w:jc w:val="both"/>
        <w:rPr>
          <w:lang w:val="fr-FR"/>
        </w:rPr>
      </w:pPr>
      <w:r w:rsidRPr="00B768A9">
        <w:rPr>
          <w:lang w:val="fr-FR"/>
        </w:rPr>
        <w:t xml:space="preserve">Par ailleurs, les courants </w:t>
      </w:r>
      <w:proofErr w:type="spellStart"/>
      <w:r w:rsidRPr="00B768A9">
        <w:rPr>
          <w:lang w:val="fr-FR"/>
        </w:rPr>
        <w:t>longshores</w:t>
      </w:r>
      <w:proofErr w:type="spellEnd"/>
      <w:r w:rsidRPr="00B768A9">
        <w:rPr>
          <w:lang w:val="fr-FR"/>
        </w:rPr>
        <w:t xml:space="preserve"> (dérive littorale) dominent les processus structurant la côte béninoise avec des vitesses atteignant 1m/s. Au déferlement, l'obliquité de la houle par rapport au rivage varie entre 4° et 9°, avec une moyenne autour de 6°-7°. Elle entraîne un courant de dérive littorale dirigée d’Ouest en Est et dont la vitesse mesurée à Cotonou est de l’ordre de 0,3 à 1 m/s. Ce courant est responsable du transit annuel (déplacement du sable marin de l’Ouest vers l’Est) de 1,2 à 1,5 million m³ de sable le long de la côte du golfe de Guinée. Ce phénomène de transit ajouté à d’autres facteurs est responsable de l’érosion côtière dans plusieurs secteurs du littoral béninois (</w:t>
      </w:r>
      <w:proofErr w:type="spellStart"/>
      <w:r w:rsidRPr="00B768A9">
        <w:rPr>
          <w:lang w:val="fr-FR"/>
        </w:rPr>
        <w:t>Agoué</w:t>
      </w:r>
      <w:proofErr w:type="spellEnd"/>
      <w:r w:rsidRPr="00B768A9">
        <w:rPr>
          <w:lang w:val="fr-FR"/>
        </w:rPr>
        <w:t xml:space="preserve">, Grand-Popo, Akpakpa, </w:t>
      </w:r>
      <w:proofErr w:type="spellStart"/>
      <w:r w:rsidRPr="00B768A9">
        <w:rPr>
          <w:lang w:val="fr-FR"/>
        </w:rPr>
        <w:t>Sèmè</w:t>
      </w:r>
      <w:proofErr w:type="spellEnd"/>
      <w:r w:rsidRPr="00B768A9">
        <w:rPr>
          <w:lang w:val="fr-FR"/>
        </w:rPr>
        <w:t>-Plage).</w:t>
      </w:r>
    </w:p>
    <w:p w14:paraId="735E72FC" w14:textId="77777777" w:rsidR="00E37DB7" w:rsidRPr="00B768A9" w:rsidRDefault="00E37DB7" w:rsidP="00FD2169">
      <w:pPr>
        <w:pStyle w:val="Titre3"/>
      </w:pPr>
      <w:bookmarkStart w:id="31" w:name="_Toc69738768"/>
      <w:proofErr w:type="spellStart"/>
      <w:r w:rsidRPr="00B768A9">
        <w:t>Contexte</w:t>
      </w:r>
      <w:proofErr w:type="spellEnd"/>
      <w:r w:rsidRPr="00B768A9">
        <w:t xml:space="preserve"> </w:t>
      </w:r>
      <w:proofErr w:type="spellStart"/>
      <w:r w:rsidRPr="00B768A9">
        <w:t>géologique</w:t>
      </w:r>
      <w:proofErr w:type="spellEnd"/>
      <w:r w:rsidRPr="00B768A9">
        <w:t xml:space="preserve"> et </w:t>
      </w:r>
      <w:proofErr w:type="spellStart"/>
      <w:r w:rsidRPr="00B768A9">
        <w:t>géomorphologique</w:t>
      </w:r>
      <w:bookmarkEnd w:id="31"/>
      <w:proofErr w:type="spellEnd"/>
    </w:p>
    <w:p w14:paraId="096E230A" w14:textId="77777777" w:rsidR="00E37DB7" w:rsidRPr="00B768A9" w:rsidRDefault="00E37DB7" w:rsidP="000B64D0">
      <w:pPr>
        <w:spacing w:after="240" w:line="276" w:lineRule="auto"/>
        <w:jc w:val="both"/>
        <w:rPr>
          <w:lang w:val="fr-FR"/>
        </w:rPr>
      </w:pPr>
      <w:r w:rsidRPr="00B768A9">
        <w:rPr>
          <w:lang w:val="fr-FR"/>
        </w:rPr>
        <w:t>La zone littorale comprend la plaine côtière qui borde l’océan atlantique et le domaine de plateaux du Sud-Bénin. Elle correspond à une étendue d’altitude maximale inférieure à 10 mètres. Cette plaine est composée de plusieurs cordons littoraux (anciens et récents), séparés par des bas-fonds marécageux, des lagunes anciennes et actuelles.</w:t>
      </w:r>
    </w:p>
    <w:p w14:paraId="6142E2EA" w14:textId="77777777" w:rsidR="00E37DB7" w:rsidRDefault="00E37DB7" w:rsidP="000B64D0">
      <w:pPr>
        <w:spacing w:after="240" w:line="276" w:lineRule="auto"/>
        <w:jc w:val="both"/>
        <w:rPr>
          <w:lang w:val="fr-FR"/>
        </w:rPr>
      </w:pPr>
      <w:r w:rsidRPr="00B768A9">
        <w:rPr>
          <w:lang w:val="fr-FR"/>
        </w:rPr>
        <w:t xml:space="preserve">De profil quasi rectiligne et parallèle au rivage, la plaine côtière montre trois générations de cordons sableux actuels ou hérités des oscillations marines du Quaternaire récent. Il s’agit de (a) les cordons anciens qui constitués par endroits de sables jaunes, s’individualisent entre les rebords des Plateaux (Abomey-Calavi et Ouidah) et soit la zone marécageuse comme à </w:t>
      </w:r>
      <w:proofErr w:type="spellStart"/>
      <w:r w:rsidRPr="00B768A9">
        <w:rPr>
          <w:lang w:val="fr-FR"/>
        </w:rPr>
        <w:t>Sèmè-Kpodji</w:t>
      </w:r>
      <w:proofErr w:type="spellEnd"/>
      <w:r w:rsidRPr="00B768A9">
        <w:rPr>
          <w:lang w:val="fr-FR"/>
        </w:rPr>
        <w:t>, Cotonou et Abomey-Calavi,  (b) les cordons médians qui  sont constitués de sables blancs ou gris en surface et passant aux sables roses au fur et à mesure que l’on s’approche de la lagune côtière et (c) le cordon récent, celui de la dernière génération qui forme la bordure du bassin sédimentaire côtier dans sa partie méridionale. Le domaine des plateaux du Sud quant à lui correspond à trois plateaux de terre de barre individualisés par le jeu de l’érosion et de la tectonique. Il s’agit des plateaux d’</w:t>
      </w:r>
      <w:proofErr w:type="spellStart"/>
      <w:r w:rsidRPr="00B768A9">
        <w:rPr>
          <w:lang w:val="fr-FR"/>
        </w:rPr>
        <w:t>Allada</w:t>
      </w:r>
      <w:proofErr w:type="spellEnd"/>
      <w:r w:rsidRPr="00B768A9">
        <w:rPr>
          <w:lang w:val="fr-FR"/>
        </w:rPr>
        <w:t xml:space="preserve"> (Abomey-Calavi et O</w:t>
      </w:r>
      <w:r w:rsidR="00987836" w:rsidRPr="00B768A9">
        <w:rPr>
          <w:lang w:val="fr-FR"/>
        </w:rPr>
        <w:t>uida</w:t>
      </w:r>
      <w:r w:rsidR="00D257F2">
        <w:rPr>
          <w:lang w:val="fr-FR"/>
        </w:rPr>
        <w:t>h</w:t>
      </w:r>
      <w:r w:rsidR="00987836" w:rsidRPr="00B768A9">
        <w:rPr>
          <w:lang w:val="fr-FR"/>
        </w:rPr>
        <w:t xml:space="preserve">) et de </w:t>
      </w:r>
      <w:proofErr w:type="spellStart"/>
      <w:r w:rsidR="00987836" w:rsidRPr="00B768A9">
        <w:rPr>
          <w:lang w:val="fr-FR"/>
        </w:rPr>
        <w:t>Comè</w:t>
      </w:r>
      <w:proofErr w:type="spellEnd"/>
      <w:r w:rsidR="00987836" w:rsidRPr="00B768A9">
        <w:rPr>
          <w:lang w:val="fr-FR"/>
        </w:rPr>
        <w:t xml:space="preserve"> (Grand-Popo). </w:t>
      </w:r>
    </w:p>
    <w:p w14:paraId="5E081242" w14:textId="77777777" w:rsidR="00E37DB7" w:rsidRPr="00B768A9" w:rsidRDefault="00E37DB7" w:rsidP="00FD2169">
      <w:pPr>
        <w:pStyle w:val="Titre3"/>
      </w:pPr>
      <w:bookmarkStart w:id="32" w:name="_Toc69738769"/>
      <w:proofErr w:type="spellStart"/>
      <w:r w:rsidRPr="00B768A9">
        <w:t>Réseau</w:t>
      </w:r>
      <w:proofErr w:type="spellEnd"/>
      <w:r w:rsidRPr="00B768A9">
        <w:t xml:space="preserve"> </w:t>
      </w:r>
      <w:proofErr w:type="spellStart"/>
      <w:r w:rsidRPr="00B768A9">
        <w:t>hydrographique</w:t>
      </w:r>
      <w:bookmarkEnd w:id="32"/>
      <w:proofErr w:type="spellEnd"/>
    </w:p>
    <w:p w14:paraId="76B1535A" w14:textId="77777777" w:rsidR="00E37DB7" w:rsidRPr="00B768A9" w:rsidRDefault="00E37DB7" w:rsidP="000B64D0">
      <w:pPr>
        <w:spacing w:after="240" w:line="276" w:lineRule="auto"/>
        <w:jc w:val="both"/>
        <w:rPr>
          <w:lang w:val="fr-FR"/>
        </w:rPr>
      </w:pPr>
      <w:r w:rsidRPr="00B768A9">
        <w:rPr>
          <w:lang w:val="fr-FR"/>
        </w:rPr>
        <w:t xml:space="preserve">Le réseau hydrographique de </w:t>
      </w:r>
      <w:r w:rsidR="00FB6156">
        <w:rPr>
          <w:lang w:val="fr-FR"/>
        </w:rPr>
        <w:t xml:space="preserve">la </w:t>
      </w:r>
      <w:r w:rsidRPr="00B768A9">
        <w:rPr>
          <w:lang w:val="fr-FR"/>
        </w:rPr>
        <w:t>région côtière béninoise est assez dense et est caractérisé par une série de lagunes et de dépressions marécageuses reliées à l’océan Atlantique par deux principales passes qui sont des débouchés naturels des grands fleuves (Ouémé-So, Mono-</w:t>
      </w:r>
      <w:proofErr w:type="spellStart"/>
      <w:r w:rsidRPr="00B768A9">
        <w:rPr>
          <w:lang w:val="fr-FR"/>
        </w:rPr>
        <w:t>Couffo</w:t>
      </w:r>
      <w:proofErr w:type="spellEnd"/>
      <w:r w:rsidRPr="00B768A9">
        <w:rPr>
          <w:lang w:val="fr-FR"/>
        </w:rPr>
        <w:t xml:space="preserve">). Ce réseau hydrologique forme deux systèmes estuariens celui du Mono (ou estuaire de l’Ouest) et de l’estuaire de l’Ouémé (ou estuaire de l’Est). L’estuaire du Mono comprend une lagune-vive étroite et allongée parallèlement à la côte appelée lagune côtière et une autre plus vaste, pénétrant l’intérieur des terres : (le lac </w:t>
      </w:r>
      <w:proofErr w:type="spellStart"/>
      <w:r w:rsidRPr="00B768A9">
        <w:rPr>
          <w:lang w:val="fr-FR"/>
        </w:rPr>
        <w:t>Ahémé</w:t>
      </w:r>
      <w:proofErr w:type="spellEnd"/>
      <w:r w:rsidRPr="00B768A9">
        <w:rPr>
          <w:lang w:val="fr-FR"/>
        </w:rPr>
        <w:t>), auxquelles s’ajoutent des lagunes-mortes. Le système estuarien de l’Ouest est en interconnexion avec la mer par une embouchure étroite (entre 100 et 300 m de largeur) et mobile appelé Bouche du Ro</w:t>
      </w:r>
      <w:r w:rsidR="00FB6156">
        <w:rPr>
          <w:lang w:val="fr-FR"/>
        </w:rPr>
        <w:t>y</w:t>
      </w:r>
      <w:r w:rsidRPr="00B768A9">
        <w:rPr>
          <w:lang w:val="fr-FR"/>
        </w:rPr>
        <w:t xml:space="preserve"> situé dans l’arrondissement d’</w:t>
      </w:r>
      <w:proofErr w:type="spellStart"/>
      <w:r w:rsidR="00B1788B">
        <w:rPr>
          <w:lang w:val="fr-FR"/>
        </w:rPr>
        <w:t>Avloh</w:t>
      </w:r>
      <w:proofErr w:type="spellEnd"/>
      <w:r w:rsidRPr="00B768A9">
        <w:rPr>
          <w:lang w:val="fr-FR"/>
        </w:rPr>
        <w:t xml:space="preserve"> (Commune de Grand-Popo). Quant à l’estuaire de l’Ouémé, il comprend une lagune-vive étroite et allongée parallèlement à la côte appelée lagune de Porto-Novo (</w:t>
      </w:r>
      <w:proofErr w:type="spellStart"/>
      <w:r w:rsidRPr="00B768A9">
        <w:rPr>
          <w:lang w:val="fr-FR"/>
        </w:rPr>
        <w:t>Sèmé-Kpodji</w:t>
      </w:r>
      <w:proofErr w:type="spellEnd"/>
      <w:r w:rsidRPr="00B768A9">
        <w:rPr>
          <w:lang w:val="fr-FR"/>
        </w:rPr>
        <w:t xml:space="preserve">), et une lagune plus vaste, pénétrant l’intérieur des terres : le lac </w:t>
      </w:r>
      <w:proofErr w:type="spellStart"/>
      <w:r w:rsidRPr="00B768A9">
        <w:rPr>
          <w:lang w:val="fr-FR"/>
        </w:rPr>
        <w:t>Nokoué</w:t>
      </w:r>
      <w:proofErr w:type="spellEnd"/>
      <w:r w:rsidRPr="00B768A9">
        <w:rPr>
          <w:lang w:val="fr-FR"/>
        </w:rPr>
        <w:t xml:space="preserve"> (</w:t>
      </w:r>
      <w:proofErr w:type="spellStart"/>
      <w:r w:rsidRPr="00B768A9">
        <w:rPr>
          <w:lang w:val="fr-FR"/>
        </w:rPr>
        <w:t>Sèmè-Kpodji</w:t>
      </w:r>
      <w:proofErr w:type="spellEnd"/>
      <w:r w:rsidRPr="00B768A9">
        <w:rPr>
          <w:lang w:val="fr-FR"/>
        </w:rPr>
        <w:t xml:space="preserve">, Abomey-Calavi,), auxquelles s’ajoutent également des lagunes-mortes. L’ensemble du système est en communication avec la mer par une passe tidale appelée chenal de Cotonou ouverte mécaniquement en 1885 et ayant aujourd’hui plus de 200 m de large. </w:t>
      </w:r>
    </w:p>
    <w:p w14:paraId="0BD79AAF" w14:textId="77777777" w:rsidR="00E37DB7" w:rsidRPr="00B768A9" w:rsidRDefault="00E37DB7" w:rsidP="000B64D0">
      <w:pPr>
        <w:spacing w:after="240" w:line="276" w:lineRule="auto"/>
        <w:jc w:val="both"/>
        <w:rPr>
          <w:lang w:val="fr-FR"/>
        </w:rPr>
      </w:pPr>
      <w:r w:rsidRPr="00B768A9">
        <w:rPr>
          <w:lang w:val="fr-FR"/>
        </w:rPr>
        <w:lastRenderedPageBreak/>
        <w:t xml:space="preserve">Les interactions entre les eaux douces et les eaux salées ont favorisé la mise en place des zones marécageuses. Ces formations lagunaires abritent la zone inondable à sols hydromorphes et salés aux abords de la lagune entre le cordon récent et le cordon ancien. </w:t>
      </w:r>
    </w:p>
    <w:p w14:paraId="6955F022" w14:textId="77777777" w:rsidR="00E37DB7" w:rsidRPr="00B768A9" w:rsidRDefault="00E37DB7" w:rsidP="00FD2169">
      <w:pPr>
        <w:pStyle w:val="Titre3"/>
      </w:pPr>
      <w:bookmarkStart w:id="33" w:name="_Toc69738770"/>
      <w:proofErr w:type="spellStart"/>
      <w:r w:rsidRPr="00B768A9">
        <w:t>Composantes</w:t>
      </w:r>
      <w:proofErr w:type="spellEnd"/>
      <w:r w:rsidRPr="00B768A9">
        <w:t xml:space="preserve"> </w:t>
      </w:r>
      <w:proofErr w:type="spellStart"/>
      <w:r w:rsidRPr="00B768A9">
        <w:t>pédologiques</w:t>
      </w:r>
      <w:bookmarkEnd w:id="33"/>
      <w:proofErr w:type="spellEnd"/>
    </w:p>
    <w:p w14:paraId="20EA29E9" w14:textId="77777777" w:rsidR="00E37DB7" w:rsidRDefault="00E37DB7" w:rsidP="000B64D0">
      <w:pPr>
        <w:spacing w:after="240" w:line="276" w:lineRule="auto"/>
        <w:jc w:val="both"/>
        <w:rPr>
          <w:lang w:val="fr-FR"/>
        </w:rPr>
      </w:pPr>
      <w:r w:rsidRPr="00B768A9">
        <w:rPr>
          <w:lang w:val="fr-FR"/>
        </w:rPr>
        <w:t>Les sols des cordons littoraux sont des sols peu évolués. Entre les sols lessivés sans concrétions et les sols du cordon littoral, s’étend un complexe pédologique constitué de sols ocre-jaune à hydromorphie temporaire de profondeur, et des sols gris ou ocre à hydromorphie de surface, sols de ma</w:t>
      </w:r>
      <w:r w:rsidR="00987836" w:rsidRPr="00B768A9">
        <w:rPr>
          <w:lang w:val="fr-FR"/>
        </w:rPr>
        <w:t>rais, quelquefois salés (figure 4</w:t>
      </w:r>
      <w:r w:rsidRPr="00B768A9">
        <w:rPr>
          <w:lang w:val="fr-FR"/>
        </w:rPr>
        <w:t xml:space="preserve">). Les sols hydromorphes à risque d’inondation sont situés en majorité sur la plaine côtière notamment dans les communes de Cotonou, </w:t>
      </w:r>
      <w:proofErr w:type="spellStart"/>
      <w:r w:rsidRPr="00B768A9">
        <w:rPr>
          <w:lang w:val="fr-FR"/>
        </w:rPr>
        <w:t>Sèmè-Podji</w:t>
      </w:r>
      <w:proofErr w:type="spellEnd"/>
      <w:r w:rsidRPr="00B768A9">
        <w:rPr>
          <w:lang w:val="fr-FR"/>
        </w:rPr>
        <w:t xml:space="preserve"> et une partie des communes d’Abomey-</w:t>
      </w:r>
      <w:r w:rsidR="002D2080">
        <w:rPr>
          <w:lang w:val="fr-FR"/>
        </w:rPr>
        <w:t>C</w:t>
      </w:r>
      <w:r w:rsidRPr="00B768A9">
        <w:rPr>
          <w:lang w:val="fr-FR"/>
        </w:rPr>
        <w:t>alavi et Ouidah. En effet, les premiers horizons des sols sont composés de sable fin à siliceux qui surplombe les sables grossiers et argileux. Ces caractéristiques font que l’eau s’infiltre très rapidement en période de pluie, à travers le sable avant d’être ralentie par les formations argileuses. Cela fait que le sable est vite gorgé d’eau avec pour conséquence les inondations.</w:t>
      </w:r>
    </w:p>
    <w:p w14:paraId="5ECB2D15" w14:textId="77777777" w:rsidR="005F54F7" w:rsidRPr="00EE293B" w:rsidRDefault="005F54F7" w:rsidP="005F54F7">
      <w:pPr>
        <w:pStyle w:val="Lgende"/>
        <w:spacing w:line="276" w:lineRule="auto"/>
        <w:jc w:val="center"/>
        <w:rPr>
          <w:b w:val="0"/>
          <w:sz w:val="24"/>
          <w:szCs w:val="24"/>
          <w:lang w:val="fr-FR"/>
        </w:rPr>
      </w:pPr>
      <w:bookmarkStart w:id="34" w:name="_Toc69651703"/>
      <w:r w:rsidRPr="00EE293B">
        <w:rPr>
          <w:b w:val="0"/>
          <w:sz w:val="24"/>
          <w:szCs w:val="24"/>
          <w:lang w:val="fr-FR"/>
        </w:rPr>
        <w:t xml:space="preserve">Figure </w:t>
      </w:r>
      <w:r w:rsidRPr="00B768A9">
        <w:rPr>
          <w:b w:val="0"/>
          <w:sz w:val="24"/>
          <w:szCs w:val="24"/>
        </w:rPr>
        <w:fldChar w:fldCharType="begin"/>
      </w:r>
      <w:r w:rsidRPr="00EE293B">
        <w:rPr>
          <w:b w:val="0"/>
          <w:sz w:val="24"/>
          <w:szCs w:val="24"/>
          <w:lang w:val="fr-FR"/>
        </w:rPr>
        <w:instrText xml:space="preserve"> SEQ Figure \* ARABIC </w:instrText>
      </w:r>
      <w:r w:rsidRPr="00B768A9">
        <w:rPr>
          <w:b w:val="0"/>
          <w:sz w:val="24"/>
          <w:szCs w:val="24"/>
        </w:rPr>
        <w:fldChar w:fldCharType="separate"/>
      </w:r>
      <w:r w:rsidR="0075421E" w:rsidRPr="00EE293B">
        <w:rPr>
          <w:b w:val="0"/>
          <w:noProof/>
          <w:sz w:val="24"/>
          <w:szCs w:val="24"/>
          <w:lang w:val="fr-FR"/>
        </w:rPr>
        <w:t>4</w:t>
      </w:r>
      <w:r w:rsidRPr="00B768A9">
        <w:rPr>
          <w:b w:val="0"/>
          <w:sz w:val="24"/>
          <w:szCs w:val="24"/>
        </w:rPr>
        <w:fldChar w:fldCharType="end"/>
      </w:r>
      <w:r w:rsidRPr="00EE293B">
        <w:rPr>
          <w:b w:val="0"/>
          <w:sz w:val="24"/>
          <w:szCs w:val="24"/>
          <w:lang w:val="fr-FR"/>
        </w:rPr>
        <w:t>: Carte pédologique de la zone côtière</w:t>
      </w:r>
      <w:bookmarkEnd w:id="34"/>
    </w:p>
    <w:p w14:paraId="338D7371" w14:textId="247E69FA" w:rsidR="00E37DB7" w:rsidRPr="00B768A9" w:rsidRDefault="00B464DB" w:rsidP="00724574">
      <w:pPr>
        <w:spacing w:after="240" w:line="276" w:lineRule="auto"/>
        <w:jc w:val="center"/>
        <w:rPr>
          <w:lang w:val="fr-FR"/>
        </w:rPr>
      </w:pPr>
      <w:r w:rsidRPr="002977A8">
        <w:rPr>
          <w:noProof/>
          <w:lang w:val="fr-FR" w:eastAsia="fr-FR"/>
        </w:rPr>
        <w:drawing>
          <wp:inline distT="0" distB="0" distL="0" distR="0" wp14:anchorId="34343148" wp14:editId="6858749C">
            <wp:extent cx="5295900" cy="338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3381375"/>
                    </a:xfrm>
                    <a:prstGeom prst="rect">
                      <a:avLst/>
                    </a:prstGeom>
                    <a:noFill/>
                    <a:ln>
                      <a:noFill/>
                    </a:ln>
                  </pic:spPr>
                </pic:pic>
              </a:graphicData>
            </a:graphic>
          </wp:inline>
        </w:drawing>
      </w:r>
    </w:p>
    <w:p w14:paraId="549296B5" w14:textId="77777777" w:rsidR="00F24AE1" w:rsidRPr="00F24AE1" w:rsidRDefault="00F24AE1" w:rsidP="00724574">
      <w:pPr>
        <w:jc w:val="center"/>
        <w:rPr>
          <w:i/>
          <w:lang w:val="fr-FR" w:eastAsia="ar-SA"/>
        </w:rPr>
      </w:pPr>
      <w:r w:rsidRPr="00267534">
        <w:rPr>
          <w:b/>
          <w:iCs/>
          <w:lang w:val="fr-FR" w:eastAsia="ar-SA"/>
        </w:rPr>
        <w:t>Source</w:t>
      </w:r>
      <w:r w:rsidRPr="00F24AE1">
        <w:rPr>
          <w:i/>
          <w:lang w:val="fr-FR" w:eastAsia="ar-SA"/>
        </w:rPr>
        <w:t> : ABE, 1999</w:t>
      </w:r>
    </w:p>
    <w:p w14:paraId="73467EF0" w14:textId="77777777" w:rsidR="00E37DB7" w:rsidRPr="00B768A9" w:rsidRDefault="00E37DB7" w:rsidP="00267534">
      <w:pPr>
        <w:pStyle w:val="Titre2"/>
      </w:pPr>
      <w:bookmarkStart w:id="35" w:name="_Toc69650722"/>
      <w:bookmarkStart w:id="36" w:name="_Toc69738771"/>
      <w:bookmarkStart w:id="37" w:name="_Toc69738772"/>
      <w:bookmarkEnd w:id="35"/>
      <w:bookmarkEnd w:id="36"/>
      <w:proofErr w:type="spellStart"/>
      <w:r w:rsidRPr="00B768A9">
        <w:t>Environnement</w:t>
      </w:r>
      <w:proofErr w:type="spellEnd"/>
      <w:r w:rsidRPr="00B768A9">
        <w:t xml:space="preserve"> </w:t>
      </w:r>
      <w:proofErr w:type="spellStart"/>
      <w:r w:rsidRPr="00B768A9">
        <w:t>biologique</w:t>
      </w:r>
      <w:bookmarkEnd w:id="37"/>
      <w:proofErr w:type="spellEnd"/>
    </w:p>
    <w:p w14:paraId="7280AD81" w14:textId="77777777" w:rsidR="00E37DB7" w:rsidRPr="00EE293B" w:rsidRDefault="00E37DB7" w:rsidP="00FD2169">
      <w:pPr>
        <w:pStyle w:val="Titre3"/>
        <w:rPr>
          <w:lang w:val="fr-FR"/>
        </w:rPr>
      </w:pPr>
      <w:bookmarkStart w:id="38" w:name="_Toc69738773"/>
      <w:r w:rsidRPr="00EE293B">
        <w:rPr>
          <w:lang w:val="fr-FR"/>
        </w:rPr>
        <w:t>Habitats terrestres et des fonds vaseux dans la zone côtière</w:t>
      </w:r>
      <w:bookmarkEnd w:id="38"/>
    </w:p>
    <w:p w14:paraId="4D8D127E" w14:textId="77777777" w:rsidR="00E37DB7" w:rsidRPr="00B768A9" w:rsidRDefault="00E37DB7" w:rsidP="000B64D0">
      <w:pPr>
        <w:spacing w:after="240" w:line="276" w:lineRule="auto"/>
        <w:jc w:val="both"/>
        <w:rPr>
          <w:lang w:val="fr-FR"/>
        </w:rPr>
      </w:pPr>
      <w:r w:rsidRPr="00B768A9">
        <w:rPr>
          <w:lang w:val="fr-FR"/>
        </w:rPr>
        <w:t xml:space="preserve">Dans la zone côtière béninoise, on distingue 3 types de fonds : les fonds durs, les fonds composés de sable et de sable-vaseux et les fonds de vase et de vase-sableuse au- delà de 45 m à l'Ouest et à l'Est de Ouidah. Au-delà de 50 m, les fonds sont parsemés de coraux dont le nombre augmente avec la pente. Tous ces habitats marins abritent des organismes d’importances variables dont certaines espèces sont considérées comme phares à cause de leurs importances commerciales, d’autres sont </w:t>
      </w:r>
      <w:r w:rsidRPr="00B768A9">
        <w:rPr>
          <w:lang w:val="fr-FR"/>
        </w:rPr>
        <w:lastRenderedPageBreak/>
        <w:t>considérées dangereuses, beaucoup d’espèces ont déjà disparues à cause des surpêches et d’autres sont en voie de disparition et méritent des mesures d’urgence pour leur protection.</w:t>
      </w:r>
    </w:p>
    <w:p w14:paraId="380B4384" w14:textId="77777777" w:rsidR="00E37DB7" w:rsidRPr="00B768A9" w:rsidRDefault="00E37DB7" w:rsidP="000B64D0">
      <w:pPr>
        <w:spacing w:after="240" w:line="276" w:lineRule="auto"/>
        <w:jc w:val="both"/>
        <w:rPr>
          <w:lang w:val="fr-FR"/>
        </w:rPr>
      </w:pPr>
      <w:r w:rsidRPr="00B768A9">
        <w:rPr>
          <w:lang w:val="fr-FR"/>
        </w:rPr>
        <w:t>Les habi</w:t>
      </w:r>
      <w:r w:rsidR="007A070F" w:rsidRPr="00B768A9">
        <w:rPr>
          <w:lang w:val="fr-FR"/>
        </w:rPr>
        <w:t xml:space="preserve">tats de la zone </w:t>
      </w:r>
      <w:r w:rsidR="00F70610" w:rsidRPr="00B768A9">
        <w:rPr>
          <w:lang w:val="fr-FR"/>
        </w:rPr>
        <w:t>côtière sont</w:t>
      </w:r>
      <w:r w:rsidRPr="00B768A9">
        <w:rPr>
          <w:lang w:val="fr-FR"/>
        </w:rPr>
        <w:t xml:space="preserve"> constitués de paysages naturels </w:t>
      </w:r>
      <w:r w:rsidR="00F24AE1">
        <w:rPr>
          <w:lang w:val="fr-FR"/>
        </w:rPr>
        <w:t>à forte emprise humaine</w:t>
      </w:r>
      <w:r w:rsidRPr="00B768A9">
        <w:rPr>
          <w:lang w:val="fr-FR"/>
        </w:rPr>
        <w:t xml:space="preserve"> et des plantations proprement dites. On y retrouve plusieurs écosystèmes parmi lesquels le bush arbustif, la savane herbeuse, etc. </w:t>
      </w:r>
    </w:p>
    <w:p w14:paraId="2329ED55" w14:textId="77777777" w:rsidR="00E37DB7" w:rsidRPr="00B768A9" w:rsidRDefault="00E37DB7" w:rsidP="000B64D0">
      <w:pPr>
        <w:spacing w:after="240" w:line="276" w:lineRule="auto"/>
        <w:jc w:val="both"/>
        <w:rPr>
          <w:lang w:val="fr-FR"/>
        </w:rPr>
      </w:pPr>
      <w:r w:rsidRPr="00B768A9">
        <w:rPr>
          <w:lang w:val="fr-FR"/>
        </w:rPr>
        <w:t xml:space="preserve">Le bush arbustif existe partout et caractérise les plateaux du Continental Terminal et les cordons. Les espèces fréquemment rencontrées sont : </w:t>
      </w:r>
      <w:proofErr w:type="spellStart"/>
      <w:r w:rsidRPr="00B768A9">
        <w:rPr>
          <w:i/>
          <w:lang w:val="fr-FR"/>
        </w:rPr>
        <w:t>Xanthoxylum</w:t>
      </w:r>
      <w:proofErr w:type="spellEnd"/>
      <w:r w:rsidRPr="00B768A9">
        <w:rPr>
          <w:i/>
          <w:lang w:val="fr-FR"/>
        </w:rPr>
        <w:t xml:space="preserve"> </w:t>
      </w:r>
      <w:proofErr w:type="spellStart"/>
      <w:r w:rsidRPr="00B768A9">
        <w:rPr>
          <w:i/>
          <w:lang w:val="fr-FR"/>
        </w:rPr>
        <w:t>xanthoxyloïdes</w:t>
      </w:r>
      <w:proofErr w:type="spellEnd"/>
      <w:r w:rsidRPr="00B768A9">
        <w:rPr>
          <w:i/>
          <w:lang w:val="fr-FR"/>
        </w:rPr>
        <w:t xml:space="preserve">, Dialium </w:t>
      </w:r>
      <w:proofErr w:type="spellStart"/>
      <w:r w:rsidRPr="00B768A9">
        <w:rPr>
          <w:i/>
          <w:lang w:val="fr-FR"/>
        </w:rPr>
        <w:t>guineense</w:t>
      </w:r>
      <w:proofErr w:type="spellEnd"/>
      <w:r w:rsidRPr="00B768A9">
        <w:rPr>
          <w:i/>
          <w:lang w:val="fr-FR"/>
        </w:rPr>
        <w:t xml:space="preserve">, Rauwolfia </w:t>
      </w:r>
      <w:proofErr w:type="spellStart"/>
      <w:r w:rsidRPr="00B768A9">
        <w:rPr>
          <w:i/>
          <w:lang w:val="fr-FR"/>
        </w:rPr>
        <w:t>vomitoria</w:t>
      </w:r>
      <w:proofErr w:type="spellEnd"/>
      <w:r w:rsidRPr="00B768A9">
        <w:rPr>
          <w:i/>
          <w:lang w:val="fr-FR"/>
        </w:rPr>
        <w:t xml:space="preserve">, Borassus </w:t>
      </w:r>
      <w:proofErr w:type="spellStart"/>
      <w:r w:rsidRPr="00B768A9">
        <w:rPr>
          <w:i/>
          <w:lang w:val="fr-FR"/>
        </w:rPr>
        <w:t>flagellifer</w:t>
      </w:r>
      <w:proofErr w:type="spellEnd"/>
      <w:r w:rsidRPr="00B768A9">
        <w:rPr>
          <w:i/>
          <w:lang w:val="fr-FR"/>
        </w:rPr>
        <w:t xml:space="preserve">, </w:t>
      </w:r>
      <w:proofErr w:type="spellStart"/>
      <w:r w:rsidRPr="00B768A9">
        <w:rPr>
          <w:i/>
          <w:lang w:val="fr-FR"/>
        </w:rPr>
        <w:t>Parkia</w:t>
      </w:r>
      <w:proofErr w:type="spellEnd"/>
      <w:r w:rsidRPr="00B768A9">
        <w:rPr>
          <w:i/>
          <w:lang w:val="fr-FR"/>
        </w:rPr>
        <w:t xml:space="preserve"> </w:t>
      </w:r>
      <w:proofErr w:type="spellStart"/>
      <w:r w:rsidRPr="00B768A9">
        <w:rPr>
          <w:i/>
          <w:lang w:val="fr-FR"/>
        </w:rPr>
        <w:t>biglobosa</w:t>
      </w:r>
      <w:proofErr w:type="spellEnd"/>
      <w:r w:rsidRPr="00B768A9">
        <w:rPr>
          <w:i/>
          <w:lang w:val="fr-FR"/>
        </w:rPr>
        <w:t>, l’</w:t>
      </w:r>
      <w:proofErr w:type="spellStart"/>
      <w:r w:rsidRPr="00B768A9">
        <w:rPr>
          <w:i/>
          <w:lang w:val="fr-FR"/>
        </w:rPr>
        <w:t>Anarcadium</w:t>
      </w:r>
      <w:proofErr w:type="spellEnd"/>
      <w:r w:rsidRPr="00B768A9">
        <w:rPr>
          <w:i/>
          <w:lang w:val="fr-FR"/>
        </w:rPr>
        <w:t xml:space="preserve"> occidentale, </w:t>
      </w:r>
      <w:proofErr w:type="spellStart"/>
      <w:r w:rsidRPr="00B768A9">
        <w:rPr>
          <w:i/>
          <w:lang w:val="fr-FR"/>
        </w:rPr>
        <w:t>Lecaniodiscus</w:t>
      </w:r>
      <w:proofErr w:type="spellEnd"/>
      <w:r w:rsidRPr="00B768A9">
        <w:rPr>
          <w:i/>
          <w:lang w:val="fr-FR"/>
        </w:rPr>
        <w:t xml:space="preserve"> </w:t>
      </w:r>
      <w:proofErr w:type="spellStart"/>
      <w:r w:rsidRPr="00B768A9">
        <w:rPr>
          <w:i/>
          <w:lang w:val="fr-FR"/>
        </w:rPr>
        <w:t>cupanioides</w:t>
      </w:r>
      <w:proofErr w:type="spellEnd"/>
      <w:r w:rsidRPr="00B768A9">
        <w:rPr>
          <w:i/>
          <w:lang w:val="fr-FR"/>
        </w:rPr>
        <w:t xml:space="preserve">, Albizzia sassa, </w:t>
      </w:r>
      <w:proofErr w:type="spellStart"/>
      <w:r w:rsidRPr="00B768A9">
        <w:rPr>
          <w:i/>
          <w:lang w:val="fr-FR"/>
        </w:rPr>
        <w:t>Bridelia</w:t>
      </w:r>
      <w:proofErr w:type="spellEnd"/>
      <w:r w:rsidRPr="00B768A9">
        <w:rPr>
          <w:i/>
          <w:lang w:val="fr-FR"/>
        </w:rPr>
        <w:t xml:space="preserve"> </w:t>
      </w:r>
      <w:proofErr w:type="spellStart"/>
      <w:r w:rsidRPr="00B768A9">
        <w:rPr>
          <w:i/>
          <w:lang w:val="fr-FR"/>
        </w:rPr>
        <w:t>ferruginea</w:t>
      </w:r>
      <w:proofErr w:type="spellEnd"/>
      <w:r w:rsidRPr="00B768A9">
        <w:rPr>
          <w:lang w:val="fr-FR"/>
        </w:rPr>
        <w:t>.</w:t>
      </w:r>
    </w:p>
    <w:p w14:paraId="1A828935" w14:textId="77777777" w:rsidR="00E37DB7" w:rsidRDefault="00E37DB7" w:rsidP="000B64D0">
      <w:pPr>
        <w:spacing w:after="240" w:line="276" w:lineRule="auto"/>
        <w:jc w:val="both"/>
        <w:rPr>
          <w:lang w:val="fr-FR"/>
        </w:rPr>
      </w:pPr>
      <w:r w:rsidRPr="00B768A9">
        <w:rPr>
          <w:lang w:val="fr-FR"/>
        </w:rPr>
        <w:t xml:space="preserve">Au </w:t>
      </w:r>
      <w:r w:rsidR="00281A3D">
        <w:rPr>
          <w:lang w:val="fr-FR"/>
        </w:rPr>
        <w:t>S</w:t>
      </w:r>
      <w:r w:rsidR="00281A3D" w:rsidRPr="00B768A9">
        <w:rPr>
          <w:lang w:val="fr-FR"/>
        </w:rPr>
        <w:t xml:space="preserve">ud </w:t>
      </w:r>
      <w:r w:rsidRPr="00B768A9">
        <w:rPr>
          <w:lang w:val="fr-FR"/>
        </w:rPr>
        <w:t xml:space="preserve">de la région des plateaux, la savane herbeuse est discontinue. Le tapis herbacé est constitué de </w:t>
      </w:r>
      <w:proofErr w:type="spellStart"/>
      <w:r w:rsidRPr="00B768A9">
        <w:rPr>
          <w:i/>
          <w:lang w:val="fr-FR"/>
        </w:rPr>
        <w:t>Schizachyrium</w:t>
      </w:r>
      <w:proofErr w:type="spellEnd"/>
      <w:r w:rsidRPr="00B768A9">
        <w:rPr>
          <w:i/>
          <w:lang w:val="fr-FR"/>
        </w:rPr>
        <w:t xml:space="preserve"> </w:t>
      </w:r>
      <w:proofErr w:type="spellStart"/>
      <w:r w:rsidRPr="00B768A9">
        <w:rPr>
          <w:i/>
          <w:lang w:val="fr-FR"/>
        </w:rPr>
        <w:t>nodulogum</w:t>
      </w:r>
      <w:proofErr w:type="spellEnd"/>
      <w:r w:rsidRPr="00B768A9">
        <w:rPr>
          <w:lang w:val="fr-FR"/>
        </w:rPr>
        <w:t xml:space="preserve"> et </w:t>
      </w:r>
      <w:r w:rsidRPr="00B768A9">
        <w:rPr>
          <w:i/>
          <w:lang w:val="fr-FR"/>
        </w:rPr>
        <w:t xml:space="preserve">Chloris </w:t>
      </w:r>
      <w:proofErr w:type="spellStart"/>
      <w:r w:rsidRPr="00B768A9">
        <w:rPr>
          <w:i/>
          <w:lang w:val="fr-FR"/>
        </w:rPr>
        <w:t>pilosa</w:t>
      </w:r>
      <w:proofErr w:type="spellEnd"/>
      <w:r w:rsidRPr="00B768A9">
        <w:rPr>
          <w:lang w:val="fr-FR"/>
        </w:rPr>
        <w:t xml:space="preserve">. Les savanes dominantes se situent sur les colluvions de terre de barre. Dans les différentes plaines d’inondation des fleuves Mono et Ouémé, les espèces dominantes sont </w:t>
      </w:r>
      <w:proofErr w:type="spellStart"/>
      <w:r w:rsidRPr="00B768A9">
        <w:rPr>
          <w:i/>
          <w:lang w:val="fr-FR"/>
        </w:rPr>
        <w:t>Paspalum</w:t>
      </w:r>
      <w:proofErr w:type="spellEnd"/>
      <w:r w:rsidRPr="00B768A9">
        <w:rPr>
          <w:i/>
          <w:lang w:val="fr-FR"/>
        </w:rPr>
        <w:t xml:space="preserve"> </w:t>
      </w:r>
      <w:proofErr w:type="spellStart"/>
      <w:r w:rsidRPr="00B768A9">
        <w:rPr>
          <w:i/>
          <w:lang w:val="fr-FR"/>
        </w:rPr>
        <w:t>vaginatum</w:t>
      </w:r>
      <w:proofErr w:type="spellEnd"/>
      <w:r w:rsidRPr="00B768A9">
        <w:rPr>
          <w:i/>
          <w:lang w:val="fr-FR"/>
        </w:rPr>
        <w:t xml:space="preserve">, </w:t>
      </w:r>
      <w:proofErr w:type="spellStart"/>
      <w:r w:rsidRPr="00B768A9">
        <w:rPr>
          <w:i/>
          <w:lang w:val="fr-FR"/>
        </w:rPr>
        <w:t>Cyrtosperma</w:t>
      </w:r>
      <w:proofErr w:type="spellEnd"/>
      <w:r w:rsidRPr="00B768A9">
        <w:rPr>
          <w:i/>
          <w:lang w:val="fr-FR"/>
        </w:rPr>
        <w:t xml:space="preserve"> senegalensis et Cyperus </w:t>
      </w:r>
      <w:proofErr w:type="spellStart"/>
      <w:r w:rsidRPr="00B768A9">
        <w:rPr>
          <w:i/>
          <w:lang w:val="fr-FR"/>
        </w:rPr>
        <w:t>articulatus</w:t>
      </w:r>
      <w:proofErr w:type="spellEnd"/>
      <w:r w:rsidRPr="00B768A9">
        <w:rPr>
          <w:i/>
          <w:lang w:val="fr-FR"/>
        </w:rPr>
        <w:t>, Typha australis</w:t>
      </w:r>
      <w:r w:rsidRPr="00B768A9">
        <w:rPr>
          <w:lang w:val="fr-FR"/>
        </w:rPr>
        <w:t xml:space="preserve"> et </w:t>
      </w:r>
      <w:r w:rsidRPr="00B768A9">
        <w:rPr>
          <w:i/>
          <w:lang w:val="fr-FR"/>
        </w:rPr>
        <w:t xml:space="preserve">Cyperus </w:t>
      </w:r>
      <w:proofErr w:type="spellStart"/>
      <w:r w:rsidRPr="00B768A9">
        <w:rPr>
          <w:i/>
          <w:lang w:val="fr-FR"/>
        </w:rPr>
        <w:t>striatus</w:t>
      </w:r>
      <w:proofErr w:type="spellEnd"/>
      <w:r w:rsidRPr="00B768A9">
        <w:rPr>
          <w:lang w:val="fr-FR"/>
        </w:rPr>
        <w:t xml:space="preserve">. Les forêts semi-décidues se localisent sur les plateaux et s’accommodent avec la pluviométrie de 1250 à 1300 mm par an. </w:t>
      </w:r>
      <w:proofErr w:type="spellStart"/>
      <w:r w:rsidRPr="00B768A9">
        <w:rPr>
          <w:i/>
          <w:lang w:val="fr-FR"/>
        </w:rPr>
        <w:t>Trilpochiton</w:t>
      </w:r>
      <w:proofErr w:type="spellEnd"/>
      <w:r w:rsidRPr="00B768A9">
        <w:rPr>
          <w:i/>
          <w:lang w:val="fr-FR"/>
        </w:rPr>
        <w:t xml:space="preserve"> </w:t>
      </w:r>
      <w:proofErr w:type="spellStart"/>
      <w:r w:rsidRPr="00B768A9">
        <w:rPr>
          <w:i/>
          <w:lang w:val="fr-FR"/>
        </w:rPr>
        <w:t>scleroxylon</w:t>
      </w:r>
      <w:proofErr w:type="spellEnd"/>
      <w:r w:rsidRPr="00B768A9">
        <w:rPr>
          <w:i/>
          <w:lang w:val="fr-FR"/>
        </w:rPr>
        <w:t xml:space="preserve">, </w:t>
      </w:r>
      <w:proofErr w:type="spellStart"/>
      <w:r w:rsidRPr="00B768A9">
        <w:rPr>
          <w:i/>
          <w:lang w:val="fr-FR"/>
        </w:rPr>
        <w:t>Terminalia</w:t>
      </w:r>
      <w:proofErr w:type="spellEnd"/>
      <w:r w:rsidRPr="00B768A9">
        <w:rPr>
          <w:i/>
          <w:lang w:val="fr-FR"/>
        </w:rPr>
        <w:t xml:space="preserve"> </w:t>
      </w:r>
      <w:proofErr w:type="spellStart"/>
      <w:r w:rsidRPr="00B768A9">
        <w:rPr>
          <w:i/>
          <w:lang w:val="fr-FR"/>
        </w:rPr>
        <w:t>superba</w:t>
      </w:r>
      <w:proofErr w:type="spellEnd"/>
      <w:r w:rsidRPr="00B768A9">
        <w:rPr>
          <w:i/>
          <w:lang w:val="fr-FR"/>
        </w:rPr>
        <w:t xml:space="preserve">, </w:t>
      </w:r>
      <w:proofErr w:type="spellStart"/>
      <w:r w:rsidRPr="00B768A9">
        <w:rPr>
          <w:i/>
          <w:lang w:val="fr-FR"/>
        </w:rPr>
        <w:t>Terminalia</w:t>
      </w:r>
      <w:proofErr w:type="spellEnd"/>
      <w:r w:rsidRPr="00B768A9">
        <w:rPr>
          <w:i/>
          <w:lang w:val="fr-FR"/>
        </w:rPr>
        <w:t xml:space="preserve"> </w:t>
      </w:r>
      <w:proofErr w:type="spellStart"/>
      <w:r w:rsidRPr="00B768A9">
        <w:rPr>
          <w:i/>
          <w:lang w:val="fr-FR"/>
        </w:rPr>
        <w:t>capata</w:t>
      </w:r>
      <w:proofErr w:type="spellEnd"/>
      <w:r w:rsidRPr="00B768A9">
        <w:rPr>
          <w:i/>
          <w:lang w:val="fr-FR"/>
        </w:rPr>
        <w:t xml:space="preserve">, </w:t>
      </w:r>
      <w:proofErr w:type="spellStart"/>
      <w:r w:rsidRPr="00B768A9">
        <w:rPr>
          <w:i/>
          <w:lang w:val="fr-FR"/>
        </w:rPr>
        <w:t>Ceiba</w:t>
      </w:r>
      <w:proofErr w:type="spellEnd"/>
      <w:r w:rsidRPr="00B768A9">
        <w:rPr>
          <w:i/>
          <w:lang w:val="fr-FR"/>
        </w:rPr>
        <w:t xml:space="preserve"> </w:t>
      </w:r>
      <w:proofErr w:type="spellStart"/>
      <w:r w:rsidRPr="00B768A9">
        <w:rPr>
          <w:i/>
          <w:lang w:val="fr-FR"/>
        </w:rPr>
        <w:t>pentendra</w:t>
      </w:r>
      <w:proofErr w:type="spellEnd"/>
      <w:r w:rsidRPr="00B768A9">
        <w:rPr>
          <w:i/>
          <w:lang w:val="fr-FR"/>
        </w:rPr>
        <w:t xml:space="preserve">, </w:t>
      </w:r>
      <w:proofErr w:type="spellStart"/>
      <w:r w:rsidRPr="00B768A9">
        <w:rPr>
          <w:i/>
          <w:lang w:val="fr-FR"/>
        </w:rPr>
        <w:t>Piptademastrum</w:t>
      </w:r>
      <w:proofErr w:type="spellEnd"/>
      <w:r w:rsidRPr="00B768A9">
        <w:rPr>
          <w:i/>
          <w:lang w:val="fr-FR"/>
        </w:rPr>
        <w:t xml:space="preserve"> </w:t>
      </w:r>
      <w:proofErr w:type="spellStart"/>
      <w:r w:rsidRPr="00B768A9">
        <w:rPr>
          <w:i/>
          <w:lang w:val="fr-FR"/>
        </w:rPr>
        <w:t>africanum</w:t>
      </w:r>
      <w:proofErr w:type="spellEnd"/>
      <w:r w:rsidRPr="00B768A9">
        <w:rPr>
          <w:i/>
          <w:lang w:val="fr-FR"/>
        </w:rPr>
        <w:t xml:space="preserve">, Cola </w:t>
      </w:r>
      <w:proofErr w:type="spellStart"/>
      <w:r w:rsidRPr="00B768A9">
        <w:rPr>
          <w:i/>
          <w:lang w:val="fr-FR"/>
        </w:rPr>
        <w:t>cordofilia</w:t>
      </w:r>
      <w:proofErr w:type="spellEnd"/>
      <w:r w:rsidRPr="00B768A9">
        <w:rPr>
          <w:i/>
          <w:lang w:val="fr-FR"/>
        </w:rPr>
        <w:t xml:space="preserve"> </w:t>
      </w:r>
      <w:r w:rsidRPr="00B768A9">
        <w:rPr>
          <w:lang w:val="fr-FR"/>
        </w:rPr>
        <w:t xml:space="preserve">sont les principales espèces d’arbres qui composent ces formations tropicales. </w:t>
      </w:r>
    </w:p>
    <w:p w14:paraId="1CD679FE" w14:textId="77777777" w:rsidR="00E37DB7" w:rsidRPr="00B768A9" w:rsidRDefault="00E37DB7" w:rsidP="00FD2169">
      <w:pPr>
        <w:pStyle w:val="Titre3"/>
      </w:pPr>
      <w:bookmarkStart w:id="39" w:name="_Toc69738774"/>
      <w:proofErr w:type="spellStart"/>
      <w:r w:rsidRPr="00B768A9">
        <w:t>Ecosystèmes</w:t>
      </w:r>
      <w:proofErr w:type="spellEnd"/>
      <w:r w:rsidRPr="00B768A9">
        <w:t xml:space="preserve"> </w:t>
      </w:r>
      <w:proofErr w:type="spellStart"/>
      <w:r w:rsidRPr="00B768A9">
        <w:t>marins</w:t>
      </w:r>
      <w:proofErr w:type="spellEnd"/>
      <w:r w:rsidRPr="00B768A9">
        <w:t xml:space="preserve">, </w:t>
      </w:r>
      <w:proofErr w:type="spellStart"/>
      <w:r w:rsidRPr="00B768A9">
        <w:t>lacustres</w:t>
      </w:r>
      <w:proofErr w:type="spellEnd"/>
      <w:r w:rsidRPr="00B768A9">
        <w:t xml:space="preserve"> et </w:t>
      </w:r>
      <w:proofErr w:type="spellStart"/>
      <w:r w:rsidRPr="00B768A9">
        <w:t>lagunaires</w:t>
      </w:r>
      <w:bookmarkEnd w:id="39"/>
      <w:proofErr w:type="spellEnd"/>
    </w:p>
    <w:p w14:paraId="6B12C08A" w14:textId="341F1BAE" w:rsidR="00E37DB7" w:rsidRPr="00B768A9" w:rsidRDefault="00E37DB7" w:rsidP="000B64D0">
      <w:pPr>
        <w:spacing w:after="240" w:line="276" w:lineRule="auto"/>
        <w:jc w:val="both"/>
        <w:rPr>
          <w:lang w:val="fr-FR"/>
        </w:rPr>
      </w:pPr>
      <w:r w:rsidRPr="00B768A9">
        <w:rPr>
          <w:lang w:val="fr-FR"/>
        </w:rPr>
        <w:t xml:space="preserve">Les écosystèmes marins sont ceux la partie de l’océan </w:t>
      </w:r>
      <w:r w:rsidR="002C1BED" w:rsidRPr="00B768A9">
        <w:rPr>
          <w:lang w:val="fr-FR"/>
        </w:rPr>
        <w:t>Atlantique</w:t>
      </w:r>
      <w:r w:rsidRPr="00B768A9">
        <w:rPr>
          <w:lang w:val="fr-FR"/>
        </w:rPr>
        <w:t xml:space="preserve"> appartenant au Bénin. Ils concernent toutes les communes du milieu récepteur notamment les secteurs bordiers de la mer. Ces écosystèmes se subdivisent en deux zones que sont (1) la partie intermédiaire du plateau continental, réservée à la pêche artisanale avancée ou glaciaire et à la pêche industrielle et (2) la partie externe du plateau continental, occupant les profondeurs de 60 à 200 m et réservée à la pêche industrielle.</w:t>
      </w:r>
    </w:p>
    <w:p w14:paraId="497161F9" w14:textId="77777777" w:rsidR="00E37DB7" w:rsidRPr="00B768A9" w:rsidRDefault="00E37DB7" w:rsidP="000B64D0">
      <w:pPr>
        <w:spacing w:after="240" w:line="276" w:lineRule="auto"/>
        <w:jc w:val="both"/>
        <w:rPr>
          <w:lang w:val="fr-FR"/>
        </w:rPr>
      </w:pPr>
      <w:r w:rsidRPr="00B768A9">
        <w:rPr>
          <w:lang w:val="fr-FR"/>
        </w:rPr>
        <w:t xml:space="preserve">Au nombre des écosystèmes lacustres figure le "lac" </w:t>
      </w:r>
      <w:proofErr w:type="spellStart"/>
      <w:r w:rsidRPr="00B768A9">
        <w:rPr>
          <w:lang w:val="fr-FR"/>
        </w:rPr>
        <w:t>Nokoué</w:t>
      </w:r>
      <w:proofErr w:type="spellEnd"/>
      <w:r w:rsidRPr="00B768A9">
        <w:rPr>
          <w:lang w:val="fr-FR"/>
        </w:rPr>
        <w:t xml:space="preserve"> (</w:t>
      </w:r>
      <w:proofErr w:type="spellStart"/>
      <w:r w:rsidRPr="00B768A9">
        <w:rPr>
          <w:lang w:val="fr-FR"/>
        </w:rPr>
        <w:t>Nonxwé</w:t>
      </w:r>
      <w:proofErr w:type="spellEnd"/>
      <w:r w:rsidRPr="00B768A9">
        <w:rPr>
          <w:lang w:val="fr-FR"/>
        </w:rPr>
        <w:t xml:space="preserve">), qui avec une superficie (150 km²), est le plus important "lac" du Bénin. Il est alimenté par les eaux de l’Ouémé et de la </w:t>
      </w:r>
      <w:proofErr w:type="spellStart"/>
      <w:r w:rsidRPr="00B768A9">
        <w:rPr>
          <w:lang w:val="fr-FR"/>
        </w:rPr>
        <w:t>Sô</w:t>
      </w:r>
      <w:proofErr w:type="spellEnd"/>
      <w:r w:rsidRPr="00B768A9">
        <w:rPr>
          <w:lang w:val="fr-FR"/>
        </w:rPr>
        <w:t xml:space="preserve">. Sa communication naturelle avec l’océan a été coupée par une flèche et rouverte artificiellement aux hautes eaux depuis le 21 septembre 1885. Le maintien de la passe depuis la construction du port de Cotonou et les techniques de pêche </w:t>
      </w:r>
      <w:proofErr w:type="spellStart"/>
      <w:r w:rsidRPr="002C671D">
        <w:rPr>
          <w:i/>
          <w:lang w:val="fr-FR"/>
        </w:rPr>
        <w:t>acaja</w:t>
      </w:r>
      <w:proofErr w:type="spellEnd"/>
      <w:r w:rsidRPr="00B768A9">
        <w:rPr>
          <w:lang w:val="fr-FR"/>
        </w:rPr>
        <w:t xml:space="preserve"> pratiquée par les populations </w:t>
      </w:r>
      <w:proofErr w:type="spellStart"/>
      <w:r w:rsidRPr="00B768A9">
        <w:rPr>
          <w:lang w:val="fr-FR"/>
        </w:rPr>
        <w:t>Toffin</w:t>
      </w:r>
      <w:proofErr w:type="spellEnd"/>
      <w:r w:rsidRPr="00B768A9">
        <w:rPr>
          <w:lang w:val="fr-FR"/>
        </w:rPr>
        <w:t xml:space="preserve"> de </w:t>
      </w:r>
      <w:proofErr w:type="spellStart"/>
      <w:r w:rsidRPr="00B768A9">
        <w:rPr>
          <w:lang w:val="fr-FR"/>
        </w:rPr>
        <w:t>Ganvié</w:t>
      </w:r>
      <w:proofErr w:type="spellEnd"/>
      <w:r w:rsidRPr="00B768A9">
        <w:rPr>
          <w:lang w:val="fr-FR"/>
        </w:rPr>
        <w:t xml:space="preserve"> et de </w:t>
      </w:r>
      <w:proofErr w:type="spellStart"/>
      <w:r w:rsidRPr="00B768A9">
        <w:rPr>
          <w:lang w:val="fr-FR"/>
        </w:rPr>
        <w:t>Zogbo</w:t>
      </w:r>
      <w:proofErr w:type="spellEnd"/>
      <w:r w:rsidRPr="00B768A9">
        <w:rPr>
          <w:lang w:val="fr-FR"/>
        </w:rPr>
        <w:t>, ont largement modifié les conditions hydrodynamiques, physico-chimiques et écologiques du "lac".</w:t>
      </w:r>
    </w:p>
    <w:p w14:paraId="1DC86068" w14:textId="276ED5B9" w:rsidR="00E37DB7" w:rsidRDefault="00E37DB7" w:rsidP="000B64D0">
      <w:pPr>
        <w:spacing w:after="240" w:line="276" w:lineRule="auto"/>
        <w:jc w:val="both"/>
        <w:rPr>
          <w:lang w:val="fr-FR"/>
        </w:rPr>
      </w:pPr>
      <w:r w:rsidRPr="00B768A9">
        <w:rPr>
          <w:lang w:val="fr-FR"/>
        </w:rPr>
        <w:t xml:space="preserve">Le "lac" </w:t>
      </w:r>
      <w:proofErr w:type="spellStart"/>
      <w:r w:rsidRPr="00B768A9">
        <w:rPr>
          <w:lang w:val="fr-FR"/>
        </w:rPr>
        <w:t>Ahémé</w:t>
      </w:r>
      <w:proofErr w:type="spellEnd"/>
      <w:r w:rsidRPr="00B768A9">
        <w:rPr>
          <w:lang w:val="fr-FR"/>
        </w:rPr>
        <w:t xml:space="preserve"> pour sa part, </w:t>
      </w:r>
      <w:r w:rsidR="0037150A">
        <w:rPr>
          <w:lang w:val="fr-FR"/>
        </w:rPr>
        <w:t xml:space="preserve">est </w:t>
      </w:r>
      <w:r w:rsidRPr="00B768A9">
        <w:rPr>
          <w:lang w:val="fr-FR"/>
        </w:rPr>
        <w:t xml:space="preserve">formé dans un fossé d’effondrement subméridien à l’estuaire du </w:t>
      </w:r>
      <w:proofErr w:type="spellStart"/>
      <w:r w:rsidRPr="00B768A9">
        <w:rPr>
          <w:lang w:val="fr-FR"/>
        </w:rPr>
        <w:t>Couffo</w:t>
      </w:r>
      <w:proofErr w:type="spellEnd"/>
      <w:r w:rsidRPr="00B768A9">
        <w:rPr>
          <w:lang w:val="fr-FR"/>
        </w:rPr>
        <w:t xml:space="preserve">. Il ne concerne pas directement le milieu récepteur, mais il fait partie du système lagunaire du Sud-Bénin et communique avec la mer par le chenal de l’Aho, ce dernier reliant les lagunes côtières de Ouidah et de Grand-Popo. Sa vitesse de comblement fait l’objet d’une polémique, car mesurée selon des techniques différentes. Selon </w:t>
      </w:r>
      <w:proofErr w:type="spellStart"/>
      <w:r w:rsidRPr="00B768A9">
        <w:rPr>
          <w:lang w:val="fr-FR"/>
        </w:rPr>
        <w:t>Oyédé</w:t>
      </w:r>
      <w:proofErr w:type="spellEnd"/>
      <w:r w:rsidRPr="00B768A9">
        <w:rPr>
          <w:lang w:val="fr-FR"/>
        </w:rPr>
        <w:t xml:space="preserve"> (1985), elle est de 10 cm par siècle, mais une dégradation poussée de la couverture végétale des berges et des plateaux voisins pourrait l’accélérer sensiblement.</w:t>
      </w:r>
    </w:p>
    <w:p w14:paraId="6DC4DAF7" w14:textId="77777777" w:rsidR="001C268E" w:rsidRPr="00EE293B" w:rsidRDefault="001C268E" w:rsidP="00EE293B">
      <w:pPr>
        <w:pStyle w:val="Titre3"/>
        <w:rPr>
          <w:lang w:val="fr-FR"/>
        </w:rPr>
      </w:pPr>
      <w:bookmarkStart w:id="40" w:name="_Toc69738775"/>
      <w:r w:rsidRPr="00EE293B">
        <w:rPr>
          <w:lang w:val="fr-FR"/>
        </w:rPr>
        <w:lastRenderedPageBreak/>
        <w:t>Biodiversité des sites RAMSAR</w:t>
      </w:r>
      <w:bookmarkEnd w:id="40"/>
    </w:p>
    <w:p w14:paraId="34112FA4" w14:textId="77777777" w:rsidR="001C268E" w:rsidRPr="00B768A9" w:rsidRDefault="001C268E" w:rsidP="001C268E">
      <w:pPr>
        <w:spacing w:after="240" w:line="276" w:lineRule="auto"/>
        <w:jc w:val="both"/>
        <w:rPr>
          <w:lang w:val="fr-FR"/>
        </w:rPr>
      </w:pPr>
      <w:r w:rsidRPr="00B768A9">
        <w:rPr>
          <w:lang w:val="fr-FR"/>
        </w:rPr>
        <w:t xml:space="preserve">Le milieu récepteur du projet est concerné par le Complexe Est </w:t>
      </w:r>
      <w:r w:rsidRPr="00F70610">
        <w:rPr>
          <w:lang w:val="fr-FR"/>
        </w:rPr>
        <w:t>(</w:t>
      </w:r>
      <w:r w:rsidRPr="00842846">
        <w:rPr>
          <w:b/>
          <w:lang w:val="fr-FR"/>
        </w:rPr>
        <w:t>site Ramsar n°1017</w:t>
      </w:r>
      <w:r w:rsidRPr="00B768A9">
        <w:rPr>
          <w:lang w:val="fr-FR"/>
        </w:rPr>
        <w:t>) qui couvre la Basse vallée du Mono-</w:t>
      </w:r>
      <w:proofErr w:type="spellStart"/>
      <w:r w:rsidRPr="00B768A9">
        <w:rPr>
          <w:lang w:val="fr-FR"/>
        </w:rPr>
        <w:t>Couffo</w:t>
      </w:r>
      <w:proofErr w:type="spellEnd"/>
      <w:r w:rsidRPr="00B768A9">
        <w:rPr>
          <w:lang w:val="fr-FR"/>
        </w:rPr>
        <w:t xml:space="preserve">, la Lagune côtière, le Chenal Aho et le Lac </w:t>
      </w:r>
      <w:proofErr w:type="spellStart"/>
      <w:r w:rsidRPr="00B768A9">
        <w:rPr>
          <w:lang w:val="fr-FR"/>
        </w:rPr>
        <w:t>Ahémé</w:t>
      </w:r>
      <w:proofErr w:type="spellEnd"/>
      <w:r w:rsidRPr="00B768A9">
        <w:rPr>
          <w:lang w:val="fr-FR"/>
        </w:rPr>
        <w:t xml:space="preserve">. Les communes concernées sont Grand-Popo et Ouidah. La flore est composée de Mangroves à </w:t>
      </w:r>
      <w:proofErr w:type="spellStart"/>
      <w:r w:rsidRPr="00B768A9">
        <w:rPr>
          <w:i/>
          <w:lang w:val="fr-FR"/>
        </w:rPr>
        <w:t>Rizophora</w:t>
      </w:r>
      <w:proofErr w:type="spellEnd"/>
      <w:r w:rsidRPr="00B768A9">
        <w:rPr>
          <w:i/>
          <w:lang w:val="fr-FR"/>
        </w:rPr>
        <w:t xml:space="preserve"> </w:t>
      </w:r>
      <w:proofErr w:type="spellStart"/>
      <w:r w:rsidRPr="00B768A9">
        <w:rPr>
          <w:i/>
          <w:lang w:val="fr-FR"/>
        </w:rPr>
        <w:t>racemosa</w:t>
      </w:r>
      <w:proofErr w:type="spellEnd"/>
      <w:r w:rsidRPr="00B768A9">
        <w:rPr>
          <w:lang w:val="fr-FR"/>
        </w:rPr>
        <w:t xml:space="preserve"> et </w:t>
      </w:r>
      <w:proofErr w:type="spellStart"/>
      <w:r w:rsidRPr="00B768A9">
        <w:rPr>
          <w:i/>
          <w:lang w:val="fr-FR"/>
        </w:rPr>
        <w:t>Avicennia</w:t>
      </w:r>
      <w:proofErr w:type="spellEnd"/>
      <w:r w:rsidRPr="00B768A9">
        <w:rPr>
          <w:i/>
          <w:lang w:val="fr-FR"/>
        </w:rPr>
        <w:t xml:space="preserve"> </w:t>
      </w:r>
      <w:proofErr w:type="spellStart"/>
      <w:r w:rsidRPr="00B768A9">
        <w:rPr>
          <w:i/>
          <w:lang w:val="fr-FR"/>
        </w:rPr>
        <w:t>sp</w:t>
      </w:r>
      <w:proofErr w:type="spellEnd"/>
      <w:r w:rsidRPr="00B768A9">
        <w:rPr>
          <w:lang w:val="fr-FR"/>
        </w:rPr>
        <w:t xml:space="preserve">. de savanes marécageuses à </w:t>
      </w:r>
      <w:r w:rsidRPr="00B768A9">
        <w:rPr>
          <w:i/>
          <w:lang w:val="fr-FR"/>
        </w:rPr>
        <w:t xml:space="preserve">Andropogon </w:t>
      </w:r>
      <w:proofErr w:type="spellStart"/>
      <w:r w:rsidRPr="00B768A9">
        <w:rPr>
          <w:i/>
          <w:lang w:val="fr-FR"/>
        </w:rPr>
        <w:t>gayanus</w:t>
      </w:r>
      <w:proofErr w:type="spellEnd"/>
      <w:r w:rsidRPr="00B768A9">
        <w:rPr>
          <w:lang w:val="fr-FR"/>
        </w:rPr>
        <w:t xml:space="preserve">, de prairies inondables à </w:t>
      </w:r>
      <w:proofErr w:type="spellStart"/>
      <w:r w:rsidRPr="00B768A9">
        <w:rPr>
          <w:i/>
          <w:lang w:val="fr-FR"/>
        </w:rPr>
        <w:t>Paspalum</w:t>
      </w:r>
      <w:proofErr w:type="spellEnd"/>
      <w:r w:rsidRPr="00B768A9">
        <w:rPr>
          <w:i/>
          <w:lang w:val="fr-FR"/>
        </w:rPr>
        <w:t xml:space="preserve"> </w:t>
      </w:r>
      <w:proofErr w:type="spellStart"/>
      <w:r w:rsidRPr="00B768A9">
        <w:rPr>
          <w:i/>
          <w:lang w:val="fr-FR"/>
        </w:rPr>
        <w:t>vaginatum</w:t>
      </w:r>
      <w:proofErr w:type="spellEnd"/>
      <w:r w:rsidRPr="00B768A9">
        <w:rPr>
          <w:lang w:val="fr-FR"/>
        </w:rPr>
        <w:t xml:space="preserve"> et </w:t>
      </w:r>
      <w:r w:rsidRPr="00B768A9">
        <w:rPr>
          <w:i/>
          <w:lang w:val="fr-FR"/>
        </w:rPr>
        <w:t xml:space="preserve">Phoenix </w:t>
      </w:r>
      <w:proofErr w:type="spellStart"/>
      <w:r w:rsidRPr="00B768A9">
        <w:rPr>
          <w:i/>
          <w:lang w:val="fr-FR"/>
        </w:rPr>
        <w:t>reclinata</w:t>
      </w:r>
      <w:proofErr w:type="spellEnd"/>
      <w:r w:rsidRPr="00B768A9">
        <w:rPr>
          <w:lang w:val="fr-FR"/>
        </w:rPr>
        <w:t xml:space="preserve"> et enfin de formations artificielles de </w:t>
      </w:r>
      <w:r w:rsidRPr="00B768A9">
        <w:rPr>
          <w:i/>
          <w:lang w:val="fr-FR"/>
        </w:rPr>
        <w:t xml:space="preserve">Cocos </w:t>
      </w:r>
      <w:proofErr w:type="spellStart"/>
      <w:r w:rsidRPr="00B768A9">
        <w:rPr>
          <w:i/>
          <w:lang w:val="fr-FR"/>
        </w:rPr>
        <w:t>nucifera</w:t>
      </w:r>
      <w:proofErr w:type="spellEnd"/>
      <w:r w:rsidRPr="00B768A9">
        <w:rPr>
          <w:lang w:val="fr-FR"/>
        </w:rPr>
        <w:t xml:space="preserve">, </w:t>
      </w:r>
      <w:proofErr w:type="spellStart"/>
      <w:r w:rsidRPr="00B768A9">
        <w:rPr>
          <w:i/>
          <w:lang w:val="fr-FR"/>
        </w:rPr>
        <w:t>Eleais</w:t>
      </w:r>
      <w:proofErr w:type="spellEnd"/>
      <w:r w:rsidRPr="00B768A9">
        <w:rPr>
          <w:i/>
          <w:lang w:val="fr-FR"/>
        </w:rPr>
        <w:t xml:space="preserve"> </w:t>
      </w:r>
      <w:proofErr w:type="spellStart"/>
      <w:r w:rsidRPr="00B768A9">
        <w:rPr>
          <w:i/>
          <w:lang w:val="fr-FR"/>
        </w:rPr>
        <w:t>guineensis</w:t>
      </w:r>
      <w:proofErr w:type="spellEnd"/>
      <w:r w:rsidRPr="00B768A9">
        <w:rPr>
          <w:lang w:val="fr-FR"/>
        </w:rPr>
        <w:t xml:space="preserve"> et </w:t>
      </w:r>
      <w:r w:rsidRPr="00B768A9">
        <w:rPr>
          <w:i/>
          <w:lang w:val="fr-FR"/>
        </w:rPr>
        <w:t xml:space="preserve">Acacia </w:t>
      </w:r>
      <w:proofErr w:type="spellStart"/>
      <w:r w:rsidRPr="00B768A9">
        <w:rPr>
          <w:i/>
          <w:lang w:val="fr-FR"/>
        </w:rPr>
        <w:t>auriculiformis</w:t>
      </w:r>
      <w:proofErr w:type="spellEnd"/>
      <w:r w:rsidRPr="00B768A9">
        <w:rPr>
          <w:lang w:val="fr-FR"/>
        </w:rPr>
        <w:t xml:space="preserve">. En ce qui concerne la faune terrestre, elle </w:t>
      </w:r>
      <w:r>
        <w:rPr>
          <w:lang w:val="fr-FR"/>
        </w:rPr>
        <w:t xml:space="preserve">est </w:t>
      </w:r>
      <w:r w:rsidRPr="00B768A9">
        <w:rPr>
          <w:lang w:val="fr-FR"/>
        </w:rPr>
        <w:t xml:space="preserve">constituée d’espèces comme : </w:t>
      </w:r>
      <w:proofErr w:type="spellStart"/>
      <w:r w:rsidRPr="00B768A9">
        <w:rPr>
          <w:i/>
          <w:lang w:val="fr-FR"/>
        </w:rPr>
        <w:t>Cercopithecus</w:t>
      </w:r>
      <w:proofErr w:type="spellEnd"/>
      <w:r w:rsidRPr="00B768A9">
        <w:rPr>
          <w:i/>
          <w:lang w:val="fr-FR"/>
        </w:rPr>
        <w:t xml:space="preserve"> </w:t>
      </w:r>
      <w:proofErr w:type="spellStart"/>
      <w:r w:rsidRPr="00B768A9">
        <w:rPr>
          <w:i/>
          <w:lang w:val="fr-FR"/>
        </w:rPr>
        <w:t>erythrogaster</w:t>
      </w:r>
      <w:proofErr w:type="spellEnd"/>
      <w:r w:rsidRPr="00B768A9">
        <w:rPr>
          <w:i/>
          <w:lang w:val="fr-FR"/>
        </w:rPr>
        <w:t xml:space="preserve"> </w:t>
      </w:r>
      <w:proofErr w:type="spellStart"/>
      <w:r w:rsidRPr="00B768A9">
        <w:rPr>
          <w:i/>
          <w:lang w:val="fr-FR"/>
        </w:rPr>
        <w:t>erythrogaster</w:t>
      </w:r>
      <w:proofErr w:type="spellEnd"/>
      <w:r w:rsidRPr="00B768A9">
        <w:rPr>
          <w:i/>
          <w:lang w:val="fr-FR"/>
        </w:rPr>
        <w:t xml:space="preserve"> </w:t>
      </w:r>
      <w:proofErr w:type="spellStart"/>
      <w:r w:rsidRPr="00B768A9">
        <w:rPr>
          <w:i/>
          <w:lang w:val="fr-FR"/>
        </w:rPr>
        <w:t>Cercopithecus</w:t>
      </w:r>
      <w:proofErr w:type="spellEnd"/>
      <w:r w:rsidRPr="00B768A9">
        <w:rPr>
          <w:i/>
          <w:lang w:val="fr-FR"/>
        </w:rPr>
        <w:t xml:space="preserve"> </w:t>
      </w:r>
      <w:proofErr w:type="spellStart"/>
      <w:r w:rsidRPr="00B768A9">
        <w:rPr>
          <w:i/>
          <w:lang w:val="fr-FR"/>
        </w:rPr>
        <w:t>mona</w:t>
      </w:r>
      <w:proofErr w:type="spellEnd"/>
      <w:r w:rsidRPr="00B768A9">
        <w:rPr>
          <w:i/>
          <w:lang w:val="fr-FR"/>
        </w:rPr>
        <w:t xml:space="preserve">, </w:t>
      </w:r>
      <w:proofErr w:type="spellStart"/>
      <w:r w:rsidRPr="00B768A9">
        <w:rPr>
          <w:i/>
          <w:lang w:val="fr-FR"/>
        </w:rPr>
        <w:t>Colobus</w:t>
      </w:r>
      <w:proofErr w:type="spellEnd"/>
      <w:r w:rsidRPr="00B768A9">
        <w:rPr>
          <w:i/>
          <w:lang w:val="fr-FR"/>
        </w:rPr>
        <w:t xml:space="preserve"> </w:t>
      </w:r>
      <w:proofErr w:type="spellStart"/>
      <w:r w:rsidRPr="00B768A9">
        <w:rPr>
          <w:i/>
          <w:lang w:val="fr-FR"/>
        </w:rPr>
        <w:t>vellerosus</w:t>
      </w:r>
      <w:proofErr w:type="spellEnd"/>
      <w:r w:rsidRPr="00B768A9">
        <w:rPr>
          <w:i/>
          <w:lang w:val="fr-FR"/>
        </w:rPr>
        <w:t xml:space="preserve">, </w:t>
      </w:r>
      <w:proofErr w:type="spellStart"/>
      <w:r w:rsidRPr="00B768A9">
        <w:rPr>
          <w:i/>
          <w:lang w:val="fr-FR"/>
        </w:rPr>
        <w:t>Aonyx</w:t>
      </w:r>
      <w:proofErr w:type="spellEnd"/>
      <w:r w:rsidRPr="00B768A9">
        <w:rPr>
          <w:i/>
          <w:lang w:val="fr-FR"/>
        </w:rPr>
        <w:t xml:space="preserve"> capensis</w:t>
      </w:r>
      <w:r w:rsidRPr="00B768A9">
        <w:rPr>
          <w:lang w:val="fr-FR"/>
        </w:rPr>
        <w:t xml:space="preserve"> sans oublier les Pythons, les Varans et des Crocodiles. Quant à la faune marine, elle est principalement composée de </w:t>
      </w:r>
      <w:proofErr w:type="spellStart"/>
      <w:r w:rsidRPr="00B768A9">
        <w:rPr>
          <w:i/>
          <w:lang w:val="fr-FR"/>
        </w:rPr>
        <w:t>Lepidochelys</w:t>
      </w:r>
      <w:proofErr w:type="spellEnd"/>
      <w:r w:rsidRPr="00B768A9">
        <w:rPr>
          <w:i/>
          <w:lang w:val="fr-FR"/>
        </w:rPr>
        <w:t xml:space="preserve"> </w:t>
      </w:r>
      <w:proofErr w:type="spellStart"/>
      <w:r w:rsidRPr="00B768A9">
        <w:rPr>
          <w:i/>
          <w:lang w:val="fr-FR"/>
        </w:rPr>
        <w:t>olivacea</w:t>
      </w:r>
      <w:proofErr w:type="spellEnd"/>
      <w:r w:rsidRPr="00B768A9">
        <w:rPr>
          <w:i/>
          <w:lang w:val="fr-FR"/>
        </w:rPr>
        <w:t xml:space="preserve">, </w:t>
      </w:r>
      <w:proofErr w:type="spellStart"/>
      <w:r w:rsidRPr="00B768A9">
        <w:rPr>
          <w:i/>
          <w:lang w:val="fr-FR"/>
        </w:rPr>
        <w:t>Dermochelys</w:t>
      </w:r>
      <w:proofErr w:type="spellEnd"/>
      <w:r w:rsidRPr="00B768A9">
        <w:rPr>
          <w:i/>
          <w:lang w:val="fr-FR"/>
        </w:rPr>
        <w:t xml:space="preserve"> </w:t>
      </w:r>
      <w:proofErr w:type="spellStart"/>
      <w:r w:rsidRPr="00B768A9">
        <w:rPr>
          <w:i/>
          <w:lang w:val="fr-FR"/>
        </w:rPr>
        <w:t>coriacea</w:t>
      </w:r>
      <w:proofErr w:type="spellEnd"/>
      <w:r w:rsidRPr="00B768A9">
        <w:rPr>
          <w:i/>
          <w:lang w:val="fr-FR"/>
        </w:rPr>
        <w:t xml:space="preserve">, </w:t>
      </w:r>
      <w:proofErr w:type="spellStart"/>
      <w:r w:rsidRPr="00B768A9">
        <w:rPr>
          <w:i/>
          <w:lang w:val="fr-FR"/>
        </w:rPr>
        <w:t>Chelonia</w:t>
      </w:r>
      <w:proofErr w:type="spellEnd"/>
      <w:r w:rsidRPr="00B768A9">
        <w:rPr>
          <w:i/>
          <w:lang w:val="fr-FR"/>
        </w:rPr>
        <w:t xml:space="preserve"> </w:t>
      </w:r>
      <w:proofErr w:type="spellStart"/>
      <w:r w:rsidRPr="00B768A9">
        <w:rPr>
          <w:i/>
          <w:lang w:val="fr-FR"/>
        </w:rPr>
        <w:t>mydas</w:t>
      </w:r>
      <w:proofErr w:type="spellEnd"/>
      <w:r w:rsidRPr="00B768A9">
        <w:rPr>
          <w:lang w:val="fr-FR"/>
        </w:rPr>
        <w:t>.</w:t>
      </w:r>
    </w:p>
    <w:p w14:paraId="125D6E70" w14:textId="77777777" w:rsidR="001C268E" w:rsidRDefault="001C268E" w:rsidP="001C268E">
      <w:pPr>
        <w:spacing w:after="240" w:line="276" w:lineRule="auto"/>
        <w:jc w:val="both"/>
        <w:rPr>
          <w:lang w:val="fr-FR"/>
        </w:rPr>
      </w:pPr>
      <w:r w:rsidRPr="00B768A9">
        <w:rPr>
          <w:lang w:val="fr-FR"/>
        </w:rPr>
        <w:t xml:space="preserve">Le milieu récepteur est également concerné par </w:t>
      </w:r>
      <w:r>
        <w:rPr>
          <w:lang w:val="fr-FR"/>
        </w:rPr>
        <w:t xml:space="preserve">le </w:t>
      </w:r>
      <w:r w:rsidRPr="00B768A9">
        <w:rPr>
          <w:lang w:val="fr-FR"/>
        </w:rPr>
        <w:t>site du Complexe Ouest (</w:t>
      </w:r>
      <w:r w:rsidRPr="00F70610">
        <w:rPr>
          <w:lang w:val="fr-FR"/>
        </w:rPr>
        <w:t>site Ramsar n°1018)</w:t>
      </w:r>
      <w:r w:rsidRPr="00B768A9">
        <w:rPr>
          <w:lang w:val="fr-FR"/>
        </w:rPr>
        <w:t xml:space="preserve"> notamment les communes de </w:t>
      </w:r>
      <w:proofErr w:type="spellStart"/>
      <w:r w:rsidRPr="00B768A9">
        <w:rPr>
          <w:lang w:val="fr-FR"/>
        </w:rPr>
        <w:t>Sèmè-Kpodji</w:t>
      </w:r>
      <w:proofErr w:type="spellEnd"/>
      <w:r w:rsidRPr="00B768A9">
        <w:rPr>
          <w:lang w:val="fr-FR"/>
        </w:rPr>
        <w:t xml:space="preserve">, Abomey-Calavi et Cotonou.  Ce complexe comporte plusieurs types de végétation importants ; des forêts marécageuses à </w:t>
      </w:r>
      <w:proofErr w:type="spellStart"/>
      <w:r w:rsidRPr="00B768A9">
        <w:rPr>
          <w:i/>
          <w:lang w:val="fr-FR"/>
        </w:rPr>
        <w:t>Mitragyna</w:t>
      </w:r>
      <w:proofErr w:type="spellEnd"/>
      <w:r w:rsidRPr="00B768A9">
        <w:rPr>
          <w:i/>
          <w:lang w:val="fr-FR"/>
        </w:rPr>
        <w:t xml:space="preserve"> </w:t>
      </w:r>
      <w:proofErr w:type="spellStart"/>
      <w:r w:rsidRPr="00B768A9">
        <w:rPr>
          <w:i/>
          <w:lang w:val="fr-FR"/>
        </w:rPr>
        <w:t>inermis</w:t>
      </w:r>
      <w:proofErr w:type="spellEnd"/>
      <w:r w:rsidRPr="00B768A9">
        <w:rPr>
          <w:lang w:val="fr-FR"/>
        </w:rPr>
        <w:t xml:space="preserve"> et </w:t>
      </w:r>
      <w:r w:rsidRPr="00B768A9">
        <w:rPr>
          <w:i/>
          <w:lang w:val="fr-FR"/>
        </w:rPr>
        <w:t xml:space="preserve">Raphia </w:t>
      </w:r>
      <w:proofErr w:type="spellStart"/>
      <w:r w:rsidRPr="00B768A9">
        <w:rPr>
          <w:i/>
          <w:lang w:val="fr-FR"/>
        </w:rPr>
        <w:t>hookeri</w:t>
      </w:r>
      <w:proofErr w:type="spellEnd"/>
      <w:r w:rsidRPr="00B768A9">
        <w:rPr>
          <w:lang w:val="fr-FR"/>
        </w:rPr>
        <w:t xml:space="preserve">, des forêts périodiquement inondées à </w:t>
      </w:r>
      <w:proofErr w:type="spellStart"/>
      <w:r w:rsidRPr="00B768A9">
        <w:rPr>
          <w:i/>
          <w:lang w:val="fr-FR"/>
        </w:rPr>
        <w:t>Berlinia</w:t>
      </w:r>
      <w:proofErr w:type="spellEnd"/>
      <w:r w:rsidRPr="00B768A9">
        <w:rPr>
          <w:i/>
          <w:lang w:val="fr-FR"/>
        </w:rPr>
        <w:t xml:space="preserve"> </w:t>
      </w:r>
      <w:proofErr w:type="spellStart"/>
      <w:r w:rsidRPr="00B768A9">
        <w:rPr>
          <w:i/>
          <w:lang w:val="fr-FR"/>
        </w:rPr>
        <w:t>grandiflora</w:t>
      </w:r>
      <w:proofErr w:type="spellEnd"/>
      <w:r w:rsidRPr="00B768A9">
        <w:rPr>
          <w:lang w:val="fr-FR"/>
        </w:rPr>
        <w:t xml:space="preserve"> et </w:t>
      </w:r>
      <w:proofErr w:type="spellStart"/>
      <w:r w:rsidRPr="00B768A9">
        <w:rPr>
          <w:i/>
          <w:lang w:val="fr-FR"/>
        </w:rPr>
        <w:t>Dalium</w:t>
      </w:r>
      <w:proofErr w:type="spellEnd"/>
      <w:r w:rsidRPr="00B768A9">
        <w:rPr>
          <w:i/>
          <w:lang w:val="fr-FR"/>
        </w:rPr>
        <w:t xml:space="preserve"> </w:t>
      </w:r>
      <w:proofErr w:type="spellStart"/>
      <w:r w:rsidRPr="00B768A9">
        <w:rPr>
          <w:i/>
          <w:lang w:val="fr-FR"/>
        </w:rPr>
        <w:t>guineense</w:t>
      </w:r>
      <w:proofErr w:type="spellEnd"/>
      <w:r w:rsidRPr="00B768A9">
        <w:rPr>
          <w:lang w:val="fr-FR"/>
        </w:rPr>
        <w:t xml:space="preserve">, des prairies inondables à </w:t>
      </w:r>
      <w:proofErr w:type="spellStart"/>
      <w:r w:rsidRPr="00022714">
        <w:rPr>
          <w:i/>
          <w:iCs/>
          <w:lang w:val="fr-FR"/>
        </w:rPr>
        <w:t>Paspalum</w:t>
      </w:r>
      <w:proofErr w:type="spellEnd"/>
      <w:r w:rsidRPr="00022714">
        <w:rPr>
          <w:i/>
          <w:iCs/>
          <w:lang w:val="fr-FR"/>
        </w:rPr>
        <w:t xml:space="preserve"> </w:t>
      </w:r>
      <w:proofErr w:type="spellStart"/>
      <w:r w:rsidRPr="00022714">
        <w:rPr>
          <w:i/>
          <w:iCs/>
          <w:lang w:val="fr-FR"/>
        </w:rPr>
        <w:t>vaginatum</w:t>
      </w:r>
      <w:proofErr w:type="spellEnd"/>
      <w:r w:rsidRPr="00B768A9">
        <w:rPr>
          <w:lang w:val="fr-FR"/>
        </w:rPr>
        <w:t xml:space="preserve"> et </w:t>
      </w:r>
      <w:r w:rsidRPr="00B768A9">
        <w:rPr>
          <w:i/>
          <w:lang w:val="fr-FR"/>
        </w:rPr>
        <w:t>Typha australis</w:t>
      </w:r>
      <w:r w:rsidRPr="00B768A9">
        <w:rPr>
          <w:lang w:val="fr-FR"/>
        </w:rPr>
        <w:t xml:space="preserve">, une plantation de mangrove à </w:t>
      </w:r>
      <w:proofErr w:type="spellStart"/>
      <w:r w:rsidRPr="00B768A9">
        <w:rPr>
          <w:i/>
          <w:lang w:val="fr-FR"/>
        </w:rPr>
        <w:t>Rizophora</w:t>
      </w:r>
      <w:proofErr w:type="spellEnd"/>
      <w:r w:rsidRPr="00B768A9">
        <w:rPr>
          <w:i/>
          <w:lang w:val="fr-FR"/>
        </w:rPr>
        <w:t xml:space="preserve"> </w:t>
      </w:r>
      <w:proofErr w:type="spellStart"/>
      <w:r w:rsidRPr="00B768A9">
        <w:rPr>
          <w:i/>
          <w:lang w:val="fr-FR"/>
        </w:rPr>
        <w:t>racemosa</w:t>
      </w:r>
      <w:proofErr w:type="spellEnd"/>
      <w:r w:rsidRPr="00B768A9">
        <w:rPr>
          <w:lang w:val="fr-FR"/>
        </w:rPr>
        <w:t xml:space="preserve"> et une végétation flottante dominée par </w:t>
      </w:r>
      <w:proofErr w:type="spellStart"/>
      <w:r w:rsidRPr="00B768A9">
        <w:rPr>
          <w:i/>
          <w:lang w:val="fr-FR"/>
        </w:rPr>
        <w:t>Eichornia</w:t>
      </w:r>
      <w:proofErr w:type="spellEnd"/>
      <w:r w:rsidRPr="00B768A9">
        <w:rPr>
          <w:i/>
          <w:lang w:val="fr-FR"/>
        </w:rPr>
        <w:t xml:space="preserve"> </w:t>
      </w:r>
      <w:proofErr w:type="spellStart"/>
      <w:r w:rsidRPr="00B768A9">
        <w:rPr>
          <w:i/>
          <w:lang w:val="fr-FR"/>
        </w:rPr>
        <w:t>crassipes</w:t>
      </w:r>
      <w:proofErr w:type="spellEnd"/>
      <w:r w:rsidRPr="00B768A9">
        <w:rPr>
          <w:lang w:val="fr-FR"/>
        </w:rPr>
        <w:t xml:space="preserve"> et </w:t>
      </w:r>
      <w:r w:rsidRPr="00022714">
        <w:rPr>
          <w:i/>
          <w:iCs/>
          <w:lang w:val="fr-FR"/>
        </w:rPr>
        <w:t xml:space="preserve">Pista </w:t>
      </w:r>
      <w:proofErr w:type="spellStart"/>
      <w:r w:rsidRPr="00022714">
        <w:rPr>
          <w:i/>
          <w:iCs/>
          <w:lang w:val="fr-FR"/>
        </w:rPr>
        <w:t>stratiotes</w:t>
      </w:r>
      <w:proofErr w:type="spellEnd"/>
      <w:r w:rsidRPr="00B768A9">
        <w:rPr>
          <w:lang w:val="fr-FR"/>
        </w:rPr>
        <w:t xml:space="preserve">. Il y existe une ichtyofaune riche de 78 espèces de poissons dont les tilapias (07 espèces) et notamment </w:t>
      </w:r>
      <w:proofErr w:type="spellStart"/>
      <w:r w:rsidRPr="00B768A9">
        <w:rPr>
          <w:i/>
          <w:lang w:val="fr-FR"/>
        </w:rPr>
        <w:t>Sarotherodon</w:t>
      </w:r>
      <w:proofErr w:type="spellEnd"/>
      <w:r w:rsidRPr="00B768A9">
        <w:rPr>
          <w:i/>
          <w:lang w:val="fr-FR"/>
        </w:rPr>
        <w:t xml:space="preserve"> </w:t>
      </w:r>
      <w:proofErr w:type="spellStart"/>
      <w:r w:rsidRPr="00B768A9">
        <w:rPr>
          <w:i/>
          <w:lang w:val="fr-FR"/>
        </w:rPr>
        <w:t>melanotheron</w:t>
      </w:r>
      <w:proofErr w:type="spellEnd"/>
      <w:r w:rsidRPr="00B768A9">
        <w:rPr>
          <w:lang w:val="fr-FR"/>
        </w:rPr>
        <w:t xml:space="preserve"> et </w:t>
      </w:r>
      <w:r w:rsidRPr="00B768A9">
        <w:rPr>
          <w:i/>
          <w:lang w:val="fr-FR"/>
        </w:rPr>
        <w:t xml:space="preserve">Tilapia </w:t>
      </w:r>
      <w:proofErr w:type="spellStart"/>
      <w:r w:rsidRPr="00B768A9">
        <w:rPr>
          <w:i/>
          <w:lang w:val="fr-FR"/>
        </w:rPr>
        <w:t>guineensis</w:t>
      </w:r>
      <w:proofErr w:type="spellEnd"/>
      <w:r w:rsidRPr="00B768A9">
        <w:rPr>
          <w:lang w:val="fr-FR"/>
        </w:rPr>
        <w:t xml:space="preserve">, une faune aviaire composée de 168 espèces (1996) parmi lesquelles on dénombre surtout des Hérons, des Limicoles, des Rapaces, des </w:t>
      </w:r>
      <w:proofErr w:type="spellStart"/>
      <w:r w:rsidRPr="00B768A9">
        <w:rPr>
          <w:lang w:val="fr-FR"/>
        </w:rPr>
        <w:t>Dendrocygnes</w:t>
      </w:r>
      <w:proofErr w:type="spellEnd"/>
      <w:r w:rsidRPr="00B768A9">
        <w:rPr>
          <w:lang w:val="fr-FR"/>
        </w:rPr>
        <w:t xml:space="preserve"> et des Sternes; la faune non aviaire est essentiellement constituée de mangouste, potamochère, lamantin, python de </w:t>
      </w:r>
      <w:proofErr w:type="spellStart"/>
      <w:r w:rsidRPr="00B768A9">
        <w:rPr>
          <w:lang w:val="fr-FR"/>
        </w:rPr>
        <w:t>sebae</w:t>
      </w:r>
      <w:proofErr w:type="spellEnd"/>
      <w:r w:rsidRPr="00B768A9">
        <w:rPr>
          <w:lang w:val="fr-FR"/>
        </w:rPr>
        <w:t xml:space="preserve"> et python royal, de tortues terrestres et marines et de quelques primates (</w:t>
      </w:r>
      <w:proofErr w:type="spellStart"/>
      <w:r w:rsidRPr="00B768A9">
        <w:rPr>
          <w:i/>
          <w:lang w:val="fr-FR"/>
        </w:rPr>
        <w:t>Cercopithecus</w:t>
      </w:r>
      <w:proofErr w:type="spellEnd"/>
      <w:r w:rsidRPr="00B768A9">
        <w:rPr>
          <w:i/>
          <w:lang w:val="fr-FR"/>
        </w:rPr>
        <w:t xml:space="preserve"> </w:t>
      </w:r>
      <w:proofErr w:type="spellStart"/>
      <w:r w:rsidRPr="00B768A9">
        <w:rPr>
          <w:i/>
          <w:lang w:val="fr-FR"/>
        </w:rPr>
        <w:t>erythrogaster</w:t>
      </w:r>
      <w:proofErr w:type="spellEnd"/>
      <w:r w:rsidRPr="00B768A9">
        <w:rPr>
          <w:lang w:val="fr-FR"/>
        </w:rPr>
        <w:t>). La production halieutique, la production agricole et la cueillette sont les activités dominantes dans ce milieu.</w:t>
      </w:r>
    </w:p>
    <w:p w14:paraId="2B272C2E" w14:textId="77777777" w:rsidR="00054F04" w:rsidRPr="00EE293B" w:rsidRDefault="00054F04" w:rsidP="00267534">
      <w:pPr>
        <w:pStyle w:val="Titre2"/>
        <w:rPr>
          <w:lang w:val="fr-FR"/>
        </w:rPr>
      </w:pPr>
      <w:bookmarkStart w:id="41" w:name="_Toc69738776"/>
      <w:bookmarkStart w:id="42" w:name="_Toc69738777"/>
      <w:bookmarkEnd w:id="41"/>
      <w:r w:rsidRPr="00EE293B">
        <w:rPr>
          <w:lang w:val="fr-FR"/>
        </w:rPr>
        <w:t>Contexte socio-économique et culturels du milieu récepteur</w:t>
      </w:r>
      <w:bookmarkEnd w:id="42"/>
      <w:r w:rsidRPr="00EE293B">
        <w:rPr>
          <w:lang w:val="fr-FR"/>
        </w:rPr>
        <w:t xml:space="preserve"> </w:t>
      </w:r>
    </w:p>
    <w:p w14:paraId="18D6B59B" w14:textId="77777777" w:rsidR="00054F04" w:rsidRPr="00B768A9" w:rsidRDefault="00054F04" w:rsidP="00FD2169">
      <w:pPr>
        <w:pStyle w:val="Titre3"/>
      </w:pPr>
      <w:bookmarkStart w:id="43" w:name="_Toc69738778"/>
      <w:proofErr w:type="spellStart"/>
      <w:r w:rsidRPr="00B768A9">
        <w:t>Démographie</w:t>
      </w:r>
      <w:bookmarkEnd w:id="43"/>
      <w:proofErr w:type="spellEnd"/>
      <w:r w:rsidRPr="00B768A9">
        <w:t xml:space="preserve"> </w:t>
      </w:r>
    </w:p>
    <w:p w14:paraId="0001CD6F" w14:textId="29255127" w:rsidR="00BB6FE0" w:rsidRDefault="00054F04" w:rsidP="000B64D0">
      <w:pPr>
        <w:autoSpaceDE w:val="0"/>
        <w:autoSpaceDN w:val="0"/>
        <w:adjustRightInd w:val="0"/>
        <w:spacing w:after="240" w:line="276" w:lineRule="auto"/>
        <w:jc w:val="both"/>
        <w:rPr>
          <w:color w:val="000000"/>
          <w:lang w:val="fr-FR" w:eastAsia="fr-FR"/>
        </w:rPr>
      </w:pPr>
      <w:r w:rsidRPr="00B768A9">
        <w:rPr>
          <w:color w:val="000000"/>
          <w:lang w:val="fr-FR"/>
        </w:rPr>
        <w:t xml:space="preserve">La population du Bénin est caractérisée par une croissance rapide et de fortes disparités régionales. Elle est passée de </w:t>
      </w:r>
      <w:r w:rsidRPr="00B768A9">
        <w:rPr>
          <w:color w:val="000000"/>
          <w:lang w:val="fr-FR" w:eastAsia="fr-FR"/>
        </w:rPr>
        <w:t>6 769 914 habitants</w:t>
      </w:r>
      <w:r w:rsidRPr="00B768A9">
        <w:rPr>
          <w:color w:val="000000"/>
          <w:lang w:val="fr-FR"/>
        </w:rPr>
        <w:t xml:space="preserve"> en 2002 à 10008749 habitants en 2013. Le taux annuel d’accroissement intercensitaire a augmenté passant de 3,25% entre 1992 et 2002 à 3,5% entre 2002 et 2013. L’une des caractéristiques majeures de cette population est son inégale répartition sur le territoire national et à l’intérieur des départements. </w:t>
      </w:r>
      <w:r w:rsidRPr="00B768A9">
        <w:rPr>
          <w:color w:val="000000"/>
          <w:lang w:val="fr-FR" w:eastAsia="fr-FR"/>
        </w:rPr>
        <w:t>Les densités de population dans les départements ayant une façade maritime notamment l’Atlantique (432 habitants au km</w:t>
      </w:r>
      <w:r w:rsidRPr="00B768A9">
        <w:rPr>
          <w:color w:val="000000"/>
          <w:vertAlign w:val="superscript"/>
          <w:lang w:val="fr-FR" w:eastAsia="fr-FR"/>
        </w:rPr>
        <w:t>2</w:t>
      </w:r>
      <w:r w:rsidRPr="00B768A9">
        <w:rPr>
          <w:color w:val="000000"/>
          <w:lang w:val="fr-FR" w:eastAsia="fr-FR"/>
        </w:rPr>
        <w:t>), le Littoral (8595 habitants au km</w:t>
      </w:r>
      <w:r w:rsidRPr="00B768A9">
        <w:rPr>
          <w:color w:val="000000"/>
          <w:vertAlign w:val="superscript"/>
          <w:lang w:val="fr-FR" w:eastAsia="fr-FR"/>
        </w:rPr>
        <w:t>2</w:t>
      </w:r>
      <w:r w:rsidRPr="00B768A9">
        <w:rPr>
          <w:color w:val="000000"/>
          <w:lang w:val="fr-FR" w:eastAsia="fr-FR"/>
        </w:rPr>
        <w:t>), le Mono (310 habitants au km</w:t>
      </w:r>
      <w:r w:rsidRPr="00B768A9">
        <w:rPr>
          <w:color w:val="000000"/>
          <w:vertAlign w:val="superscript"/>
          <w:lang w:val="fr-FR" w:eastAsia="fr-FR"/>
        </w:rPr>
        <w:t>2</w:t>
      </w:r>
      <w:r w:rsidRPr="00B768A9">
        <w:rPr>
          <w:color w:val="000000"/>
          <w:lang w:val="fr-FR" w:eastAsia="fr-FR"/>
        </w:rPr>
        <w:t>) et l’Ouémé (859 habitants au km</w:t>
      </w:r>
      <w:r w:rsidRPr="00B768A9">
        <w:rPr>
          <w:color w:val="000000"/>
          <w:vertAlign w:val="superscript"/>
          <w:lang w:val="fr-FR" w:eastAsia="fr-FR"/>
        </w:rPr>
        <w:t>2</w:t>
      </w:r>
      <w:r w:rsidRPr="00B768A9">
        <w:rPr>
          <w:color w:val="000000"/>
          <w:lang w:val="fr-FR" w:eastAsia="fr-FR"/>
        </w:rPr>
        <w:t>) sont non seulement les plus élevées mais elles sont largement supérieures à celle du niveau national qui est de 87,2 habitants au kilomètre carré. Les densités dans les communes de la zone réceptrice du projet sont également très élevées de 1992 à 2013 (</w:t>
      </w:r>
      <w:r w:rsidRPr="00B768A9">
        <w:rPr>
          <w:lang w:val="fr-FR" w:eastAsia="fr-FR"/>
        </w:rPr>
        <w:t xml:space="preserve">figure </w:t>
      </w:r>
      <w:r w:rsidR="0037150A">
        <w:rPr>
          <w:lang w:val="fr-FR" w:eastAsia="fr-FR"/>
        </w:rPr>
        <w:t>5</w:t>
      </w:r>
      <w:r w:rsidRPr="00B768A9">
        <w:rPr>
          <w:color w:val="000000"/>
          <w:lang w:val="fr-FR" w:eastAsia="fr-FR"/>
        </w:rPr>
        <w:t>). Il en résulte que la pression démographique est accentuée</w:t>
      </w:r>
      <w:r w:rsidR="000B64D0">
        <w:rPr>
          <w:color w:val="000000"/>
          <w:lang w:val="fr-FR" w:eastAsia="fr-FR"/>
        </w:rPr>
        <w:t xml:space="preserve"> sur la zone maritime du Bénin.</w:t>
      </w:r>
    </w:p>
    <w:p w14:paraId="17A713B2" w14:textId="77777777" w:rsidR="00BB6FE0" w:rsidRDefault="00BB6FE0">
      <w:pPr>
        <w:rPr>
          <w:color w:val="000000"/>
          <w:lang w:val="fr-FR" w:eastAsia="fr-FR"/>
        </w:rPr>
      </w:pPr>
      <w:r>
        <w:rPr>
          <w:color w:val="000000"/>
          <w:lang w:val="fr-FR" w:eastAsia="fr-FR"/>
        </w:rPr>
        <w:br w:type="page"/>
      </w:r>
    </w:p>
    <w:p w14:paraId="6032D1CC" w14:textId="77777777" w:rsidR="005F54F7" w:rsidRPr="00EE293B" w:rsidRDefault="005F54F7" w:rsidP="005F54F7">
      <w:pPr>
        <w:pStyle w:val="Lgende"/>
        <w:jc w:val="center"/>
        <w:rPr>
          <w:b w:val="0"/>
          <w:noProof/>
          <w:sz w:val="24"/>
          <w:szCs w:val="24"/>
          <w:lang w:val="fr-FR" w:eastAsia="fr-FR"/>
        </w:rPr>
      </w:pPr>
      <w:bookmarkStart w:id="44" w:name="_Toc69651704"/>
      <w:r w:rsidRPr="00EE293B">
        <w:rPr>
          <w:b w:val="0"/>
          <w:sz w:val="24"/>
          <w:szCs w:val="24"/>
          <w:lang w:val="fr-FR"/>
        </w:rPr>
        <w:lastRenderedPageBreak/>
        <w:t xml:space="preserve">Figure </w:t>
      </w:r>
      <w:r w:rsidRPr="005A73FC">
        <w:rPr>
          <w:b w:val="0"/>
          <w:sz w:val="24"/>
          <w:szCs w:val="24"/>
        </w:rPr>
        <w:fldChar w:fldCharType="begin"/>
      </w:r>
      <w:r w:rsidRPr="00EE293B">
        <w:rPr>
          <w:b w:val="0"/>
          <w:sz w:val="24"/>
          <w:szCs w:val="24"/>
          <w:lang w:val="fr-FR"/>
        </w:rPr>
        <w:instrText xml:space="preserve"> SEQ Figure \* ARABIC </w:instrText>
      </w:r>
      <w:r w:rsidRPr="005A73FC">
        <w:rPr>
          <w:b w:val="0"/>
          <w:sz w:val="24"/>
          <w:szCs w:val="24"/>
        </w:rPr>
        <w:fldChar w:fldCharType="separate"/>
      </w:r>
      <w:r w:rsidR="0075421E" w:rsidRPr="00EE293B">
        <w:rPr>
          <w:b w:val="0"/>
          <w:noProof/>
          <w:sz w:val="24"/>
          <w:szCs w:val="24"/>
          <w:lang w:val="fr-FR"/>
        </w:rPr>
        <w:t>5</w:t>
      </w:r>
      <w:r w:rsidRPr="005A73FC">
        <w:rPr>
          <w:b w:val="0"/>
          <w:sz w:val="24"/>
          <w:szCs w:val="24"/>
        </w:rPr>
        <w:fldChar w:fldCharType="end"/>
      </w:r>
      <w:r w:rsidRPr="00EE293B">
        <w:rPr>
          <w:b w:val="0"/>
          <w:noProof/>
          <w:sz w:val="24"/>
          <w:szCs w:val="24"/>
          <w:lang w:val="fr-FR" w:eastAsia="fr-FR"/>
        </w:rPr>
        <w:t>: Evolution de la densité par commune de la zone receptrice du projet</w:t>
      </w:r>
      <w:bookmarkEnd w:id="44"/>
    </w:p>
    <w:p w14:paraId="6759DE51" w14:textId="6EDC4954" w:rsidR="00054F04" w:rsidRDefault="00B464DB" w:rsidP="004B3D8D">
      <w:pPr>
        <w:autoSpaceDE w:val="0"/>
        <w:autoSpaceDN w:val="0"/>
        <w:adjustRightInd w:val="0"/>
        <w:spacing w:after="240" w:line="276" w:lineRule="auto"/>
        <w:jc w:val="center"/>
        <w:rPr>
          <w:noProof/>
          <w:lang w:val="fr-FR" w:eastAsia="fr-FR"/>
        </w:rPr>
      </w:pPr>
      <w:r w:rsidRPr="002977A8">
        <w:rPr>
          <w:noProof/>
          <w:lang w:val="fr-FR" w:eastAsia="fr-FR"/>
        </w:rPr>
        <w:drawing>
          <wp:inline distT="0" distB="0" distL="0" distR="0" wp14:anchorId="515367A1" wp14:editId="7D00BCF7">
            <wp:extent cx="5309235" cy="2638425"/>
            <wp:effectExtent l="0" t="0" r="5715" b="28575"/>
            <wp:docPr id="5"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B2BDC9" w14:textId="77777777" w:rsidR="00054F04" w:rsidRPr="00F23F4C" w:rsidRDefault="00054F04" w:rsidP="004B3D8D">
      <w:pPr>
        <w:autoSpaceDE w:val="0"/>
        <w:autoSpaceDN w:val="0"/>
        <w:adjustRightInd w:val="0"/>
        <w:spacing w:after="240" w:line="276" w:lineRule="auto"/>
        <w:jc w:val="center"/>
        <w:rPr>
          <w:i/>
          <w:lang w:val="fr-FR" w:eastAsia="fr-FR"/>
        </w:rPr>
      </w:pPr>
      <w:r w:rsidRPr="00F23F4C">
        <w:rPr>
          <w:b/>
          <w:i/>
          <w:noProof/>
          <w:lang w:val="fr-FR" w:eastAsia="fr-FR"/>
        </w:rPr>
        <w:t>Source </w:t>
      </w:r>
      <w:r w:rsidRPr="00F23F4C">
        <w:rPr>
          <w:i/>
          <w:noProof/>
          <w:lang w:val="fr-FR" w:eastAsia="fr-FR"/>
        </w:rPr>
        <w:t>: Exploitation des données de l’INSAE  RGPH 2,3,4, Synthèse des résultats</w:t>
      </w:r>
    </w:p>
    <w:p w14:paraId="4D27CB98" w14:textId="77777777" w:rsidR="00054F04" w:rsidRPr="00B768A9" w:rsidRDefault="00054F04" w:rsidP="00267534">
      <w:pPr>
        <w:autoSpaceDE w:val="0"/>
        <w:autoSpaceDN w:val="0"/>
        <w:adjustRightInd w:val="0"/>
        <w:spacing w:after="120" w:line="276" w:lineRule="auto"/>
        <w:jc w:val="both"/>
        <w:rPr>
          <w:color w:val="000000"/>
          <w:lang w:val="fr-FR"/>
        </w:rPr>
      </w:pPr>
      <w:r w:rsidRPr="00B768A9">
        <w:rPr>
          <w:color w:val="000000"/>
          <w:lang w:val="fr-FR" w:eastAsia="fr-FR"/>
        </w:rPr>
        <w:t xml:space="preserve">La façade maritime réceptrice du projet abrite les communes de </w:t>
      </w:r>
      <w:proofErr w:type="spellStart"/>
      <w:r w:rsidRPr="00B768A9">
        <w:rPr>
          <w:color w:val="000000"/>
          <w:lang w:val="fr-FR" w:eastAsia="fr-FR"/>
        </w:rPr>
        <w:t>Sèmè-Kpodji</w:t>
      </w:r>
      <w:proofErr w:type="spellEnd"/>
      <w:r w:rsidRPr="00B768A9">
        <w:rPr>
          <w:color w:val="000000"/>
          <w:lang w:val="fr-FR" w:eastAsia="fr-FR"/>
        </w:rPr>
        <w:t>, de Cotonou, d’Abomey-Calavi, de Ouidah et de Grand-Popo. Ces cinq communes totalisent selon le RGPH4 de mai 2013, une population de 1 777 741 habitants (</w:t>
      </w:r>
      <w:r w:rsidRPr="00B768A9">
        <w:rPr>
          <w:color w:val="000000"/>
          <w:lang w:val="fr-FR"/>
        </w:rPr>
        <w:t>soit 17,76</w:t>
      </w:r>
      <w:r w:rsidR="00B94FB0">
        <w:rPr>
          <w:color w:val="000000"/>
          <w:lang w:val="fr-FR"/>
        </w:rPr>
        <w:t xml:space="preserve"> </w:t>
      </w:r>
      <w:r w:rsidRPr="00B768A9">
        <w:rPr>
          <w:color w:val="000000"/>
          <w:lang w:val="fr-FR"/>
        </w:rPr>
        <w:t>% de la population du pays) sur une superficie de 1 461 km</w:t>
      </w:r>
      <w:r w:rsidR="00562821">
        <w:rPr>
          <w:color w:val="000000"/>
          <w:vertAlign w:val="superscript"/>
          <w:lang w:val="fr-FR"/>
        </w:rPr>
        <w:t xml:space="preserve">2 </w:t>
      </w:r>
      <w:r w:rsidR="00562821">
        <w:rPr>
          <w:color w:val="000000"/>
          <w:lang w:val="fr-FR"/>
        </w:rPr>
        <w:t>(</w:t>
      </w:r>
      <w:r w:rsidR="005A73FC" w:rsidRPr="00B768A9">
        <w:rPr>
          <w:color w:val="000000"/>
          <w:lang w:val="fr-FR"/>
        </w:rPr>
        <w:t>soit 1</w:t>
      </w:r>
      <w:r w:rsidRPr="00B768A9">
        <w:rPr>
          <w:color w:val="000000"/>
          <w:lang w:val="fr-FR"/>
        </w:rPr>
        <w:t>,27</w:t>
      </w:r>
      <w:r w:rsidR="00B94FB0">
        <w:rPr>
          <w:color w:val="000000"/>
          <w:lang w:val="fr-FR"/>
        </w:rPr>
        <w:t xml:space="preserve"> </w:t>
      </w:r>
      <w:r w:rsidRPr="00B768A9">
        <w:rPr>
          <w:color w:val="000000"/>
          <w:lang w:val="fr-FR"/>
        </w:rPr>
        <w:t xml:space="preserve">% de la superficie nationale du pays). La densité dans ce milieu récepteur du projet est de 3354,2 habitants au kilomètre carré, ce qui traduit la forte pression démographique. La croissance démographique est soutenue dans les communes de </w:t>
      </w:r>
      <w:proofErr w:type="spellStart"/>
      <w:r w:rsidRPr="00B768A9">
        <w:rPr>
          <w:color w:val="000000"/>
          <w:lang w:val="fr-FR"/>
        </w:rPr>
        <w:t>Sèmè-Kpodji</w:t>
      </w:r>
      <w:proofErr w:type="spellEnd"/>
      <w:r w:rsidRPr="00B768A9">
        <w:rPr>
          <w:color w:val="000000"/>
          <w:lang w:val="fr-FR"/>
        </w:rPr>
        <w:t>, Abomey-Calavi et Ouidah et se renforcera les années à venir.</w:t>
      </w:r>
    </w:p>
    <w:p w14:paraId="0ABA5E90" w14:textId="27BA28A2" w:rsidR="00054F04" w:rsidRPr="00B768A9" w:rsidRDefault="00054F04" w:rsidP="00267534">
      <w:pPr>
        <w:autoSpaceDE w:val="0"/>
        <w:autoSpaceDN w:val="0"/>
        <w:adjustRightInd w:val="0"/>
        <w:spacing w:after="120" w:line="276" w:lineRule="auto"/>
        <w:jc w:val="both"/>
        <w:rPr>
          <w:color w:val="000000"/>
          <w:lang w:val="fr-FR"/>
        </w:rPr>
      </w:pPr>
      <w:r w:rsidRPr="00B768A9">
        <w:rPr>
          <w:color w:val="000000"/>
          <w:lang w:val="fr-FR"/>
        </w:rPr>
        <w:t xml:space="preserve">Cette forte augmentation de la population dans le milieu pose des problèmes à résoudre et des défis à relever en matière d’aménagement du territoire en général, de gestion rationnelle et de la protection de la partie côtière en particulier. En réponse à ces défis, le pays a adopté en 2016 une loi sur l’aménagement du territoire ainsi que des décrets d’application. Actuellement une loi sur le littoral est en cours d’examen à </w:t>
      </w:r>
      <w:r w:rsidR="00E17F2A" w:rsidRPr="00B768A9">
        <w:rPr>
          <w:color w:val="000000"/>
          <w:lang w:val="fr-FR"/>
        </w:rPr>
        <w:t>l’Assemblée</w:t>
      </w:r>
      <w:r w:rsidRPr="00B768A9">
        <w:rPr>
          <w:color w:val="000000"/>
          <w:lang w:val="fr-FR"/>
        </w:rPr>
        <w:t xml:space="preserve"> </w:t>
      </w:r>
      <w:r w:rsidR="00E17F2A">
        <w:rPr>
          <w:color w:val="000000"/>
          <w:lang w:val="fr-FR"/>
        </w:rPr>
        <w:t>N</w:t>
      </w:r>
      <w:r w:rsidR="00E17F2A" w:rsidRPr="00B768A9">
        <w:rPr>
          <w:color w:val="000000"/>
          <w:lang w:val="fr-FR"/>
        </w:rPr>
        <w:t>ationale</w:t>
      </w:r>
      <w:r w:rsidRPr="00B768A9">
        <w:rPr>
          <w:color w:val="000000"/>
          <w:lang w:val="fr-FR"/>
        </w:rPr>
        <w:t>.</w:t>
      </w:r>
    </w:p>
    <w:p w14:paraId="2ACA73B6" w14:textId="114D182D" w:rsidR="00BB6FE0" w:rsidRDefault="00054F04" w:rsidP="000B64D0">
      <w:pPr>
        <w:spacing w:after="240" w:line="276" w:lineRule="auto"/>
        <w:jc w:val="both"/>
        <w:rPr>
          <w:color w:val="000000"/>
          <w:lang w:val="fr-FR"/>
        </w:rPr>
      </w:pPr>
      <w:r w:rsidRPr="00B768A9">
        <w:rPr>
          <w:color w:val="000000"/>
          <w:lang w:val="fr-FR"/>
        </w:rPr>
        <w:t xml:space="preserve">La répartition des populations des communes le long de la zone côtière prises en compte dans le cadre du projet se présentent comme l’indique la figure </w:t>
      </w:r>
      <w:r w:rsidR="00B94FB0">
        <w:rPr>
          <w:color w:val="000000"/>
          <w:lang w:val="fr-FR"/>
        </w:rPr>
        <w:t>-6</w:t>
      </w:r>
      <w:r w:rsidRPr="00B768A9">
        <w:rPr>
          <w:color w:val="000000"/>
          <w:lang w:val="fr-FR"/>
        </w:rPr>
        <w:t xml:space="preserve">. </w:t>
      </w:r>
    </w:p>
    <w:p w14:paraId="55A5246D" w14:textId="77777777" w:rsidR="00BB6FE0" w:rsidRDefault="00BB6FE0">
      <w:pPr>
        <w:rPr>
          <w:color w:val="000000"/>
          <w:lang w:val="fr-FR"/>
        </w:rPr>
      </w:pPr>
      <w:r>
        <w:rPr>
          <w:color w:val="000000"/>
          <w:lang w:val="fr-FR"/>
        </w:rPr>
        <w:br w:type="page"/>
      </w:r>
    </w:p>
    <w:p w14:paraId="33C5C5D7" w14:textId="77777777" w:rsidR="005F54F7" w:rsidRPr="00EE293B" w:rsidRDefault="005F54F7" w:rsidP="005F54F7">
      <w:pPr>
        <w:pStyle w:val="Lgende"/>
        <w:jc w:val="center"/>
        <w:rPr>
          <w:b w:val="0"/>
          <w:noProof/>
          <w:sz w:val="24"/>
          <w:szCs w:val="24"/>
          <w:lang w:val="fr-FR" w:eastAsia="fr-FR"/>
        </w:rPr>
      </w:pPr>
      <w:bookmarkStart w:id="45" w:name="_Toc69651705"/>
      <w:r w:rsidRPr="00EE293B">
        <w:rPr>
          <w:b w:val="0"/>
          <w:sz w:val="24"/>
          <w:szCs w:val="24"/>
          <w:lang w:val="fr-FR"/>
        </w:rPr>
        <w:lastRenderedPageBreak/>
        <w:t xml:space="preserve">Figure </w:t>
      </w:r>
      <w:r w:rsidRPr="005A73FC">
        <w:rPr>
          <w:b w:val="0"/>
          <w:sz w:val="24"/>
          <w:szCs w:val="24"/>
        </w:rPr>
        <w:fldChar w:fldCharType="begin"/>
      </w:r>
      <w:r w:rsidRPr="00EE293B">
        <w:rPr>
          <w:b w:val="0"/>
          <w:sz w:val="24"/>
          <w:szCs w:val="24"/>
          <w:lang w:val="fr-FR"/>
        </w:rPr>
        <w:instrText xml:space="preserve"> SEQ Figure \* ARABIC </w:instrText>
      </w:r>
      <w:r w:rsidRPr="005A73FC">
        <w:rPr>
          <w:b w:val="0"/>
          <w:sz w:val="24"/>
          <w:szCs w:val="24"/>
        </w:rPr>
        <w:fldChar w:fldCharType="separate"/>
      </w:r>
      <w:r w:rsidR="0075421E" w:rsidRPr="00EE293B">
        <w:rPr>
          <w:b w:val="0"/>
          <w:noProof/>
          <w:sz w:val="24"/>
          <w:szCs w:val="24"/>
          <w:lang w:val="fr-FR"/>
        </w:rPr>
        <w:t>6</w:t>
      </w:r>
      <w:r w:rsidRPr="005A73FC">
        <w:rPr>
          <w:b w:val="0"/>
          <w:sz w:val="24"/>
          <w:szCs w:val="24"/>
        </w:rPr>
        <w:fldChar w:fldCharType="end"/>
      </w:r>
      <w:r w:rsidRPr="00EE293B">
        <w:rPr>
          <w:b w:val="0"/>
          <w:noProof/>
          <w:sz w:val="24"/>
          <w:szCs w:val="24"/>
          <w:lang w:val="fr-FR" w:eastAsia="fr-FR"/>
        </w:rPr>
        <w:t> : Evolution</w:t>
      </w:r>
      <w:r w:rsidR="00562821" w:rsidRPr="00EE293B">
        <w:rPr>
          <w:b w:val="0"/>
          <w:noProof/>
          <w:sz w:val="24"/>
          <w:szCs w:val="24"/>
          <w:lang w:val="fr-FR" w:eastAsia="fr-FR"/>
        </w:rPr>
        <w:t xml:space="preserve"> </w:t>
      </w:r>
      <w:r w:rsidRPr="00EE293B">
        <w:rPr>
          <w:b w:val="0"/>
          <w:noProof/>
          <w:sz w:val="24"/>
          <w:szCs w:val="24"/>
          <w:lang w:val="fr-FR" w:eastAsia="fr-FR"/>
        </w:rPr>
        <w:t>de la population par commune dans la zone du projet de 1979 à 2013</w:t>
      </w:r>
      <w:bookmarkEnd w:id="45"/>
    </w:p>
    <w:p w14:paraId="4BF1F090" w14:textId="41586147" w:rsidR="00054F04" w:rsidRPr="00B768A9" w:rsidRDefault="00B464DB" w:rsidP="004B3D8D">
      <w:pPr>
        <w:spacing w:after="240" w:line="276" w:lineRule="auto"/>
        <w:jc w:val="center"/>
        <w:rPr>
          <w:color w:val="000000"/>
          <w:lang w:val="fr-FR"/>
        </w:rPr>
      </w:pPr>
      <w:r w:rsidRPr="002977A8">
        <w:rPr>
          <w:noProof/>
          <w:lang w:val="fr-FR" w:eastAsia="fr-FR"/>
        </w:rPr>
        <w:drawing>
          <wp:inline distT="0" distB="0" distL="0" distR="0" wp14:anchorId="07BB687A" wp14:editId="0CB27EA5">
            <wp:extent cx="5380355" cy="2743200"/>
            <wp:effectExtent l="0" t="0" r="10795" b="0"/>
            <wp:docPr id="6"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A6ACC4" w14:textId="77777777" w:rsidR="00054F04" w:rsidRPr="00F23F4C" w:rsidRDefault="00054F04" w:rsidP="00A17E26">
      <w:pPr>
        <w:jc w:val="both"/>
        <w:rPr>
          <w:i/>
          <w:lang w:val="fr-FR"/>
        </w:rPr>
      </w:pPr>
      <w:r w:rsidRPr="00F23F4C">
        <w:rPr>
          <w:b/>
          <w:bCs/>
          <w:i/>
          <w:lang w:val="fr-FR"/>
        </w:rPr>
        <w:t xml:space="preserve">Source </w:t>
      </w:r>
      <w:r w:rsidRPr="00F23F4C">
        <w:rPr>
          <w:i/>
          <w:lang w:val="fr-FR"/>
        </w:rPr>
        <w:t xml:space="preserve">: Exploitation des données de l’INSAE, 1979, 1992,2002, 2013 : RGPH (1,2,3,4), Résultats définitifs </w:t>
      </w:r>
    </w:p>
    <w:p w14:paraId="50252D2C" w14:textId="77777777" w:rsidR="00054F04" w:rsidRPr="00B768A9" w:rsidRDefault="00054F04" w:rsidP="000B64D0">
      <w:pPr>
        <w:spacing w:after="240" w:line="276" w:lineRule="auto"/>
        <w:jc w:val="both"/>
        <w:rPr>
          <w:lang w:val="fr-FR"/>
        </w:rPr>
      </w:pPr>
      <w:r w:rsidRPr="00B768A9">
        <w:rPr>
          <w:lang w:val="fr-FR"/>
        </w:rPr>
        <w:t xml:space="preserve">Cotonou demeure la ville la plus peuplée du Bénin et dans la zone d’intervention du projet. Sa population stagne ces dernières années tandis que les communes de Ouidah, Abomey-Calavi et </w:t>
      </w:r>
      <w:proofErr w:type="spellStart"/>
      <w:r w:rsidRPr="00B768A9">
        <w:rPr>
          <w:lang w:val="fr-FR"/>
        </w:rPr>
        <w:t>Sèmè-Kpodji</w:t>
      </w:r>
      <w:proofErr w:type="spellEnd"/>
      <w:r w:rsidRPr="00B768A9">
        <w:rPr>
          <w:lang w:val="fr-FR"/>
        </w:rPr>
        <w:t xml:space="preserve"> ont connu une croissance démographique accélérée. Ces communes sont comme des cités dortoirs de Cotonou.</w:t>
      </w:r>
    </w:p>
    <w:p w14:paraId="3D42E1E7" w14:textId="77777777" w:rsidR="00054F04" w:rsidRDefault="00054F04" w:rsidP="00F23F4C">
      <w:pPr>
        <w:spacing w:after="240" w:line="276" w:lineRule="auto"/>
        <w:jc w:val="both"/>
        <w:rPr>
          <w:lang w:val="fr-FR"/>
        </w:rPr>
      </w:pPr>
      <w:r w:rsidRPr="00B768A9">
        <w:rPr>
          <w:lang w:val="fr-FR"/>
        </w:rPr>
        <w:t>Les taux annuels d’accroissement intercensitaire dans les différentes communes de la zone d’intervention du projet de 1979 à 2013 se présente</w:t>
      </w:r>
      <w:r w:rsidR="00F23F4C">
        <w:rPr>
          <w:lang w:val="fr-FR"/>
        </w:rPr>
        <w:t>nt comme le montre la figure</w:t>
      </w:r>
      <w:r w:rsidR="00B94FB0">
        <w:rPr>
          <w:lang w:val="fr-FR"/>
        </w:rPr>
        <w:t>7</w:t>
      </w:r>
      <w:r w:rsidR="00F23F4C">
        <w:rPr>
          <w:lang w:val="fr-FR"/>
        </w:rPr>
        <w:t>.</w:t>
      </w:r>
    </w:p>
    <w:p w14:paraId="49E12A7E" w14:textId="6254D717" w:rsidR="002C1BED" w:rsidRDefault="002C1BED">
      <w:pPr>
        <w:rPr>
          <w:b/>
          <w:bCs/>
          <w:smallCaps/>
          <w:color w:val="44546A" w:themeColor="text2"/>
          <w:lang w:val="fr-FR"/>
        </w:rPr>
      </w:pPr>
      <w:r>
        <w:rPr>
          <w:lang w:val="fr-FR"/>
        </w:rPr>
        <w:br w:type="page"/>
      </w:r>
    </w:p>
    <w:p w14:paraId="5E27F9DD" w14:textId="77777777" w:rsidR="005F54F7" w:rsidRPr="00EE293B" w:rsidRDefault="005F54F7" w:rsidP="005F54F7">
      <w:pPr>
        <w:pStyle w:val="Lgende"/>
        <w:spacing w:after="240" w:line="276" w:lineRule="auto"/>
        <w:jc w:val="center"/>
        <w:rPr>
          <w:b w:val="0"/>
          <w:sz w:val="24"/>
          <w:szCs w:val="24"/>
          <w:lang w:val="fr-FR"/>
        </w:rPr>
      </w:pPr>
      <w:bookmarkStart w:id="46" w:name="_Toc69651706"/>
      <w:r w:rsidRPr="00EE293B">
        <w:rPr>
          <w:b w:val="0"/>
          <w:sz w:val="24"/>
          <w:szCs w:val="24"/>
          <w:lang w:val="fr-FR"/>
        </w:rPr>
        <w:lastRenderedPageBreak/>
        <w:t xml:space="preserve">Figure </w:t>
      </w:r>
      <w:r w:rsidRPr="005A73FC">
        <w:rPr>
          <w:b w:val="0"/>
          <w:sz w:val="24"/>
          <w:szCs w:val="24"/>
        </w:rPr>
        <w:fldChar w:fldCharType="begin"/>
      </w:r>
      <w:r w:rsidRPr="00EE293B">
        <w:rPr>
          <w:b w:val="0"/>
          <w:sz w:val="24"/>
          <w:szCs w:val="24"/>
          <w:lang w:val="fr-FR"/>
        </w:rPr>
        <w:instrText xml:space="preserve"> SEQ Figure \* ARABIC </w:instrText>
      </w:r>
      <w:r w:rsidRPr="005A73FC">
        <w:rPr>
          <w:b w:val="0"/>
          <w:sz w:val="24"/>
          <w:szCs w:val="24"/>
        </w:rPr>
        <w:fldChar w:fldCharType="separate"/>
      </w:r>
      <w:r w:rsidR="0075421E" w:rsidRPr="00EE293B">
        <w:rPr>
          <w:b w:val="0"/>
          <w:noProof/>
          <w:sz w:val="24"/>
          <w:szCs w:val="24"/>
          <w:lang w:val="fr-FR"/>
        </w:rPr>
        <w:t>7</w:t>
      </w:r>
      <w:r w:rsidRPr="005A73FC">
        <w:rPr>
          <w:b w:val="0"/>
          <w:sz w:val="24"/>
          <w:szCs w:val="24"/>
        </w:rPr>
        <w:fldChar w:fldCharType="end"/>
      </w:r>
      <w:r w:rsidRPr="00EE293B">
        <w:rPr>
          <w:b w:val="0"/>
          <w:noProof/>
          <w:sz w:val="24"/>
          <w:szCs w:val="24"/>
          <w:lang w:val="fr-FR" w:eastAsia="fr-FR"/>
        </w:rPr>
        <w:t>: Evolution du taux annuel d’accroissement intercensitaire dans les cinq communes</w:t>
      </w:r>
      <w:bookmarkEnd w:id="46"/>
    </w:p>
    <w:p w14:paraId="3EA9882C" w14:textId="1B0F0324" w:rsidR="00054F04" w:rsidRPr="00B768A9" w:rsidRDefault="00B464DB" w:rsidP="00A17E26">
      <w:pPr>
        <w:jc w:val="center"/>
        <w:rPr>
          <w:noProof/>
          <w:lang w:val="fr-FR" w:eastAsia="fr-FR"/>
        </w:rPr>
      </w:pPr>
      <w:r w:rsidRPr="002977A8">
        <w:rPr>
          <w:noProof/>
          <w:lang w:val="fr-FR" w:eastAsia="fr-FR"/>
        </w:rPr>
        <w:drawing>
          <wp:inline distT="0" distB="0" distL="0" distR="0" wp14:anchorId="3BA3D3C2" wp14:editId="2FF926FC">
            <wp:extent cx="5676900" cy="2849880"/>
            <wp:effectExtent l="0" t="0" r="0" b="7620"/>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D9E79D" w14:textId="77777777" w:rsidR="00BF2FE7" w:rsidRDefault="00BF2FE7" w:rsidP="000B64D0">
      <w:pPr>
        <w:spacing w:after="240" w:line="276" w:lineRule="auto"/>
        <w:jc w:val="both"/>
        <w:rPr>
          <w:lang w:val="fr-FR"/>
        </w:rPr>
      </w:pPr>
    </w:p>
    <w:p w14:paraId="2A972D88" w14:textId="77777777" w:rsidR="00054F04" w:rsidRPr="00B768A9" w:rsidRDefault="00054F04" w:rsidP="000B64D0">
      <w:pPr>
        <w:spacing w:after="240" w:line="276" w:lineRule="auto"/>
        <w:jc w:val="both"/>
        <w:rPr>
          <w:lang w:val="fr-FR"/>
        </w:rPr>
      </w:pPr>
      <w:r w:rsidRPr="00B768A9">
        <w:rPr>
          <w:lang w:val="fr-FR"/>
        </w:rPr>
        <w:t>On note que le taux annuel d’accroissement intercensitaire est en évolution régulière dans les trois communes de </w:t>
      </w:r>
      <w:proofErr w:type="spellStart"/>
      <w:r w:rsidRPr="00B768A9">
        <w:rPr>
          <w:lang w:val="fr-FR"/>
        </w:rPr>
        <w:t>Sèmè-Kpodji</w:t>
      </w:r>
      <w:proofErr w:type="spellEnd"/>
      <w:r w:rsidRPr="00B768A9">
        <w:rPr>
          <w:lang w:val="fr-FR"/>
        </w:rPr>
        <w:t xml:space="preserve">, de Ouidah et de Grand-Popo. (i) à </w:t>
      </w:r>
      <w:proofErr w:type="spellStart"/>
      <w:r w:rsidRPr="00B768A9">
        <w:rPr>
          <w:lang w:val="fr-FR"/>
        </w:rPr>
        <w:t>Sèmè-Kpodji</w:t>
      </w:r>
      <w:proofErr w:type="spellEnd"/>
      <w:r w:rsidRPr="00B768A9">
        <w:rPr>
          <w:lang w:val="fr-FR"/>
        </w:rPr>
        <w:t> : ce taux est passé de 4,06</w:t>
      </w:r>
      <w:r w:rsidR="00B94FB0">
        <w:rPr>
          <w:lang w:val="fr-FR"/>
        </w:rPr>
        <w:t xml:space="preserve"> </w:t>
      </w:r>
      <w:r w:rsidRPr="00B768A9">
        <w:rPr>
          <w:lang w:val="fr-FR"/>
        </w:rPr>
        <w:t>% entre 1979-1992 à 5,89</w:t>
      </w:r>
      <w:r w:rsidR="00B94FB0">
        <w:rPr>
          <w:lang w:val="fr-FR"/>
        </w:rPr>
        <w:t xml:space="preserve"> </w:t>
      </w:r>
      <w:r w:rsidRPr="00B768A9">
        <w:rPr>
          <w:lang w:val="fr-FR"/>
        </w:rPr>
        <w:t>% entre 1992-2002 et à 6,0</w:t>
      </w:r>
      <w:r w:rsidR="00B94FB0">
        <w:rPr>
          <w:lang w:val="fr-FR"/>
        </w:rPr>
        <w:t xml:space="preserve"> </w:t>
      </w:r>
      <w:r w:rsidRPr="00B768A9">
        <w:rPr>
          <w:lang w:val="fr-FR"/>
        </w:rPr>
        <w:t>% ent</w:t>
      </w:r>
      <w:r w:rsidR="00BF2FE7">
        <w:rPr>
          <w:lang w:val="fr-FR"/>
        </w:rPr>
        <w:t>re 2002-2013 ; (ii) à Cotonou</w:t>
      </w:r>
      <w:r w:rsidRPr="00B768A9">
        <w:rPr>
          <w:lang w:val="fr-FR"/>
        </w:rPr>
        <w:t> : de 3,76</w:t>
      </w:r>
      <w:r w:rsidR="00B94FB0">
        <w:rPr>
          <w:lang w:val="fr-FR"/>
        </w:rPr>
        <w:t xml:space="preserve"> </w:t>
      </w:r>
      <w:r w:rsidRPr="00B768A9">
        <w:rPr>
          <w:lang w:val="fr-FR"/>
        </w:rPr>
        <w:t>% entre 1979-1992 à 2,17</w:t>
      </w:r>
      <w:r w:rsidR="00B94FB0">
        <w:rPr>
          <w:lang w:val="fr-FR"/>
        </w:rPr>
        <w:t xml:space="preserve"> </w:t>
      </w:r>
      <w:r w:rsidRPr="00B768A9">
        <w:rPr>
          <w:lang w:val="fr-FR"/>
        </w:rPr>
        <w:t>% entre 1992-2002 et à 0,2</w:t>
      </w:r>
      <w:r w:rsidR="00B94FB0">
        <w:rPr>
          <w:lang w:val="fr-FR"/>
        </w:rPr>
        <w:t xml:space="preserve"> </w:t>
      </w:r>
      <w:r w:rsidRPr="00B768A9">
        <w:rPr>
          <w:lang w:val="fr-FR"/>
        </w:rPr>
        <w:t>% entre 2002-2013 ; (iii) à Abomey-Calavi : de 5,37</w:t>
      </w:r>
      <w:r w:rsidR="00B94FB0">
        <w:rPr>
          <w:lang w:val="fr-FR"/>
        </w:rPr>
        <w:t xml:space="preserve"> </w:t>
      </w:r>
      <w:r w:rsidRPr="00B768A9">
        <w:rPr>
          <w:lang w:val="fr-FR"/>
        </w:rPr>
        <w:t>% entre 1979-1992</w:t>
      </w:r>
      <w:r w:rsidR="00BF2FE7">
        <w:rPr>
          <w:lang w:val="fr-FR"/>
        </w:rPr>
        <w:t>,</w:t>
      </w:r>
      <w:r w:rsidRPr="00B768A9">
        <w:rPr>
          <w:lang w:val="fr-FR"/>
        </w:rPr>
        <w:t xml:space="preserve"> 9,30</w:t>
      </w:r>
      <w:r w:rsidR="00B94FB0">
        <w:rPr>
          <w:lang w:val="fr-FR"/>
        </w:rPr>
        <w:t xml:space="preserve"> </w:t>
      </w:r>
      <w:r w:rsidRPr="00B768A9">
        <w:rPr>
          <w:lang w:val="fr-FR"/>
        </w:rPr>
        <w:t xml:space="preserve">% entre 1992-2002 et </w:t>
      </w:r>
      <w:r w:rsidR="004B3D8D" w:rsidRPr="00B768A9">
        <w:rPr>
          <w:lang w:val="fr-FR"/>
        </w:rPr>
        <w:t>à 6</w:t>
      </w:r>
      <w:r w:rsidRPr="00B768A9">
        <w:rPr>
          <w:lang w:val="fr-FR"/>
        </w:rPr>
        <w:t>,9% entre 2002-</w:t>
      </w:r>
      <w:r w:rsidR="004B3D8D" w:rsidRPr="00B768A9">
        <w:rPr>
          <w:lang w:val="fr-FR"/>
        </w:rPr>
        <w:t>2013 ;</w:t>
      </w:r>
      <w:r w:rsidRPr="00B768A9">
        <w:rPr>
          <w:lang w:val="fr-FR"/>
        </w:rPr>
        <w:t xml:space="preserve"> (iv) à Ouidah : de 1,46% entre 1979-1992, 1,74% entre 1992-2002 et à  6,9% entre 2002-2013; (v) à Grand -Popo 1,51% entre 1979-1992, 2,0% entre 1992-2002 et à 3,2% entre 2002-2013.</w:t>
      </w:r>
    </w:p>
    <w:p w14:paraId="04BA766E" w14:textId="1A6F3758" w:rsidR="005A73FC" w:rsidRPr="00B768A9" w:rsidRDefault="00054F04" w:rsidP="000B64D0">
      <w:pPr>
        <w:spacing w:after="240" w:line="276" w:lineRule="auto"/>
        <w:jc w:val="both"/>
        <w:rPr>
          <w:lang w:val="fr-FR"/>
        </w:rPr>
      </w:pPr>
      <w:r w:rsidRPr="00B768A9" w:rsidDel="00404123">
        <w:rPr>
          <w:lang w:val="fr-FR"/>
        </w:rPr>
        <w:t xml:space="preserve"> </w:t>
      </w:r>
      <w:r w:rsidRPr="00B768A9">
        <w:rPr>
          <w:lang w:val="fr-FR"/>
        </w:rPr>
        <w:t>A Cotonou, ce taux conna</w:t>
      </w:r>
      <w:r w:rsidR="00736F6D">
        <w:rPr>
          <w:lang w:val="fr-FR"/>
        </w:rPr>
        <w:t>î</w:t>
      </w:r>
      <w:r w:rsidRPr="00B768A9">
        <w:rPr>
          <w:lang w:val="fr-FR"/>
        </w:rPr>
        <w:t>t une tendance à la baisse de 1979 à 2013, de 3,76% à 0,2%. Au niveau d’Abomey-Calavi, on a une période de croissance de ce taux de 5,37% entre 1979-1992 à 9,30% entre 1992-2002 et une période de décroissance de 9,30% à 6,9% entre 1992-2002 et 2002-2013.</w:t>
      </w:r>
    </w:p>
    <w:p w14:paraId="005DFA09" w14:textId="77777777" w:rsidR="00054F04" w:rsidRPr="00B768A9" w:rsidRDefault="00054F04" w:rsidP="00FD2169">
      <w:pPr>
        <w:pStyle w:val="Titre3"/>
      </w:pPr>
      <w:bookmarkStart w:id="47" w:name="_Toc69738779"/>
      <w:r w:rsidRPr="00B768A9">
        <w:t xml:space="preserve">Les </w:t>
      </w:r>
      <w:proofErr w:type="spellStart"/>
      <w:r w:rsidRPr="00B768A9">
        <w:t>groupes</w:t>
      </w:r>
      <w:proofErr w:type="spellEnd"/>
      <w:r w:rsidRPr="00B768A9">
        <w:t xml:space="preserve"> socio-</w:t>
      </w:r>
      <w:proofErr w:type="spellStart"/>
      <w:r w:rsidRPr="00B768A9">
        <w:t>culturels</w:t>
      </w:r>
      <w:bookmarkEnd w:id="47"/>
      <w:proofErr w:type="spellEnd"/>
      <w:r w:rsidRPr="00B768A9">
        <w:t xml:space="preserve"> </w:t>
      </w:r>
    </w:p>
    <w:p w14:paraId="304DD4DB" w14:textId="6A127BCA" w:rsidR="00054F04" w:rsidRPr="00B768A9" w:rsidRDefault="00054F04" w:rsidP="000B64D0">
      <w:pPr>
        <w:spacing w:after="240" w:line="276" w:lineRule="auto"/>
        <w:jc w:val="both"/>
        <w:rPr>
          <w:lang w:val="fr-FR"/>
        </w:rPr>
      </w:pPr>
      <w:r w:rsidRPr="00B768A9">
        <w:rPr>
          <w:lang w:val="fr-FR"/>
        </w:rPr>
        <w:t xml:space="preserve">Les groupes socio-culturels les plus dominants dans les communes de la zone réceptrice du projet sont les Adja et </w:t>
      </w:r>
      <w:proofErr w:type="spellStart"/>
      <w:r w:rsidRPr="00B768A9">
        <w:rPr>
          <w:lang w:val="fr-FR"/>
        </w:rPr>
        <w:t>apprentés</w:t>
      </w:r>
      <w:proofErr w:type="spellEnd"/>
      <w:r w:rsidRPr="00B768A9">
        <w:rPr>
          <w:lang w:val="fr-FR"/>
        </w:rPr>
        <w:t xml:space="preserve">, Fon et apparentés. Les </w:t>
      </w:r>
      <w:proofErr w:type="spellStart"/>
      <w:r w:rsidRPr="00B768A9">
        <w:rPr>
          <w:lang w:val="fr-FR"/>
        </w:rPr>
        <w:t>Bariba</w:t>
      </w:r>
      <w:proofErr w:type="spellEnd"/>
      <w:r w:rsidRPr="00B768A9">
        <w:rPr>
          <w:lang w:val="fr-FR"/>
        </w:rPr>
        <w:t xml:space="preserve"> et apparentés, </w:t>
      </w:r>
      <w:proofErr w:type="spellStart"/>
      <w:r w:rsidRPr="00B768A9">
        <w:rPr>
          <w:lang w:val="fr-FR"/>
        </w:rPr>
        <w:t>Dendi</w:t>
      </w:r>
      <w:proofErr w:type="spellEnd"/>
      <w:r w:rsidRPr="00B768A9">
        <w:rPr>
          <w:lang w:val="fr-FR"/>
        </w:rPr>
        <w:t xml:space="preserve"> et apparentés, </w:t>
      </w:r>
      <w:proofErr w:type="spellStart"/>
      <w:r w:rsidRPr="00B768A9">
        <w:rPr>
          <w:lang w:val="fr-FR"/>
        </w:rPr>
        <w:t>Yoa</w:t>
      </w:r>
      <w:proofErr w:type="spellEnd"/>
      <w:r w:rsidRPr="00B768A9">
        <w:rPr>
          <w:lang w:val="fr-FR"/>
        </w:rPr>
        <w:t xml:space="preserve"> et </w:t>
      </w:r>
      <w:proofErr w:type="spellStart"/>
      <w:r w:rsidRPr="00B768A9">
        <w:rPr>
          <w:lang w:val="fr-FR"/>
        </w:rPr>
        <w:t>Lokpa</w:t>
      </w:r>
      <w:proofErr w:type="spellEnd"/>
      <w:r w:rsidRPr="00B768A9">
        <w:rPr>
          <w:lang w:val="fr-FR"/>
        </w:rPr>
        <w:t xml:space="preserve"> et apparentés, Fulbé, </w:t>
      </w:r>
      <w:proofErr w:type="spellStart"/>
      <w:r w:rsidRPr="00B768A9">
        <w:rPr>
          <w:lang w:val="fr-FR"/>
        </w:rPr>
        <w:t>Gua</w:t>
      </w:r>
      <w:proofErr w:type="spellEnd"/>
      <w:r w:rsidRPr="00B768A9">
        <w:rPr>
          <w:lang w:val="fr-FR"/>
        </w:rPr>
        <w:t xml:space="preserve"> ou </w:t>
      </w:r>
      <w:proofErr w:type="spellStart"/>
      <w:r w:rsidRPr="00B768A9">
        <w:rPr>
          <w:lang w:val="fr-FR"/>
        </w:rPr>
        <w:t>Otamari</w:t>
      </w:r>
      <w:proofErr w:type="spellEnd"/>
      <w:r w:rsidRPr="00B768A9">
        <w:rPr>
          <w:lang w:val="fr-FR"/>
        </w:rPr>
        <w:t xml:space="preserve"> et apparentés, Yoruba et apparentés, Autres ethnies du Bénin et les </w:t>
      </w:r>
      <w:r w:rsidR="00BF2FE7" w:rsidRPr="00B768A9">
        <w:rPr>
          <w:lang w:val="fr-FR"/>
        </w:rPr>
        <w:t>ethnies</w:t>
      </w:r>
      <w:r w:rsidRPr="00B768A9">
        <w:rPr>
          <w:lang w:val="fr-FR"/>
        </w:rPr>
        <w:t xml:space="preserve"> étrangères sont des groupes minoritaires (moins de 2% dans le meilleur des cas). Les groupes socio-culturels Adja et apparentés et Fon et Apparentés sont très dominants dans le milieu et représentent ensemble 74,3</w:t>
      </w:r>
      <w:r w:rsidR="00736F6D">
        <w:rPr>
          <w:lang w:val="fr-FR"/>
        </w:rPr>
        <w:t>0</w:t>
      </w:r>
      <w:r w:rsidRPr="00B768A9">
        <w:rPr>
          <w:lang w:val="fr-FR"/>
        </w:rPr>
        <w:t>% à 92,40% des populations dans chacune des communes.</w:t>
      </w:r>
    </w:p>
    <w:p w14:paraId="34EBA822" w14:textId="77777777" w:rsidR="00054F04" w:rsidRPr="00B768A9" w:rsidRDefault="00054F04" w:rsidP="000B64D0">
      <w:pPr>
        <w:spacing w:after="240" w:line="276" w:lineRule="auto"/>
        <w:jc w:val="both"/>
        <w:rPr>
          <w:lang w:val="fr-FR"/>
        </w:rPr>
      </w:pPr>
      <w:r w:rsidRPr="00B768A9">
        <w:rPr>
          <w:lang w:val="fr-FR"/>
        </w:rPr>
        <w:t xml:space="preserve">Cette zone exerce une forte attraction sur le reste du pays à travers les grands équipements, infrastructures économiques et services (Port, Aéroport, Marché </w:t>
      </w:r>
      <w:proofErr w:type="spellStart"/>
      <w:r w:rsidRPr="00B768A9">
        <w:rPr>
          <w:lang w:val="fr-FR"/>
        </w:rPr>
        <w:t>Dantokpa</w:t>
      </w:r>
      <w:proofErr w:type="spellEnd"/>
      <w:r w:rsidRPr="00B768A9">
        <w:rPr>
          <w:lang w:val="fr-FR"/>
        </w:rPr>
        <w:t xml:space="preserve">, Grands hôtels, Parcs de vente de véhicules d’occasion, Musées, Sites touristiques, Directions générales, Ministères etc.). Ces traits majeurs du milieu sont en difficulté avec la problématique et l’érosion côtière.   </w:t>
      </w:r>
    </w:p>
    <w:p w14:paraId="4F9DE8A8" w14:textId="77777777" w:rsidR="00054F04" w:rsidRPr="00B768A9" w:rsidRDefault="00054F04" w:rsidP="00FD2169">
      <w:pPr>
        <w:pStyle w:val="Titre3"/>
      </w:pPr>
      <w:bookmarkStart w:id="48" w:name="_Toc69738780"/>
      <w:proofErr w:type="spellStart"/>
      <w:r w:rsidRPr="00B768A9">
        <w:lastRenderedPageBreak/>
        <w:t>Activités</w:t>
      </w:r>
      <w:proofErr w:type="spellEnd"/>
      <w:r w:rsidRPr="00B768A9">
        <w:t xml:space="preserve"> socio-</w:t>
      </w:r>
      <w:proofErr w:type="spellStart"/>
      <w:r w:rsidRPr="00B768A9">
        <w:t>économiques</w:t>
      </w:r>
      <w:bookmarkEnd w:id="48"/>
      <w:proofErr w:type="spellEnd"/>
    </w:p>
    <w:p w14:paraId="77F359BB" w14:textId="77777777" w:rsidR="00054F04" w:rsidRPr="00B768A9" w:rsidRDefault="00054F04" w:rsidP="00B768A9">
      <w:pPr>
        <w:pStyle w:val="NormalWeb"/>
        <w:spacing w:before="120" w:after="0" w:line="276" w:lineRule="auto"/>
        <w:jc w:val="both"/>
        <w:rPr>
          <w:lang w:val="fr-FR"/>
        </w:rPr>
      </w:pPr>
      <w:r w:rsidRPr="00B768A9">
        <w:rPr>
          <w:lang w:val="fr-FR"/>
        </w:rPr>
        <w:t>L'économie béninoise dépend fortement du commerce informel de réexportation et de transit vers le Nigéria (ce qui représente environ 20 % du PIB). Le secteur tertiaire dans son ensemble représente 50</w:t>
      </w:r>
      <w:r w:rsidR="002D2080">
        <w:rPr>
          <w:lang w:val="fr-FR"/>
        </w:rPr>
        <w:t xml:space="preserve"> </w:t>
      </w:r>
      <w:r w:rsidRPr="00B768A9">
        <w:rPr>
          <w:lang w:val="fr-FR"/>
        </w:rPr>
        <w:t>% du PIB et entre 45 et 55</w:t>
      </w:r>
      <w:r w:rsidR="002D2080">
        <w:rPr>
          <w:lang w:val="fr-FR"/>
        </w:rPr>
        <w:t xml:space="preserve"> </w:t>
      </w:r>
      <w:r w:rsidRPr="00B768A9">
        <w:rPr>
          <w:lang w:val="fr-FR"/>
        </w:rPr>
        <w:t xml:space="preserve">% de la main-d’œuvre du pays.  Cette économie se caractérise par la prédominance du secteur informel, estimée à environ 65% de l'économie totale et employant plus de 90 % de la population active. L’activité économique a été relativement importante ces dernières années, augmentant de 4,8 % en 2012, à 7,2 % en 2013 et à 6,4 % en 2014. Elle a toutefois ralenti à 2,1 % en 2015. Cette baisse s’explique principalement par la baisse des activités de réexportation vers le Nigéria. L'inflation est estimée à - 0,8 % en 2016 et devrait rester inférieure à 3% en 2017, soit bien en deçà de l’objectif de l'UEMOA fixé à 3,0 %. En 2013, les communes de Cotonou, d’Abomey-Calavi et de </w:t>
      </w:r>
      <w:proofErr w:type="spellStart"/>
      <w:r w:rsidRPr="00B768A9">
        <w:rPr>
          <w:lang w:val="fr-FR"/>
        </w:rPr>
        <w:t>Sèmè-Kpodji</w:t>
      </w:r>
      <w:proofErr w:type="spellEnd"/>
      <w:r w:rsidRPr="00B768A9">
        <w:rPr>
          <w:lang w:val="fr-FR"/>
        </w:rPr>
        <w:t xml:space="preserve"> contribuent à elles seules pour 57% au PIB du milieu urbain et pour 33</w:t>
      </w:r>
      <w:r w:rsidR="002D2080">
        <w:rPr>
          <w:lang w:val="fr-FR"/>
        </w:rPr>
        <w:t xml:space="preserve"> </w:t>
      </w:r>
      <w:r w:rsidRPr="00B768A9">
        <w:rPr>
          <w:lang w:val="fr-FR"/>
        </w:rPr>
        <w:t>% au PIB national.</w:t>
      </w:r>
    </w:p>
    <w:p w14:paraId="4DC65FEE" w14:textId="37AAF320" w:rsidR="00054F04" w:rsidRPr="00EE293B" w:rsidRDefault="00054F04" w:rsidP="00A37D90">
      <w:pPr>
        <w:pStyle w:val="Corpsdetexte"/>
        <w:spacing w:before="120" w:line="276" w:lineRule="auto"/>
        <w:jc w:val="both"/>
        <w:rPr>
          <w:rFonts w:asciiTheme="minorHAnsi" w:hAnsiTheme="minorHAnsi" w:cstheme="minorHAnsi"/>
          <w:sz w:val="22"/>
        </w:rPr>
      </w:pPr>
      <w:r w:rsidRPr="00EE293B">
        <w:rPr>
          <w:rFonts w:asciiTheme="minorHAnsi" w:hAnsiTheme="minorHAnsi" w:cstheme="minorHAnsi"/>
          <w:sz w:val="22"/>
        </w:rPr>
        <w:t xml:space="preserve">Au plan économique, la zone réceptrice du projet est le poumon économique du pays. Elle abrite en plus du port, de l’aéroport, du marché international </w:t>
      </w:r>
      <w:proofErr w:type="spellStart"/>
      <w:r w:rsidRPr="00EE293B">
        <w:rPr>
          <w:rFonts w:asciiTheme="minorHAnsi" w:hAnsiTheme="minorHAnsi" w:cstheme="minorHAnsi"/>
          <w:sz w:val="22"/>
        </w:rPr>
        <w:t>Dantokpa</w:t>
      </w:r>
      <w:proofErr w:type="spellEnd"/>
      <w:r w:rsidRPr="00EE293B">
        <w:rPr>
          <w:rFonts w:asciiTheme="minorHAnsi" w:hAnsiTheme="minorHAnsi" w:cstheme="minorHAnsi"/>
          <w:sz w:val="22"/>
        </w:rPr>
        <w:t>, des parcs de vente de véhicules d’occasions ; un nombre important d’industries. Les populations vivent de plusieurs activités comme l’agriculture de subsistance (mara</w:t>
      </w:r>
      <w:r w:rsidR="0023191C" w:rsidRPr="00EE293B">
        <w:rPr>
          <w:rFonts w:asciiTheme="minorHAnsi" w:hAnsiTheme="minorHAnsi" w:cstheme="minorHAnsi"/>
          <w:sz w:val="22"/>
        </w:rPr>
        <w:t>î</w:t>
      </w:r>
      <w:r w:rsidRPr="00EE293B">
        <w:rPr>
          <w:rFonts w:asciiTheme="minorHAnsi" w:hAnsiTheme="minorHAnsi" w:cstheme="minorHAnsi"/>
          <w:sz w:val="22"/>
        </w:rPr>
        <w:t>chage), la pêche, la saliculture, le commerce (gros et détails), l’e</w:t>
      </w:r>
      <w:r w:rsidR="00DC245A" w:rsidRPr="00EE293B">
        <w:rPr>
          <w:rFonts w:asciiTheme="minorHAnsi" w:hAnsiTheme="minorHAnsi" w:cstheme="minorHAnsi"/>
          <w:sz w:val="22"/>
        </w:rPr>
        <w:t xml:space="preserve">xploitation des carrières etc. </w:t>
      </w:r>
    </w:p>
    <w:p w14:paraId="17954B3B" w14:textId="77777777" w:rsidR="00054F04" w:rsidRPr="00EE293B" w:rsidRDefault="00054F04" w:rsidP="00FB4DB1">
      <w:pPr>
        <w:pStyle w:val="Titre4"/>
        <w:rPr>
          <w:b/>
          <w:bCs/>
        </w:rPr>
      </w:pPr>
      <w:proofErr w:type="spellStart"/>
      <w:r w:rsidRPr="00EE293B">
        <w:rPr>
          <w:b/>
          <w:bCs/>
        </w:rPr>
        <w:t>L’agriculture</w:t>
      </w:r>
      <w:proofErr w:type="spellEnd"/>
      <w:r w:rsidRPr="00EE293B">
        <w:rPr>
          <w:b/>
          <w:bCs/>
        </w:rPr>
        <w:t xml:space="preserve"> </w:t>
      </w:r>
    </w:p>
    <w:p w14:paraId="5573D227" w14:textId="77777777" w:rsidR="00054F04" w:rsidRPr="004B3D8D" w:rsidRDefault="00054F04" w:rsidP="004B3D8D">
      <w:pPr>
        <w:spacing w:after="240" w:line="276" w:lineRule="auto"/>
        <w:jc w:val="both"/>
        <w:rPr>
          <w:color w:val="000000"/>
          <w:lang w:val="fr-FR"/>
        </w:rPr>
      </w:pPr>
      <w:r w:rsidRPr="004B3D8D">
        <w:rPr>
          <w:color w:val="000000"/>
          <w:lang w:val="fr-FR"/>
        </w:rPr>
        <w:t>Les activités agricoles sont peu développées et concernent une petite frange de la population en raison de la rareté des sols et de leur qualité souvent inapte à cette activité. La production agricole est faible et peu variée (céréales et produits maraîchères notamment), et se fait sur des terres lessivées du fait d’une surexploitation, et de la quasi-absence de jachère.</w:t>
      </w:r>
      <w:r w:rsidRPr="004B3D8D">
        <w:rPr>
          <w:color w:val="FF0000"/>
          <w:lang w:val="fr-FR"/>
        </w:rPr>
        <w:t xml:space="preserve"> </w:t>
      </w:r>
      <w:r w:rsidRPr="004B3D8D">
        <w:rPr>
          <w:color w:val="000000"/>
          <w:lang w:val="fr-FR"/>
        </w:rPr>
        <w:t xml:space="preserve">Il s’agit d’une agriculture de substance qui cohabite avec une production à très faible proportion (de Maïs et de manioc) destinée aux marchés locaux des villes proches (Grand-Popo, </w:t>
      </w:r>
      <w:proofErr w:type="spellStart"/>
      <w:r w:rsidRPr="004B3D8D">
        <w:rPr>
          <w:color w:val="000000"/>
          <w:lang w:val="fr-FR"/>
        </w:rPr>
        <w:t>Comè</w:t>
      </w:r>
      <w:proofErr w:type="spellEnd"/>
      <w:r w:rsidRPr="004B3D8D">
        <w:rPr>
          <w:color w:val="000000"/>
          <w:lang w:val="fr-FR"/>
        </w:rPr>
        <w:t xml:space="preserve">, Ouidah, Abomey-Calavi, Cotonou, </w:t>
      </w:r>
      <w:proofErr w:type="spellStart"/>
      <w:r w:rsidRPr="004B3D8D">
        <w:rPr>
          <w:color w:val="000000"/>
          <w:lang w:val="fr-FR"/>
        </w:rPr>
        <w:t>Sèmè-Kpodji</w:t>
      </w:r>
      <w:proofErr w:type="spellEnd"/>
      <w:r w:rsidRPr="004B3D8D">
        <w:rPr>
          <w:color w:val="000000"/>
          <w:lang w:val="fr-FR"/>
        </w:rPr>
        <w:t xml:space="preserve">, Porto-Novo). Cette production vivrière est complétée par une production maraîchère (horticole) plus intense dans le milieu. Il s’agit notamment de la </w:t>
      </w:r>
      <w:r w:rsidRPr="004B3D8D">
        <w:rPr>
          <w:lang w:val="fr-FR"/>
        </w:rPr>
        <w:t>tomate (</w:t>
      </w:r>
      <w:proofErr w:type="spellStart"/>
      <w:r w:rsidRPr="004B3D8D">
        <w:rPr>
          <w:i/>
          <w:iCs/>
          <w:lang w:val="fr-FR"/>
        </w:rPr>
        <w:t>Lycopersicom</w:t>
      </w:r>
      <w:proofErr w:type="spellEnd"/>
      <w:r w:rsidRPr="004B3D8D">
        <w:rPr>
          <w:i/>
          <w:iCs/>
          <w:lang w:val="fr-FR"/>
        </w:rPr>
        <w:t xml:space="preserve"> </w:t>
      </w:r>
      <w:proofErr w:type="spellStart"/>
      <w:r w:rsidRPr="004B3D8D">
        <w:rPr>
          <w:i/>
          <w:iCs/>
          <w:lang w:val="fr-FR"/>
        </w:rPr>
        <w:t>esculentum</w:t>
      </w:r>
      <w:proofErr w:type="spellEnd"/>
      <w:r w:rsidRPr="004B3D8D">
        <w:rPr>
          <w:lang w:val="fr-FR"/>
        </w:rPr>
        <w:t xml:space="preserve">), de l’aubergine, le melon, du piment (Capsicum </w:t>
      </w:r>
      <w:proofErr w:type="spellStart"/>
      <w:r w:rsidRPr="004B3D8D">
        <w:rPr>
          <w:lang w:val="fr-FR"/>
        </w:rPr>
        <w:t>frutescens</w:t>
      </w:r>
      <w:proofErr w:type="spellEnd"/>
      <w:r w:rsidRPr="004B3D8D">
        <w:rPr>
          <w:lang w:val="fr-FR"/>
        </w:rPr>
        <w:t>), de l’oignon (</w:t>
      </w:r>
      <w:proofErr w:type="spellStart"/>
      <w:r w:rsidRPr="004B3D8D">
        <w:rPr>
          <w:i/>
          <w:iCs/>
          <w:lang w:val="fr-FR"/>
        </w:rPr>
        <w:t>Alium</w:t>
      </w:r>
      <w:proofErr w:type="spellEnd"/>
      <w:r w:rsidRPr="004B3D8D">
        <w:rPr>
          <w:i/>
          <w:iCs/>
          <w:lang w:val="fr-FR"/>
        </w:rPr>
        <w:t xml:space="preserve"> </w:t>
      </w:r>
      <w:proofErr w:type="spellStart"/>
      <w:r w:rsidRPr="004B3D8D">
        <w:rPr>
          <w:i/>
          <w:iCs/>
          <w:lang w:val="fr-FR"/>
        </w:rPr>
        <w:t>cepa</w:t>
      </w:r>
      <w:proofErr w:type="spellEnd"/>
      <w:r w:rsidRPr="004B3D8D">
        <w:rPr>
          <w:lang w:val="fr-FR"/>
        </w:rPr>
        <w:t>), de carotte (</w:t>
      </w:r>
      <w:r w:rsidRPr="004B3D8D">
        <w:rPr>
          <w:i/>
          <w:iCs/>
          <w:lang w:val="fr-FR"/>
        </w:rPr>
        <w:t>Daucus carotta</w:t>
      </w:r>
      <w:r w:rsidRPr="004B3D8D">
        <w:rPr>
          <w:lang w:val="fr-FR"/>
        </w:rPr>
        <w:t xml:space="preserve">), du gombo, des laitues et des fruits (pastèque ou </w:t>
      </w:r>
      <w:proofErr w:type="spellStart"/>
      <w:r w:rsidRPr="004B3D8D">
        <w:rPr>
          <w:i/>
          <w:iCs/>
          <w:lang w:val="fr-FR"/>
        </w:rPr>
        <w:t>Colocynthis</w:t>
      </w:r>
      <w:proofErr w:type="spellEnd"/>
      <w:r w:rsidRPr="004B3D8D">
        <w:rPr>
          <w:i/>
          <w:iCs/>
          <w:lang w:val="fr-FR"/>
        </w:rPr>
        <w:t xml:space="preserve"> </w:t>
      </w:r>
      <w:proofErr w:type="spellStart"/>
      <w:r w:rsidRPr="004B3D8D">
        <w:rPr>
          <w:i/>
          <w:iCs/>
          <w:lang w:val="fr-FR"/>
        </w:rPr>
        <w:t>citruldus</w:t>
      </w:r>
      <w:proofErr w:type="spellEnd"/>
      <w:r w:rsidRPr="004B3D8D">
        <w:rPr>
          <w:i/>
          <w:iCs/>
          <w:lang w:val="fr-FR"/>
        </w:rPr>
        <w:t>,</w:t>
      </w:r>
      <w:r w:rsidRPr="004B3D8D">
        <w:rPr>
          <w:lang w:val="fr-FR"/>
        </w:rPr>
        <w:t xml:space="preserve"> orange et banane). L’accompagnement technique des producteurs est très faible. On note un début de</w:t>
      </w:r>
      <w:r w:rsidRPr="004B3D8D">
        <w:rPr>
          <w:color w:val="FF0000"/>
          <w:lang w:val="fr-FR"/>
        </w:rPr>
        <w:t xml:space="preserve"> </w:t>
      </w:r>
      <w:r w:rsidRPr="004B3D8D">
        <w:rPr>
          <w:lang w:val="fr-FR"/>
        </w:rPr>
        <w:t>modernisation, avec l’entrée, dans le secteur, de grands commerçants et de fonctionnaires à la retraite, de jeunes diplômés des lycées agricoles et de sans-emplois, etc. Les cultures du palmier à huile, du cocotier et de l’ananas, sont également importantes</w:t>
      </w:r>
      <w:r w:rsidRPr="004B3D8D">
        <w:rPr>
          <w:color w:val="FF0000"/>
          <w:lang w:val="fr-FR"/>
        </w:rPr>
        <w:t xml:space="preserve">. </w:t>
      </w:r>
      <w:r w:rsidRPr="004B3D8D">
        <w:rPr>
          <w:color w:val="000000"/>
          <w:lang w:val="fr-FR"/>
        </w:rPr>
        <w:t xml:space="preserve">Les représentants du service agricole national sont presque absents sauf dans les localités telles que Grand-Popo, </w:t>
      </w:r>
      <w:proofErr w:type="spellStart"/>
      <w:r w:rsidRPr="004B3D8D">
        <w:rPr>
          <w:color w:val="000000"/>
          <w:lang w:val="fr-FR"/>
        </w:rPr>
        <w:t>Sèmè-Kpodji</w:t>
      </w:r>
      <w:proofErr w:type="spellEnd"/>
      <w:r w:rsidRPr="004B3D8D">
        <w:rPr>
          <w:color w:val="000000"/>
          <w:lang w:val="fr-FR"/>
        </w:rPr>
        <w:t xml:space="preserve">, </w:t>
      </w:r>
      <w:proofErr w:type="spellStart"/>
      <w:r w:rsidRPr="004B3D8D">
        <w:rPr>
          <w:color w:val="000000"/>
          <w:lang w:val="fr-FR"/>
        </w:rPr>
        <w:t>Kraké</w:t>
      </w:r>
      <w:proofErr w:type="spellEnd"/>
      <w:r w:rsidRPr="004B3D8D">
        <w:rPr>
          <w:color w:val="000000"/>
          <w:lang w:val="fr-FR"/>
        </w:rPr>
        <w:t xml:space="preserve">, </w:t>
      </w:r>
      <w:proofErr w:type="spellStart"/>
      <w:r w:rsidRPr="004B3D8D">
        <w:rPr>
          <w:color w:val="000000"/>
          <w:lang w:val="fr-FR"/>
        </w:rPr>
        <w:t>Godomey</w:t>
      </w:r>
      <w:proofErr w:type="spellEnd"/>
      <w:r w:rsidRPr="004B3D8D">
        <w:rPr>
          <w:color w:val="000000"/>
          <w:lang w:val="fr-FR"/>
        </w:rPr>
        <w:t xml:space="preserve">, </w:t>
      </w:r>
      <w:proofErr w:type="spellStart"/>
      <w:r w:rsidRPr="004B3D8D">
        <w:rPr>
          <w:color w:val="000000"/>
          <w:lang w:val="fr-FR"/>
        </w:rPr>
        <w:t>Djègbadji</w:t>
      </w:r>
      <w:proofErr w:type="spellEnd"/>
      <w:r w:rsidRPr="004B3D8D">
        <w:rPr>
          <w:color w:val="000000"/>
          <w:lang w:val="fr-FR"/>
        </w:rPr>
        <w:t xml:space="preserve">, </w:t>
      </w:r>
      <w:proofErr w:type="spellStart"/>
      <w:r w:rsidRPr="004B3D8D">
        <w:rPr>
          <w:color w:val="000000"/>
          <w:lang w:val="fr-FR"/>
        </w:rPr>
        <w:t>Avlékété</w:t>
      </w:r>
      <w:proofErr w:type="spellEnd"/>
      <w:r w:rsidRPr="004B3D8D">
        <w:rPr>
          <w:color w:val="000000"/>
          <w:lang w:val="fr-FR"/>
        </w:rPr>
        <w:t xml:space="preserve"> etc. Il faut parcourir entre 1 à 25 km selon les cas pour les atteindre.</w:t>
      </w:r>
    </w:p>
    <w:p w14:paraId="5751F317" w14:textId="77777777" w:rsidR="00054F04" w:rsidRPr="004B3D8D" w:rsidRDefault="00054F04" w:rsidP="00FB4DB1">
      <w:pPr>
        <w:pStyle w:val="Titre4"/>
      </w:pPr>
      <w:r w:rsidRPr="004B3D8D">
        <w:t xml:space="preserve">La </w:t>
      </w:r>
      <w:proofErr w:type="spellStart"/>
      <w:r w:rsidRPr="004B3D8D">
        <w:t>pêche</w:t>
      </w:r>
      <w:proofErr w:type="spellEnd"/>
    </w:p>
    <w:p w14:paraId="7DE799C9" w14:textId="77777777" w:rsidR="00054F04" w:rsidRPr="004B3D8D" w:rsidRDefault="00054F04" w:rsidP="004B3D8D">
      <w:pPr>
        <w:autoSpaceDE w:val="0"/>
        <w:autoSpaceDN w:val="0"/>
        <w:adjustRightInd w:val="0"/>
        <w:spacing w:after="240" w:line="276" w:lineRule="auto"/>
        <w:jc w:val="both"/>
        <w:rPr>
          <w:lang w:val="fr-FR"/>
        </w:rPr>
      </w:pPr>
      <w:r w:rsidRPr="004B3D8D">
        <w:rPr>
          <w:lang w:val="fr-FR"/>
        </w:rPr>
        <w:t>La zone réceptrice du projet constitue la façade maritime du Pays longue de 125 km sur le corridor Abidjan-Lagos. Ce milieu est exploité pour la pêche maritime par les populations riveraines.</w:t>
      </w:r>
      <w:r w:rsidRPr="004B3D8D">
        <w:rPr>
          <w:color w:val="FF0000"/>
          <w:lang w:val="fr-FR"/>
        </w:rPr>
        <w:t xml:space="preserve"> </w:t>
      </w:r>
      <w:r w:rsidRPr="004B3D8D">
        <w:rPr>
          <w:lang w:val="fr-FR"/>
        </w:rPr>
        <w:t>La pêche joue un rôle non négligeable dans l’économie du pays (2</w:t>
      </w:r>
      <w:r w:rsidR="005A5F74">
        <w:rPr>
          <w:lang w:val="fr-FR"/>
        </w:rPr>
        <w:t xml:space="preserve"> </w:t>
      </w:r>
      <w:r w:rsidRPr="004B3D8D">
        <w:rPr>
          <w:lang w:val="fr-FR"/>
        </w:rPr>
        <w:t>% du PIB). Elle est la principale activité artisanale et occupe une grande partie de la population active. Elle se déroule le long de la côte (pêche maritime), mais aussi dans les bassins des plans et cours d’eau des écosystèmes</w:t>
      </w:r>
      <w:r w:rsidRPr="004B3D8D">
        <w:rPr>
          <w:color w:val="FF0000"/>
          <w:lang w:val="fr-FR"/>
        </w:rPr>
        <w:t xml:space="preserve"> </w:t>
      </w:r>
      <w:r w:rsidRPr="004B3D8D">
        <w:rPr>
          <w:lang w:val="fr-FR"/>
        </w:rPr>
        <w:t xml:space="preserve">riverains (pêche continentale). En 2013 la pêche génère plus de 600 000 emplois directs et indirects et contribue à la </w:t>
      </w:r>
      <w:r w:rsidRPr="004B3D8D">
        <w:rPr>
          <w:lang w:val="fr-FR"/>
        </w:rPr>
        <w:lastRenderedPageBreak/>
        <w:t xml:space="preserve">réduction du taux de chômage et à la satisfaction des besoins en protéines animale de la population. Les principaux groupes de pêcheurs se retrouvent dans les localités de </w:t>
      </w:r>
      <w:proofErr w:type="spellStart"/>
      <w:r w:rsidRPr="004B3D8D">
        <w:rPr>
          <w:lang w:val="fr-FR"/>
        </w:rPr>
        <w:t>Placondji</w:t>
      </w:r>
      <w:proofErr w:type="spellEnd"/>
      <w:r w:rsidRPr="004B3D8D">
        <w:rPr>
          <w:lang w:val="fr-FR"/>
        </w:rPr>
        <w:t xml:space="preserve"> à Cotonou, </w:t>
      </w:r>
      <w:proofErr w:type="spellStart"/>
      <w:r w:rsidRPr="004B3D8D">
        <w:rPr>
          <w:lang w:val="fr-FR"/>
        </w:rPr>
        <w:t>Togbin</w:t>
      </w:r>
      <w:proofErr w:type="spellEnd"/>
      <w:r w:rsidRPr="004B3D8D">
        <w:rPr>
          <w:lang w:val="fr-FR"/>
        </w:rPr>
        <w:t xml:space="preserve"> à Abomey-Calavi </w:t>
      </w:r>
      <w:proofErr w:type="spellStart"/>
      <w:r w:rsidRPr="004B3D8D">
        <w:rPr>
          <w:lang w:val="fr-FR"/>
        </w:rPr>
        <w:t>Avlékété</w:t>
      </w:r>
      <w:proofErr w:type="spellEnd"/>
      <w:r w:rsidRPr="004B3D8D">
        <w:rPr>
          <w:lang w:val="fr-FR"/>
        </w:rPr>
        <w:t xml:space="preserve">, </w:t>
      </w:r>
      <w:proofErr w:type="spellStart"/>
      <w:r w:rsidRPr="004B3D8D">
        <w:rPr>
          <w:lang w:val="fr-FR"/>
        </w:rPr>
        <w:t>Djègbadji</w:t>
      </w:r>
      <w:proofErr w:type="spellEnd"/>
      <w:r w:rsidRPr="004B3D8D">
        <w:rPr>
          <w:lang w:val="fr-FR"/>
        </w:rPr>
        <w:t xml:space="preserve"> et </w:t>
      </w:r>
      <w:proofErr w:type="spellStart"/>
      <w:r w:rsidRPr="004B3D8D">
        <w:rPr>
          <w:lang w:val="fr-FR"/>
        </w:rPr>
        <w:t>Hio</w:t>
      </w:r>
      <w:proofErr w:type="spellEnd"/>
      <w:r w:rsidRPr="004B3D8D">
        <w:rPr>
          <w:lang w:val="fr-FR"/>
        </w:rPr>
        <w:t xml:space="preserve"> à Ouidah, </w:t>
      </w:r>
      <w:proofErr w:type="spellStart"/>
      <w:r w:rsidRPr="004B3D8D">
        <w:rPr>
          <w:lang w:val="fr-FR"/>
        </w:rPr>
        <w:t>Djondji</w:t>
      </w:r>
      <w:proofErr w:type="spellEnd"/>
      <w:r w:rsidRPr="004B3D8D">
        <w:rPr>
          <w:lang w:val="fr-FR"/>
        </w:rPr>
        <w:t xml:space="preserve"> et </w:t>
      </w:r>
      <w:proofErr w:type="spellStart"/>
      <w:r w:rsidRPr="004B3D8D">
        <w:rPr>
          <w:lang w:val="fr-FR"/>
        </w:rPr>
        <w:t>Agoué</w:t>
      </w:r>
      <w:proofErr w:type="spellEnd"/>
      <w:r w:rsidRPr="004B3D8D">
        <w:rPr>
          <w:lang w:val="fr-FR"/>
        </w:rPr>
        <w:t xml:space="preserve"> à Grand-Popo etc. Les pêcheurs (non compris ceux du port) sont constitués de 55</w:t>
      </w:r>
      <w:r w:rsidR="005A5F74">
        <w:rPr>
          <w:lang w:val="fr-FR"/>
        </w:rPr>
        <w:t xml:space="preserve"> </w:t>
      </w:r>
      <w:r w:rsidRPr="004B3D8D">
        <w:rPr>
          <w:lang w:val="fr-FR"/>
        </w:rPr>
        <w:t xml:space="preserve">% </w:t>
      </w:r>
      <w:r w:rsidR="00B94FB0">
        <w:rPr>
          <w:lang w:val="fr-FR"/>
        </w:rPr>
        <w:t xml:space="preserve">de </w:t>
      </w:r>
      <w:r w:rsidRPr="004B3D8D">
        <w:rPr>
          <w:lang w:val="fr-FR"/>
        </w:rPr>
        <w:t>Béninois et de 45</w:t>
      </w:r>
      <w:r w:rsidR="005A5F74">
        <w:rPr>
          <w:lang w:val="fr-FR"/>
        </w:rPr>
        <w:t xml:space="preserve"> </w:t>
      </w:r>
      <w:r w:rsidRPr="004B3D8D">
        <w:rPr>
          <w:lang w:val="fr-FR"/>
        </w:rPr>
        <w:t>% de</w:t>
      </w:r>
      <w:r w:rsidRPr="004B3D8D">
        <w:rPr>
          <w:color w:val="FF0000"/>
          <w:lang w:val="fr-FR"/>
        </w:rPr>
        <w:t xml:space="preserve"> </w:t>
      </w:r>
      <w:r w:rsidRPr="004B3D8D">
        <w:rPr>
          <w:lang w:val="fr-FR"/>
        </w:rPr>
        <w:t>Ghanéens. Parmi ces pêcheurs</w:t>
      </w:r>
      <w:r w:rsidR="00B94FB0">
        <w:rPr>
          <w:lang w:val="fr-FR"/>
        </w:rPr>
        <w:t>,</w:t>
      </w:r>
      <w:r w:rsidRPr="004B3D8D">
        <w:rPr>
          <w:lang w:val="fr-FR"/>
        </w:rPr>
        <w:t xml:space="preserve"> 61</w:t>
      </w:r>
      <w:r w:rsidR="005A5F74">
        <w:rPr>
          <w:lang w:val="fr-FR"/>
        </w:rPr>
        <w:t xml:space="preserve"> </w:t>
      </w:r>
      <w:r w:rsidRPr="004B3D8D">
        <w:rPr>
          <w:lang w:val="fr-FR"/>
        </w:rPr>
        <w:t>% sont des propriétaires de matériels de pêche et 39</w:t>
      </w:r>
      <w:r w:rsidR="005A5F74">
        <w:rPr>
          <w:lang w:val="fr-FR"/>
        </w:rPr>
        <w:t xml:space="preserve"> </w:t>
      </w:r>
      <w:r w:rsidRPr="004B3D8D">
        <w:rPr>
          <w:lang w:val="fr-FR"/>
        </w:rPr>
        <w:t xml:space="preserve">% des aides. Le nombre de pêcheurs augmente du fait de l’arrivée massive des Ghanéens et au retour des Béninois migrants (du Gabon et du Congo). </w:t>
      </w:r>
    </w:p>
    <w:p w14:paraId="3903AB75" w14:textId="77777777" w:rsidR="00054F04" w:rsidRPr="004B3D8D" w:rsidRDefault="00054F04" w:rsidP="004B3D8D">
      <w:pPr>
        <w:autoSpaceDE w:val="0"/>
        <w:autoSpaceDN w:val="0"/>
        <w:adjustRightInd w:val="0"/>
        <w:spacing w:after="240" w:line="276" w:lineRule="auto"/>
        <w:jc w:val="both"/>
        <w:rPr>
          <w:color w:val="FF0000"/>
          <w:lang w:val="fr-FR"/>
        </w:rPr>
      </w:pPr>
      <w:r w:rsidRPr="004B3D8D">
        <w:rPr>
          <w:lang w:val="fr-FR"/>
        </w:rPr>
        <w:t xml:space="preserve">Le lac </w:t>
      </w:r>
      <w:proofErr w:type="spellStart"/>
      <w:r w:rsidRPr="004B3D8D">
        <w:rPr>
          <w:lang w:val="fr-FR"/>
        </w:rPr>
        <w:t>Nokoué</w:t>
      </w:r>
      <w:proofErr w:type="spellEnd"/>
      <w:r w:rsidRPr="004B3D8D">
        <w:rPr>
          <w:lang w:val="fr-FR"/>
        </w:rPr>
        <w:t xml:space="preserve"> abrite environ 100 000 personnes et est le plus grand des plans d’eau du Bénin méridional. Il fait environ 15000 hectares et selon les statistiques de la Direction des pêches (2010), il fournit la plus importante production halieutique annuelle et génère des revenus substantiels pour les </w:t>
      </w:r>
      <w:proofErr w:type="spellStart"/>
      <w:r w:rsidRPr="004B3D8D">
        <w:rPr>
          <w:lang w:val="fr-FR"/>
        </w:rPr>
        <w:t>Tofinu</w:t>
      </w:r>
      <w:proofErr w:type="spellEnd"/>
      <w:r w:rsidRPr="004B3D8D">
        <w:rPr>
          <w:lang w:val="fr-FR"/>
        </w:rPr>
        <w:t xml:space="preserve"> qui le peuplent. Mais, les pêcheries connaissent la détérioration et la pollution des habitats écologiques, du fait des outils utilisés par les populations. Ces outils sont : le filet à épervier, le filet maillant, le filet traînant, les nasses à poissons et à crevettes, le filet </w:t>
      </w:r>
      <w:proofErr w:type="spellStart"/>
      <w:r w:rsidRPr="004B3D8D">
        <w:rPr>
          <w:lang w:val="fr-FR"/>
        </w:rPr>
        <w:t>médokpokonou</w:t>
      </w:r>
      <w:proofErr w:type="spellEnd"/>
      <w:r w:rsidRPr="004B3D8D">
        <w:rPr>
          <w:lang w:val="fr-FR"/>
        </w:rPr>
        <w:t xml:space="preserve">, les </w:t>
      </w:r>
      <w:proofErr w:type="spellStart"/>
      <w:r w:rsidRPr="004B3D8D">
        <w:rPr>
          <w:lang w:val="fr-FR"/>
        </w:rPr>
        <w:t>gbodoègo</w:t>
      </w:r>
      <w:proofErr w:type="spellEnd"/>
      <w:r w:rsidRPr="004B3D8D">
        <w:rPr>
          <w:lang w:val="fr-FR"/>
        </w:rPr>
        <w:t>, les barrages à nasses, etc.</w:t>
      </w:r>
    </w:p>
    <w:p w14:paraId="5CD56FA9" w14:textId="77777777" w:rsidR="00054F04" w:rsidRPr="004B3D8D" w:rsidRDefault="00054F04" w:rsidP="00FB4DB1">
      <w:pPr>
        <w:pStyle w:val="Titre4"/>
      </w:pPr>
      <w:proofErr w:type="spellStart"/>
      <w:r w:rsidRPr="004B3D8D">
        <w:t>L’Aquaculture</w:t>
      </w:r>
      <w:proofErr w:type="spellEnd"/>
    </w:p>
    <w:p w14:paraId="03297D2A" w14:textId="77777777" w:rsidR="00054F04" w:rsidRPr="004B3D8D" w:rsidRDefault="00054F04" w:rsidP="004B3D8D">
      <w:pPr>
        <w:autoSpaceDE w:val="0"/>
        <w:autoSpaceDN w:val="0"/>
        <w:adjustRightInd w:val="0"/>
        <w:spacing w:after="240" w:line="276" w:lineRule="auto"/>
        <w:jc w:val="both"/>
        <w:rPr>
          <w:lang w:val="fr-FR"/>
        </w:rPr>
      </w:pPr>
      <w:r w:rsidRPr="004B3D8D">
        <w:rPr>
          <w:lang w:val="fr-FR"/>
        </w:rPr>
        <w:t>La pisciculture se développe dans les eaux lagunaires, fluviales et dans les étangs aménagés.</w:t>
      </w:r>
      <w:r w:rsidRPr="004B3D8D">
        <w:rPr>
          <w:color w:val="FF0000"/>
          <w:lang w:val="fr-FR"/>
        </w:rPr>
        <w:t xml:space="preserve"> </w:t>
      </w:r>
      <w:r w:rsidRPr="004B3D8D">
        <w:rPr>
          <w:lang w:val="fr-FR"/>
        </w:rPr>
        <w:t>Les étangs traditionnels ou trous à poissons rencontrés dans le milieu récepteur du projet et exploités par des paysans pisciculteurs, représentaient jadis la plus importante méthode de production de poissons. Ces trous à poissons sont des tranchées (</w:t>
      </w:r>
      <w:proofErr w:type="spellStart"/>
      <w:r w:rsidRPr="004B3D8D">
        <w:rPr>
          <w:lang w:val="fr-FR"/>
        </w:rPr>
        <w:t>Ahlos</w:t>
      </w:r>
      <w:proofErr w:type="spellEnd"/>
      <w:r w:rsidRPr="004B3D8D">
        <w:rPr>
          <w:lang w:val="fr-FR"/>
        </w:rPr>
        <w:t>) ou des excavations (</w:t>
      </w:r>
      <w:proofErr w:type="spellStart"/>
      <w:r w:rsidRPr="004B3D8D">
        <w:rPr>
          <w:lang w:val="fr-FR"/>
        </w:rPr>
        <w:t>Whédos</w:t>
      </w:r>
      <w:proofErr w:type="spellEnd"/>
      <w:r w:rsidRPr="004B3D8D">
        <w:rPr>
          <w:lang w:val="fr-FR"/>
        </w:rPr>
        <w:t xml:space="preserve">) creusés à proximité des plans d’eau ou dans les plaines d’inondation des fleuves. Les </w:t>
      </w:r>
      <w:proofErr w:type="spellStart"/>
      <w:r w:rsidRPr="004B3D8D">
        <w:rPr>
          <w:lang w:val="fr-FR"/>
        </w:rPr>
        <w:t>whédos</w:t>
      </w:r>
      <w:proofErr w:type="spellEnd"/>
      <w:r w:rsidRPr="004B3D8D">
        <w:rPr>
          <w:lang w:val="fr-FR"/>
        </w:rPr>
        <w:t xml:space="preserve"> se remplissent durant les crues et sont naturellement colonisés par les poissons qui y restent prisonniers au moment de la décrue. Quant aux </w:t>
      </w:r>
      <w:proofErr w:type="spellStart"/>
      <w:r w:rsidRPr="004B3D8D">
        <w:rPr>
          <w:lang w:val="fr-FR"/>
        </w:rPr>
        <w:t>Ahlos</w:t>
      </w:r>
      <w:proofErr w:type="spellEnd"/>
      <w:r w:rsidRPr="004B3D8D">
        <w:rPr>
          <w:lang w:val="fr-FR"/>
        </w:rPr>
        <w:t>, ils sont en communication permanente avec le cours ou le plan d’eau et sont alimentés par le mouvement des marées. La production de ces trous à poissons, généralement mal connue, est estimée à 650 tonnes par an dans certaines régions. La production de produits halieutiques ne couvre pas toute la demande nationale, c’est ce qui justifie l’importation de poissons frais.</w:t>
      </w:r>
    </w:p>
    <w:p w14:paraId="69B374C5" w14:textId="77777777" w:rsidR="00054F04" w:rsidRPr="004B3D8D" w:rsidRDefault="00054F04" w:rsidP="00FB4DB1">
      <w:pPr>
        <w:pStyle w:val="Titre4"/>
      </w:pPr>
      <w:r w:rsidRPr="004B3D8D">
        <w:t xml:space="preserve">La </w:t>
      </w:r>
      <w:proofErr w:type="spellStart"/>
      <w:r w:rsidRPr="004B3D8D">
        <w:t>saliculture</w:t>
      </w:r>
      <w:proofErr w:type="spellEnd"/>
      <w:r w:rsidRPr="004B3D8D">
        <w:t xml:space="preserve"> </w:t>
      </w:r>
    </w:p>
    <w:p w14:paraId="24939278" w14:textId="77777777" w:rsidR="00054F04" w:rsidRPr="00DC245A" w:rsidRDefault="00054F04" w:rsidP="004B3D8D">
      <w:pPr>
        <w:autoSpaceDE w:val="0"/>
        <w:autoSpaceDN w:val="0"/>
        <w:adjustRightInd w:val="0"/>
        <w:spacing w:after="240" w:line="276" w:lineRule="auto"/>
        <w:jc w:val="both"/>
        <w:rPr>
          <w:lang w:val="fr-FR"/>
        </w:rPr>
      </w:pPr>
      <w:r w:rsidRPr="004B3D8D">
        <w:rPr>
          <w:lang w:val="fr-FR"/>
        </w:rPr>
        <w:t>La superficie de marais salants de la zone littorale est évaluée à plus de 83 ha en 2001. La commune de Ouidah est la première localité exploitant 66,46</w:t>
      </w:r>
      <w:r w:rsidR="005A5F74">
        <w:rPr>
          <w:lang w:val="fr-FR"/>
        </w:rPr>
        <w:t xml:space="preserve"> </w:t>
      </w:r>
      <w:r w:rsidRPr="004B3D8D">
        <w:rPr>
          <w:lang w:val="fr-FR"/>
        </w:rPr>
        <w:t>% des marais pour la fabrication de sel. Les communes de Grand-Popo et Abomey-Calavi suivent avec respectivement 27,38</w:t>
      </w:r>
      <w:r w:rsidR="005A5F74">
        <w:rPr>
          <w:lang w:val="fr-FR"/>
        </w:rPr>
        <w:t xml:space="preserve"> </w:t>
      </w:r>
      <w:r w:rsidRPr="004B3D8D">
        <w:rPr>
          <w:lang w:val="fr-FR"/>
        </w:rPr>
        <w:t>% et 6,16</w:t>
      </w:r>
      <w:r w:rsidR="005A5F74">
        <w:rPr>
          <w:lang w:val="fr-FR"/>
        </w:rPr>
        <w:t xml:space="preserve"> </w:t>
      </w:r>
      <w:r w:rsidRPr="004B3D8D">
        <w:rPr>
          <w:lang w:val="fr-FR"/>
        </w:rPr>
        <w:t>%. Pour la préparation de la saumure, les salicultrices utilisent principalement le bois de la mangrove du fait de sa lente co</w:t>
      </w:r>
      <w:r w:rsidR="00DC245A">
        <w:rPr>
          <w:lang w:val="fr-FR"/>
        </w:rPr>
        <w:t xml:space="preserve">mbustion, même à l’état vert.  </w:t>
      </w:r>
    </w:p>
    <w:p w14:paraId="4C66DB76" w14:textId="77777777" w:rsidR="00054F04" w:rsidRPr="004B3D8D" w:rsidRDefault="00054F04" w:rsidP="00FB4DB1">
      <w:pPr>
        <w:pStyle w:val="Titre4"/>
      </w:pPr>
      <w:r w:rsidRPr="004B3D8D">
        <w:t xml:space="preserve">Les </w:t>
      </w:r>
      <w:proofErr w:type="spellStart"/>
      <w:r w:rsidRPr="004B3D8D">
        <w:t>activités</w:t>
      </w:r>
      <w:proofErr w:type="spellEnd"/>
      <w:r w:rsidRPr="004B3D8D">
        <w:t xml:space="preserve"> </w:t>
      </w:r>
      <w:proofErr w:type="spellStart"/>
      <w:r w:rsidRPr="004B3D8D">
        <w:t>industrielles</w:t>
      </w:r>
      <w:proofErr w:type="spellEnd"/>
      <w:r w:rsidRPr="004B3D8D">
        <w:t xml:space="preserve"> et </w:t>
      </w:r>
      <w:proofErr w:type="spellStart"/>
      <w:r w:rsidRPr="004B3D8D">
        <w:t>minières</w:t>
      </w:r>
      <w:proofErr w:type="spellEnd"/>
      <w:r w:rsidRPr="004B3D8D">
        <w:t xml:space="preserve"> </w:t>
      </w:r>
    </w:p>
    <w:p w14:paraId="20FE1DDA" w14:textId="77777777" w:rsidR="00054F04" w:rsidRPr="004B3D8D" w:rsidRDefault="00054F04" w:rsidP="004B3D8D">
      <w:pPr>
        <w:autoSpaceDE w:val="0"/>
        <w:autoSpaceDN w:val="0"/>
        <w:adjustRightInd w:val="0"/>
        <w:spacing w:after="240" w:line="276" w:lineRule="auto"/>
        <w:jc w:val="both"/>
        <w:rPr>
          <w:lang w:val="fr-FR"/>
        </w:rPr>
      </w:pPr>
      <w:r w:rsidRPr="004B3D8D">
        <w:rPr>
          <w:lang w:val="fr-FR"/>
        </w:rPr>
        <w:t xml:space="preserve">Le secteur agro-industriel comprend les huileries, les savonneries, les brasseries, les imprimeries, les industries de fabrication de pointes, de fer à béton, de tuyaux et plastique, de peintures diverses, les miroiteries, les usines de pâte alimentaire et de nombreuses boulangeries. L’industrie de matériaux de construction porte sur les cimenteries et les unités de fabrication de tôle ondulée. Les activités extractives sont représentées par les carrières d’exploitation de sable lagunaire. En effet, dans le souci de freiner l’érosion côtière, l’Etat béninois a pris, en octobre 2008 le décret N°2008-615 pour interdire le prélèvement de sable de plage, tout en recommandant, par la même décision, l’exploitation du sable lagunaire. Ainsi, depuis mars 2009, incités par les mesures d’accompagnements du </w:t>
      </w:r>
      <w:r w:rsidRPr="004B3D8D">
        <w:rPr>
          <w:lang w:val="fr-FR"/>
        </w:rPr>
        <w:lastRenderedPageBreak/>
        <w:t>Gouvernement (exonérations douanières), des promoteurs de sablières se sont engagés dans l’ouverture des carrières de sable dans les marécages des commune</w:t>
      </w:r>
      <w:r w:rsidR="006F59A4">
        <w:rPr>
          <w:lang w:val="fr-FR"/>
        </w:rPr>
        <w:t>s d’Abomey-Calavi, de Cotonou,</w:t>
      </w:r>
      <w:r w:rsidRPr="004B3D8D">
        <w:rPr>
          <w:lang w:val="fr-FR"/>
        </w:rPr>
        <w:t xml:space="preserve"> de </w:t>
      </w:r>
      <w:proofErr w:type="spellStart"/>
      <w:r w:rsidRPr="004B3D8D">
        <w:rPr>
          <w:lang w:val="fr-FR"/>
        </w:rPr>
        <w:t>Sèmè</w:t>
      </w:r>
      <w:proofErr w:type="spellEnd"/>
      <w:r w:rsidRPr="004B3D8D">
        <w:rPr>
          <w:lang w:val="fr-FR"/>
        </w:rPr>
        <w:t xml:space="preserve"> et de Porto-Novo. La production industrielle est estimée à 7,2 % en 2017, contre 4,2 % en 2016.</w:t>
      </w:r>
    </w:p>
    <w:p w14:paraId="4FCC01D2" w14:textId="77777777" w:rsidR="00054F04" w:rsidRPr="004B3D8D" w:rsidRDefault="00054F04" w:rsidP="00FB4DB1">
      <w:pPr>
        <w:pStyle w:val="Titre4"/>
      </w:pPr>
      <w:r w:rsidRPr="004B3D8D">
        <w:t>Le commerce</w:t>
      </w:r>
    </w:p>
    <w:p w14:paraId="606EB605" w14:textId="77777777" w:rsidR="00054F04" w:rsidRPr="004B3D8D" w:rsidRDefault="00054F04" w:rsidP="004B3D8D">
      <w:pPr>
        <w:pStyle w:val="NormalWeb"/>
        <w:spacing w:after="240" w:line="276" w:lineRule="auto"/>
        <w:jc w:val="both"/>
        <w:rPr>
          <w:lang w:val="fr-FR"/>
        </w:rPr>
      </w:pPr>
      <w:r w:rsidRPr="004B3D8D">
        <w:rPr>
          <w:lang w:val="fr-FR"/>
        </w:rPr>
        <w:t xml:space="preserve">La commune de Cotonou abrite le plus grand marché du pays, le marché international </w:t>
      </w:r>
      <w:proofErr w:type="spellStart"/>
      <w:r w:rsidRPr="004B3D8D">
        <w:rPr>
          <w:lang w:val="fr-FR"/>
        </w:rPr>
        <w:t>Dantokpa</w:t>
      </w:r>
      <w:proofErr w:type="spellEnd"/>
      <w:r w:rsidRPr="004B3D8D">
        <w:rPr>
          <w:lang w:val="fr-FR"/>
        </w:rPr>
        <w:t xml:space="preserve"> où se déroulent d’importantes transactions commerciales (divers produits manufacturés et vivriers avec le reste du pays etc.). Le commerce dans le milieu récepteur du projet est florissant surtout le long des principales artères et au niveau des frontières de </w:t>
      </w:r>
      <w:proofErr w:type="spellStart"/>
      <w:r w:rsidRPr="004B3D8D">
        <w:rPr>
          <w:lang w:val="fr-FR"/>
        </w:rPr>
        <w:t>Hillacondji</w:t>
      </w:r>
      <w:proofErr w:type="spellEnd"/>
      <w:r w:rsidRPr="004B3D8D">
        <w:rPr>
          <w:lang w:val="fr-FR"/>
        </w:rPr>
        <w:t xml:space="preserve"> à Grand –Popo et de </w:t>
      </w:r>
      <w:proofErr w:type="spellStart"/>
      <w:r w:rsidRPr="004B3D8D">
        <w:rPr>
          <w:lang w:val="fr-FR"/>
        </w:rPr>
        <w:t>Kraké</w:t>
      </w:r>
      <w:proofErr w:type="spellEnd"/>
      <w:r w:rsidRPr="004B3D8D">
        <w:rPr>
          <w:lang w:val="fr-FR"/>
        </w:rPr>
        <w:t xml:space="preserve"> à </w:t>
      </w:r>
      <w:proofErr w:type="spellStart"/>
      <w:r w:rsidRPr="004B3D8D">
        <w:rPr>
          <w:lang w:val="fr-FR"/>
        </w:rPr>
        <w:t>Sèmè-Kpodji</w:t>
      </w:r>
      <w:proofErr w:type="spellEnd"/>
      <w:r w:rsidRPr="004B3D8D">
        <w:rPr>
          <w:lang w:val="fr-FR"/>
        </w:rPr>
        <w:t xml:space="preserve">. Le commerce de gros, de demi gros et de détails permet l’animation de plusieurs marchés, de créer de nombreux petits métiers. Les travaux du projet peuvent perturber ou occasionner des nuisances au bien-être des populations. </w:t>
      </w:r>
    </w:p>
    <w:p w14:paraId="1249CAC4" w14:textId="77777777" w:rsidR="00054F04" w:rsidRPr="004B3D8D" w:rsidRDefault="00054F04" w:rsidP="00FB4DB1">
      <w:pPr>
        <w:pStyle w:val="Titre4"/>
      </w:pPr>
      <w:r w:rsidRPr="004B3D8D">
        <w:t>Les transports</w:t>
      </w:r>
    </w:p>
    <w:p w14:paraId="33F478BA" w14:textId="77777777" w:rsidR="00054F04" w:rsidRPr="004B3D8D" w:rsidRDefault="00054F04" w:rsidP="00267534">
      <w:pPr>
        <w:numPr>
          <w:ilvl w:val="0"/>
          <w:numId w:val="18"/>
        </w:numPr>
        <w:autoSpaceDE w:val="0"/>
        <w:autoSpaceDN w:val="0"/>
        <w:adjustRightInd w:val="0"/>
        <w:spacing w:after="120" w:line="276" w:lineRule="auto"/>
        <w:ind w:left="714" w:hanging="357"/>
        <w:jc w:val="both"/>
        <w:rPr>
          <w:lang w:val="fr-FR"/>
        </w:rPr>
      </w:pPr>
      <w:r w:rsidRPr="004B3D8D">
        <w:rPr>
          <w:lang w:val="fr-FR"/>
        </w:rPr>
        <w:t>Le réseau ferroviaire</w:t>
      </w:r>
    </w:p>
    <w:p w14:paraId="44C841E6" w14:textId="343DE965" w:rsidR="00054F04" w:rsidRPr="004B3D8D" w:rsidRDefault="00054F04" w:rsidP="004B3D8D">
      <w:pPr>
        <w:autoSpaceDE w:val="0"/>
        <w:autoSpaceDN w:val="0"/>
        <w:adjustRightInd w:val="0"/>
        <w:spacing w:after="240" w:line="276" w:lineRule="auto"/>
        <w:jc w:val="both"/>
        <w:rPr>
          <w:lang w:val="fr-FR"/>
        </w:rPr>
      </w:pPr>
      <w:r w:rsidRPr="004B3D8D">
        <w:rPr>
          <w:lang w:val="fr-FR"/>
        </w:rPr>
        <w:t xml:space="preserve">Les villes de Cotonou, de </w:t>
      </w:r>
      <w:proofErr w:type="spellStart"/>
      <w:r w:rsidRPr="004B3D8D">
        <w:rPr>
          <w:lang w:val="fr-FR"/>
        </w:rPr>
        <w:t>Sèmè-Kpodji</w:t>
      </w:r>
      <w:proofErr w:type="spellEnd"/>
      <w:r w:rsidRPr="004B3D8D">
        <w:rPr>
          <w:lang w:val="fr-FR"/>
        </w:rPr>
        <w:t>, Abomey-Calavi, Ouidah, sont traversées par un réseau ferroviaire de l’ex</w:t>
      </w:r>
      <w:r w:rsidR="004669BE">
        <w:rPr>
          <w:lang w:val="fr-FR"/>
        </w:rPr>
        <w:t>-</w:t>
      </w:r>
      <w:r w:rsidRPr="004B3D8D">
        <w:rPr>
          <w:lang w:val="fr-FR"/>
        </w:rPr>
        <w:t>Organisation Commune Bénin Niger (OCBN). Ce réseau qui a déjà fait faillite est repris aujourd’hui par le groupe Bolloré à travers BENINRAIL. Il a repris les travaille</w:t>
      </w:r>
      <w:r w:rsidR="005A73FC" w:rsidRPr="004B3D8D">
        <w:rPr>
          <w:lang w:val="fr-FR"/>
        </w:rPr>
        <w:t>urs (environ 650) de l’ex OCBN.</w:t>
      </w:r>
    </w:p>
    <w:p w14:paraId="5194F596" w14:textId="77777777" w:rsidR="00054F04" w:rsidRPr="004B3D8D" w:rsidRDefault="00054F04" w:rsidP="00267534">
      <w:pPr>
        <w:numPr>
          <w:ilvl w:val="0"/>
          <w:numId w:val="18"/>
        </w:numPr>
        <w:autoSpaceDE w:val="0"/>
        <w:autoSpaceDN w:val="0"/>
        <w:adjustRightInd w:val="0"/>
        <w:spacing w:after="120" w:line="276" w:lineRule="auto"/>
        <w:ind w:left="714" w:hanging="357"/>
        <w:jc w:val="both"/>
        <w:rPr>
          <w:lang w:val="fr-FR"/>
        </w:rPr>
      </w:pPr>
      <w:r w:rsidRPr="004B3D8D">
        <w:rPr>
          <w:lang w:val="fr-FR"/>
        </w:rPr>
        <w:t>Le transport aérien</w:t>
      </w:r>
    </w:p>
    <w:p w14:paraId="5A9E5DF2" w14:textId="77777777" w:rsidR="00054F04" w:rsidRPr="004B3D8D" w:rsidRDefault="00054F04" w:rsidP="004B3D8D">
      <w:pPr>
        <w:autoSpaceDE w:val="0"/>
        <w:autoSpaceDN w:val="0"/>
        <w:adjustRightInd w:val="0"/>
        <w:spacing w:after="240" w:line="276" w:lineRule="auto"/>
        <w:ind w:firstLine="360"/>
        <w:jc w:val="both"/>
        <w:rPr>
          <w:lang w:val="fr-FR"/>
        </w:rPr>
      </w:pPr>
      <w:r w:rsidRPr="004B3D8D">
        <w:rPr>
          <w:lang w:val="fr-FR"/>
        </w:rPr>
        <w:t>Cotonou abrite le seul aéroport international du Bénin dénommé « aéroport Cardinal Bernardin </w:t>
      </w:r>
      <w:r w:rsidR="00B94FB0">
        <w:rPr>
          <w:lang w:val="fr-FR"/>
        </w:rPr>
        <w:t xml:space="preserve">GANTIN </w:t>
      </w:r>
      <w:r w:rsidRPr="004B3D8D">
        <w:rPr>
          <w:lang w:val="fr-FR"/>
        </w:rPr>
        <w:t xml:space="preserve">» à </w:t>
      </w:r>
      <w:proofErr w:type="spellStart"/>
      <w:r w:rsidRPr="004B3D8D">
        <w:rPr>
          <w:lang w:val="fr-FR"/>
        </w:rPr>
        <w:t>Cadjèhoun</w:t>
      </w:r>
      <w:proofErr w:type="spellEnd"/>
      <w:r w:rsidRPr="004B3D8D">
        <w:rPr>
          <w:lang w:val="fr-FR"/>
        </w:rPr>
        <w:t xml:space="preserve"> qui a une piste d’atterrissage de 2500 mètre de longueur et pouvant recevoir de longs avions en provenance d’autres pays. Son parking est d’un</w:t>
      </w:r>
      <w:r w:rsidR="005A73FC" w:rsidRPr="004B3D8D">
        <w:rPr>
          <w:lang w:val="fr-FR"/>
        </w:rPr>
        <w:t>e capacité de dix longs avions.</w:t>
      </w:r>
    </w:p>
    <w:p w14:paraId="088700AF" w14:textId="77777777" w:rsidR="00054F04" w:rsidRPr="004B3D8D" w:rsidRDefault="00054F04" w:rsidP="00267534">
      <w:pPr>
        <w:numPr>
          <w:ilvl w:val="0"/>
          <w:numId w:val="18"/>
        </w:numPr>
        <w:autoSpaceDE w:val="0"/>
        <w:autoSpaceDN w:val="0"/>
        <w:adjustRightInd w:val="0"/>
        <w:spacing w:after="120" w:line="276" w:lineRule="auto"/>
        <w:ind w:left="714" w:hanging="357"/>
        <w:jc w:val="both"/>
        <w:rPr>
          <w:lang w:val="fr-FR"/>
        </w:rPr>
      </w:pPr>
      <w:r w:rsidRPr="004B3D8D">
        <w:rPr>
          <w:lang w:val="fr-FR"/>
        </w:rPr>
        <w:t xml:space="preserve">Le transport maritime et le port </w:t>
      </w:r>
    </w:p>
    <w:p w14:paraId="3E31DF0A" w14:textId="77777777" w:rsidR="00054F04" w:rsidRPr="004B3D8D" w:rsidRDefault="00054F04" w:rsidP="004B3D8D">
      <w:pPr>
        <w:autoSpaceDE w:val="0"/>
        <w:autoSpaceDN w:val="0"/>
        <w:adjustRightInd w:val="0"/>
        <w:spacing w:after="240" w:line="276" w:lineRule="auto"/>
        <w:ind w:firstLine="360"/>
        <w:jc w:val="both"/>
        <w:rPr>
          <w:lang w:val="fr-FR"/>
        </w:rPr>
      </w:pPr>
      <w:r w:rsidRPr="004B3D8D">
        <w:rPr>
          <w:lang w:val="fr-FR"/>
        </w:rPr>
        <w:t xml:space="preserve">En ce qui concerne le port, les données existantes sur le trafic maritime indiquent que plusieurs navires naviguent et/ou accostent au Port Autonome de Cotonou (PAC), y compris de petits bateaux de pêche, qui varient du bateau à rames à ceux équipés de moteurs hors-bord, ainsi que de grands navires. Le trafic du port qui était de 5,152 millions de tonnes en 2005 avant les travaux de modernisation en 2008-2010 grâce au projet MCA (Millenium Challenge </w:t>
      </w:r>
      <w:proofErr w:type="spellStart"/>
      <w:r w:rsidRPr="004B3D8D">
        <w:rPr>
          <w:lang w:val="fr-FR"/>
        </w:rPr>
        <w:t>Account</w:t>
      </w:r>
      <w:proofErr w:type="spellEnd"/>
      <w:r w:rsidRPr="004B3D8D">
        <w:rPr>
          <w:lang w:val="fr-FR"/>
        </w:rPr>
        <w:t>) a atteint 9 millions de tonnes en 2013.</w:t>
      </w:r>
      <w:r w:rsidRPr="004B3D8D">
        <w:rPr>
          <w:color w:val="FF0000"/>
          <w:lang w:val="fr-FR"/>
        </w:rPr>
        <w:t xml:space="preserve"> </w:t>
      </w:r>
      <w:r w:rsidRPr="004B3D8D">
        <w:rPr>
          <w:lang w:val="fr-FR"/>
        </w:rPr>
        <w:t>Le rôle des activités portuaires dans le développement économique du milieu récepteur du projet et du Bénin est important dans la création d’emplois. Le port de Cotonou joue un rôle sous régional en assurant une partie du trafic import-export de certains pays enclavés de l’Afrique de l’Ouest (Mali, Burkina-Faso, Niger et Tchad), d’où sa réputation de po</w:t>
      </w:r>
      <w:r w:rsidR="005A73FC" w:rsidRPr="004B3D8D">
        <w:rPr>
          <w:lang w:val="fr-FR"/>
        </w:rPr>
        <w:t xml:space="preserve">umons de l’économie nationale. </w:t>
      </w:r>
    </w:p>
    <w:p w14:paraId="1A465595" w14:textId="77777777" w:rsidR="00054F04" w:rsidRPr="004B3D8D" w:rsidRDefault="00054F04" w:rsidP="00267534">
      <w:pPr>
        <w:numPr>
          <w:ilvl w:val="0"/>
          <w:numId w:val="18"/>
        </w:numPr>
        <w:autoSpaceDE w:val="0"/>
        <w:autoSpaceDN w:val="0"/>
        <w:adjustRightInd w:val="0"/>
        <w:spacing w:after="120" w:line="276" w:lineRule="auto"/>
        <w:ind w:left="714" w:hanging="357"/>
        <w:jc w:val="both"/>
        <w:rPr>
          <w:lang w:val="fr-FR"/>
        </w:rPr>
      </w:pPr>
      <w:r w:rsidRPr="004B3D8D">
        <w:rPr>
          <w:lang w:val="fr-FR"/>
        </w:rPr>
        <w:t>Le transport fluvial</w:t>
      </w:r>
    </w:p>
    <w:p w14:paraId="174DEB88" w14:textId="77777777" w:rsidR="00054F04" w:rsidRPr="004B3D8D" w:rsidRDefault="00054F04" w:rsidP="004B3D8D">
      <w:pPr>
        <w:autoSpaceDE w:val="0"/>
        <w:autoSpaceDN w:val="0"/>
        <w:adjustRightInd w:val="0"/>
        <w:spacing w:after="240" w:line="276" w:lineRule="auto"/>
        <w:jc w:val="both"/>
        <w:rPr>
          <w:lang w:val="fr-FR"/>
        </w:rPr>
      </w:pPr>
      <w:r w:rsidRPr="004B3D8D">
        <w:rPr>
          <w:lang w:val="fr-FR"/>
        </w:rPr>
        <w:t xml:space="preserve">Cotonou est divisée en deux par le Chenal appelé « lagune de Cotonou ». Le transport fluvial se réduit actuellement à quelques navettes artisanales des populations riveraines entre les rives Est-Ouest de la lagune. L’embarcadère du marché </w:t>
      </w:r>
      <w:proofErr w:type="spellStart"/>
      <w:r w:rsidRPr="004B3D8D">
        <w:rPr>
          <w:lang w:val="fr-FR"/>
        </w:rPr>
        <w:t>Dantokpa</w:t>
      </w:r>
      <w:proofErr w:type="spellEnd"/>
      <w:r w:rsidRPr="004B3D8D">
        <w:rPr>
          <w:lang w:val="fr-FR"/>
        </w:rPr>
        <w:t xml:space="preserve"> accueille tous les jours des barques motorisées, des </w:t>
      </w:r>
      <w:r w:rsidRPr="004B3D8D">
        <w:rPr>
          <w:lang w:val="fr-FR"/>
        </w:rPr>
        <w:lastRenderedPageBreak/>
        <w:t xml:space="preserve">pirogues à voile et autres en provenance des villes lacustres ou semi-lacustres. L’embarcadère d’Abomey-Calavi permet de relier la commune lacustre de </w:t>
      </w:r>
      <w:proofErr w:type="spellStart"/>
      <w:r w:rsidRPr="004B3D8D">
        <w:rPr>
          <w:lang w:val="fr-FR"/>
        </w:rPr>
        <w:t>Sô</w:t>
      </w:r>
      <w:proofErr w:type="spellEnd"/>
      <w:r w:rsidRPr="004B3D8D">
        <w:rPr>
          <w:lang w:val="fr-FR"/>
        </w:rPr>
        <w:t>-Av</w:t>
      </w:r>
      <w:r w:rsidR="005A73FC" w:rsidRPr="004B3D8D">
        <w:rPr>
          <w:lang w:val="fr-FR"/>
        </w:rPr>
        <w:t>a appelée « Venise d’Afrique ».</w:t>
      </w:r>
    </w:p>
    <w:p w14:paraId="23516EF0" w14:textId="77777777" w:rsidR="00054F04" w:rsidRPr="004B3D8D" w:rsidRDefault="00054F04" w:rsidP="00267534">
      <w:pPr>
        <w:numPr>
          <w:ilvl w:val="0"/>
          <w:numId w:val="18"/>
        </w:numPr>
        <w:autoSpaceDE w:val="0"/>
        <w:autoSpaceDN w:val="0"/>
        <w:adjustRightInd w:val="0"/>
        <w:spacing w:after="120" w:line="276" w:lineRule="auto"/>
        <w:ind w:left="714" w:hanging="357"/>
        <w:jc w:val="both"/>
        <w:rPr>
          <w:lang w:val="fr-FR"/>
        </w:rPr>
      </w:pPr>
      <w:r w:rsidRPr="004B3D8D">
        <w:rPr>
          <w:lang w:val="fr-FR"/>
        </w:rPr>
        <w:t>Le transport terrestre et les zémidjans</w:t>
      </w:r>
    </w:p>
    <w:p w14:paraId="0619BF50" w14:textId="77777777" w:rsidR="00054F04" w:rsidRPr="004B3D8D" w:rsidRDefault="00054F04" w:rsidP="004B3D8D">
      <w:pPr>
        <w:autoSpaceDE w:val="0"/>
        <w:autoSpaceDN w:val="0"/>
        <w:adjustRightInd w:val="0"/>
        <w:spacing w:after="240" w:line="276" w:lineRule="auto"/>
        <w:ind w:firstLine="360"/>
        <w:jc w:val="both"/>
        <w:rPr>
          <w:lang w:val="fr-FR"/>
        </w:rPr>
      </w:pPr>
      <w:r w:rsidRPr="004B3D8D">
        <w:rPr>
          <w:lang w:val="fr-FR"/>
        </w:rPr>
        <w:t xml:space="preserve">Le milieu d’étude est traversé par de grands axes routiers qui relient les frontières avec les </w:t>
      </w:r>
      <w:r w:rsidR="006F59A4" w:rsidRPr="004B3D8D">
        <w:rPr>
          <w:lang w:val="fr-FR"/>
        </w:rPr>
        <w:t>républiques</w:t>
      </w:r>
      <w:r w:rsidRPr="004B3D8D">
        <w:rPr>
          <w:lang w:val="fr-FR"/>
        </w:rPr>
        <w:t xml:space="preserve"> du Togo et Nigéria au Sud d’une part et le reste du pays d’autre part. Il abrite de grands parkings à cause du rôle moteur de Port Autonome de Cotonou dans le transport terrestre des marchandises.  A côté des camions, des bus, des minibus, des bâchées, de petites voitures de transport de personnes et de marchandises</w:t>
      </w:r>
      <w:r w:rsidR="00B94FB0">
        <w:rPr>
          <w:lang w:val="fr-FR"/>
        </w:rPr>
        <w:t>,</w:t>
      </w:r>
      <w:r w:rsidRPr="004B3D8D">
        <w:rPr>
          <w:lang w:val="fr-FR"/>
        </w:rPr>
        <w:t xml:space="preserve"> on a les conducteurs de taxi-moto appelés </w:t>
      </w:r>
      <w:r w:rsidRPr="00267534">
        <w:rPr>
          <w:i/>
          <w:lang w:val="fr-FR"/>
        </w:rPr>
        <w:t>zémidjans</w:t>
      </w:r>
      <w:r w:rsidRPr="004B3D8D">
        <w:rPr>
          <w:lang w:val="fr-FR"/>
        </w:rPr>
        <w:t xml:space="preserve"> qui sont d’une utilité certaine. Le nombre des zémidjans dépasse 350 000 personnes avec plus de 120 000 dans la seule ville de Cotonou.   </w:t>
      </w:r>
    </w:p>
    <w:p w14:paraId="24CD168A" w14:textId="77777777" w:rsidR="00054F04" w:rsidRPr="00EE293B" w:rsidRDefault="00054F04" w:rsidP="00FB4DB1">
      <w:pPr>
        <w:pStyle w:val="Titre4"/>
        <w:rPr>
          <w:lang w:val="fr-FR"/>
        </w:rPr>
      </w:pPr>
      <w:r w:rsidRPr="00EE293B">
        <w:rPr>
          <w:lang w:val="fr-FR"/>
        </w:rPr>
        <w:t xml:space="preserve">Les parcs de vente de véhicule d’occasion de </w:t>
      </w:r>
      <w:proofErr w:type="spellStart"/>
      <w:r w:rsidRPr="00EE293B">
        <w:rPr>
          <w:lang w:val="fr-FR"/>
        </w:rPr>
        <w:t>Sèmè-Kpodji</w:t>
      </w:r>
      <w:proofErr w:type="spellEnd"/>
      <w:r w:rsidRPr="00EE293B">
        <w:rPr>
          <w:lang w:val="fr-FR"/>
        </w:rPr>
        <w:t xml:space="preserve"> </w:t>
      </w:r>
    </w:p>
    <w:p w14:paraId="6AE661A1" w14:textId="77777777" w:rsidR="00054F04" w:rsidRPr="004B3D8D" w:rsidRDefault="00054F04" w:rsidP="004B3D8D">
      <w:pPr>
        <w:autoSpaceDE w:val="0"/>
        <w:autoSpaceDN w:val="0"/>
        <w:adjustRightInd w:val="0"/>
        <w:spacing w:after="240" w:line="276" w:lineRule="auto"/>
        <w:jc w:val="both"/>
        <w:rPr>
          <w:lang w:val="fr-FR"/>
        </w:rPr>
      </w:pPr>
      <w:r w:rsidRPr="004B3D8D">
        <w:rPr>
          <w:lang w:val="fr-FR"/>
        </w:rPr>
        <w:t xml:space="preserve">La commune de </w:t>
      </w:r>
      <w:proofErr w:type="spellStart"/>
      <w:r w:rsidRPr="004B3D8D">
        <w:rPr>
          <w:lang w:val="fr-FR"/>
        </w:rPr>
        <w:t>Sèmè-Kpodji</w:t>
      </w:r>
      <w:proofErr w:type="spellEnd"/>
      <w:r w:rsidRPr="004B3D8D">
        <w:rPr>
          <w:lang w:val="fr-FR"/>
        </w:rPr>
        <w:t xml:space="preserve"> abrite les parcs de vente de véhicules d’occasion et aussi des pièces détachées usagées de véhicules. C’est un lieu d’intenses activités économiques. Plusieurs dizaines de milliers (environ 50 000/ par jour) de personnes fréquentent et ou mènent des activités économiques sur les différents parcs. Sur ces parcs se développent quelques métiers (chauffeurs, mécaniciens, soudeurs, peintres, vulcanisateurs, vendeuses d’eau, restauratrices etc.). </w:t>
      </w:r>
    </w:p>
    <w:p w14:paraId="233C51DB" w14:textId="77777777" w:rsidR="00054F04" w:rsidRPr="00EE293B" w:rsidRDefault="00054F04" w:rsidP="00FB4DB1">
      <w:pPr>
        <w:pStyle w:val="Titre4"/>
        <w:rPr>
          <w:lang w:val="fr-FR"/>
        </w:rPr>
      </w:pPr>
      <w:r w:rsidRPr="00EE293B">
        <w:rPr>
          <w:lang w:val="fr-FR"/>
        </w:rPr>
        <w:t>Le Tourisme et les activités de plaisance</w:t>
      </w:r>
    </w:p>
    <w:p w14:paraId="5C1CF57B" w14:textId="77777777" w:rsidR="00054F04" w:rsidRPr="00EE293B" w:rsidRDefault="00054F04" w:rsidP="00EE293B">
      <w:pPr>
        <w:autoSpaceDE w:val="0"/>
        <w:autoSpaceDN w:val="0"/>
        <w:adjustRightInd w:val="0"/>
        <w:spacing w:after="240" w:line="276" w:lineRule="auto"/>
        <w:jc w:val="both"/>
        <w:rPr>
          <w:lang w:val="fr-FR"/>
        </w:rPr>
      </w:pPr>
      <w:r w:rsidRPr="00EE293B">
        <w:rPr>
          <w:lang w:val="fr-FR"/>
        </w:rPr>
        <w:t xml:space="preserve">Le littoral béninois est caractérisé par la présence de grands hôtels, de musées et attraits touristiques, irrationnellement exploités (MEPN, 2007). Quatre zones d’intérêt touristique (ZIT) s’y distinguent : la ZIT des estuaires (basse vallée du Mono), la ZIT des lacs (lac </w:t>
      </w:r>
      <w:proofErr w:type="spellStart"/>
      <w:r w:rsidRPr="00EE293B">
        <w:rPr>
          <w:lang w:val="fr-FR"/>
        </w:rPr>
        <w:t>Ahémé</w:t>
      </w:r>
      <w:proofErr w:type="spellEnd"/>
      <w:r w:rsidRPr="00EE293B">
        <w:rPr>
          <w:lang w:val="fr-FR"/>
        </w:rPr>
        <w:t xml:space="preserve">, lac </w:t>
      </w:r>
      <w:proofErr w:type="spellStart"/>
      <w:r w:rsidRPr="00EE293B">
        <w:rPr>
          <w:lang w:val="fr-FR"/>
        </w:rPr>
        <w:t>Nokoué</w:t>
      </w:r>
      <w:proofErr w:type="spellEnd"/>
      <w:r w:rsidRPr="00EE293B">
        <w:rPr>
          <w:lang w:val="fr-FR"/>
        </w:rPr>
        <w:t xml:space="preserve">), la ZIT des deltas (basse vallée de l’Ouémé) et la ZIT des cordons littoraux (plages sableuses, lagunes côtières). Elles correspondent aux écosystèmes humides qui contribuent à la richesse écologique du Sud-Bénin. Elles sont protégées depuis 2000 par la convention Ramsar. Deux sites sont distingués : le site Ramsar 1017 comprenant la basse vallée de l'Ouémé, le lac </w:t>
      </w:r>
      <w:proofErr w:type="spellStart"/>
      <w:r w:rsidRPr="00EE293B">
        <w:rPr>
          <w:lang w:val="fr-FR"/>
        </w:rPr>
        <w:t>Nokoué</w:t>
      </w:r>
      <w:proofErr w:type="spellEnd"/>
      <w:r w:rsidRPr="00EE293B">
        <w:rPr>
          <w:lang w:val="fr-FR"/>
        </w:rPr>
        <w:t xml:space="preserve"> et la lagune de Porto Novo, et le site Ramsar 1018 correspondant aux zones humides de la basse vallée du </w:t>
      </w:r>
      <w:proofErr w:type="spellStart"/>
      <w:r w:rsidRPr="00EE293B">
        <w:rPr>
          <w:lang w:val="fr-FR"/>
        </w:rPr>
        <w:t>Couffo</w:t>
      </w:r>
      <w:proofErr w:type="spellEnd"/>
      <w:r w:rsidRPr="00EE293B">
        <w:rPr>
          <w:lang w:val="fr-FR"/>
        </w:rPr>
        <w:t xml:space="preserve">, de la lagune côtière, du chenal Aho et du lac </w:t>
      </w:r>
      <w:proofErr w:type="spellStart"/>
      <w:r w:rsidRPr="00EE293B">
        <w:rPr>
          <w:lang w:val="fr-FR"/>
        </w:rPr>
        <w:t>Ahémé</w:t>
      </w:r>
      <w:proofErr w:type="spellEnd"/>
      <w:r w:rsidRPr="00EE293B">
        <w:rPr>
          <w:lang w:val="fr-FR"/>
        </w:rPr>
        <w:t>. Selon le Programme de Développement Touristique de la Route des Pêches (PDTRP) relancé à la Table ronde organisée en juin 2014 à Paris pour le financement du développement du Bénin, la zone balnéaire devrait susciter la création d’environ 23 000 emplois directs, de 230 000 emplois indirects et accueillir jusqu’à 95 000 visiteurs par jour. Ces chiffres ne tiennent pas compte des activités ambulantes de restauration, de garde motos ou autos, de lavage … qui emploient déjà plus de 15 000 personnes. En intégrant le secteur informel, le nombre d’emplois au total s’élèverait à près de 40 000, ce qui ferait vivre près de 350 000 personnes.</w:t>
      </w:r>
    </w:p>
    <w:p w14:paraId="5E024EFE" w14:textId="77777777" w:rsidR="005A73FC" w:rsidRPr="004B3D8D" w:rsidRDefault="00054F04" w:rsidP="00EE293B">
      <w:pPr>
        <w:autoSpaceDE w:val="0"/>
        <w:autoSpaceDN w:val="0"/>
        <w:adjustRightInd w:val="0"/>
        <w:spacing w:after="240" w:line="276" w:lineRule="auto"/>
        <w:jc w:val="both"/>
        <w:rPr>
          <w:lang w:val="fr-FR"/>
        </w:rPr>
      </w:pPr>
      <w:r w:rsidRPr="004B3D8D">
        <w:rPr>
          <w:lang w:val="fr-FR"/>
        </w:rPr>
        <w:t xml:space="preserve">Le développement des villes du milieu a entraîné le développement des activités d’agrément. Les populations riveraines ont mis en place des paillotes sur les plages qu’elles mettent en location au profit de ceux qui veulent passer un séjour ombragé à la plage. Les prix sont négociés en fonction du demandeur et de la circonstance. Ils varient de 1000f à 5000 Francs CFA, selon que l’on soit en période de pluie, donc de faible fréquentation, ou de week-end de fête ou encore de jour ensoleillé, donc de forte demande. La fréquentation de la plage par la population le week-end a contribué à développer des activités connexes comme la restauration, le lavage auto-moto, le garde-vélo et moto-auto etc. </w:t>
      </w:r>
      <w:r w:rsidRPr="004B3D8D">
        <w:rPr>
          <w:lang w:val="fr-FR"/>
        </w:rPr>
        <w:lastRenderedPageBreak/>
        <w:t>Cependant, l’activité balnéaire est peu développée compte tenu de l’insécurité sur les côtes. Il convient de mentionner que l’activité de plaisance est surtout observable pendant les week-ends et les jours fériés.</w:t>
      </w:r>
    </w:p>
    <w:p w14:paraId="199D41EA" w14:textId="462F8834" w:rsidR="00254F51" w:rsidRPr="00EE293B" w:rsidRDefault="007D32CB" w:rsidP="00291FA9">
      <w:pPr>
        <w:pStyle w:val="Titre1"/>
        <w:rPr>
          <w:lang w:val="fr-FR"/>
        </w:rPr>
      </w:pPr>
      <w:bookmarkStart w:id="49" w:name="_Toc69738781"/>
      <w:r w:rsidRPr="00EE293B">
        <w:rPr>
          <w:lang w:val="fr-FR"/>
        </w:rPr>
        <w:t>ENJEUX ENVIRONNEMENTAUX ET SOCIAUX DE LA ZONE DU PROJET</w:t>
      </w:r>
      <w:bookmarkEnd w:id="49"/>
    </w:p>
    <w:p w14:paraId="37B5823B" w14:textId="77777777" w:rsidR="00E578FB" w:rsidRPr="002E03E0" w:rsidRDefault="00E578FB" w:rsidP="0037150A">
      <w:pPr>
        <w:pStyle w:val="Titre2"/>
      </w:pPr>
      <w:bookmarkStart w:id="50" w:name="_Toc69738782"/>
      <w:bookmarkStart w:id="51" w:name="_Toc69738783"/>
      <w:bookmarkStart w:id="52" w:name="_Toc69738784"/>
      <w:bookmarkStart w:id="53" w:name="_Toc69738785"/>
      <w:bookmarkEnd w:id="50"/>
      <w:bookmarkEnd w:id="51"/>
      <w:bookmarkEnd w:id="52"/>
      <w:proofErr w:type="spellStart"/>
      <w:r w:rsidRPr="002E03E0">
        <w:t>Enjeux</w:t>
      </w:r>
      <w:proofErr w:type="spellEnd"/>
      <w:r w:rsidRPr="002E03E0">
        <w:t xml:space="preserve"> </w:t>
      </w:r>
      <w:proofErr w:type="spellStart"/>
      <w:r w:rsidRPr="002E03E0">
        <w:t>environnementaux</w:t>
      </w:r>
      <w:bookmarkEnd w:id="53"/>
      <w:proofErr w:type="spellEnd"/>
    </w:p>
    <w:p w14:paraId="5AEE04BB" w14:textId="63D6F35F" w:rsidR="00DC48BA" w:rsidRPr="00EE293B" w:rsidRDefault="001C268E" w:rsidP="006F5FF9">
      <w:pPr>
        <w:pStyle w:val="Titre3"/>
        <w:rPr>
          <w:lang w:val="fr-FR"/>
        </w:rPr>
      </w:pPr>
      <w:bookmarkStart w:id="54" w:name="_Toc69738786"/>
      <w:r>
        <w:rPr>
          <w:lang w:val="fr-FR"/>
        </w:rPr>
        <w:t>C</w:t>
      </w:r>
      <w:r w:rsidR="00DC48BA" w:rsidRPr="00EE293B">
        <w:rPr>
          <w:lang w:val="fr-FR"/>
        </w:rPr>
        <w:t xml:space="preserve">onservation de la biodiversité des </w:t>
      </w:r>
      <w:r>
        <w:rPr>
          <w:lang w:val="fr-FR"/>
        </w:rPr>
        <w:t>écosystèmes humides</w:t>
      </w:r>
      <w:r w:rsidR="00DC48BA" w:rsidRPr="00EE293B">
        <w:rPr>
          <w:lang w:val="fr-FR"/>
        </w:rPr>
        <w:t xml:space="preserve"> </w:t>
      </w:r>
      <w:bookmarkEnd w:id="54"/>
    </w:p>
    <w:p w14:paraId="78385232" w14:textId="77777777" w:rsidR="00DC48BA" w:rsidRPr="00B57AAA" w:rsidRDefault="00DC48BA" w:rsidP="006F5FF9">
      <w:pPr>
        <w:spacing w:line="276" w:lineRule="auto"/>
        <w:jc w:val="both"/>
        <w:rPr>
          <w:lang w:val="fr-FR"/>
        </w:rPr>
      </w:pPr>
      <w:r w:rsidRPr="00B57AAA">
        <w:rPr>
          <w:lang w:val="fr-FR"/>
        </w:rPr>
        <w:t>De nombreux rapports nationaux révèlent la dégradation continue des ressources naturelles marines et côtières. Par exemple, un rapport d’études forestières et d’aménagement participatif de la man</w:t>
      </w:r>
      <w:r>
        <w:rPr>
          <w:lang w:val="fr-FR"/>
        </w:rPr>
        <w:t>grove faite par l’ONG Eco-Ecolo</w:t>
      </w:r>
      <w:r w:rsidRPr="00B57AAA">
        <w:rPr>
          <w:lang w:val="fr-FR"/>
        </w:rPr>
        <w:t xml:space="preserve"> Bénin révèle que la superficie des mangroves littorales a diminué </w:t>
      </w:r>
      <w:r>
        <w:rPr>
          <w:lang w:val="fr-FR"/>
        </w:rPr>
        <w:t xml:space="preserve">de </w:t>
      </w:r>
      <w:r w:rsidRPr="00B57AAA">
        <w:rPr>
          <w:lang w:val="fr-FR"/>
        </w:rPr>
        <w:t>50</w:t>
      </w:r>
      <w:r>
        <w:rPr>
          <w:lang w:val="fr-FR"/>
        </w:rPr>
        <w:t xml:space="preserve"> </w:t>
      </w:r>
      <w:r w:rsidRPr="00B57AAA">
        <w:rPr>
          <w:lang w:val="fr-FR"/>
        </w:rPr>
        <w:t>% en moins de dix ans, une perte problématique, car de nombreuses espèces de poisson</w:t>
      </w:r>
      <w:r>
        <w:rPr>
          <w:lang w:val="fr-FR"/>
        </w:rPr>
        <w:t>s</w:t>
      </w:r>
      <w:r w:rsidRPr="00B57AAA">
        <w:rPr>
          <w:lang w:val="fr-FR"/>
        </w:rPr>
        <w:t xml:space="preserve"> dépendent des mangroves et d’herbiers pour se reproduire. De même, les mangroves et les forêts côtières jouent un rôle important dans la protection du littoral contre les tempêtes et autres épisodes climatiques extrêmes, et contribuent à ralentir l’érosion. Les espèces d’oiseaux migrateurs du paléarctique qui fréquent</w:t>
      </w:r>
      <w:r>
        <w:rPr>
          <w:lang w:val="fr-FR"/>
        </w:rPr>
        <w:t>ent les côtes b</w:t>
      </w:r>
      <w:r w:rsidRPr="00B57AAA">
        <w:rPr>
          <w:lang w:val="fr-FR"/>
        </w:rPr>
        <w:t>éninoises sont aussi en baissent. Par ailleurs, la perte de terres, la destruction de la végétation côtière par les changements d’affectation des sols, l’exploitation des forêts côtières, les pratiques de pêche inappropriées, l’érosion et la pollution sont autant de facteurs qui contribuent à la dégradation des ressource</w:t>
      </w:r>
      <w:r>
        <w:rPr>
          <w:lang w:val="fr-FR"/>
        </w:rPr>
        <w:t>s naturelles de ces sites</w:t>
      </w:r>
      <w:r w:rsidRPr="00B57AAA">
        <w:rPr>
          <w:lang w:val="fr-FR"/>
        </w:rPr>
        <w:t xml:space="preserve">. </w:t>
      </w:r>
    </w:p>
    <w:p w14:paraId="23B64752" w14:textId="77777777" w:rsidR="00DC48BA" w:rsidRPr="00B57AAA" w:rsidRDefault="00DC48BA" w:rsidP="006F5FF9">
      <w:pPr>
        <w:spacing w:before="120" w:line="276" w:lineRule="auto"/>
        <w:jc w:val="both"/>
        <w:rPr>
          <w:lang w:val="fr-FR"/>
        </w:rPr>
      </w:pPr>
      <w:r w:rsidRPr="00B57AAA">
        <w:rPr>
          <w:lang w:val="fr-FR"/>
        </w:rPr>
        <w:t xml:space="preserve">Pour stopper et inverser la dynamique de la dégradation des écosystèmes littoraux </w:t>
      </w:r>
      <w:r>
        <w:rPr>
          <w:lang w:val="fr-FR"/>
        </w:rPr>
        <w:t>b</w:t>
      </w:r>
      <w:r w:rsidRPr="00B57AAA">
        <w:rPr>
          <w:lang w:val="fr-FR"/>
        </w:rPr>
        <w:t>éninois et assurer le maintien des caractéristiques écologiques de cette zone, plusieurs Aires Communautaires de Conservation de la Biodiversité (ACCB) et des Aires Marines Proté</w:t>
      </w:r>
      <w:r>
        <w:rPr>
          <w:lang w:val="fr-FR"/>
        </w:rPr>
        <w:t>gées (AMP) ont été créées. Il s’a</w:t>
      </w:r>
      <w:r w:rsidRPr="00B57AAA">
        <w:rPr>
          <w:lang w:val="fr-FR"/>
        </w:rPr>
        <w:t>git</w:t>
      </w:r>
      <w:r>
        <w:rPr>
          <w:lang w:val="fr-FR"/>
        </w:rPr>
        <w:t xml:space="preserve"> principalement des ACCB de la B</w:t>
      </w:r>
      <w:r w:rsidRPr="00B57AAA">
        <w:rPr>
          <w:lang w:val="fr-FR"/>
        </w:rPr>
        <w:t xml:space="preserve">ouche du Roy (Commune de Grand-Pop), </w:t>
      </w:r>
      <w:proofErr w:type="spellStart"/>
      <w:r w:rsidRPr="00B57AAA">
        <w:rPr>
          <w:lang w:val="fr-FR"/>
        </w:rPr>
        <w:t>Togbin-Adounko</w:t>
      </w:r>
      <w:proofErr w:type="spellEnd"/>
      <w:r w:rsidRPr="00B57AAA">
        <w:rPr>
          <w:lang w:val="fr-FR"/>
        </w:rPr>
        <w:t xml:space="preserve"> (Commune d’Abomey-Calavi), de </w:t>
      </w:r>
      <w:proofErr w:type="spellStart"/>
      <w:r w:rsidRPr="00B57AAA">
        <w:rPr>
          <w:lang w:val="fr-FR"/>
        </w:rPr>
        <w:t>Vodountô</w:t>
      </w:r>
      <w:proofErr w:type="spellEnd"/>
      <w:r w:rsidRPr="00B57AAA">
        <w:rPr>
          <w:lang w:val="fr-FR"/>
        </w:rPr>
        <w:t xml:space="preserve"> (</w:t>
      </w:r>
      <w:r>
        <w:rPr>
          <w:lang w:val="fr-FR"/>
        </w:rPr>
        <w:t>Commune de Ouidah) et des AMP</w:t>
      </w:r>
      <w:r w:rsidRPr="00B57AAA">
        <w:rPr>
          <w:lang w:val="fr-FR"/>
        </w:rPr>
        <w:t xml:space="preserve"> d’</w:t>
      </w:r>
      <w:proofErr w:type="spellStart"/>
      <w:r w:rsidRPr="00B57AAA">
        <w:rPr>
          <w:lang w:val="fr-FR"/>
        </w:rPr>
        <w:t>Avlékété</w:t>
      </w:r>
      <w:proofErr w:type="spellEnd"/>
      <w:r w:rsidRPr="00B57AAA">
        <w:rPr>
          <w:lang w:val="fr-FR"/>
        </w:rPr>
        <w:t xml:space="preserve"> –</w:t>
      </w:r>
      <w:proofErr w:type="spellStart"/>
      <w:r w:rsidRPr="00B57AAA">
        <w:rPr>
          <w:lang w:val="fr-FR"/>
        </w:rPr>
        <w:t>Togbin</w:t>
      </w:r>
      <w:proofErr w:type="spellEnd"/>
      <w:r w:rsidRPr="00B57AAA">
        <w:rPr>
          <w:lang w:val="fr-FR"/>
        </w:rPr>
        <w:t xml:space="preserve"> et d’</w:t>
      </w:r>
      <w:proofErr w:type="spellStart"/>
      <w:r w:rsidRPr="00B57AAA">
        <w:rPr>
          <w:lang w:val="fr-FR"/>
        </w:rPr>
        <w:t>Avlékété</w:t>
      </w:r>
      <w:proofErr w:type="spellEnd"/>
      <w:r w:rsidRPr="00B57AAA">
        <w:rPr>
          <w:lang w:val="fr-FR"/>
        </w:rPr>
        <w:t>.</w:t>
      </w:r>
      <w:r>
        <w:rPr>
          <w:lang w:val="fr-FR"/>
        </w:rPr>
        <w:t xml:space="preserve"> </w:t>
      </w:r>
    </w:p>
    <w:p w14:paraId="3FABDA15" w14:textId="77777777" w:rsidR="00DC48BA" w:rsidRPr="00865F5B" w:rsidRDefault="00DC48BA" w:rsidP="006F5FF9">
      <w:pPr>
        <w:numPr>
          <w:ilvl w:val="0"/>
          <w:numId w:val="138"/>
        </w:numPr>
        <w:spacing w:line="276" w:lineRule="auto"/>
        <w:jc w:val="both"/>
        <w:rPr>
          <w:b/>
          <w:color w:val="000000"/>
          <w:lang w:val="fr-FR"/>
        </w:rPr>
      </w:pPr>
      <w:r w:rsidRPr="00865F5B">
        <w:rPr>
          <w:b/>
          <w:color w:val="000000"/>
          <w:lang w:val="fr-FR"/>
        </w:rPr>
        <w:t>Site fluvio-marin : « la bouche du Roy »</w:t>
      </w:r>
    </w:p>
    <w:p w14:paraId="3EDA1C7D" w14:textId="77777777" w:rsidR="00DC48BA" w:rsidRPr="0082179D" w:rsidRDefault="00DC48BA" w:rsidP="006F5FF9">
      <w:pPr>
        <w:spacing w:after="240" w:line="276" w:lineRule="auto"/>
        <w:jc w:val="both"/>
        <w:rPr>
          <w:color w:val="000000"/>
          <w:lang w:val="fr-FR"/>
        </w:rPr>
      </w:pPr>
      <w:r w:rsidRPr="00F15779">
        <w:rPr>
          <w:color w:val="000000"/>
          <w:lang w:val="fr-FR"/>
        </w:rPr>
        <w:t>Couvrant une superficie de 9600</w:t>
      </w:r>
      <w:r>
        <w:rPr>
          <w:color w:val="000000"/>
          <w:lang w:val="fr-FR"/>
        </w:rPr>
        <w:t xml:space="preserve"> </w:t>
      </w:r>
      <w:r w:rsidRPr="00F15779">
        <w:rPr>
          <w:color w:val="000000"/>
          <w:lang w:val="fr-FR"/>
        </w:rPr>
        <w:t>ha, la réserve de biosphère transfront</w:t>
      </w:r>
      <w:r>
        <w:rPr>
          <w:color w:val="000000"/>
          <w:lang w:val="fr-FR"/>
        </w:rPr>
        <w:t>al</w:t>
      </w:r>
      <w:r w:rsidRPr="00F15779">
        <w:rPr>
          <w:color w:val="000000"/>
          <w:lang w:val="fr-FR"/>
        </w:rPr>
        <w:t xml:space="preserve">ière du Delta de Mono dénommée Bouche du Roy a été créé en 2003 par l’ONG Eco-Bénin avec l’appui du Ministère Fédéral Allemand de l’Environnement, de la Protection de la Nature, de la Conservation et de la Sureté Nucléaire (BMUB). La réserve </w:t>
      </w:r>
      <w:r w:rsidRPr="00500E33">
        <w:rPr>
          <w:color w:val="000000"/>
          <w:lang w:val="fr-FR"/>
        </w:rPr>
        <w:t>constitue un site à valeur spirituelle et écologique importante</w:t>
      </w:r>
      <w:r w:rsidRPr="00F15779">
        <w:rPr>
          <w:color w:val="000000"/>
          <w:lang w:val="fr-FR"/>
        </w:rPr>
        <w:t xml:space="preserve"> </w:t>
      </w:r>
      <w:r>
        <w:rPr>
          <w:color w:val="000000"/>
          <w:lang w:val="fr-FR"/>
        </w:rPr>
        <w:t>abritant</w:t>
      </w:r>
      <w:r w:rsidRPr="00F15779">
        <w:rPr>
          <w:color w:val="000000"/>
          <w:lang w:val="fr-FR"/>
        </w:rPr>
        <w:t xml:space="preserve"> une mosaïque d’espèces fauniques et </w:t>
      </w:r>
      <w:r>
        <w:rPr>
          <w:color w:val="000000"/>
          <w:lang w:val="fr-FR"/>
        </w:rPr>
        <w:t>floristiques fortement menacées (</w:t>
      </w:r>
      <w:r w:rsidRPr="004776AA">
        <w:rPr>
          <w:i/>
          <w:color w:val="000000"/>
          <w:lang w:val="fr-FR"/>
        </w:rPr>
        <w:t>les lamantins, les tortues marines, les oiseaux migrateurs</w:t>
      </w:r>
      <w:r>
        <w:rPr>
          <w:i/>
          <w:color w:val="000000"/>
          <w:lang w:val="fr-FR"/>
        </w:rPr>
        <w:t>,</w:t>
      </w:r>
      <w:r w:rsidRPr="004776AA">
        <w:rPr>
          <w:i/>
          <w:color w:val="000000"/>
          <w:lang w:val="fr-FR"/>
        </w:rPr>
        <w:t xml:space="preserve"> etc.</w:t>
      </w:r>
      <w:r>
        <w:rPr>
          <w:color w:val="000000"/>
          <w:lang w:val="fr-FR"/>
        </w:rPr>
        <w:t>)</w:t>
      </w:r>
      <w:r w:rsidRPr="00F15779">
        <w:rPr>
          <w:color w:val="000000"/>
          <w:lang w:val="fr-FR"/>
        </w:rPr>
        <w:t>.</w:t>
      </w:r>
      <w:r>
        <w:rPr>
          <w:color w:val="000000"/>
          <w:lang w:val="fr-FR"/>
        </w:rPr>
        <w:t xml:space="preserve"> La zone a été déstabilisée suite à </w:t>
      </w:r>
      <w:r w:rsidRPr="00B11F5E">
        <w:rPr>
          <w:color w:val="000000"/>
          <w:lang w:val="fr-FR"/>
        </w:rPr>
        <w:t xml:space="preserve">la construction du barrage de </w:t>
      </w:r>
      <w:proofErr w:type="spellStart"/>
      <w:r w:rsidRPr="00B11F5E">
        <w:rPr>
          <w:color w:val="000000"/>
          <w:lang w:val="fr-FR"/>
        </w:rPr>
        <w:t>Nangbeto</w:t>
      </w:r>
      <w:proofErr w:type="spellEnd"/>
      <w:r w:rsidRPr="00B11F5E">
        <w:rPr>
          <w:color w:val="000000"/>
          <w:lang w:val="fr-FR"/>
        </w:rPr>
        <w:t xml:space="preserve"> et sa mobilité dynamique s’est </w:t>
      </w:r>
      <w:r>
        <w:rPr>
          <w:color w:val="000000"/>
          <w:lang w:val="fr-FR"/>
        </w:rPr>
        <w:t>fortement accélérée. De même, elle</w:t>
      </w:r>
      <w:r w:rsidRPr="00B11F5E">
        <w:rPr>
          <w:color w:val="000000"/>
          <w:lang w:val="fr-FR"/>
        </w:rPr>
        <w:t xml:space="preserve"> est sensible aux inondation</w:t>
      </w:r>
      <w:r>
        <w:rPr>
          <w:color w:val="000000"/>
          <w:lang w:val="fr-FR"/>
        </w:rPr>
        <w:t xml:space="preserve">s causées par les crues </w:t>
      </w:r>
      <w:r w:rsidRPr="00B11F5E">
        <w:rPr>
          <w:color w:val="000000"/>
          <w:lang w:val="fr-FR"/>
        </w:rPr>
        <w:t>naturelles</w:t>
      </w:r>
      <w:r>
        <w:rPr>
          <w:color w:val="000000"/>
          <w:lang w:val="fr-FR"/>
        </w:rPr>
        <w:t xml:space="preserve"> du fleuve</w:t>
      </w:r>
      <w:r w:rsidRPr="00B11F5E">
        <w:rPr>
          <w:color w:val="000000"/>
          <w:lang w:val="fr-FR"/>
        </w:rPr>
        <w:t xml:space="preserve"> </w:t>
      </w:r>
      <w:r>
        <w:rPr>
          <w:color w:val="000000"/>
          <w:lang w:val="fr-FR"/>
        </w:rPr>
        <w:t>Mono</w:t>
      </w:r>
      <w:r w:rsidRPr="00B11F5E">
        <w:rPr>
          <w:color w:val="000000"/>
          <w:lang w:val="fr-FR"/>
        </w:rPr>
        <w:t xml:space="preserve"> </w:t>
      </w:r>
      <w:r>
        <w:rPr>
          <w:color w:val="000000"/>
          <w:lang w:val="fr-FR"/>
        </w:rPr>
        <w:t>et les lâchées du barrage</w:t>
      </w:r>
      <w:r w:rsidRPr="00B11F5E">
        <w:rPr>
          <w:color w:val="000000"/>
          <w:lang w:val="fr-FR"/>
        </w:rPr>
        <w:t>.</w:t>
      </w:r>
      <w:r>
        <w:rPr>
          <w:color w:val="000000"/>
          <w:lang w:val="fr-FR"/>
        </w:rPr>
        <w:t xml:space="preserve"> Afin de réduire</w:t>
      </w:r>
      <w:r w:rsidRPr="00C06065">
        <w:rPr>
          <w:color w:val="000000"/>
          <w:lang w:val="fr-FR"/>
        </w:rPr>
        <w:t xml:space="preserve"> la pression</w:t>
      </w:r>
      <w:r>
        <w:rPr>
          <w:color w:val="000000"/>
          <w:lang w:val="fr-FR"/>
        </w:rPr>
        <w:t xml:space="preserve"> sur la biosphère de la zone et </w:t>
      </w:r>
      <w:r w:rsidRPr="00F15779">
        <w:rPr>
          <w:color w:val="000000"/>
          <w:lang w:val="fr-FR"/>
        </w:rPr>
        <w:t xml:space="preserve">assurer une bonne protection, restauration et conservation </w:t>
      </w:r>
      <w:r>
        <w:rPr>
          <w:color w:val="000000"/>
          <w:lang w:val="fr-FR"/>
        </w:rPr>
        <w:t>de la biodiversité</w:t>
      </w:r>
      <w:r w:rsidRPr="00F15779">
        <w:rPr>
          <w:color w:val="000000"/>
          <w:lang w:val="fr-FR"/>
        </w:rPr>
        <w:t xml:space="preserve">, une Convention locale de gestion des ressources naturelles de la Bouche du Roy a été initiée. Au terme de ladite Convention, l’aire communautaire de conservation de la </w:t>
      </w:r>
      <w:r>
        <w:rPr>
          <w:color w:val="000000"/>
          <w:lang w:val="fr-FR"/>
        </w:rPr>
        <w:t>biodiversité de la Bouche du Roy</w:t>
      </w:r>
      <w:r w:rsidRPr="00F15779">
        <w:rPr>
          <w:color w:val="000000"/>
          <w:lang w:val="fr-FR"/>
        </w:rPr>
        <w:t xml:space="preserve"> fut créée par </w:t>
      </w:r>
      <w:r w:rsidRPr="00700E4A">
        <w:rPr>
          <w:b/>
          <w:color w:val="000000"/>
          <w:lang w:val="fr-FR"/>
        </w:rPr>
        <w:t>l'arrêté municipal n°93/77/CC/SG-SADE le 15 septembre 2016</w:t>
      </w:r>
      <w:r w:rsidRPr="00F15779">
        <w:rPr>
          <w:color w:val="000000"/>
          <w:lang w:val="fr-FR"/>
        </w:rPr>
        <w:t xml:space="preserve">. Elle vise </w:t>
      </w:r>
      <w:r>
        <w:rPr>
          <w:color w:val="000000"/>
          <w:lang w:val="fr-FR"/>
        </w:rPr>
        <w:t>à assurer la gestion durable et la conservation du</w:t>
      </w:r>
      <w:r w:rsidRPr="00E637B4">
        <w:rPr>
          <w:color w:val="000000"/>
          <w:lang w:val="fr-FR"/>
        </w:rPr>
        <w:t xml:space="preserve"> potentiel naturel du </w:t>
      </w:r>
      <w:r>
        <w:rPr>
          <w:color w:val="000000"/>
          <w:lang w:val="fr-FR"/>
        </w:rPr>
        <w:t>site naturel de la Bouche du Roy.</w:t>
      </w:r>
    </w:p>
    <w:p w14:paraId="5083BE7A" w14:textId="77777777" w:rsidR="00DC48BA" w:rsidRPr="0082179D" w:rsidRDefault="00DC48BA" w:rsidP="006F5FF9">
      <w:pPr>
        <w:numPr>
          <w:ilvl w:val="0"/>
          <w:numId w:val="138"/>
        </w:numPr>
        <w:spacing w:after="240" w:line="276" w:lineRule="auto"/>
        <w:jc w:val="both"/>
        <w:rPr>
          <w:b/>
          <w:color w:val="000000"/>
          <w:lang w:val="fr-FR"/>
        </w:rPr>
      </w:pPr>
      <w:r w:rsidRPr="0082179D">
        <w:rPr>
          <w:b/>
          <w:color w:val="000000"/>
          <w:lang w:val="fr-FR"/>
        </w:rPr>
        <w:lastRenderedPageBreak/>
        <w:t xml:space="preserve">Le site de </w:t>
      </w:r>
      <w:proofErr w:type="spellStart"/>
      <w:r w:rsidRPr="0082179D">
        <w:rPr>
          <w:b/>
          <w:color w:val="000000"/>
          <w:lang w:val="fr-FR"/>
        </w:rPr>
        <w:t>Togbin</w:t>
      </w:r>
      <w:proofErr w:type="spellEnd"/>
      <w:r w:rsidRPr="0082179D">
        <w:rPr>
          <w:b/>
          <w:color w:val="000000"/>
          <w:lang w:val="fr-FR"/>
        </w:rPr>
        <w:t xml:space="preserve"> - </w:t>
      </w:r>
      <w:proofErr w:type="spellStart"/>
      <w:r w:rsidRPr="0082179D">
        <w:rPr>
          <w:b/>
          <w:color w:val="000000"/>
          <w:lang w:val="fr-FR"/>
        </w:rPr>
        <w:t>Adounko</w:t>
      </w:r>
      <w:proofErr w:type="spellEnd"/>
    </w:p>
    <w:p w14:paraId="692F2AB4" w14:textId="77777777" w:rsidR="00DC48BA" w:rsidRPr="0082179D" w:rsidRDefault="00DC48BA" w:rsidP="006F5FF9">
      <w:pPr>
        <w:spacing w:after="240" w:line="276" w:lineRule="auto"/>
        <w:jc w:val="both"/>
        <w:rPr>
          <w:color w:val="000000"/>
          <w:lang w:val="fr-FR"/>
        </w:rPr>
      </w:pPr>
      <w:r w:rsidRPr="0082179D">
        <w:rPr>
          <w:color w:val="000000"/>
          <w:lang w:val="fr-FR"/>
        </w:rPr>
        <w:t xml:space="preserve">Localisé dans la Commune de Calavi, dans l’Arrondissement de </w:t>
      </w:r>
      <w:proofErr w:type="spellStart"/>
      <w:r w:rsidRPr="0082179D">
        <w:rPr>
          <w:color w:val="000000"/>
          <w:lang w:val="fr-FR"/>
        </w:rPr>
        <w:t>Godomey</w:t>
      </w:r>
      <w:proofErr w:type="spellEnd"/>
      <w:r w:rsidRPr="0082179D">
        <w:rPr>
          <w:color w:val="000000"/>
          <w:lang w:val="fr-FR"/>
        </w:rPr>
        <w:t xml:space="preserve">, l’aire de conservation de la biodiversité de </w:t>
      </w:r>
      <w:proofErr w:type="spellStart"/>
      <w:r w:rsidRPr="0082179D">
        <w:rPr>
          <w:color w:val="000000"/>
          <w:lang w:val="fr-FR"/>
        </w:rPr>
        <w:t>Togbin</w:t>
      </w:r>
      <w:proofErr w:type="spellEnd"/>
      <w:r w:rsidRPr="0082179D">
        <w:rPr>
          <w:color w:val="000000"/>
          <w:lang w:val="fr-FR"/>
        </w:rPr>
        <w:t xml:space="preserve"> - </w:t>
      </w:r>
      <w:proofErr w:type="spellStart"/>
      <w:r w:rsidRPr="0082179D">
        <w:rPr>
          <w:color w:val="000000"/>
          <w:lang w:val="fr-FR"/>
        </w:rPr>
        <w:t>Adounko</w:t>
      </w:r>
      <w:proofErr w:type="spellEnd"/>
      <w:r w:rsidRPr="0082179D">
        <w:rPr>
          <w:color w:val="000000"/>
          <w:lang w:val="fr-FR"/>
        </w:rPr>
        <w:t xml:space="preserve"> est une forêt mangrove appartenant à la catégorie VI (Réserve de Ressource Naturelle) des aires protégées de l’UICN. Cette réserve de conservation de la biodiversité a été créée par Arrêté communal n°21/050/C-AC/SG/DST/SEE/SAC du 05 juin 2012 portant création de l’Aire Communautaire de Conservation de la Biodiversité (ACCB). Elle s’étend entre 6°20’41’’et 6</w:t>
      </w:r>
      <w:r>
        <w:rPr>
          <w:color w:val="000000"/>
          <w:lang w:val="fr-FR"/>
        </w:rPr>
        <w:t>°22’07’’de latitude N</w:t>
      </w:r>
      <w:r w:rsidRPr="0082179D">
        <w:rPr>
          <w:color w:val="000000"/>
          <w:lang w:val="fr-FR"/>
        </w:rPr>
        <w:t>ord et entre 2°1</w:t>
      </w:r>
      <w:r>
        <w:rPr>
          <w:color w:val="000000"/>
          <w:lang w:val="fr-FR"/>
        </w:rPr>
        <w:t>6’24’’et 2°18’33’’de longitude E</w:t>
      </w:r>
      <w:r w:rsidRPr="0082179D">
        <w:rPr>
          <w:color w:val="000000"/>
          <w:lang w:val="fr-FR"/>
        </w:rPr>
        <w:t xml:space="preserve">st. </w:t>
      </w:r>
    </w:p>
    <w:p w14:paraId="51863A2B" w14:textId="77777777" w:rsidR="00DC48BA" w:rsidRPr="0082179D" w:rsidRDefault="00DC48BA" w:rsidP="006F5FF9">
      <w:pPr>
        <w:numPr>
          <w:ilvl w:val="0"/>
          <w:numId w:val="138"/>
        </w:numPr>
        <w:spacing w:after="240" w:line="276" w:lineRule="auto"/>
        <w:jc w:val="both"/>
        <w:rPr>
          <w:b/>
          <w:color w:val="000000"/>
          <w:lang w:val="fr-FR"/>
        </w:rPr>
      </w:pPr>
      <w:r w:rsidRPr="0082179D">
        <w:rPr>
          <w:b/>
          <w:color w:val="000000"/>
          <w:lang w:val="fr-FR"/>
        </w:rPr>
        <w:t xml:space="preserve">Le site de </w:t>
      </w:r>
      <w:proofErr w:type="spellStart"/>
      <w:r w:rsidRPr="0082179D">
        <w:rPr>
          <w:b/>
          <w:color w:val="000000"/>
          <w:lang w:val="fr-FR"/>
        </w:rPr>
        <w:t>Vodountô</w:t>
      </w:r>
      <w:proofErr w:type="spellEnd"/>
    </w:p>
    <w:p w14:paraId="25726A5A" w14:textId="77777777" w:rsidR="00DC48BA" w:rsidRDefault="00DC48BA" w:rsidP="006F5FF9">
      <w:pPr>
        <w:spacing w:after="240" w:line="276" w:lineRule="auto"/>
        <w:jc w:val="both"/>
        <w:rPr>
          <w:color w:val="000000"/>
          <w:lang w:val="fr-FR"/>
        </w:rPr>
      </w:pPr>
      <w:r w:rsidRPr="0082179D">
        <w:rPr>
          <w:color w:val="000000"/>
          <w:lang w:val="fr-FR"/>
        </w:rPr>
        <w:t xml:space="preserve">Le site de l’ACCB de </w:t>
      </w:r>
      <w:proofErr w:type="spellStart"/>
      <w:r w:rsidRPr="0082179D">
        <w:rPr>
          <w:color w:val="000000"/>
          <w:lang w:val="fr-FR"/>
        </w:rPr>
        <w:t>Vodountô</w:t>
      </w:r>
      <w:proofErr w:type="spellEnd"/>
      <w:r w:rsidRPr="0082179D">
        <w:rPr>
          <w:color w:val="000000"/>
          <w:lang w:val="fr-FR"/>
        </w:rPr>
        <w:t xml:space="preserve"> a été créé par Arrêté communal n°05/072/CO/SG/SAG du 09 novembre 2011 portant création de l’Aire Communautaire de Conservation de la Biodiversité (ACCB). C’est un plan d’eau d’une superficie de 13,7 ha situé dans la Commune de Ouidah, Département de l’Atlantique, et plus précisément dans l’Arrondissement d’</w:t>
      </w:r>
      <w:proofErr w:type="spellStart"/>
      <w:r w:rsidRPr="0082179D">
        <w:rPr>
          <w:color w:val="000000"/>
          <w:lang w:val="fr-FR"/>
        </w:rPr>
        <w:t>Avlékété</w:t>
      </w:r>
      <w:proofErr w:type="spellEnd"/>
      <w:r w:rsidRPr="0082179D">
        <w:rPr>
          <w:color w:val="000000"/>
          <w:lang w:val="fr-FR"/>
        </w:rPr>
        <w:t xml:space="preserve">. Elle </w:t>
      </w:r>
      <w:r>
        <w:rPr>
          <w:color w:val="000000"/>
          <w:lang w:val="fr-FR"/>
        </w:rPr>
        <w:t xml:space="preserve">est </w:t>
      </w:r>
      <w:r w:rsidRPr="0082179D">
        <w:rPr>
          <w:color w:val="000000"/>
          <w:lang w:val="fr-FR"/>
        </w:rPr>
        <w:t>située entre 6°</w:t>
      </w:r>
      <w:r>
        <w:rPr>
          <w:color w:val="000000"/>
          <w:lang w:val="fr-FR"/>
        </w:rPr>
        <w:t>20’41’’et 6°21’02’’de latitude N</w:t>
      </w:r>
      <w:r w:rsidRPr="0082179D">
        <w:rPr>
          <w:color w:val="000000"/>
          <w:lang w:val="fr-FR"/>
        </w:rPr>
        <w:t>ord et entre 2°13’</w:t>
      </w:r>
      <w:r>
        <w:rPr>
          <w:color w:val="000000"/>
          <w:lang w:val="fr-FR"/>
        </w:rPr>
        <w:t>44’’ et 2°14’05’’ de longitude E</w:t>
      </w:r>
      <w:r w:rsidRPr="0082179D">
        <w:rPr>
          <w:color w:val="000000"/>
          <w:lang w:val="fr-FR"/>
        </w:rPr>
        <w:t>st. C’est un plan d’eau sacré appartenant à la catégorie VI (Réserve de Ressource Naturelle) des aires protégées de l’UICN qui est gérée principalement à des fins d’utilisation durable des écosystèmes naturels.</w:t>
      </w:r>
    </w:p>
    <w:p w14:paraId="3166B34C" w14:textId="77777777" w:rsidR="00DC48BA" w:rsidRPr="002E03E0" w:rsidRDefault="00DC48BA" w:rsidP="006F5FF9">
      <w:pPr>
        <w:spacing w:after="240" w:line="276" w:lineRule="auto"/>
        <w:ind w:left="426" w:right="379"/>
        <w:jc w:val="both"/>
        <w:rPr>
          <w:i/>
          <w:color w:val="000000"/>
          <w:lang w:val="fr-FR"/>
        </w:rPr>
      </w:pPr>
      <w:r w:rsidRPr="002E03E0">
        <w:rPr>
          <w:i/>
          <w:color w:val="000000"/>
          <w:lang w:val="fr-FR"/>
        </w:rPr>
        <w:t>Les activités du projet WACA vise à créer de nouvelles Aire</w:t>
      </w:r>
      <w:r>
        <w:rPr>
          <w:i/>
          <w:color w:val="000000"/>
          <w:lang w:val="fr-FR"/>
        </w:rPr>
        <w:t>s</w:t>
      </w:r>
      <w:r w:rsidRPr="002E03E0">
        <w:rPr>
          <w:i/>
          <w:color w:val="000000"/>
          <w:lang w:val="fr-FR"/>
        </w:rPr>
        <w:t xml:space="preserve"> Communautaire</w:t>
      </w:r>
      <w:r>
        <w:rPr>
          <w:i/>
          <w:color w:val="000000"/>
          <w:lang w:val="fr-FR"/>
        </w:rPr>
        <w:t>s</w:t>
      </w:r>
      <w:r w:rsidRPr="002E03E0">
        <w:rPr>
          <w:i/>
          <w:color w:val="000000"/>
          <w:lang w:val="fr-FR"/>
        </w:rPr>
        <w:t xml:space="preserve"> de Conservation de la Biodiversité (ACCB) et à améliorer la gestion intégrée de</w:t>
      </w:r>
      <w:r>
        <w:rPr>
          <w:i/>
          <w:color w:val="000000"/>
          <w:lang w:val="fr-FR"/>
        </w:rPr>
        <w:t xml:space="preserve"> l’</w:t>
      </w:r>
      <w:r w:rsidRPr="002E03E0">
        <w:rPr>
          <w:i/>
          <w:color w:val="000000"/>
          <w:lang w:val="fr-FR"/>
        </w:rPr>
        <w:t>ACCB de la Bouche du Roy créée dans le cadre du zonage de la réserve de biosphère du Mono. Par conséquent les ACCB ne sont pas menacées dans le cadre du présent projet.</w:t>
      </w:r>
    </w:p>
    <w:p w14:paraId="4BF931B7" w14:textId="77777777" w:rsidR="00DC48BA" w:rsidRPr="003F4392" w:rsidRDefault="00DC48BA" w:rsidP="00EE293B">
      <w:pPr>
        <w:pStyle w:val="Titre3"/>
      </w:pPr>
      <w:bookmarkStart w:id="55" w:name="_Toc69738787"/>
      <w:r w:rsidRPr="00FB4DB1">
        <w:t>Aires</w:t>
      </w:r>
      <w:r w:rsidRPr="003F4392">
        <w:t xml:space="preserve"> Marines protégées (AMP)</w:t>
      </w:r>
      <w:bookmarkEnd w:id="55"/>
    </w:p>
    <w:p w14:paraId="31F521C8" w14:textId="7A319563" w:rsidR="00DC48BA" w:rsidRDefault="00DC48BA" w:rsidP="006F5FF9">
      <w:pPr>
        <w:spacing w:before="120" w:line="276" w:lineRule="auto"/>
        <w:jc w:val="both"/>
        <w:rPr>
          <w:color w:val="000000"/>
          <w:lang w:val="fr-FR"/>
        </w:rPr>
      </w:pPr>
      <w:r>
        <w:rPr>
          <w:rFonts w:eastAsia="Batang"/>
          <w:lang w:val="fr-FR"/>
        </w:rPr>
        <w:t>Les deux Aires Marines P</w:t>
      </w:r>
      <w:r w:rsidRPr="000312A3">
        <w:rPr>
          <w:rFonts w:eastAsia="Batang"/>
          <w:lang w:val="fr-FR"/>
        </w:rPr>
        <w:t>rotégées (l’AMP d’</w:t>
      </w:r>
      <w:proofErr w:type="spellStart"/>
      <w:r w:rsidRPr="000312A3">
        <w:rPr>
          <w:rFonts w:eastAsia="Batang"/>
          <w:lang w:val="fr-FR"/>
        </w:rPr>
        <w:t>Avlékété-Togbin</w:t>
      </w:r>
      <w:proofErr w:type="spellEnd"/>
      <w:r w:rsidRPr="000312A3">
        <w:rPr>
          <w:rFonts w:eastAsia="Batang"/>
          <w:lang w:val="fr-FR"/>
        </w:rPr>
        <w:t xml:space="preserve"> et celle d’</w:t>
      </w:r>
      <w:proofErr w:type="spellStart"/>
      <w:r w:rsidRPr="000312A3">
        <w:rPr>
          <w:rFonts w:eastAsia="Batang"/>
          <w:lang w:val="fr-FR"/>
        </w:rPr>
        <w:t>Avlékété</w:t>
      </w:r>
      <w:proofErr w:type="spellEnd"/>
      <w:r w:rsidRPr="000312A3">
        <w:rPr>
          <w:rFonts w:eastAsia="Batang"/>
          <w:lang w:val="fr-FR"/>
        </w:rPr>
        <w:t xml:space="preserve">) sont classées dans le « Grand Écosystème marin ». </w:t>
      </w:r>
      <w:r w:rsidRPr="000312A3">
        <w:rPr>
          <w:rFonts w:eastAsia="Batang"/>
          <w:b/>
          <w:lang w:val="fr-FR"/>
        </w:rPr>
        <w:t xml:space="preserve">Elles ont été mises en place suivant les directives de la Convention RAMSAR de 1971 ratifiée par le Bénin le 24 janvier 2000. Un projet de décret portant leur création est </w:t>
      </w:r>
      <w:r w:rsidR="001C268E">
        <w:rPr>
          <w:rFonts w:eastAsia="Batang"/>
          <w:b/>
          <w:lang w:val="fr-FR"/>
        </w:rPr>
        <w:t>élaboré</w:t>
      </w:r>
      <w:r w:rsidR="001C268E" w:rsidRPr="000312A3">
        <w:rPr>
          <w:rFonts w:eastAsia="Batang"/>
          <w:b/>
          <w:lang w:val="fr-FR"/>
        </w:rPr>
        <w:t xml:space="preserve"> </w:t>
      </w:r>
      <w:r w:rsidRPr="000312A3">
        <w:rPr>
          <w:rFonts w:eastAsia="Batang"/>
          <w:b/>
          <w:lang w:val="fr-FR"/>
        </w:rPr>
        <w:t xml:space="preserve">en 2007, actualisé en 2015. </w:t>
      </w:r>
      <w:r w:rsidRPr="000312A3">
        <w:rPr>
          <w:color w:val="000000"/>
          <w:lang w:val="fr-FR"/>
        </w:rPr>
        <w:t xml:space="preserve">Elles sont constituées à la fois d’écosystèmes végétal naturel (Mangroves) et aquatique (lagune). </w:t>
      </w:r>
    </w:p>
    <w:p w14:paraId="25C81728" w14:textId="77777777" w:rsidR="00DC48BA" w:rsidRPr="003F4392" w:rsidRDefault="00DC48BA" w:rsidP="006F5FF9">
      <w:pPr>
        <w:numPr>
          <w:ilvl w:val="0"/>
          <w:numId w:val="139"/>
        </w:numPr>
        <w:spacing w:after="120" w:line="276" w:lineRule="auto"/>
        <w:ind w:left="714" w:hanging="357"/>
        <w:jc w:val="both"/>
      </w:pPr>
      <w:r w:rsidRPr="003F4392">
        <w:rPr>
          <w:b/>
        </w:rPr>
        <w:t xml:space="preserve">Le site </w:t>
      </w:r>
      <w:proofErr w:type="spellStart"/>
      <w:r w:rsidRPr="003F4392">
        <w:rPr>
          <w:b/>
        </w:rPr>
        <w:t>d’Avlékété</w:t>
      </w:r>
      <w:proofErr w:type="spellEnd"/>
      <w:r>
        <w:rPr>
          <w:b/>
        </w:rPr>
        <w:t xml:space="preserve"> </w:t>
      </w:r>
      <w:r w:rsidRPr="003F4392">
        <w:rPr>
          <w:b/>
        </w:rPr>
        <w:t>-</w:t>
      </w:r>
      <w:proofErr w:type="spellStart"/>
      <w:r w:rsidRPr="003F4392">
        <w:rPr>
          <w:b/>
        </w:rPr>
        <w:t>Togbin</w:t>
      </w:r>
      <w:proofErr w:type="spellEnd"/>
    </w:p>
    <w:p w14:paraId="082D2357" w14:textId="77777777" w:rsidR="00DC48BA" w:rsidRPr="000312A3" w:rsidRDefault="00DC48BA" w:rsidP="006F5FF9">
      <w:pPr>
        <w:spacing w:line="276" w:lineRule="auto"/>
        <w:jc w:val="both"/>
        <w:rPr>
          <w:lang w:val="fr-FR"/>
        </w:rPr>
      </w:pPr>
      <w:r w:rsidRPr="000312A3">
        <w:rPr>
          <w:bCs/>
          <w:lang w:val="fr-FR"/>
        </w:rPr>
        <w:t xml:space="preserve">Le site </w:t>
      </w:r>
      <w:r w:rsidRPr="000312A3">
        <w:rPr>
          <w:rFonts w:eastAsia="Batang"/>
          <w:lang w:val="fr-FR"/>
        </w:rPr>
        <w:t>de l’AMP d’</w:t>
      </w:r>
      <w:proofErr w:type="spellStart"/>
      <w:r w:rsidRPr="000312A3">
        <w:rPr>
          <w:rFonts w:eastAsia="Batang"/>
          <w:lang w:val="fr-FR"/>
        </w:rPr>
        <w:t>Avlékété-Togbin</w:t>
      </w:r>
      <w:proofErr w:type="spellEnd"/>
      <w:r w:rsidRPr="000312A3">
        <w:rPr>
          <w:rFonts w:eastAsia="Batang"/>
          <w:lang w:val="fr-FR"/>
        </w:rPr>
        <w:t xml:space="preserve"> </w:t>
      </w:r>
      <w:r w:rsidRPr="000312A3">
        <w:rPr>
          <w:bCs/>
          <w:lang w:val="fr-FR"/>
        </w:rPr>
        <w:t xml:space="preserve">est </w:t>
      </w:r>
      <w:r w:rsidRPr="000312A3">
        <w:rPr>
          <w:lang w:val="fr-FR"/>
        </w:rPr>
        <w:t xml:space="preserve">situé dans le Département de l’Atlantique à cheval </w:t>
      </w:r>
      <w:r>
        <w:rPr>
          <w:lang w:val="fr-FR"/>
        </w:rPr>
        <w:t>sur</w:t>
      </w:r>
      <w:r w:rsidRPr="000312A3">
        <w:rPr>
          <w:lang w:val="fr-FR"/>
        </w:rPr>
        <w:t xml:space="preserve"> les communes d’Abomey-Calavi et Ouidah. De forme irrégulière, l’AMP</w:t>
      </w:r>
      <w:r w:rsidRPr="000312A3">
        <w:rPr>
          <w:rFonts w:eastAsia="Batang"/>
          <w:lang w:val="fr-FR"/>
        </w:rPr>
        <w:t xml:space="preserve"> d’</w:t>
      </w:r>
      <w:proofErr w:type="spellStart"/>
      <w:r w:rsidRPr="000312A3">
        <w:rPr>
          <w:rFonts w:eastAsia="Batang"/>
          <w:lang w:val="fr-FR"/>
        </w:rPr>
        <w:t>Avlékété-Togbin</w:t>
      </w:r>
      <w:proofErr w:type="spellEnd"/>
      <w:r w:rsidRPr="000312A3">
        <w:rPr>
          <w:lang w:val="fr-FR"/>
        </w:rPr>
        <w:t xml:space="preserve"> s’étend entre 6°</w:t>
      </w:r>
      <w:r>
        <w:rPr>
          <w:lang w:val="fr-FR"/>
        </w:rPr>
        <w:t>20’33’’et 6°21’24’’de latitude N</w:t>
      </w:r>
      <w:r w:rsidRPr="000312A3">
        <w:rPr>
          <w:lang w:val="fr-FR"/>
        </w:rPr>
        <w:t>ord et entre 2°1</w:t>
      </w:r>
      <w:r>
        <w:rPr>
          <w:lang w:val="fr-FR"/>
        </w:rPr>
        <w:t>2’29" et 2°16’58’’de longitude E</w:t>
      </w:r>
      <w:r w:rsidRPr="000312A3">
        <w:rPr>
          <w:lang w:val="fr-FR"/>
        </w:rPr>
        <w:t xml:space="preserve">st. </w:t>
      </w:r>
    </w:p>
    <w:p w14:paraId="46B170DC" w14:textId="77777777" w:rsidR="00DC48BA" w:rsidRPr="003F4392" w:rsidRDefault="00DC48BA" w:rsidP="006F5FF9">
      <w:pPr>
        <w:numPr>
          <w:ilvl w:val="0"/>
          <w:numId w:val="139"/>
        </w:numPr>
        <w:spacing w:after="120" w:line="276" w:lineRule="auto"/>
        <w:ind w:left="714" w:hanging="357"/>
        <w:jc w:val="both"/>
      </w:pPr>
      <w:r w:rsidRPr="003F4392">
        <w:rPr>
          <w:b/>
        </w:rPr>
        <w:t xml:space="preserve">Le site de </w:t>
      </w:r>
      <w:proofErr w:type="spellStart"/>
      <w:r w:rsidRPr="003F4392">
        <w:rPr>
          <w:b/>
        </w:rPr>
        <w:t>l’AMP</w:t>
      </w:r>
      <w:proofErr w:type="spellEnd"/>
      <w:r w:rsidRPr="003F4392">
        <w:rPr>
          <w:b/>
        </w:rPr>
        <w:t xml:space="preserve"> </w:t>
      </w:r>
      <w:proofErr w:type="spellStart"/>
      <w:r w:rsidRPr="003F4392">
        <w:rPr>
          <w:b/>
        </w:rPr>
        <w:t>d’Avlékété</w:t>
      </w:r>
      <w:proofErr w:type="spellEnd"/>
    </w:p>
    <w:p w14:paraId="204380DD" w14:textId="77777777" w:rsidR="00DC48BA" w:rsidRPr="000312A3" w:rsidRDefault="00DC48BA" w:rsidP="006F5FF9">
      <w:pPr>
        <w:spacing w:after="200" w:line="276" w:lineRule="auto"/>
        <w:jc w:val="both"/>
        <w:rPr>
          <w:lang w:val="fr-FR"/>
        </w:rPr>
      </w:pPr>
      <w:r w:rsidRPr="000312A3">
        <w:rPr>
          <w:bCs/>
          <w:lang w:val="fr-FR"/>
        </w:rPr>
        <w:t xml:space="preserve">Le site </w:t>
      </w:r>
      <w:r w:rsidRPr="000312A3">
        <w:rPr>
          <w:rFonts w:eastAsia="Batang"/>
          <w:lang w:val="fr-FR"/>
        </w:rPr>
        <w:t>de l’AMP d’</w:t>
      </w:r>
      <w:proofErr w:type="spellStart"/>
      <w:r w:rsidRPr="000312A3">
        <w:rPr>
          <w:rFonts w:eastAsia="Batang"/>
          <w:lang w:val="fr-FR"/>
        </w:rPr>
        <w:t>Avlékété</w:t>
      </w:r>
      <w:proofErr w:type="spellEnd"/>
      <w:r w:rsidRPr="000312A3">
        <w:rPr>
          <w:rFonts w:eastAsia="Batang"/>
          <w:lang w:val="fr-FR"/>
        </w:rPr>
        <w:t xml:space="preserve"> </w:t>
      </w:r>
      <w:r w:rsidRPr="000312A3">
        <w:rPr>
          <w:bCs/>
          <w:lang w:val="fr-FR"/>
        </w:rPr>
        <w:t xml:space="preserve">est </w:t>
      </w:r>
      <w:r w:rsidRPr="000312A3">
        <w:rPr>
          <w:lang w:val="fr-FR"/>
        </w:rPr>
        <w:t>situé dans le Département de l’Atlantique dans la commune de Ouidah et plus précisément dans l’Arrondissement d’</w:t>
      </w:r>
      <w:proofErr w:type="spellStart"/>
      <w:r w:rsidRPr="000312A3">
        <w:rPr>
          <w:lang w:val="fr-FR"/>
        </w:rPr>
        <w:t>Avlékété</w:t>
      </w:r>
      <w:proofErr w:type="spellEnd"/>
      <w:r w:rsidRPr="000312A3">
        <w:rPr>
          <w:lang w:val="fr-FR"/>
        </w:rPr>
        <w:t xml:space="preserve"> à l’instar de l’ACCB de </w:t>
      </w:r>
      <w:proofErr w:type="spellStart"/>
      <w:r w:rsidRPr="000312A3">
        <w:rPr>
          <w:lang w:val="fr-FR"/>
        </w:rPr>
        <w:t>Vodountô</w:t>
      </w:r>
      <w:proofErr w:type="spellEnd"/>
      <w:r w:rsidRPr="000312A3">
        <w:rPr>
          <w:lang w:val="fr-FR"/>
        </w:rPr>
        <w:t>. De forme plus ou moins régulière, l’AMP</w:t>
      </w:r>
      <w:r w:rsidRPr="000312A3">
        <w:rPr>
          <w:rFonts w:eastAsia="Batang"/>
          <w:lang w:val="fr-FR"/>
        </w:rPr>
        <w:t xml:space="preserve"> d’</w:t>
      </w:r>
      <w:proofErr w:type="spellStart"/>
      <w:r w:rsidRPr="000312A3">
        <w:rPr>
          <w:rFonts w:eastAsia="Batang"/>
          <w:lang w:val="fr-FR"/>
        </w:rPr>
        <w:t>Avlékété</w:t>
      </w:r>
      <w:proofErr w:type="spellEnd"/>
      <w:r w:rsidRPr="000312A3">
        <w:rPr>
          <w:lang w:val="fr-FR"/>
        </w:rPr>
        <w:t xml:space="preserve"> s’étend entre 6°11’16" (dans l’océan Atlanti</w:t>
      </w:r>
      <w:r>
        <w:rPr>
          <w:lang w:val="fr-FR"/>
        </w:rPr>
        <w:t>que) et 6° 20’ 43’’de latitude N</w:t>
      </w:r>
      <w:r w:rsidRPr="000312A3">
        <w:rPr>
          <w:lang w:val="fr-FR"/>
        </w:rPr>
        <w:t>ord et entre 2°04’5</w:t>
      </w:r>
      <w:r>
        <w:rPr>
          <w:lang w:val="fr-FR"/>
        </w:rPr>
        <w:t>8" et 2° 14’ 06’’ de longitude E</w:t>
      </w:r>
      <w:r w:rsidRPr="000312A3">
        <w:rPr>
          <w:lang w:val="fr-FR"/>
        </w:rPr>
        <w:t xml:space="preserve">st. </w:t>
      </w:r>
    </w:p>
    <w:p w14:paraId="58B36910" w14:textId="77777777" w:rsidR="00DC48BA" w:rsidRPr="002E03E0" w:rsidRDefault="00DC48BA" w:rsidP="006F5FF9">
      <w:pPr>
        <w:tabs>
          <w:tab w:val="left" w:pos="1418"/>
        </w:tabs>
        <w:spacing w:after="200" w:line="276" w:lineRule="auto"/>
        <w:ind w:left="426" w:right="379"/>
        <w:jc w:val="both"/>
        <w:rPr>
          <w:lang w:val="fr-FR"/>
        </w:rPr>
      </w:pPr>
      <w:r w:rsidRPr="002E03E0">
        <w:rPr>
          <w:bCs/>
          <w:i/>
          <w:lang w:val="fr-FR" w:eastAsia="x-none"/>
        </w:rPr>
        <w:t>La mise en œuvre du projet WACA prévoit l’élaboration de plans d’aménagement de gestion des aires protégées et ses activités n’affectent pas significativement les AMP.</w:t>
      </w:r>
    </w:p>
    <w:p w14:paraId="75D26F4A" w14:textId="77777777" w:rsidR="00DC48BA" w:rsidRDefault="00DC48BA" w:rsidP="006F5FF9">
      <w:pPr>
        <w:spacing w:line="276" w:lineRule="auto"/>
        <w:jc w:val="both"/>
        <w:rPr>
          <w:lang w:val="fr-FR"/>
        </w:rPr>
      </w:pPr>
      <w:r w:rsidRPr="00E3696C">
        <w:rPr>
          <w:lang w:val="fr-FR"/>
        </w:rPr>
        <w:lastRenderedPageBreak/>
        <w:t>En dépit de l’existence d’aires communautaires de conservation de la biodiversité (ACCB) et d’aires marines protégées (AMP) ; les composantes écosy</w:t>
      </w:r>
      <w:r>
        <w:rPr>
          <w:lang w:val="fr-FR"/>
        </w:rPr>
        <w:t xml:space="preserve">stémiques du littoral béninois, </w:t>
      </w:r>
      <w:r w:rsidRPr="00E3696C">
        <w:rPr>
          <w:lang w:val="fr-FR"/>
        </w:rPr>
        <w:t>subissent toujours plusieurs types de pressions liées aux événements naturels et anthropiques (pollutions, fortes marées, tempêtes et précipitations, l’érosion, les inondations côtières et fluviales) qui constituent des enjeux environnementaux du maintien de l’équilibre écologique de la zone.</w:t>
      </w:r>
    </w:p>
    <w:p w14:paraId="20B2C1F4" w14:textId="67759A05" w:rsidR="00334B39" w:rsidRPr="006F6D2F" w:rsidRDefault="003C210C" w:rsidP="00EE293B">
      <w:pPr>
        <w:pStyle w:val="Titre2"/>
      </w:pPr>
      <w:bookmarkStart w:id="56" w:name="_Toc69738788"/>
      <w:bookmarkStart w:id="57" w:name="_Toc69738789"/>
      <w:bookmarkEnd w:id="56"/>
      <w:proofErr w:type="spellStart"/>
      <w:r w:rsidRPr="006F6D2F">
        <w:t>Autres</w:t>
      </w:r>
      <w:proofErr w:type="spellEnd"/>
      <w:r w:rsidRPr="006F6D2F">
        <w:t xml:space="preserve"> </w:t>
      </w:r>
      <w:proofErr w:type="spellStart"/>
      <w:r w:rsidRPr="006F6D2F">
        <w:t>enjeux</w:t>
      </w:r>
      <w:proofErr w:type="spellEnd"/>
      <w:r w:rsidRPr="006F6D2F">
        <w:t xml:space="preserve"> </w:t>
      </w:r>
      <w:proofErr w:type="spellStart"/>
      <w:r w:rsidRPr="006F6D2F">
        <w:t>environnementaux</w:t>
      </w:r>
      <w:proofErr w:type="spellEnd"/>
      <w:r w:rsidRPr="006F6D2F">
        <w:t xml:space="preserve"> </w:t>
      </w:r>
      <w:proofErr w:type="spellStart"/>
      <w:r w:rsidRPr="006F6D2F">
        <w:t>liés</w:t>
      </w:r>
      <w:proofErr w:type="spellEnd"/>
      <w:r w:rsidRPr="006F6D2F">
        <w:t xml:space="preserve"> au </w:t>
      </w:r>
      <w:proofErr w:type="spellStart"/>
      <w:r w:rsidRPr="006F6D2F">
        <w:t>projet</w:t>
      </w:r>
      <w:bookmarkEnd w:id="57"/>
      <w:proofErr w:type="spellEnd"/>
    </w:p>
    <w:p w14:paraId="04C76338" w14:textId="77777777" w:rsidR="00254F51" w:rsidRPr="00B768A9" w:rsidRDefault="00254F51" w:rsidP="00EE293B">
      <w:pPr>
        <w:pStyle w:val="Titre3"/>
      </w:pPr>
      <w:bookmarkStart w:id="58" w:name="_Toc69738790"/>
      <w:proofErr w:type="spellStart"/>
      <w:r w:rsidRPr="00B768A9">
        <w:t>Risques</w:t>
      </w:r>
      <w:proofErr w:type="spellEnd"/>
      <w:r w:rsidRPr="00B768A9">
        <w:t xml:space="preserve"> </w:t>
      </w:r>
      <w:proofErr w:type="spellStart"/>
      <w:r w:rsidRPr="00B768A9">
        <w:t>d’inondations</w:t>
      </w:r>
      <w:bookmarkEnd w:id="58"/>
      <w:proofErr w:type="spellEnd"/>
    </w:p>
    <w:p w14:paraId="703609F2" w14:textId="77777777" w:rsidR="00254F51" w:rsidRPr="00B768A9" w:rsidRDefault="00254F51" w:rsidP="00254F51">
      <w:pPr>
        <w:spacing w:after="240" w:line="276" w:lineRule="auto"/>
        <w:jc w:val="both"/>
        <w:rPr>
          <w:lang w:val="fr-FR"/>
        </w:rPr>
      </w:pPr>
      <w:r w:rsidRPr="00B768A9">
        <w:rPr>
          <w:lang w:val="fr-FR"/>
        </w:rPr>
        <w:t>La zone de mise en œuvre du projet est exposé à deux types de risques d’inondations : (i) les inondations fluviales et (ii) les inondations marines (ou côtières) qui résultent de plusieurs causes notamment (a) l’accumulation d'eau à cause de précipitations très importantes, qui ne peuvent plus être évacuées ou infiltrées, (b) le débordement d'un cours ou plan d'eau à cause de pluies diluviennes, de fonte des neiges ou des glaces en amont, de ruissellement, (c) la saturation et remontée des nappes souterraines et (d) les manifestations d’un phénomène météorologique extrême (ouragan, tempête, cyclone, raz de marée ou tsunami).</w:t>
      </w:r>
    </w:p>
    <w:p w14:paraId="6428885D" w14:textId="77777777" w:rsidR="00254F51" w:rsidRPr="00B768A9" w:rsidRDefault="00254F51" w:rsidP="00254F51">
      <w:pPr>
        <w:spacing w:after="240" w:line="276" w:lineRule="auto"/>
        <w:jc w:val="both"/>
        <w:rPr>
          <w:lang w:val="fr-FR"/>
        </w:rPr>
      </w:pPr>
      <w:r w:rsidRPr="00B768A9">
        <w:rPr>
          <w:lang w:val="fr-FR"/>
        </w:rPr>
        <w:t>La zone du projet est concernée par les trois premières causes dans la mesure où les premières inondations (mi-mai à mi-juillet) résultent des abats pluviométriques dans les stations locales ; les secondes inondations dépendent beaucoup plus des pluies des régions du Centre et du Sud-Bénin dont les eaux sont convoyées vers la région côtière par l’intermédiaire des fleuves (Ouémé et Mono) et des lacs (</w:t>
      </w:r>
      <w:proofErr w:type="spellStart"/>
      <w:r w:rsidRPr="00B768A9">
        <w:rPr>
          <w:lang w:val="fr-FR"/>
        </w:rPr>
        <w:t>Nohoué</w:t>
      </w:r>
      <w:proofErr w:type="spellEnd"/>
      <w:r w:rsidRPr="00B768A9">
        <w:rPr>
          <w:lang w:val="fr-FR"/>
        </w:rPr>
        <w:t xml:space="preserve"> et </w:t>
      </w:r>
      <w:proofErr w:type="spellStart"/>
      <w:r w:rsidRPr="00B768A9">
        <w:rPr>
          <w:lang w:val="fr-FR"/>
        </w:rPr>
        <w:t>Ahémé</w:t>
      </w:r>
      <w:proofErr w:type="spellEnd"/>
      <w:r w:rsidRPr="00B768A9">
        <w:rPr>
          <w:lang w:val="fr-FR"/>
        </w:rPr>
        <w:t xml:space="preserve">). Dans les deux cas, le contexte hydrogéologique du littoral est tel que la nappe phréatique est peu profonde et remonte rapidement en surface à l’arrivée des eaux pluviales et/ou </w:t>
      </w:r>
      <w:proofErr w:type="spellStart"/>
      <w:r w:rsidRPr="00B768A9">
        <w:rPr>
          <w:lang w:val="fr-FR"/>
        </w:rPr>
        <w:t>fluvio</w:t>
      </w:r>
      <w:proofErr w:type="spellEnd"/>
      <w:r w:rsidRPr="00B768A9">
        <w:rPr>
          <w:lang w:val="fr-FR"/>
        </w:rPr>
        <w:t xml:space="preserve">-lacustres pour aggraver les inondations. Les grandes agglomérations urbaines (Cotonou, Porto-Novo, Abomey-Calavi, Grand-Popo, </w:t>
      </w:r>
      <w:proofErr w:type="spellStart"/>
      <w:r w:rsidRPr="00B768A9">
        <w:rPr>
          <w:lang w:val="fr-FR"/>
        </w:rPr>
        <w:t>Comé</w:t>
      </w:r>
      <w:proofErr w:type="spellEnd"/>
      <w:r w:rsidRPr="00B768A9">
        <w:rPr>
          <w:lang w:val="fr-FR"/>
        </w:rPr>
        <w:t xml:space="preserve">), sont particulièrement vulnérables aux inondations </w:t>
      </w:r>
      <w:proofErr w:type="spellStart"/>
      <w:r w:rsidRPr="00B768A9">
        <w:rPr>
          <w:lang w:val="fr-FR"/>
        </w:rPr>
        <w:t>pluvio</w:t>
      </w:r>
      <w:proofErr w:type="spellEnd"/>
      <w:r w:rsidRPr="00B768A9">
        <w:rPr>
          <w:lang w:val="fr-FR"/>
        </w:rPr>
        <w:t xml:space="preserve">-hydrologiques en raison de la forte concentration humaine et de l’occupation inappropriée de l’espace dans un contexte où les infrastructures d’assainissement et de drainage sont insuffisantes. </w:t>
      </w:r>
    </w:p>
    <w:p w14:paraId="020456F1" w14:textId="77777777" w:rsidR="00254F51" w:rsidRPr="00B768A9" w:rsidRDefault="00254F51" w:rsidP="00254F51">
      <w:pPr>
        <w:spacing w:after="240" w:line="276" w:lineRule="auto"/>
        <w:jc w:val="both"/>
        <w:rPr>
          <w:lang w:val="fr-FR"/>
        </w:rPr>
      </w:pPr>
      <w:r w:rsidRPr="00B768A9">
        <w:rPr>
          <w:lang w:val="fr-FR"/>
        </w:rPr>
        <w:t>Par ailleurs, la zone côtière béninoise est exposée aux risques d’inondation marine (</w:t>
      </w:r>
      <w:proofErr w:type="spellStart"/>
      <w:r w:rsidRPr="00B768A9">
        <w:rPr>
          <w:lang w:val="fr-FR"/>
        </w:rPr>
        <w:t>washover</w:t>
      </w:r>
      <w:proofErr w:type="spellEnd"/>
      <w:r w:rsidRPr="00B768A9">
        <w:rPr>
          <w:lang w:val="fr-FR"/>
        </w:rPr>
        <w:t>), qui a été toujours signalé</w:t>
      </w:r>
      <w:r w:rsidR="002F3310">
        <w:rPr>
          <w:lang w:val="fr-FR"/>
        </w:rPr>
        <w:t>e</w:t>
      </w:r>
      <w:r w:rsidRPr="00B768A9">
        <w:rPr>
          <w:lang w:val="fr-FR"/>
        </w:rPr>
        <w:t>, avec des dégâts mineurs. Les périodes d’occurrence sont généralement en avril-mai et</w:t>
      </w:r>
      <w:r w:rsidR="002F3310">
        <w:rPr>
          <w:lang w:val="fr-FR"/>
        </w:rPr>
        <w:t xml:space="preserve"> en juillet-septembre, en lien</w:t>
      </w:r>
      <w:r w:rsidRPr="00B768A9">
        <w:rPr>
          <w:lang w:val="fr-FR"/>
        </w:rPr>
        <w:t xml:space="preserve"> avec la saisonnalité du régime des vents et des conditions de houle. Mais la dernière décennie s’illustre par des inondations marines de plus en plus récurrentes et généralisées sur l’ensemble de la zone littorale, avec un ou deux événements extrêmes par année. Elles entraînent le débordement des eaux marines sur les plages et occasionnent des dégâts importants.</w:t>
      </w:r>
    </w:p>
    <w:p w14:paraId="7B881864" w14:textId="77777777" w:rsidR="00254F51" w:rsidRPr="00B768A9" w:rsidRDefault="00254F51" w:rsidP="00EE293B">
      <w:pPr>
        <w:pStyle w:val="Titre3"/>
      </w:pPr>
      <w:bookmarkStart w:id="59" w:name="_Toc69738791"/>
      <w:proofErr w:type="spellStart"/>
      <w:r w:rsidRPr="00B768A9">
        <w:t>Risques</w:t>
      </w:r>
      <w:proofErr w:type="spellEnd"/>
      <w:r w:rsidRPr="00B768A9">
        <w:t xml:space="preserve"> </w:t>
      </w:r>
      <w:proofErr w:type="spellStart"/>
      <w:r w:rsidRPr="00B768A9">
        <w:t>d’érosion</w:t>
      </w:r>
      <w:proofErr w:type="spellEnd"/>
      <w:r w:rsidRPr="00B768A9">
        <w:t xml:space="preserve"> </w:t>
      </w:r>
      <w:proofErr w:type="spellStart"/>
      <w:r w:rsidRPr="00B768A9">
        <w:t>côtière</w:t>
      </w:r>
      <w:bookmarkEnd w:id="59"/>
      <w:proofErr w:type="spellEnd"/>
      <w:r w:rsidRPr="00B768A9">
        <w:t xml:space="preserve"> </w:t>
      </w:r>
    </w:p>
    <w:p w14:paraId="2F1CA10E" w14:textId="77777777" w:rsidR="00254F51" w:rsidRPr="00B768A9" w:rsidRDefault="00254F51" w:rsidP="00254F51">
      <w:pPr>
        <w:spacing w:after="240" w:line="276" w:lineRule="auto"/>
        <w:jc w:val="both"/>
        <w:rPr>
          <w:lang w:val="fr-FR"/>
        </w:rPr>
      </w:pPr>
      <w:r w:rsidRPr="00B768A9">
        <w:rPr>
          <w:lang w:val="fr-FR"/>
        </w:rPr>
        <w:t>L’érosion côtière se manifeste lorsque la mer gagne du terrain sur la terre sous l’effet des vents et des houles, des mouvements des marées, dans un contexte de pénurie sédimentaire et/ou de hausse du niveau marin sans oublier la dérive littorale. Par ailleurs, l’élévation globale du niveau des mers, consécutive à la fonte des glaciers suite au réchauffement climatique, fait que le littoral béninois est plus vulnérable à l’érosion côtière et subit régulièrement des marées hautes de grande ampleur entraînant parfois la destruction des installations humaines de la côte.</w:t>
      </w:r>
    </w:p>
    <w:p w14:paraId="785B4FB4" w14:textId="77777777" w:rsidR="00254F51" w:rsidRDefault="00254F51" w:rsidP="00254F51">
      <w:pPr>
        <w:spacing w:after="240" w:line="276" w:lineRule="auto"/>
        <w:jc w:val="both"/>
        <w:rPr>
          <w:lang w:val="fr-FR"/>
        </w:rPr>
      </w:pPr>
      <w:r w:rsidRPr="00B768A9">
        <w:rPr>
          <w:lang w:val="fr-FR"/>
        </w:rPr>
        <w:lastRenderedPageBreak/>
        <w:t xml:space="preserve">L’érosion côtière est un processus naturel qui a toujours existé et qui a façonné les rivages côtiers béninois tout au long de l’histoire, mais il est évident que son ampleur actuelle est devenue inquiétante et pose la problématique des actions anthropiques (construction de ports, construction de mur de protection du littoral, construction de barrages, prélèvement du sable marin, etc.).  L’ampleur du phénomène est sujette à une dynamique spatiotemporelle (tableau 1). </w:t>
      </w:r>
    </w:p>
    <w:p w14:paraId="620DA061" w14:textId="77777777" w:rsidR="00254F51" w:rsidRPr="00EE293B" w:rsidRDefault="00254F51" w:rsidP="00254F51">
      <w:pPr>
        <w:pStyle w:val="Lgende"/>
        <w:spacing w:after="240" w:line="276" w:lineRule="auto"/>
        <w:jc w:val="both"/>
        <w:rPr>
          <w:i/>
          <w:sz w:val="24"/>
          <w:szCs w:val="24"/>
          <w:lang w:val="fr-FR"/>
        </w:rPr>
      </w:pPr>
      <w:bookmarkStart w:id="60" w:name="_Toc154117110"/>
      <w:bookmarkStart w:id="61" w:name="_Toc154117379"/>
      <w:bookmarkStart w:id="62" w:name="_Toc69651682"/>
      <w:r w:rsidRPr="00EE293B">
        <w:rPr>
          <w:sz w:val="24"/>
          <w:szCs w:val="24"/>
          <w:lang w:val="fr-FR"/>
        </w:rPr>
        <w:t xml:space="preserve">Tableau </w:t>
      </w:r>
      <w:r w:rsidRPr="00B43654">
        <w:rPr>
          <w:sz w:val="24"/>
          <w:szCs w:val="24"/>
        </w:rPr>
        <w:fldChar w:fldCharType="begin"/>
      </w:r>
      <w:r w:rsidRPr="00EE293B">
        <w:rPr>
          <w:sz w:val="24"/>
          <w:szCs w:val="24"/>
          <w:lang w:val="fr-FR"/>
        </w:rPr>
        <w:instrText xml:space="preserve"> SEQ Tableau \* ARABIC </w:instrText>
      </w:r>
      <w:r w:rsidRPr="00B43654">
        <w:rPr>
          <w:sz w:val="24"/>
          <w:szCs w:val="24"/>
        </w:rPr>
        <w:fldChar w:fldCharType="separate"/>
      </w:r>
      <w:r w:rsidRPr="00EE293B">
        <w:rPr>
          <w:noProof/>
          <w:sz w:val="24"/>
          <w:szCs w:val="24"/>
          <w:lang w:val="fr-FR"/>
        </w:rPr>
        <w:t>1</w:t>
      </w:r>
      <w:r w:rsidRPr="00B43654">
        <w:rPr>
          <w:sz w:val="24"/>
          <w:szCs w:val="24"/>
        </w:rPr>
        <w:fldChar w:fldCharType="end"/>
      </w:r>
      <w:r w:rsidRPr="00EE293B">
        <w:rPr>
          <w:sz w:val="24"/>
          <w:szCs w:val="24"/>
          <w:lang w:val="fr-FR"/>
        </w:rPr>
        <w:t>:</w:t>
      </w:r>
      <w:r w:rsidRPr="00EE293B">
        <w:rPr>
          <w:i/>
          <w:sz w:val="24"/>
          <w:szCs w:val="24"/>
          <w:lang w:val="fr-FR"/>
        </w:rPr>
        <w:t xml:space="preserve"> </w:t>
      </w:r>
      <w:r w:rsidRPr="00EE293B">
        <w:rPr>
          <w:b w:val="0"/>
          <w:sz w:val="24"/>
          <w:szCs w:val="24"/>
          <w:lang w:val="fr-FR"/>
        </w:rPr>
        <w:t>Evolution de la côte béninoise entre 1954 et 2000</w:t>
      </w:r>
      <w:bookmarkEnd w:id="60"/>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763"/>
        <w:gridCol w:w="763"/>
        <w:gridCol w:w="761"/>
        <w:gridCol w:w="761"/>
        <w:gridCol w:w="761"/>
        <w:gridCol w:w="761"/>
        <w:gridCol w:w="761"/>
        <w:gridCol w:w="905"/>
      </w:tblGrid>
      <w:tr w:rsidR="00254F51" w:rsidRPr="00724574" w14:paraId="73545EAD" w14:textId="77777777" w:rsidTr="00267534">
        <w:trPr>
          <w:trHeight w:val="481"/>
        </w:trPr>
        <w:tc>
          <w:tcPr>
            <w:tcW w:w="1542" w:type="pct"/>
            <w:tcBorders>
              <w:tl2br w:val="single" w:sz="4" w:space="0" w:color="auto"/>
            </w:tcBorders>
          </w:tcPr>
          <w:p w14:paraId="3FCE89F9" w14:textId="77777777" w:rsidR="00254F51" w:rsidRPr="00724574" w:rsidRDefault="00254F51" w:rsidP="00EE293B">
            <w:pPr>
              <w:autoSpaceDE w:val="0"/>
              <w:autoSpaceDN w:val="0"/>
              <w:adjustRightInd w:val="0"/>
              <w:spacing w:after="0" w:line="240" w:lineRule="auto"/>
              <w:jc w:val="both"/>
              <w:rPr>
                <w:b/>
                <w:lang w:val="fr-FR"/>
              </w:rPr>
            </w:pPr>
            <w:r w:rsidRPr="00724574">
              <w:rPr>
                <w:b/>
                <w:lang w:val="fr-FR"/>
              </w:rPr>
              <w:t xml:space="preserve">                    Années</w:t>
            </w:r>
          </w:p>
          <w:p w14:paraId="718FDC09" w14:textId="77777777" w:rsidR="00254F51" w:rsidRPr="00724574" w:rsidRDefault="00254F51" w:rsidP="00EE293B">
            <w:pPr>
              <w:autoSpaceDE w:val="0"/>
              <w:autoSpaceDN w:val="0"/>
              <w:adjustRightInd w:val="0"/>
              <w:spacing w:after="0" w:line="240" w:lineRule="auto"/>
              <w:jc w:val="both"/>
              <w:rPr>
                <w:b/>
                <w:lang w:val="fr-FR"/>
              </w:rPr>
            </w:pPr>
            <w:r w:rsidRPr="00724574">
              <w:rPr>
                <w:b/>
                <w:lang w:val="fr-FR"/>
              </w:rPr>
              <w:t>Secteurs</w:t>
            </w:r>
          </w:p>
        </w:tc>
        <w:tc>
          <w:tcPr>
            <w:tcW w:w="423" w:type="pct"/>
            <w:tcBorders>
              <w:bottom w:val="single" w:sz="4" w:space="0" w:color="auto"/>
            </w:tcBorders>
          </w:tcPr>
          <w:p w14:paraId="36F94985" w14:textId="77777777" w:rsidR="00254F51" w:rsidRPr="00267534" w:rsidRDefault="00254F51" w:rsidP="00EE293B">
            <w:pPr>
              <w:autoSpaceDE w:val="0"/>
              <w:autoSpaceDN w:val="0"/>
              <w:adjustRightInd w:val="0"/>
              <w:spacing w:after="0" w:line="240" w:lineRule="auto"/>
              <w:jc w:val="both"/>
              <w:rPr>
                <w:b/>
                <w:sz w:val="20"/>
                <w:szCs w:val="20"/>
                <w:lang w:val="fr-FR"/>
              </w:rPr>
            </w:pPr>
            <w:r w:rsidRPr="00267534">
              <w:rPr>
                <w:b/>
                <w:sz w:val="20"/>
                <w:szCs w:val="20"/>
                <w:lang w:val="fr-FR"/>
              </w:rPr>
              <w:t>54- 64</w:t>
            </w:r>
          </w:p>
        </w:tc>
        <w:tc>
          <w:tcPr>
            <w:tcW w:w="423" w:type="pct"/>
          </w:tcPr>
          <w:p w14:paraId="14863DB9" w14:textId="77777777" w:rsidR="00254F51" w:rsidRPr="00267534" w:rsidRDefault="00254F51" w:rsidP="00EE293B">
            <w:pPr>
              <w:autoSpaceDE w:val="0"/>
              <w:autoSpaceDN w:val="0"/>
              <w:adjustRightInd w:val="0"/>
              <w:spacing w:after="0" w:line="240" w:lineRule="auto"/>
              <w:jc w:val="both"/>
              <w:rPr>
                <w:b/>
                <w:sz w:val="20"/>
                <w:szCs w:val="20"/>
                <w:lang w:val="fr-FR"/>
              </w:rPr>
            </w:pPr>
            <w:r w:rsidRPr="00267534">
              <w:rPr>
                <w:b/>
                <w:sz w:val="20"/>
                <w:szCs w:val="20"/>
                <w:lang w:val="fr-FR"/>
              </w:rPr>
              <w:t>64-69</w:t>
            </w:r>
          </w:p>
        </w:tc>
        <w:tc>
          <w:tcPr>
            <w:tcW w:w="422" w:type="pct"/>
          </w:tcPr>
          <w:p w14:paraId="7CFAA3D7" w14:textId="77777777" w:rsidR="00254F51" w:rsidRPr="00267534" w:rsidRDefault="00254F51" w:rsidP="00EE293B">
            <w:pPr>
              <w:autoSpaceDE w:val="0"/>
              <w:autoSpaceDN w:val="0"/>
              <w:adjustRightInd w:val="0"/>
              <w:spacing w:after="0" w:line="240" w:lineRule="auto"/>
              <w:jc w:val="both"/>
              <w:rPr>
                <w:b/>
                <w:sz w:val="20"/>
                <w:szCs w:val="20"/>
                <w:lang w:val="fr-FR"/>
              </w:rPr>
            </w:pPr>
            <w:r w:rsidRPr="00267534">
              <w:rPr>
                <w:b/>
                <w:sz w:val="20"/>
                <w:szCs w:val="20"/>
                <w:lang w:val="fr-FR"/>
              </w:rPr>
              <w:t>69-75</w:t>
            </w:r>
          </w:p>
        </w:tc>
        <w:tc>
          <w:tcPr>
            <w:tcW w:w="422" w:type="pct"/>
          </w:tcPr>
          <w:p w14:paraId="366C73CE" w14:textId="77777777" w:rsidR="00254F51" w:rsidRPr="00267534" w:rsidRDefault="00254F51" w:rsidP="00EE293B">
            <w:pPr>
              <w:autoSpaceDE w:val="0"/>
              <w:autoSpaceDN w:val="0"/>
              <w:adjustRightInd w:val="0"/>
              <w:spacing w:after="0" w:line="240" w:lineRule="auto"/>
              <w:jc w:val="both"/>
              <w:rPr>
                <w:b/>
                <w:sz w:val="20"/>
                <w:szCs w:val="20"/>
                <w:lang w:val="fr-FR"/>
              </w:rPr>
            </w:pPr>
            <w:r w:rsidRPr="00267534">
              <w:rPr>
                <w:b/>
                <w:sz w:val="20"/>
                <w:szCs w:val="20"/>
                <w:lang w:val="fr-FR"/>
              </w:rPr>
              <w:t>75-81</w:t>
            </w:r>
          </w:p>
        </w:tc>
        <w:tc>
          <w:tcPr>
            <w:tcW w:w="422" w:type="pct"/>
          </w:tcPr>
          <w:p w14:paraId="79A373AF" w14:textId="77777777" w:rsidR="00254F51" w:rsidRPr="00267534" w:rsidRDefault="00254F51" w:rsidP="00EE293B">
            <w:pPr>
              <w:autoSpaceDE w:val="0"/>
              <w:autoSpaceDN w:val="0"/>
              <w:adjustRightInd w:val="0"/>
              <w:spacing w:after="0" w:line="240" w:lineRule="auto"/>
              <w:jc w:val="both"/>
              <w:rPr>
                <w:b/>
                <w:sz w:val="20"/>
                <w:szCs w:val="20"/>
                <w:lang w:val="fr-FR"/>
              </w:rPr>
            </w:pPr>
            <w:r w:rsidRPr="00267534">
              <w:rPr>
                <w:b/>
                <w:sz w:val="20"/>
                <w:szCs w:val="20"/>
                <w:lang w:val="fr-FR"/>
              </w:rPr>
              <w:t>81-84</w:t>
            </w:r>
          </w:p>
        </w:tc>
        <w:tc>
          <w:tcPr>
            <w:tcW w:w="422" w:type="pct"/>
            <w:tcBorders>
              <w:bottom w:val="single" w:sz="4" w:space="0" w:color="auto"/>
            </w:tcBorders>
          </w:tcPr>
          <w:p w14:paraId="0E99F637" w14:textId="77777777" w:rsidR="00254F51" w:rsidRPr="00267534" w:rsidRDefault="00254F51" w:rsidP="00EE293B">
            <w:pPr>
              <w:autoSpaceDE w:val="0"/>
              <w:autoSpaceDN w:val="0"/>
              <w:adjustRightInd w:val="0"/>
              <w:spacing w:after="0" w:line="240" w:lineRule="auto"/>
              <w:jc w:val="both"/>
              <w:rPr>
                <w:b/>
                <w:sz w:val="20"/>
                <w:szCs w:val="20"/>
                <w:lang w:val="fr-FR"/>
              </w:rPr>
            </w:pPr>
            <w:r w:rsidRPr="00267534">
              <w:rPr>
                <w:b/>
                <w:sz w:val="20"/>
                <w:szCs w:val="20"/>
                <w:lang w:val="fr-FR"/>
              </w:rPr>
              <w:t>84-90</w:t>
            </w:r>
          </w:p>
        </w:tc>
        <w:tc>
          <w:tcPr>
            <w:tcW w:w="422" w:type="pct"/>
            <w:tcBorders>
              <w:bottom w:val="single" w:sz="4" w:space="0" w:color="auto"/>
            </w:tcBorders>
          </w:tcPr>
          <w:p w14:paraId="4387565A" w14:textId="77777777" w:rsidR="00254F51" w:rsidRPr="00267534" w:rsidRDefault="00254F51" w:rsidP="00EE293B">
            <w:pPr>
              <w:autoSpaceDE w:val="0"/>
              <w:autoSpaceDN w:val="0"/>
              <w:adjustRightInd w:val="0"/>
              <w:spacing w:after="0" w:line="240" w:lineRule="auto"/>
              <w:jc w:val="both"/>
              <w:rPr>
                <w:b/>
                <w:sz w:val="20"/>
                <w:szCs w:val="20"/>
                <w:lang w:val="fr-FR"/>
              </w:rPr>
            </w:pPr>
            <w:r w:rsidRPr="00267534">
              <w:rPr>
                <w:b/>
                <w:sz w:val="20"/>
                <w:szCs w:val="20"/>
                <w:lang w:val="fr-FR"/>
              </w:rPr>
              <w:t>90-95</w:t>
            </w:r>
          </w:p>
        </w:tc>
        <w:tc>
          <w:tcPr>
            <w:tcW w:w="502" w:type="pct"/>
          </w:tcPr>
          <w:p w14:paraId="3A088147" w14:textId="77777777" w:rsidR="00254F51" w:rsidRPr="00267534" w:rsidRDefault="00254F51" w:rsidP="00EE293B">
            <w:pPr>
              <w:autoSpaceDE w:val="0"/>
              <w:autoSpaceDN w:val="0"/>
              <w:adjustRightInd w:val="0"/>
              <w:spacing w:after="0" w:line="240" w:lineRule="auto"/>
              <w:ind w:left="-48" w:firstLine="48"/>
              <w:jc w:val="both"/>
              <w:rPr>
                <w:b/>
                <w:sz w:val="20"/>
                <w:szCs w:val="20"/>
                <w:lang w:val="fr-FR"/>
              </w:rPr>
            </w:pPr>
            <w:r w:rsidRPr="00267534">
              <w:rPr>
                <w:b/>
                <w:sz w:val="20"/>
                <w:szCs w:val="20"/>
                <w:lang w:val="fr-FR"/>
              </w:rPr>
              <w:t>95-2000</w:t>
            </w:r>
          </w:p>
        </w:tc>
      </w:tr>
      <w:tr w:rsidR="00254F51" w:rsidRPr="00724574" w14:paraId="6E501DE3" w14:textId="77777777" w:rsidTr="00267534">
        <w:trPr>
          <w:trHeight w:val="289"/>
        </w:trPr>
        <w:tc>
          <w:tcPr>
            <w:tcW w:w="1542" w:type="pct"/>
          </w:tcPr>
          <w:p w14:paraId="06C1038B" w14:textId="77777777" w:rsidR="00254F51" w:rsidRPr="00724574" w:rsidRDefault="00254F51" w:rsidP="00EE293B">
            <w:pPr>
              <w:autoSpaceDE w:val="0"/>
              <w:autoSpaceDN w:val="0"/>
              <w:adjustRightInd w:val="0"/>
              <w:spacing w:after="0" w:line="240" w:lineRule="auto"/>
              <w:jc w:val="both"/>
              <w:rPr>
                <w:lang w:val="fr-FR"/>
              </w:rPr>
            </w:pPr>
            <w:proofErr w:type="spellStart"/>
            <w:r w:rsidRPr="00724574">
              <w:rPr>
                <w:lang w:val="fr-FR"/>
              </w:rPr>
              <w:t>Hillacondji</w:t>
            </w:r>
            <w:proofErr w:type="spellEnd"/>
            <w:r w:rsidRPr="00724574">
              <w:rPr>
                <w:lang w:val="fr-FR"/>
              </w:rPr>
              <w:t>-Grand-Popo</w:t>
            </w:r>
          </w:p>
        </w:tc>
        <w:tc>
          <w:tcPr>
            <w:tcW w:w="423" w:type="pct"/>
            <w:shd w:val="clear" w:color="auto" w:fill="99CCFF"/>
          </w:tcPr>
          <w:p w14:paraId="35B1A62A" w14:textId="77777777" w:rsidR="00254F51" w:rsidRPr="00724574" w:rsidRDefault="00254F51" w:rsidP="00EE293B">
            <w:pPr>
              <w:autoSpaceDE w:val="0"/>
              <w:autoSpaceDN w:val="0"/>
              <w:adjustRightInd w:val="0"/>
              <w:spacing w:after="0" w:line="240" w:lineRule="auto"/>
              <w:jc w:val="both"/>
              <w:rPr>
                <w:lang w:val="fr-FR"/>
              </w:rPr>
            </w:pPr>
          </w:p>
        </w:tc>
        <w:tc>
          <w:tcPr>
            <w:tcW w:w="423" w:type="pct"/>
            <w:tcBorders>
              <w:bottom w:val="single" w:sz="4" w:space="0" w:color="auto"/>
            </w:tcBorders>
            <w:shd w:val="clear" w:color="auto" w:fill="FF9900"/>
          </w:tcPr>
          <w:p w14:paraId="7B407BB6"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800000"/>
          </w:tcPr>
          <w:p w14:paraId="73D6E8E1"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800000"/>
          </w:tcPr>
          <w:p w14:paraId="16B0F202"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003300"/>
          </w:tcPr>
          <w:p w14:paraId="1D40EA5B"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5E6B5E4D"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580DA77B" w14:textId="77777777" w:rsidR="00254F51" w:rsidRPr="00724574" w:rsidRDefault="00254F51" w:rsidP="00EE293B">
            <w:pPr>
              <w:autoSpaceDE w:val="0"/>
              <w:autoSpaceDN w:val="0"/>
              <w:adjustRightInd w:val="0"/>
              <w:spacing w:after="0" w:line="240" w:lineRule="auto"/>
              <w:jc w:val="both"/>
              <w:rPr>
                <w:lang w:val="fr-FR"/>
              </w:rPr>
            </w:pPr>
          </w:p>
        </w:tc>
        <w:tc>
          <w:tcPr>
            <w:tcW w:w="502" w:type="pct"/>
            <w:shd w:val="clear" w:color="auto" w:fill="800000"/>
          </w:tcPr>
          <w:p w14:paraId="1EDF0F06" w14:textId="77777777" w:rsidR="00254F51" w:rsidRPr="00724574" w:rsidRDefault="00254F51" w:rsidP="00EE293B">
            <w:pPr>
              <w:autoSpaceDE w:val="0"/>
              <w:autoSpaceDN w:val="0"/>
              <w:adjustRightInd w:val="0"/>
              <w:spacing w:after="0" w:line="240" w:lineRule="auto"/>
              <w:jc w:val="both"/>
              <w:rPr>
                <w:lang w:val="fr-FR"/>
              </w:rPr>
            </w:pPr>
          </w:p>
        </w:tc>
      </w:tr>
      <w:tr w:rsidR="00254F51" w:rsidRPr="00724574" w14:paraId="5FE2197A" w14:textId="77777777" w:rsidTr="00267534">
        <w:trPr>
          <w:trHeight w:val="289"/>
        </w:trPr>
        <w:tc>
          <w:tcPr>
            <w:tcW w:w="1542" w:type="pct"/>
          </w:tcPr>
          <w:p w14:paraId="12977CF6" w14:textId="77777777" w:rsidR="00254F51" w:rsidRPr="00724574" w:rsidRDefault="000262AE" w:rsidP="00EE293B">
            <w:pPr>
              <w:autoSpaceDE w:val="0"/>
              <w:autoSpaceDN w:val="0"/>
              <w:adjustRightInd w:val="0"/>
              <w:spacing w:after="0" w:line="240" w:lineRule="auto"/>
              <w:jc w:val="both"/>
              <w:rPr>
                <w:lang w:val="fr-FR"/>
              </w:rPr>
            </w:pPr>
            <w:r>
              <w:rPr>
                <w:lang w:val="fr-FR"/>
              </w:rPr>
              <w:t>Grand-Popo</w:t>
            </w:r>
            <w:r w:rsidR="00254F51" w:rsidRPr="00724574">
              <w:rPr>
                <w:lang w:val="fr-FR"/>
              </w:rPr>
              <w:t xml:space="preserve">- </w:t>
            </w:r>
            <w:proofErr w:type="spellStart"/>
            <w:r w:rsidR="00254F51" w:rsidRPr="00724574">
              <w:rPr>
                <w:lang w:val="fr-FR"/>
              </w:rPr>
              <w:t>Djon</w:t>
            </w:r>
            <w:r>
              <w:rPr>
                <w:lang w:val="fr-FR"/>
              </w:rPr>
              <w:t>d</w:t>
            </w:r>
            <w:r w:rsidR="00254F51" w:rsidRPr="00724574">
              <w:rPr>
                <w:lang w:val="fr-FR"/>
              </w:rPr>
              <w:t>ji</w:t>
            </w:r>
            <w:proofErr w:type="spellEnd"/>
          </w:p>
        </w:tc>
        <w:tc>
          <w:tcPr>
            <w:tcW w:w="423" w:type="pct"/>
            <w:shd w:val="clear" w:color="auto" w:fill="99CCFF"/>
          </w:tcPr>
          <w:p w14:paraId="58A1A7A2" w14:textId="77777777" w:rsidR="00254F51" w:rsidRPr="00724574" w:rsidRDefault="00254F51" w:rsidP="00EE293B">
            <w:pPr>
              <w:autoSpaceDE w:val="0"/>
              <w:autoSpaceDN w:val="0"/>
              <w:adjustRightInd w:val="0"/>
              <w:spacing w:after="0" w:line="240" w:lineRule="auto"/>
              <w:jc w:val="both"/>
              <w:rPr>
                <w:lang w:val="fr-FR"/>
              </w:rPr>
            </w:pPr>
          </w:p>
        </w:tc>
        <w:tc>
          <w:tcPr>
            <w:tcW w:w="423" w:type="pct"/>
            <w:shd w:val="clear" w:color="auto" w:fill="99CCFF"/>
          </w:tcPr>
          <w:p w14:paraId="4CA8C984"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0247BABA"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14D32905"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03D9682F"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467E8281"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7E6167E0" w14:textId="77777777" w:rsidR="00254F51" w:rsidRPr="00724574" w:rsidRDefault="00254F51" w:rsidP="00EE293B">
            <w:pPr>
              <w:autoSpaceDE w:val="0"/>
              <w:autoSpaceDN w:val="0"/>
              <w:adjustRightInd w:val="0"/>
              <w:spacing w:after="0" w:line="240" w:lineRule="auto"/>
              <w:jc w:val="both"/>
              <w:rPr>
                <w:lang w:val="fr-FR"/>
              </w:rPr>
            </w:pPr>
          </w:p>
        </w:tc>
        <w:tc>
          <w:tcPr>
            <w:tcW w:w="502" w:type="pct"/>
            <w:tcBorders>
              <w:bottom w:val="single" w:sz="4" w:space="0" w:color="auto"/>
            </w:tcBorders>
            <w:shd w:val="clear" w:color="auto" w:fill="800000"/>
          </w:tcPr>
          <w:p w14:paraId="79DAF47B" w14:textId="77777777" w:rsidR="00254F51" w:rsidRPr="00724574" w:rsidRDefault="00254F51" w:rsidP="00EE293B">
            <w:pPr>
              <w:autoSpaceDE w:val="0"/>
              <w:autoSpaceDN w:val="0"/>
              <w:adjustRightInd w:val="0"/>
              <w:spacing w:after="0" w:line="240" w:lineRule="auto"/>
              <w:jc w:val="both"/>
              <w:rPr>
                <w:lang w:val="fr-FR"/>
              </w:rPr>
            </w:pPr>
          </w:p>
        </w:tc>
      </w:tr>
      <w:tr w:rsidR="00254F51" w:rsidRPr="00724574" w14:paraId="72C901F5" w14:textId="77777777" w:rsidTr="00267534">
        <w:trPr>
          <w:trHeight w:val="289"/>
        </w:trPr>
        <w:tc>
          <w:tcPr>
            <w:tcW w:w="1542" w:type="pct"/>
          </w:tcPr>
          <w:p w14:paraId="7FF854D4" w14:textId="77777777" w:rsidR="00254F51" w:rsidRPr="00724574" w:rsidRDefault="00254F51" w:rsidP="00EE293B">
            <w:pPr>
              <w:autoSpaceDE w:val="0"/>
              <w:autoSpaceDN w:val="0"/>
              <w:adjustRightInd w:val="0"/>
              <w:spacing w:after="0" w:line="240" w:lineRule="auto"/>
              <w:jc w:val="both"/>
              <w:rPr>
                <w:lang w:val="fr-FR"/>
              </w:rPr>
            </w:pPr>
            <w:proofErr w:type="spellStart"/>
            <w:r w:rsidRPr="00724574">
              <w:rPr>
                <w:lang w:val="fr-FR"/>
              </w:rPr>
              <w:t>Djondji</w:t>
            </w:r>
            <w:proofErr w:type="spellEnd"/>
            <w:r w:rsidRPr="00724574">
              <w:rPr>
                <w:lang w:val="fr-FR"/>
              </w:rPr>
              <w:t>-Ouidah</w:t>
            </w:r>
          </w:p>
        </w:tc>
        <w:tc>
          <w:tcPr>
            <w:tcW w:w="423" w:type="pct"/>
            <w:shd w:val="clear" w:color="auto" w:fill="99CCFF"/>
          </w:tcPr>
          <w:p w14:paraId="74DB3E5A" w14:textId="77777777" w:rsidR="00254F51" w:rsidRPr="00724574" w:rsidRDefault="00254F51" w:rsidP="00EE293B">
            <w:pPr>
              <w:autoSpaceDE w:val="0"/>
              <w:autoSpaceDN w:val="0"/>
              <w:adjustRightInd w:val="0"/>
              <w:spacing w:after="0" w:line="240" w:lineRule="auto"/>
              <w:jc w:val="both"/>
              <w:rPr>
                <w:lang w:val="fr-FR"/>
              </w:rPr>
            </w:pPr>
          </w:p>
        </w:tc>
        <w:tc>
          <w:tcPr>
            <w:tcW w:w="423" w:type="pct"/>
            <w:shd w:val="clear" w:color="auto" w:fill="99CCFF"/>
          </w:tcPr>
          <w:p w14:paraId="19F3EDEC"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3DFB2783"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003300"/>
          </w:tcPr>
          <w:p w14:paraId="6727AFF1"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003300"/>
          </w:tcPr>
          <w:p w14:paraId="7895AB35"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003300"/>
          </w:tcPr>
          <w:p w14:paraId="20D5F75C"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FF6600"/>
          </w:tcPr>
          <w:p w14:paraId="4B7F3580" w14:textId="77777777" w:rsidR="00254F51" w:rsidRPr="00724574" w:rsidRDefault="00254F51" w:rsidP="00EE293B">
            <w:pPr>
              <w:autoSpaceDE w:val="0"/>
              <w:autoSpaceDN w:val="0"/>
              <w:adjustRightInd w:val="0"/>
              <w:spacing w:after="0" w:line="240" w:lineRule="auto"/>
              <w:jc w:val="both"/>
              <w:rPr>
                <w:lang w:val="fr-FR"/>
              </w:rPr>
            </w:pPr>
          </w:p>
        </w:tc>
        <w:tc>
          <w:tcPr>
            <w:tcW w:w="502" w:type="pct"/>
            <w:shd w:val="clear" w:color="auto" w:fill="99CCFF"/>
          </w:tcPr>
          <w:p w14:paraId="6A34485D" w14:textId="77777777" w:rsidR="00254F51" w:rsidRPr="00724574" w:rsidRDefault="00254F51" w:rsidP="00EE293B">
            <w:pPr>
              <w:autoSpaceDE w:val="0"/>
              <w:autoSpaceDN w:val="0"/>
              <w:adjustRightInd w:val="0"/>
              <w:spacing w:after="0" w:line="240" w:lineRule="auto"/>
              <w:jc w:val="both"/>
              <w:rPr>
                <w:lang w:val="fr-FR"/>
              </w:rPr>
            </w:pPr>
          </w:p>
        </w:tc>
      </w:tr>
      <w:tr w:rsidR="00254F51" w:rsidRPr="00724574" w14:paraId="43AFE495" w14:textId="77777777" w:rsidTr="00267534">
        <w:trPr>
          <w:trHeight w:val="289"/>
        </w:trPr>
        <w:tc>
          <w:tcPr>
            <w:tcW w:w="1542" w:type="pct"/>
          </w:tcPr>
          <w:p w14:paraId="245CFC9B" w14:textId="77777777" w:rsidR="00254F51" w:rsidRPr="00724574" w:rsidRDefault="00254F51" w:rsidP="00EE293B">
            <w:pPr>
              <w:autoSpaceDE w:val="0"/>
              <w:autoSpaceDN w:val="0"/>
              <w:adjustRightInd w:val="0"/>
              <w:spacing w:after="0" w:line="240" w:lineRule="auto"/>
              <w:jc w:val="both"/>
              <w:rPr>
                <w:lang w:val="fr-FR"/>
              </w:rPr>
            </w:pPr>
            <w:r w:rsidRPr="00724574">
              <w:rPr>
                <w:lang w:val="fr-FR"/>
              </w:rPr>
              <w:t>Ouidah-Cotonou-Port</w:t>
            </w:r>
          </w:p>
        </w:tc>
        <w:tc>
          <w:tcPr>
            <w:tcW w:w="423" w:type="pct"/>
            <w:shd w:val="clear" w:color="auto" w:fill="99CCFF"/>
          </w:tcPr>
          <w:p w14:paraId="1E538FAA" w14:textId="77777777" w:rsidR="00254F51" w:rsidRPr="00724574" w:rsidRDefault="00254F51" w:rsidP="00EE293B">
            <w:pPr>
              <w:autoSpaceDE w:val="0"/>
              <w:autoSpaceDN w:val="0"/>
              <w:adjustRightInd w:val="0"/>
              <w:spacing w:after="0" w:line="240" w:lineRule="auto"/>
              <w:jc w:val="both"/>
              <w:rPr>
                <w:lang w:val="fr-FR"/>
              </w:rPr>
            </w:pPr>
          </w:p>
        </w:tc>
        <w:tc>
          <w:tcPr>
            <w:tcW w:w="423" w:type="pct"/>
            <w:shd w:val="clear" w:color="auto" w:fill="FF6600"/>
          </w:tcPr>
          <w:p w14:paraId="06BB3FEF"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589058C3"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003300"/>
          </w:tcPr>
          <w:p w14:paraId="34AA1FBC"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003300"/>
          </w:tcPr>
          <w:p w14:paraId="7D90428A"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003300"/>
          </w:tcPr>
          <w:p w14:paraId="2255A0C5"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FF6600"/>
          </w:tcPr>
          <w:p w14:paraId="4A056A20" w14:textId="77777777" w:rsidR="00254F51" w:rsidRPr="00724574" w:rsidRDefault="00254F51" w:rsidP="00EE293B">
            <w:pPr>
              <w:autoSpaceDE w:val="0"/>
              <w:autoSpaceDN w:val="0"/>
              <w:adjustRightInd w:val="0"/>
              <w:spacing w:after="0" w:line="240" w:lineRule="auto"/>
              <w:jc w:val="both"/>
              <w:rPr>
                <w:lang w:val="fr-FR"/>
              </w:rPr>
            </w:pPr>
          </w:p>
        </w:tc>
        <w:tc>
          <w:tcPr>
            <w:tcW w:w="502" w:type="pct"/>
            <w:tcBorders>
              <w:bottom w:val="single" w:sz="4" w:space="0" w:color="auto"/>
            </w:tcBorders>
            <w:shd w:val="clear" w:color="auto" w:fill="FF6600"/>
          </w:tcPr>
          <w:p w14:paraId="4CC52F2E" w14:textId="77777777" w:rsidR="00254F51" w:rsidRPr="00724574" w:rsidRDefault="00254F51" w:rsidP="00EE293B">
            <w:pPr>
              <w:autoSpaceDE w:val="0"/>
              <w:autoSpaceDN w:val="0"/>
              <w:adjustRightInd w:val="0"/>
              <w:spacing w:after="0" w:line="240" w:lineRule="auto"/>
              <w:jc w:val="both"/>
              <w:rPr>
                <w:lang w:val="fr-FR"/>
              </w:rPr>
            </w:pPr>
          </w:p>
        </w:tc>
      </w:tr>
      <w:tr w:rsidR="00254F51" w:rsidRPr="00724574" w14:paraId="7BE317F4" w14:textId="77777777" w:rsidTr="00267534">
        <w:trPr>
          <w:trHeight w:val="289"/>
        </w:trPr>
        <w:tc>
          <w:tcPr>
            <w:tcW w:w="1542" w:type="pct"/>
          </w:tcPr>
          <w:p w14:paraId="4DE0FF0C" w14:textId="77777777" w:rsidR="00254F51" w:rsidRPr="00724574" w:rsidRDefault="00254F51" w:rsidP="00EE293B">
            <w:pPr>
              <w:autoSpaceDE w:val="0"/>
              <w:autoSpaceDN w:val="0"/>
              <w:adjustRightInd w:val="0"/>
              <w:spacing w:after="0" w:line="240" w:lineRule="auto"/>
              <w:jc w:val="both"/>
              <w:rPr>
                <w:lang w:val="fr-FR"/>
              </w:rPr>
            </w:pPr>
            <w:r w:rsidRPr="00724574">
              <w:rPr>
                <w:lang w:val="fr-FR"/>
              </w:rPr>
              <w:t>Port-Hôtel PLM</w:t>
            </w:r>
          </w:p>
        </w:tc>
        <w:tc>
          <w:tcPr>
            <w:tcW w:w="423" w:type="pct"/>
            <w:shd w:val="clear" w:color="auto" w:fill="99CCFF"/>
          </w:tcPr>
          <w:p w14:paraId="4BA53DCF" w14:textId="77777777" w:rsidR="00254F51" w:rsidRPr="00724574" w:rsidRDefault="00254F51" w:rsidP="00EE293B">
            <w:pPr>
              <w:autoSpaceDE w:val="0"/>
              <w:autoSpaceDN w:val="0"/>
              <w:adjustRightInd w:val="0"/>
              <w:spacing w:after="0" w:line="240" w:lineRule="auto"/>
              <w:jc w:val="both"/>
              <w:rPr>
                <w:lang w:val="fr-FR"/>
              </w:rPr>
            </w:pPr>
          </w:p>
        </w:tc>
        <w:tc>
          <w:tcPr>
            <w:tcW w:w="423" w:type="pct"/>
            <w:tcBorders>
              <w:bottom w:val="single" w:sz="4" w:space="0" w:color="auto"/>
            </w:tcBorders>
            <w:shd w:val="clear" w:color="auto" w:fill="003300"/>
          </w:tcPr>
          <w:p w14:paraId="1D410EDC"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003300"/>
          </w:tcPr>
          <w:p w14:paraId="63E3CD89"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800000"/>
          </w:tcPr>
          <w:p w14:paraId="3550E2C7"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7B18B63E"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7E147370"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719D86E5" w14:textId="77777777" w:rsidR="00254F51" w:rsidRPr="00724574" w:rsidRDefault="00254F51" w:rsidP="00EE293B">
            <w:pPr>
              <w:autoSpaceDE w:val="0"/>
              <w:autoSpaceDN w:val="0"/>
              <w:adjustRightInd w:val="0"/>
              <w:spacing w:after="0" w:line="240" w:lineRule="auto"/>
              <w:jc w:val="both"/>
              <w:rPr>
                <w:lang w:val="fr-FR"/>
              </w:rPr>
            </w:pPr>
          </w:p>
        </w:tc>
        <w:tc>
          <w:tcPr>
            <w:tcW w:w="502" w:type="pct"/>
            <w:shd w:val="clear" w:color="auto" w:fill="99CCFF"/>
          </w:tcPr>
          <w:p w14:paraId="434CFF18" w14:textId="77777777" w:rsidR="00254F51" w:rsidRPr="00724574" w:rsidRDefault="00254F51" w:rsidP="00EE293B">
            <w:pPr>
              <w:autoSpaceDE w:val="0"/>
              <w:autoSpaceDN w:val="0"/>
              <w:adjustRightInd w:val="0"/>
              <w:spacing w:after="0" w:line="240" w:lineRule="auto"/>
              <w:jc w:val="both"/>
              <w:rPr>
                <w:lang w:val="fr-FR"/>
              </w:rPr>
            </w:pPr>
          </w:p>
        </w:tc>
      </w:tr>
      <w:tr w:rsidR="00254F51" w:rsidRPr="00724574" w14:paraId="4D744B97" w14:textId="77777777" w:rsidTr="00267534">
        <w:trPr>
          <w:trHeight w:val="289"/>
        </w:trPr>
        <w:tc>
          <w:tcPr>
            <w:tcW w:w="1542" w:type="pct"/>
          </w:tcPr>
          <w:p w14:paraId="521ADC7B" w14:textId="77777777" w:rsidR="00254F51" w:rsidRPr="00724574" w:rsidRDefault="00254F51" w:rsidP="00EE293B">
            <w:pPr>
              <w:autoSpaceDE w:val="0"/>
              <w:autoSpaceDN w:val="0"/>
              <w:adjustRightInd w:val="0"/>
              <w:spacing w:after="0" w:line="240" w:lineRule="auto"/>
              <w:jc w:val="both"/>
              <w:rPr>
                <w:lang w:val="fr-FR"/>
              </w:rPr>
            </w:pPr>
            <w:r w:rsidRPr="00724574">
              <w:rPr>
                <w:lang w:val="fr-FR"/>
              </w:rPr>
              <w:t>Hôtel PLM-SOBEPRIM</w:t>
            </w:r>
          </w:p>
        </w:tc>
        <w:tc>
          <w:tcPr>
            <w:tcW w:w="423" w:type="pct"/>
            <w:shd w:val="clear" w:color="auto" w:fill="99CCFF"/>
          </w:tcPr>
          <w:p w14:paraId="6B8949CD" w14:textId="77777777" w:rsidR="00254F51" w:rsidRPr="00724574" w:rsidRDefault="00254F51" w:rsidP="00EE293B">
            <w:pPr>
              <w:autoSpaceDE w:val="0"/>
              <w:autoSpaceDN w:val="0"/>
              <w:adjustRightInd w:val="0"/>
              <w:spacing w:after="0" w:line="240" w:lineRule="auto"/>
              <w:jc w:val="both"/>
              <w:rPr>
                <w:lang w:val="fr-FR"/>
              </w:rPr>
            </w:pPr>
          </w:p>
        </w:tc>
        <w:tc>
          <w:tcPr>
            <w:tcW w:w="423" w:type="pct"/>
            <w:shd w:val="clear" w:color="auto" w:fill="99CCFF"/>
          </w:tcPr>
          <w:p w14:paraId="0CE125A0"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800000"/>
          </w:tcPr>
          <w:p w14:paraId="346D312F"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800000"/>
          </w:tcPr>
          <w:p w14:paraId="5C04AB8B"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800000"/>
          </w:tcPr>
          <w:p w14:paraId="3A35DAAC" w14:textId="77777777" w:rsidR="00254F51" w:rsidRPr="00724574" w:rsidRDefault="00254F51" w:rsidP="00EE293B">
            <w:pPr>
              <w:autoSpaceDE w:val="0"/>
              <w:autoSpaceDN w:val="0"/>
              <w:adjustRightInd w:val="0"/>
              <w:spacing w:after="0" w:line="240" w:lineRule="auto"/>
              <w:jc w:val="both"/>
              <w:rPr>
                <w:lang w:val="fr-FR"/>
              </w:rPr>
            </w:pPr>
          </w:p>
        </w:tc>
        <w:tc>
          <w:tcPr>
            <w:tcW w:w="422" w:type="pct"/>
            <w:tcBorders>
              <w:bottom w:val="single" w:sz="4" w:space="0" w:color="auto"/>
            </w:tcBorders>
            <w:shd w:val="clear" w:color="auto" w:fill="800000"/>
          </w:tcPr>
          <w:p w14:paraId="3F12D6E5"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800000"/>
          </w:tcPr>
          <w:p w14:paraId="50CAE3EF" w14:textId="77777777" w:rsidR="00254F51" w:rsidRPr="00724574" w:rsidRDefault="00254F51" w:rsidP="00EE293B">
            <w:pPr>
              <w:autoSpaceDE w:val="0"/>
              <w:autoSpaceDN w:val="0"/>
              <w:adjustRightInd w:val="0"/>
              <w:spacing w:after="0" w:line="240" w:lineRule="auto"/>
              <w:jc w:val="both"/>
              <w:rPr>
                <w:lang w:val="fr-FR"/>
              </w:rPr>
            </w:pPr>
          </w:p>
        </w:tc>
        <w:tc>
          <w:tcPr>
            <w:tcW w:w="502" w:type="pct"/>
            <w:shd w:val="clear" w:color="auto" w:fill="800000"/>
          </w:tcPr>
          <w:p w14:paraId="12973260" w14:textId="77777777" w:rsidR="00254F51" w:rsidRPr="00724574" w:rsidRDefault="00254F51" w:rsidP="00EE293B">
            <w:pPr>
              <w:autoSpaceDE w:val="0"/>
              <w:autoSpaceDN w:val="0"/>
              <w:adjustRightInd w:val="0"/>
              <w:spacing w:after="0" w:line="240" w:lineRule="auto"/>
              <w:jc w:val="both"/>
              <w:rPr>
                <w:lang w:val="fr-FR"/>
              </w:rPr>
            </w:pPr>
          </w:p>
        </w:tc>
      </w:tr>
      <w:tr w:rsidR="00254F51" w:rsidRPr="00724574" w14:paraId="0D541C4F" w14:textId="77777777" w:rsidTr="00267534">
        <w:trPr>
          <w:trHeight w:val="289"/>
        </w:trPr>
        <w:tc>
          <w:tcPr>
            <w:tcW w:w="1542" w:type="pct"/>
          </w:tcPr>
          <w:p w14:paraId="0184BAF9" w14:textId="77777777" w:rsidR="00254F51" w:rsidRPr="00724574" w:rsidRDefault="00254F51" w:rsidP="00EE293B">
            <w:pPr>
              <w:autoSpaceDE w:val="0"/>
              <w:autoSpaceDN w:val="0"/>
              <w:adjustRightInd w:val="0"/>
              <w:spacing w:after="0" w:line="240" w:lineRule="auto"/>
              <w:jc w:val="both"/>
              <w:rPr>
                <w:lang w:val="fr-FR"/>
              </w:rPr>
            </w:pPr>
            <w:r w:rsidRPr="00724574">
              <w:rPr>
                <w:lang w:val="fr-FR"/>
              </w:rPr>
              <w:t>SOBEPRIM-</w:t>
            </w:r>
            <w:proofErr w:type="spellStart"/>
            <w:r w:rsidRPr="00724574">
              <w:rPr>
                <w:lang w:val="fr-FR"/>
              </w:rPr>
              <w:t>Kraké</w:t>
            </w:r>
            <w:proofErr w:type="spellEnd"/>
          </w:p>
        </w:tc>
        <w:tc>
          <w:tcPr>
            <w:tcW w:w="423" w:type="pct"/>
            <w:shd w:val="clear" w:color="auto" w:fill="99CCFF"/>
          </w:tcPr>
          <w:p w14:paraId="5C059123" w14:textId="77777777" w:rsidR="00254F51" w:rsidRPr="00724574" w:rsidRDefault="00254F51" w:rsidP="00EE293B">
            <w:pPr>
              <w:autoSpaceDE w:val="0"/>
              <w:autoSpaceDN w:val="0"/>
              <w:adjustRightInd w:val="0"/>
              <w:spacing w:after="0" w:line="240" w:lineRule="auto"/>
              <w:jc w:val="both"/>
              <w:rPr>
                <w:lang w:val="fr-FR"/>
              </w:rPr>
            </w:pPr>
          </w:p>
        </w:tc>
        <w:tc>
          <w:tcPr>
            <w:tcW w:w="423" w:type="pct"/>
            <w:shd w:val="clear" w:color="auto" w:fill="99CCFF"/>
          </w:tcPr>
          <w:p w14:paraId="5C9DCBC6"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2C9F4AFD"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760CA080"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5D765179"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99CCFF"/>
          </w:tcPr>
          <w:p w14:paraId="1F207C48" w14:textId="77777777" w:rsidR="00254F51" w:rsidRPr="00724574" w:rsidRDefault="00254F51" w:rsidP="00EE293B">
            <w:pPr>
              <w:autoSpaceDE w:val="0"/>
              <w:autoSpaceDN w:val="0"/>
              <w:adjustRightInd w:val="0"/>
              <w:spacing w:after="0" w:line="240" w:lineRule="auto"/>
              <w:jc w:val="both"/>
              <w:rPr>
                <w:lang w:val="fr-FR"/>
              </w:rPr>
            </w:pPr>
          </w:p>
        </w:tc>
        <w:tc>
          <w:tcPr>
            <w:tcW w:w="422" w:type="pct"/>
            <w:shd w:val="clear" w:color="auto" w:fill="800000"/>
          </w:tcPr>
          <w:p w14:paraId="3C4C8A28" w14:textId="77777777" w:rsidR="00254F51" w:rsidRPr="00724574" w:rsidRDefault="00254F51" w:rsidP="00EE293B">
            <w:pPr>
              <w:autoSpaceDE w:val="0"/>
              <w:autoSpaceDN w:val="0"/>
              <w:adjustRightInd w:val="0"/>
              <w:spacing w:after="0" w:line="240" w:lineRule="auto"/>
              <w:jc w:val="both"/>
              <w:rPr>
                <w:lang w:val="fr-FR"/>
              </w:rPr>
            </w:pPr>
          </w:p>
        </w:tc>
        <w:tc>
          <w:tcPr>
            <w:tcW w:w="502" w:type="pct"/>
            <w:shd w:val="clear" w:color="auto" w:fill="800000"/>
          </w:tcPr>
          <w:p w14:paraId="5F5CFC9E" w14:textId="77777777" w:rsidR="00254F51" w:rsidRPr="00724574" w:rsidRDefault="00254F51" w:rsidP="00EE293B">
            <w:pPr>
              <w:autoSpaceDE w:val="0"/>
              <w:autoSpaceDN w:val="0"/>
              <w:adjustRightInd w:val="0"/>
              <w:spacing w:after="0" w:line="240" w:lineRule="auto"/>
              <w:jc w:val="both"/>
              <w:rPr>
                <w:lang w:val="fr-FR"/>
              </w:rPr>
            </w:pPr>
          </w:p>
        </w:tc>
      </w:tr>
    </w:tbl>
    <w:p w14:paraId="6ECEAD2E" w14:textId="77777777" w:rsidR="00254F51" w:rsidRPr="00B768A9" w:rsidRDefault="00254F51" w:rsidP="00254F51">
      <w:pPr>
        <w:autoSpaceDE w:val="0"/>
        <w:autoSpaceDN w:val="0"/>
        <w:adjustRightInd w:val="0"/>
        <w:spacing w:line="276" w:lineRule="auto"/>
        <w:jc w:val="both"/>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55"/>
        <w:gridCol w:w="1237"/>
        <w:gridCol w:w="323"/>
        <w:gridCol w:w="1560"/>
        <w:gridCol w:w="426"/>
        <w:gridCol w:w="2469"/>
        <w:gridCol w:w="530"/>
        <w:gridCol w:w="1058"/>
      </w:tblGrid>
      <w:tr w:rsidR="00254F51" w:rsidRPr="00720BF8" w14:paraId="2CB8CD27" w14:textId="77777777" w:rsidTr="00EE293B">
        <w:trPr>
          <w:trHeight w:val="359"/>
        </w:trPr>
        <w:tc>
          <w:tcPr>
            <w:tcW w:w="587" w:type="pct"/>
          </w:tcPr>
          <w:p w14:paraId="09D6BD8B" w14:textId="77777777" w:rsidR="00254F51" w:rsidRPr="00EE293B" w:rsidRDefault="00254F51" w:rsidP="00267534">
            <w:pPr>
              <w:autoSpaceDE w:val="0"/>
              <w:autoSpaceDN w:val="0"/>
              <w:adjustRightInd w:val="0"/>
              <w:jc w:val="both"/>
              <w:rPr>
                <w:sz w:val="18"/>
                <w:szCs w:val="18"/>
                <w:lang w:val="fr-FR"/>
              </w:rPr>
            </w:pPr>
            <w:r w:rsidRPr="00EE293B">
              <w:rPr>
                <w:b/>
                <w:sz w:val="18"/>
                <w:szCs w:val="18"/>
                <w:lang w:val="fr-FR"/>
              </w:rPr>
              <w:t>Légende</w:t>
            </w:r>
            <w:r w:rsidRPr="00EE293B">
              <w:rPr>
                <w:sz w:val="18"/>
                <w:szCs w:val="18"/>
                <w:lang w:val="fr-FR"/>
              </w:rPr>
              <w:t> </w:t>
            </w:r>
          </w:p>
        </w:tc>
        <w:tc>
          <w:tcPr>
            <w:tcW w:w="197" w:type="pct"/>
            <w:shd w:val="clear" w:color="auto" w:fill="99CCFF"/>
          </w:tcPr>
          <w:p w14:paraId="0E322C7B" w14:textId="77777777" w:rsidR="00254F51" w:rsidRPr="00EE293B" w:rsidRDefault="00254F51" w:rsidP="00267534">
            <w:pPr>
              <w:autoSpaceDE w:val="0"/>
              <w:autoSpaceDN w:val="0"/>
              <w:adjustRightInd w:val="0"/>
              <w:jc w:val="both"/>
              <w:rPr>
                <w:sz w:val="18"/>
                <w:szCs w:val="18"/>
                <w:lang w:val="fr-FR"/>
              </w:rPr>
            </w:pPr>
          </w:p>
        </w:tc>
        <w:tc>
          <w:tcPr>
            <w:tcW w:w="686" w:type="pct"/>
          </w:tcPr>
          <w:p w14:paraId="35E119E4" w14:textId="4005A35B" w:rsidR="00254F51" w:rsidRPr="00EE293B" w:rsidRDefault="00254F51" w:rsidP="00267534">
            <w:pPr>
              <w:autoSpaceDE w:val="0"/>
              <w:autoSpaceDN w:val="0"/>
              <w:adjustRightInd w:val="0"/>
              <w:jc w:val="both"/>
              <w:rPr>
                <w:sz w:val="18"/>
                <w:szCs w:val="18"/>
                <w:lang w:val="fr-FR"/>
              </w:rPr>
            </w:pPr>
            <w:r w:rsidRPr="00EE293B">
              <w:rPr>
                <w:sz w:val="18"/>
                <w:szCs w:val="18"/>
                <w:lang w:val="fr-FR"/>
              </w:rPr>
              <w:t>stabilité</w:t>
            </w:r>
          </w:p>
        </w:tc>
        <w:tc>
          <w:tcPr>
            <w:tcW w:w="179" w:type="pct"/>
            <w:shd w:val="clear" w:color="auto" w:fill="003300"/>
          </w:tcPr>
          <w:p w14:paraId="17AB03F1" w14:textId="77777777" w:rsidR="00254F51" w:rsidRPr="00EE293B" w:rsidRDefault="00254F51" w:rsidP="00267534">
            <w:pPr>
              <w:autoSpaceDE w:val="0"/>
              <w:autoSpaceDN w:val="0"/>
              <w:adjustRightInd w:val="0"/>
              <w:jc w:val="both"/>
              <w:rPr>
                <w:sz w:val="18"/>
                <w:szCs w:val="18"/>
                <w:lang w:val="fr-FR"/>
              </w:rPr>
            </w:pPr>
          </w:p>
        </w:tc>
        <w:tc>
          <w:tcPr>
            <w:tcW w:w="865" w:type="pct"/>
          </w:tcPr>
          <w:p w14:paraId="16C2EC4D" w14:textId="3358A3CB" w:rsidR="00254F51" w:rsidRPr="00EE293B" w:rsidRDefault="00254F51" w:rsidP="00267534">
            <w:pPr>
              <w:autoSpaceDE w:val="0"/>
              <w:autoSpaceDN w:val="0"/>
              <w:adjustRightInd w:val="0"/>
              <w:jc w:val="both"/>
              <w:rPr>
                <w:sz w:val="18"/>
                <w:szCs w:val="18"/>
                <w:lang w:val="fr-FR"/>
              </w:rPr>
            </w:pPr>
            <w:r w:rsidRPr="00EE293B">
              <w:rPr>
                <w:sz w:val="18"/>
                <w:szCs w:val="18"/>
                <w:lang w:val="fr-FR"/>
              </w:rPr>
              <w:t>engraissement</w:t>
            </w:r>
          </w:p>
        </w:tc>
        <w:tc>
          <w:tcPr>
            <w:tcW w:w="236" w:type="pct"/>
            <w:shd w:val="clear" w:color="auto" w:fill="FF6600"/>
          </w:tcPr>
          <w:p w14:paraId="4EEFFED8" w14:textId="77777777" w:rsidR="00254F51" w:rsidRPr="00EE293B" w:rsidRDefault="00254F51" w:rsidP="00267534">
            <w:pPr>
              <w:autoSpaceDE w:val="0"/>
              <w:autoSpaceDN w:val="0"/>
              <w:adjustRightInd w:val="0"/>
              <w:jc w:val="both"/>
              <w:rPr>
                <w:sz w:val="18"/>
                <w:szCs w:val="18"/>
                <w:lang w:val="fr-FR"/>
              </w:rPr>
            </w:pPr>
          </w:p>
        </w:tc>
        <w:tc>
          <w:tcPr>
            <w:tcW w:w="1369" w:type="pct"/>
          </w:tcPr>
          <w:p w14:paraId="68107923" w14:textId="6A906308" w:rsidR="00254F51" w:rsidRPr="00EE293B" w:rsidRDefault="00254F51" w:rsidP="00267534">
            <w:pPr>
              <w:autoSpaceDE w:val="0"/>
              <w:autoSpaceDN w:val="0"/>
              <w:adjustRightInd w:val="0"/>
              <w:jc w:val="both"/>
              <w:rPr>
                <w:sz w:val="18"/>
                <w:szCs w:val="18"/>
                <w:lang w:val="fr-FR"/>
              </w:rPr>
            </w:pPr>
            <w:r w:rsidRPr="00EE293B">
              <w:rPr>
                <w:sz w:val="18"/>
                <w:szCs w:val="18"/>
                <w:lang w:val="fr-FR"/>
              </w:rPr>
              <w:t>Engraissement suivi d’érosion</w:t>
            </w:r>
          </w:p>
        </w:tc>
        <w:tc>
          <w:tcPr>
            <w:tcW w:w="294" w:type="pct"/>
            <w:shd w:val="clear" w:color="auto" w:fill="800000"/>
          </w:tcPr>
          <w:p w14:paraId="5B04174B" w14:textId="77777777" w:rsidR="00254F51" w:rsidRPr="00EE293B" w:rsidRDefault="00254F51" w:rsidP="00267534">
            <w:pPr>
              <w:autoSpaceDE w:val="0"/>
              <w:autoSpaceDN w:val="0"/>
              <w:adjustRightInd w:val="0"/>
              <w:jc w:val="both"/>
              <w:rPr>
                <w:sz w:val="18"/>
                <w:szCs w:val="18"/>
                <w:lang w:val="fr-FR"/>
              </w:rPr>
            </w:pPr>
          </w:p>
        </w:tc>
        <w:tc>
          <w:tcPr>
            <w:tcW w:w="588" w:type="pct"/>
          </w:tcPr>
          <w:p w14:paraId="46FE8172" w14:textId="40342444" w:rsidR="00254F51" w:rsidRPr="00EE293B" w:rsidRDefault="00254F51" w:rsidP="00267534">
            <w:pPr>
              <w:autoSpaceDE w:val="0"/>
              <w:autoSpaceDN w:val="0"/>
              <w:adjustRightInd w:val="0"/>
              <w:jc w:val="both"/>
              <w:rPr>
                <w:sz w:val="18"/>
                <w:szCs w:val="18"/>
                <w:lang w:val="fr-FR"/>
              </w:rPr>
            </w:pPr>
            <w:r w:rsidRPr="00EE293B">
              <w:rPr>
                <w:sz w:val="18"/>
                <w:szCs w:val="18"/>
                <w:lang w:val="fr-FR"/>
              </w:rPr>
              <w:t>Erosion</w:t>
            </w:r>
          </w:p>
        </w:tc>
      </w:tr>
    </w:tbl>
    <w:p w14:paraId="48A329BC" w14:textId="77777777" w:rsidR="00254F51" w:rsidRPr="00B768A9" w:rsidRDefault="00254F51" w:rsidP="00254F51">
      <w:pPr>
        <w:autoSpaceDE w:val="0"/>
        <w:autoSpaceDN w:val="0"/>
        <w:adjustRightInd w:val="0"/>
        <w:spacing w:after="240" w:line="276" w:lineRule="auto"/>
        <w:jc w:val="both"/>
        <w:rPr>
          <w:lang w:val="fr-FR"/>
        </w:rPr>
      </w:pPr>
      <w:r w:rsidRPr="00B768A9">
        <w:rPr>
          <w:b/>
          <w:lang w:val="fr-FR"/>
        </w:rPr>
        <w:t>Sources</w:t>
      </w:r>
      <w:r>
        <w:rPr>
          <w:lang w:val="fr-FR"/>
        </w:rPr>
        <w:t> : Adam, 1996 ; MEPN, 2008</w:t>
      </w:r>
    </w:p>
    <w:p w14:paraId="3684DF99" w14:textId="77777777" w:rsidR="00254F51" w:rsidRPr="00B768A9" w:rsidRDefault="00254F51" w:rsidP="00254F51">
      <w:pPr>
        <w:spacing w:after="240" w:line="276" w:lineRule="auto"/>
        <w:jc w:val="both"/>
        <w:rPr>
          <w:lang w:val="fr-FR"/>
        </w:rPr>
      </w:pPr>
      <w:r w:rsidRPr="00B768A9">
        <w:rPr>
          <w:lang w:val="fr-FR"/>
        </w:rPr>
        <w:t xml:space="preserve">Le tableau 1 montre qu’aucun secteur n’est épargné par le phénomène de l’érosion côtière au Bénin et les secteurs </w:t>
      </w:r>
      <w:proofErr w:type="spellStart"/>
      <w:r w:rsidRPr="00B768A9">
        <w:rPr>
          <w:lang w:val="fr-FR"/>
        </w:rPr>
        <w:t>Hillacondji</w:t>
      </w:r>
      <w:proofErr w:type="spellEnd"/>
      <w:r w:rsidRPr="00B768A9">
        <w:rPr>
          <w:lang w:val="fr-FR"/>
        </w:rPr>
        <w:t>-Grand-Popo, Hôtel PLM et SOBEPRIM-</w:t>
      </w:r>
      <w:proofErr w:type="spellStart"/>
      <w:r w:rsidRPr="00B768A9">
        <w:rPr>
          <w:lang w:val="fr-FR"/>
        </w:rPr>
        <w:t>Kraké</w:t>
      </w:r>
      <w:proofErr w:type="spellEnd"/>
      <w:r w:rsidRPr="00B768A9">
        <w:rPr>
          <w:lang w:val="fr-FR"/>
        </w:rPr>
        <w:t xml:space="preserve"> sont les plus touchés. De même, le phénomène prend de plus en plus de l’ampleur dans la mesure où les dernières décennies (70, 80, 90 et 2000) sont les plus concernées. Cette tendance est d’autant inquiétante que ce phénomène induit les pertes de terres agricoles, la destruction des infrastructures socioéconomiques sans oublier la dégradation des écosystèmes naturels. </w:t>
      </w:r>
    </w:p>
    <w:p w14:paraId="2282C34E" w14:textId="77777777" w:rsidR="00254F51" w:rsidRPr="00B768A9" w:rsidRDefault="00254F51" w:rsidP="00EE293B">
      <w:pPr>
        <w:pStyle w:val="Titre3"/>
      </w:pPr>
      <w:bookmarkStart w:id="63" w:name="_Toc69738792"/>
      <w:r w:rsidRPr="00B768A9">
        <w:t xml:space="preserve">Pollutions et </w:t>
      </w:r>
      <w:proofErr w:type="spellStart"/>
      <w:r w:rsidRPr="00B768A9">
        <w:t>assainissement</w:t>
      </w:r>
      <w:bookmarkEnd w:id="63"/>
      <w:proofErr w:type="spellEnd"/>
    </w:p>
    <w:p w14:paraId="0D8B4F32" w14:textId="77777777" w:rsidR="00254F51" w:rsidRPr="00B768A9" w:rsidRDefault="00254F51" w:rsidP="00267534">
      <w:pPr>
        <w:spacing w:after="120" w:line="276" w:lineRule="auto"/>
        <w:jc w:val="both"/>
        <w:rPr>
          <w:lang w:val="fr-FR"/>
        </w:rPr>
      </w:pPr>
      <w:r w:rsidRPr="00B768A9">
        <w:rPr>
          <w:lang w:val="fr-FR"/>
        </w:rPr>
        <w:t>Le milieu récepteur est sujet à plusieurs sources de pollution : domestique, industrielle, agricole, transport routier et maritime.</w:t>
      </w:r>
    </w:p>
    <w:p w14:paraId="3469EC0F" w14:textId="77777777" w:rsidR="00254F51" w:rsidRPr="00B768A9" w:rsidRDefault="00254F51" w:rsidP="00267534">
      <w:pPr>
        <w:spacing w:after="120" w:line="276" w:lineRule="auto"/>
        <w:jc w:val="both"/>
        <w:rPr>
          <w:lang w:val="fr-FR"/>
        </w:rPr>
      </w:pPr>
      <w:r w:rsidRPr="00267534">
        <w:rPr>
          <w:b/>
          <w:lang w:val="fr-FR"/>
        </w:rPr>
        <w:t>Sources domestiques de pollution</w:t>
      </w:r>
      <w:r w:rsidRPr="00B768A9">
        <w:rPr>
          <w:lang w:val="fr-FR"/>
        </w:rPr>
        <w:t xml:space="preserve"> : Le milieu abrite de grandes agglomérations comme Cotonou, </w:t>
      </w:r>
      <w:proofErr w:type="spellStart"/>
      <w:r w:rsidRPr="00B768A9">
        <w:rPr>
          <w:lang w:val="fr-FR"/>
        </w:rPr>
        <w:t>Sémè-Kpodi</w:t>
      </w:r>
      <w:proofErr w:type="spellEnd"/>
      <w:r w:rsidRPr="00B768A9">
        <w:rPr>
          <w:lang w:val="fr-FR"/>
        </w:rPr>
        <w:t xml:space="preserve">, Abomey-Calavi, </w:t>
      </w:r>
      <w:proofErr w:type="spellStart"/>
      <w:r w:rsidRPr="00B768A9">
        <w:rPr>
          <w:lang w:val="fr-FR"/>
        </w:rPr>
        <w:t>Godomey</w:t>
      </w:r>
      <w:proofErr w:type="spellEnd"/>
      <w:r w:rsidRPr="00B768A9">
        <w:rPr>
          <w:lang w:val="fr-FR"/>
        </w:rPr>
        <w:t xml:space="preserve"> qui produisent des déchets solides et liquides de quantité sans cesse croissante. Malgré les efforts consentis dans le cadre de l’assainissement, à peine 30 % des déchets domestiques font l’objet d’un traitement. Le reste est jeté dans la nature (marécages, bordure de lac et lagune, rues, etc.), ce qui contribue à la pollution du milieu.</w:t>
      </w:r>
    </w:p>
    <w:p w14:paraId="5E91CC72" w14:textId="77777777" w:rsidR="00254F51" w:rsidRPr="00B768A9" w:rsidRDefault="00254F51" w:rsidP="00267534">
      <w:pPr>
        <w:spacing w:after="120" w:line="276" w:lineRule="auto"/>
        <w:jc w:val="both"/>
        <w:rPr>
          <w:lang w:val="fr-FR"/>
        </w:rPr>
      </w:pPr>
      <w:r w:rsidRPr="00267534">
        <w:rPr>
          <w:b/>
          <w:lang w:val="fr-FR"/>
        </w:rPr>
        <w:t>Sources industrielles de pollution</w:t>
      </w:r>
      <w:r w:rsidRPr="00B768A9">
        <w:rPr>
          <w:lang w:val="fr-FR"/>
        </w:rPr>
        <w:t xml:space="preserve"> : L’essentiel des activités industrielles du Bénin est concentré dans le Grand Cotonou (Cotonou, </w:t>
      </w:r>
      <w:proofErr w:type="spellStart"/>
      <w:r w:rsidRPr="00B768A9">
        <w:rPr>
          <w:lang w:val="fr-FR"/>
        </w:rPr>
        <w:t>Sèmè-Kpodji</w:t>
      </w:r>
      <w:proofErr w:type="spellEnd"/>
      <w:r w:rsidRPr="00B768A9">
        <w:rPr>
          <w:lang w:val="fr-FR"/>
        </w:rPr>
        <w:t>, Abomey-Calavi, Ouidah). Ces unités produisent des déchets liquides (eaux et huiles usées, eau de refroidissement des installations) qui sont déversées dans les eaux lagunaires et/ou dans la mer ou infiltre la nappe phréatique. Il y a également des émissions atmosphériques (particules fines, fumées) qui sont source de pollution de l’air et de l’eau.</w:t>
      </w:r>
    </w:p>
    <w:p w14:paraId="1A5D18D1" w14:textId="2B600FEF" w:rsidR="00254F51" w:rsidRPr="00B768A9" w:rsidRDefault="00254F51" w:rsidP="00267534">
      <w:pPr>
        <w:spacing w:after="120" w:line="276" w:lineRule="auto"/>
        <w:jc w:val="both"/>
        <w:rPr>
          <w:lang w:val="fr-FR"/>
        </w:rPr>
      </w:pPr>
      <w:r w:rsidRPr="00267534">
        <w:rPr>
          <w:b/>
          <w:lang w:val="fr-FR"/>
        </w:rPr>
        <w:lastRenderedPageBreak/>
        <w:t>Sources agricoles de pollution</w:t>
      </w:r>
      <w:r w:rsidRPr="00B768A9">
        <w:rPr>
          <w:lang w:val="fr-FR"/>
        </w:rPr>
        <w:t xml:space="preserve"> : Les mauvaises pratiques agricoles (utilisation inappropriée des intrants chimiques) tant dans la partie septentrionale et centrale (système de vase communiquant joué par les principaux cours d’eau) que le </w:t>
      </w:r>
      <w:r w:rsidR="00930ED7">
        <w:rPr>
          <w:lang w:val="fr-FR"/>
        </w:rPr>
        <w:t>grand</w:t>
      </w:r>
      <w:r w:rsidR="00930ED7" w:rsidRPr="00B768A9">
        <w:rPr>
          <w:lang w:val="fr-FR"/>
        </w:rPr>
        <w:t xml:space="preserve"> </w:t>
      </w:r>
      <w:r w:rsidRPr="00B768A9">
        <w:rPr>
          <w:lang w:val="fr-FR"/>
        </w:rPr>
        <w:t xml:space="preserve">sud-Bénin contribue à la pollution du sol et des unités hydrographiques du milieu récepteur du projet.    </w:t>
      </w:r>
    </w:p>
    <w:p w14:paraId="008DD6E2" w14:textId="0C0D4EC0" w:rsidR="00254F51" w:rsidRPr="00B768A9" w:rsidRDefault="00254F51" w:rsidP="00267534">
      <w:pPr>
        <w:spacing w:after="120" w:line="276" w:lineRule="auto"/>
        <w:jc w:val="both"/>
        <w:rPr>
          <w:lang w:val="fr-FR"/>
        </w:rPr>
      </w:pPr>
      <w:r w:rsidRPr="00267534">
        <w:rPr>
          <w:b/>
          <w:lang w:val="fr-FR"/>
        </w:rPr>
        <w:t>Sources liées au transport routier et maritime</w:t>
      </w:r>
      <w:r w:rsidRPr="00B768A9">
        <w:rPr>
          <w:lang w:val="fr-FR"/>
        </w:rPr>
        <w:t xml:space="preserve"> : Dans les grandes agglomérations du milieu d’étude, le transport au moyen d’engins à </w:t>
      </w:r>
      <w:r w:rsidR="00930ED7">
        <w:rPr>
          <w:lang w:val="fr-FR"/>
        </w:rPr>
        <w:t>deux (0</w:t>
      </w:r>
      <w:r w:rsidRPr="00B768A9">
        <w:rPr>
          <w:lang w:val="fr-FR"/>
        </w:rPr>
        <w:t>2</w:t>
      </w:r>
      <w:r w:rsidR="00930ED7">
        <w:rPr>
          <w:lang w:val="fr-FR"/>
        </w:rPr>
        <w:t>)</w:t>
      </w:r>
      <w:r w:rsidRPr="00B768A9">
        <w:rPr>
          <w:lang w:val="fr-FR"/>
        </w:rPr>
        <w:t xml:space="preserve"> roues et de plus en plus </w:t>
      </w:r>
      <w:r w:rsidR="00930ED7">
        <w:rPr>
          <w:lang w:val="fr-FR"/>
        </w:rPr>
        <w:t>trois (0</w:t>
      </w:r>
      <w:r w:rsidRPr="00B768A9">
        <w:rPr>
          <w:lang w:val="fr-FR"/>
        </w:rPr>
        <w:t>3</w:t>
      </w:r>
      <w:r w:rsidR="00930ED7">
        <w:rPr>
          <w:lang w:val="fr-FR"/>
        </w:rPr>
        <w:t>)</w:t>
      </w:r>
      <w:r w:rsidRPr="00B768A9">
        <w:rPr>
          <w:lang w:val="fr-FR"/>
        </w:rPr>
        <w:t xml:space="preserve"> roues (par taxi moto et /ou par des engins privés) et par moyen automobile (taxi auto et/ou véhicule privé) joue un rôle essentiel dans la mobilité des citadins. Mais ces différents moyens sont émetteurs de gaz polluants de l’atmosphère résultant essentiellement de la combustion incomplète des combustibles fossiles. </w:t>
      </w:r>
    </w:p>
    <w:p w14:paraId="5C793E1E" w14:textId="77777777" w:rsidR="00254F51" w:rsidRPr="00B768A9" w:rsidRDefault="00254F51" w:rsidP="00267534">
      <w:pPr>
        <w:spacing w:after="120" w:line="276" w:lineRule="auto"/>
        <w:jc w:val="both"/>
        <w:rPr>
          <w:lang w:val="fr-FR"/>
        </w:rPr>
      </w:pPr>
      <w:r w:rsidRPr="00B768A9">
        <w:rPr>
          <w:lang w:val="fr-FR"/>
        </w:rPr>
        <w:t>De même, le trafic maritime induit des rejets de polluants dans la région côtière. Il s’agit des eaux souillées déversées sur la côte au cours des opérations de manutention, les eaux de vidange (contenant des résidus des graisses et/ou des produits pétroliers) des fonds de cale des navires, des peintures et des métaux lourds issus d’opérations d’entretien des carrosseries de navires, etc. Ces différents polluants sont responsables de la présence de boulets de goudron et de débris marins sur les plages avec des conséquences environnementales et socioéconomiques néfastes.</w:t>
      </w:r>
    </w:p>
    <w:p w14:paraId="3250F093" w14:textId="1F500564" w:rsidR="00254F51" w:rsidRPr="00B768A9" w:rsidRDefault="00254F51" w:rsidP="00267534">
      <w:pPr>
        <w:spacing w:after="120" w:line="276" w:lineRule="auto"/>
        <w:jc w:val="both"/>
        <w:rPr>
          <w:lang w:val="fr-FR"/>
        </w:rPr>
      </w:pPr>
      <w:r w:rsidRPr="00B768A9">
        <w:rPr>
          <w:lang w:val="fr-FR"/>
        </w:rPr>
        <w:t>En plus des sources citées plus haut, il y a la vente informelle des hydrocarbures, qui est source de pollution des plans d’eau du sud du Bénin. Même si aucune étude sérieuse n’est encore menée au jour d’aujourd’hui sur les incidences de cette activité sur les écosystèmes côtiers, il est évident qu’elle contribue à la pollution desdits écosystèmes. En effet, non seulement la qualité des produits manipulés est douteuse mais aussi, cette manipulation se fait sans aucune précaution ni norme de sorte que les restes sont jetés par terre ou dans les caniveaux pour être acheminés dans les plans d’eaux contribuant ainsi à leur pollution et à la perturbation de l’écologie des différent</w:t>
      </w:r>
      <w:r w:rsidR="000449C6">
        <w:rPr>
          <w:lang w:val="fr-FR"/>
        </w:rPr>
        <w:t>e</w:t>
      </w:r>
      <w:r w:rsidRPr="00B768A9">
        <w:rPr>
          <w:lang w:val="fr-FR"/>
        </w:rPr>
        <w:t>s espèces animales ou végétales qui y vivent.</w:t>
      </w:r>
    </w:p>
    <w:p w14:paraId="6629F704" w14:textId="77777777" w:rsidR="00254F51" w:rsidRDefault="00254F51" w:rsidP="00254F51">
      <w:pPr>
        <w:spacing w:after="240" w:line="276" w:lineRule="auto"/>
        <w:jc w:val="both"/>
        <w:rPr>
          <w:lang w:val="fr-FR"/>
        </w:rPr>
      </w:pPr>
      <w:r w:rsidRPr="00B768A9">
        <w:rPr>
          <w:lang w:val="fr-FR"/>
        </w:rPr>
        <w:t>En définitive la région côtière béninoise est exposée aux inondations, à l’érosion côtière et</w:t>
      </w:r>
      <w:r w:rsidR="00897CA5">
        <w:rPr>
          <w:lang w:val="fr-FR"/>
        </w:rPr>
        <w:t xml:space="preserve"> à</w:t>
      </w:r>
      <w:r w:rsidRPr="00B768A9">
        <w:rPr>
          <w:lang w:val="fr-FR"/>
        </w:rPr>
        <w:t xml:space="preserve"> des pollutions diverses dont les effets négatifs sont multiformes. Les efforts d’investissement et de développement devront donc prendre en compte ces risques environnementaux.</w:t>
      </w:r>
    </w:p>
    <w:p w14:paraId="72F63675" w14:textId="77777777" w:rsidR="00832D98" w:rsidRPr="00832D98" w:rsidRDefault="00832D98" w:rsidP="00EE293B">
      <w:pPr>
        <w:pStyle w:val="Titre2"/>
      </w:pPr>
      <w:bookmarkStart w:id="64" w:name="_Toc69738793"/>
      <w:r w:rsidRPr="00832D98">
        <w:t xml:space="preserve">Conservation des </w:t>
      </w:r>
      <w:proofErr w:type="spellStart"/>
      <w:r w:rsidRPr="00832D98">
        <w:t>ressources</w:t>
      </w:r>
      <w:proofErr w:type="spellEnd"/>
      <w:r w:rsidRPr="00832D98">
        <w:t xml:space="preserve"> </w:t>
      </w:r>
      <w:proofErr w:type="spellStart"/>
      <w:r w:rsidRPr="00832D98">
        <w:t>culturelles</w:t>
      </w:r>
      <w:proofErr w:type="spellEnd"/>
      <w:r w:rsidRPr="00832D98">
        <w:t xml:space="preserve"> physiques</w:t>
      </w:r>
      <w:bookmarkEnd w:id="64"/>
    </w:p>
    <w:p w14:paraId="6A9416D2" w14:textId="77777777" w:rsidR="00832D98" w:rsidRPr="00832D98" w:rsidRDefault="00832D98" w:rsidP="00832D98">
      <w:pPr>
        <w:spacing w:after="240" w:line="276" w:lineRule="auto"/>
        <w:jc w:val="both"/>
        <w:rPr>
          <w:lang w:val="fr-FR"/>
        </w:rPr>
      </w:pPr>
      <w:r w:rsidRPr="00832D98">
        <w:rPr>
          <w:lang w:val="fr-FR"/>
        </w:rPr>
        <w:t xml:space="preserve">La zone du projet est un haut lieu de ressources culturelles physiques constituées de temple de </w:t>
      </w:r>
      <w:proofErr w:type="spellStart"/>
      <w:r w:rsidRPr="00832D98">
        <w:rPr>
          <w:lang w:val="fr-FR"/>
        </w:rPr>
        <w:t>vodouns</w:t>
      </w:r>
      <w:proofErr w:type="spellEnd"/>
      <w:r w:rsidRPr="00832D98">
        <w:rPr>
          <w:lang w:val="fr-FR"/>
        </w:rPr>
        <w:t>, bâtiments coloniaux, maison des esclaves, cimetières et autres biens culturels physiques importants qui fournissent de précieuses informations scientifiques et historiques, qui font partie intégrante de l’identité et des pratiques culturelles des populations.</w:t>
      </w:r>
    </w:p>
    <w:p w14:paraId="4E3C5AEB" w14:textId="77777777" w:rsidR="00832D98" w:rsidRPr="00832D98" w:rsidRDefault="00832D98" w:rsidP="00832D98">
      <w:pPr>
        <w:spacing w:after="240" w:line="276" w:lineRule="auto"/>
        <w:jc w:val="both"/>
        <w:rPr>
          <w:lang w:val="fr-FR"/>
        </w:rPr>
      </w:pPr>
      <w:r w:rsidRPr="00832D98">
        <w:rPr>
          <w:lang w:val="fr-FR"/>
        </w:rPr>
        <w:t xml:space="preserve">La réalisation du projet WACA est </w:t>
      </w:r>
      <w:r w:rsidR="0047399C">
        <w:rPr>
          <w:lang w:val="fr-FR"/>
        </w:rPr>
        <w:t xml:space="preserve">une </w:t>
      </w:r>
      <w:r w:rsidRPr="00832D98">
        <w:rPr>
          <w:lang w:val="fr-FR"/>
        </w:rPr>
        <w:t>opportunité de développement socioéconomique et touristique car</w:t>
      </w:r>
      <w:r w:rsidR="004F18C4">
        <w:rPr>
          <w:lang w:val="fr-FR"/>
        </w:rPr>
        <w:t>,</w:t>
      </w:r>
      <w:r w:rsidRPr="00832D98">
        <w:rPr>
          <w:lang w:val="fr-FR"/>
        </w:rPr>
        <w:t xml:space="preserve"> il vise le maintien de la bande de terre située à l’est de </w:t>
      </w:r>
      <w:proofErr w:type="spellStart"/>
      <w:r w:rsidRPr="00832D98">
        <w:rPr>
          <w:lang w:val="fr-FR"/>
        </w:rPr>
        <w:t>Gbékon</w:t>
      </w:r>
      <w:proofErr w:type="spellEnd"/>
      <w:r w:rsidRPr="00832D98">
        <w:rPr>
          <w:lang w:val="fr-FR"/>
        </w:rPr>
        <w:t xml:space="preserve"> entre la lagune côtière</w:t>
      </w:r>
      <w:r w:rsidR="004F18C4">
        <w:rPr>
          <w:lang w:val="fr-FR"/>
        </w:rPr>
        <w:t>, le fleuve</w:t>
      </w:r>
      <w:r w:rsidRPr="00832D98">
        <w:rPr>
          <w:lang w:val="fr-FR"/>
        </w:rPr>
        <w:t xml:space="preserve"> Mono et l’océan </w:t>
      </w:r>
      <w:r w:rsidR="004F18C4">
        <w:rPr>
          <w:lang w:val="fr-FR"/>
        </w:rPr>
        <w:t xml:space="preserve">atlantique </w:t>
      </w:r>
      <w:r w:rsidRPr="00832D98">
        <w:rPr>
          <w:lang w:val="fr-FR"/>
        </w:rPr>
        <w:t>qui comprend le site de célébration vaudou d’importance nationale dit « place du 10 janvier ». Aussi, la réalisation du projet va contribuer à la réhabilitation et l’aménagement de la place du 10 Janvier, menacée de disparition. Sa mise en œuvre contribuera également au</w:t>
      </w:r>
      <w:r w:rsidR="004F18C4">
        <w:rPr>
          <w:lang w:val="fr-FR"/>
        </w:rPr>
        <w:t>x</w:t>
      </w:r>
      <w:r w:rsidRPr="00832D98">
        <w:rPr>
          <w:lang w:val="fr-FR"/>
        </w:rPr>
        <w:t xml:space="preserve"> sauvegarde</w:t>
      </w:r>
      <w:r w:rsidR="004F18C4">
        <w:rPr>
          <w:lang w:val="fr-FR"/>
        </w:rPr>
        <w:t>s</w:t>
      </w:r>
      <w:r w:rsidRPr="00832D98">
        <w:rPr>
          <w:lang w:val="fr-FR"/>
        </w:rPr>
        <w:t xml:space="preserve"> des héritages et patrimoines culturels existant (le temple de </w:t>
      </w:r>
      <w:proofErr w:type="spellStart"/>
      <w:r w:rsidRPr="00832D98">
        <w:rPr>
          <w:lang w:val="fr-FR"/>
        </w:rPr>
        <w:t>vodoun</w:t>
      </w:r>
      <w:r w:rsidR="00411F02">
        <w:rPr>
          <w:lang w:val="fr-FR"/>
        </w:rPr>
        <w:t>s</w:t>
      </w:r>
      <w:proofErr w:type="spellEnd"/>
      <w:r w:rsidRPr="00832D98">
        <w:rPr>
          <w:lang w:val="fr-FR"/>
        </w:rPr>
        <w:t xml:space="preserve">, la maison des esclaves et de colons, etc.) sur le long du littoral.  </w:t>
      </w:r>
    </w:p>
    <w:p w14:paraId="7C78C109" w14:textId="77777777" w:rsidR="00832D98" w:rsidRDefault="00832D98" w:rsidP="00832D98">
      <w:pPr>
        <w:spacing w:after="240" w:line="276" w:lineRule="auto"/>
        <w:jc w:val="both"/>
        <w:rPr>
          <w:lang w:val="fr-FR"/>
        </w:rPr>
      </w:pPr>
      <w:r w:rsidRPr="00832D98">
        <w:rPr>
          <w:lang w:val="fr-FR"/>
        </w:rPr>
        <w:lastRenderedPageBreak/>
        <w:t>Par ailleurs, pour prévenir les risques éventuels de destruction de vestiges enfouis, la procédure de « gestion des découvertes fortuites » sera insérée dans les contrats de construction et appliquée. Aussi, « la Convention concernant la protection du patrimoine mondial culturel et naturel » adoptée le 16 novembre 1972 à Paris, ratifiée le 14 septembre 1982 par le Bénin sur la conservation du patrimoine et la « loi n° 2007 – 20 portant protection du patrimoine culturel et du patrimoine naturel à caractère culturel en République du Bénin » seront appliquées.</w:t>
      </w:r>
    </w:p>
    <w:p w14:paraId="3F92640A" w14:textId="77777777" w:rsidR="00054F04" w:rsidRPr="00411F02" w:rsidRDefault="00054F04" w:rsidP="0037150A">
      <w:pPr>
        <w:pStyle w:val="Titre2"/>
      </w:pPr>
      <w:bookmarkStart w:id="65" w:name="_Toc69650737"/>
      <w:bookmarkStart w:id="66" w:name="_Toc69738794"/>
      <w:bookmarkStart w:id="67" w:name="_Toc69738795"/>
      <w:bookmarkEnd w:id="65"/>
      <w:bookmarkEnd w:id="66"/>
      <w:proofErr w:type="spellStart"/>
      <w:r w:rsidRPr="00411F02">
        <w:t>Enjeux</w:t>
      </w:r>
      <w:proofErr w:type="spellEnd"/>
      <w:r w:rsidRPr="00411F02">
        <w:t xml:space="preserve"> </w:t>
      </w:r>
      <w:proofErr w:type="spellStart"/>
      <w:r w:rsidRPr="00411F02">
        <w:t>sociaux</w:t>
      </w:r>
      <w:bookmarkEnd w:id="67"/>
      <w:proofErr w:type="spellEnd"/>
      <w:r w:rsidRPr="00411F02">
        <w:t xml:space="preserve"> </w:t>
      </w:r>
    </w:p>
    <w:p w14:paraId="6E14B184" w14:textId="77777777" w:rsidR="00054F04" w:rsidRPr="00411F02" w:rsidRDefault="00054F04" w:rsidP="00B768A9">
      <w:pPr>
        <w:pStyle w:val="NormalWeb"/>
        <w:spacing w:before="120" w:after="0" w:line="276" w:lineRule="auto"/>
        <w:jc w:val="both"/>
        <w:rPr>
          <w:lang w:val="fr-FR"/>
        </w:rPr>
      </w:pPr>
      <w:r w:rsidRPr="00411F02">
        <w:rPr>
          <w:lang w:val="fr-FR"/>
        </w:rPr>
        <w:t>La zone maritime du Bénin abrite 17,76</w:t>
      </w:r>
      <w:r w:rsidR="005A5F74" w:rsidRPr="00411F02">
        <w:rPr>
          <w:lang w:val="fr-FR"/>
        </w:rPr>
        <w:t xml:space="preserve"> </w:t>
      </w:r>
      <w:r w:rsidRPr="00411F02">
        <w:rPr>
          <w:lang w:val="fr-FR"/>
        </w:rPr>
        <w:t xml:space="preserve">% de la population sur 1,27 % de la superficie nationale. Cette population est souvent confrontée aux inondations, à l’érosion côtière avec leurs conséquences. Aussi cette zone abrite-t-elle d’importantes infrastructures et centres d’activités économiques : le port, l’aéroport, des ministères, des directions générales, les grands hôtels du pays, des sièges d’institutions, des résidences de haut  standing,  le marché international </w:t>
      </w:r>
      <w:proofErr w:type="spellStart"/>
      <w:r w:rsidRPr="00411F02">
        <w:rPr>
          <w:lang w:val="fr-FR"/>
        </w:rPr>
        <w:t>Dantokpa</w:t>
      </w:r>
      <w:proofErr w:type="spellEnd"/>
      <w:r w:rsidRPr="00411F02">
        <w:rPr>
          <w:lang w:val="fr-FR"/>
        </w:rPr>
        <w:t xml:space="preserve">, les parcs de vente de véhicules d’occasion de </w:t>
      </w:r>
      <w:proofErr w:type="spellStart"/>
      <w:r w:rsidRPr="00411F02">
        <w:rPr>
          <w:lang w:val="fr-FR"/>
        </w:rPr>
        <w:t>Sèmè-Kpodji</w:t>
      </w:r>
      <w:proofErr w:type="spellEnd"/>
      <w:r w:rsidRPr="00411F02">
        <w:rPr>
          <w:lang w:val="fr-FR"/>
        </w:rPr>
        <w:t xml:space="preserve">, la porte du non-retour, le projet route des pêches, les foyers de saliculture de </w:t>
      </w:r>
      <w:proofErr w:type="spellStart"/>
      <w:r w:rsidRPr="00411F02">
        <w:rPr>
          <w:lang w:val="fr-FR"/>
        </w:rPr>
        <w:t>Djègbadji</w:t>
      </w:r>
      <w:proofErr w:type="spellEnd"/>
      <w:r w:rsidRPr="00411F02">
        <w:rPr>
          <w:lang w:val="fr-FR"/>
        </w:rPr>
        <w:t xml:space="preserve"> à Ouidah, la place </w:t>
      </w:r>
      <w:proofErr w:type="spellStart"/>
      <w:r w:rsidRPr="00411F02">
        <w:rPr>
          <w:lang w:val="fr-FR"/>
        </w:rPr>
        <w:t>Nonvitcha</w:t>
      </w:r>
      <w:proofErr w:type="spellEnd"/>
      <w:r w:rsidRPr="00411F02">
        <w:rPr>
          <w:lang w:val="fr-FR"/>
        </w:rPr>
        <w:t xml:space="preserve"> à Grand-Popo, la forêt de </w:t>
      </w:r>
      <w:proofErr w:type="spellStart"/>
      <w:r w:rsidRPr="00411F02">
        <w:rPr>
          <w:lang w:val="fr-FR"/>
        </w:rPr>
        <w:t>Kpassè</w:t>
      </w:r>
      <w:proofErr w:type="spellEnd"/>
      <w:r w:rsidRPr="00411F02">
        <w:rPr>
          <w:lang w:val="fr-FR"/>
        </w:rPr>
        <w:t xml:space="preserve">, le temple de pythons, le Séminaire Saint Galle de Ouidah, des lieux de culte, le centre de traitement des boues de vidange de l’entreprise SIBEAU à </w:t>
      </w:r>
      <w:proofErr w:type="spellStart"/>
      <w:r w:rsidRPr="00411F02">
        <w:rPr>
          <w:lang w:val="fr-FR"/>
        </w:rPr>
        <w:t>Sèmè-Kpodji</w:t>
      </w:r>
      <w:proofErr w:type="spellEnd"/>
      <w:r w:rsidRPr="00411F02">
        <w:rPr>
          <w:lang w:val="fr-FR"/>
        </w:rPr>
        <w:t xml:space="preserve">, le Lieu d’Enfouissement Sanitaire (LES) de </w:t>
      </w:r>
      <w:proofErr w:type="spellStart"/>
      <w:r w:rsidRPr="00411F02">
        <w:rPr>
          <w:lang w:val="fr-FR"/>
        </w:rPr>
        <w:t>Ouèssè</w:t>
      </w:r>
      <w:proofErr w:type="spellEnd"/>
      <w:r w:rsidRPr="00411F02">
        <w:rPr>
          <w:lang w:val="fr-FR"/>
        </w:rPr>
        <w:t xml:space="preserve"> à Ouidah, les principaux lieux d’activités humaines et économiques etc.</w:t>
      </w:r>
    </w:p>
    <w:p w14:paraId="2AEB05A6" w14:textId="626F95B3" w:rsidR="00054F04" w:rsidRPr="00B768A9" w:rsidRDefault="00054F04" w:rsidP="00B768A9">
      <w:pPr>
        <w:pStyle w:val="NormalWeb"/>
        <w:spacing w:before="120" w:after="0" w:line="276" w:lineRule="auto"/>
        <w:jc w:val="both"/>
        <w:rPr>
          <w:lang w:val="fr-FR"/>
        </w:rPr>
      </w:pPr>
      <w:r w:rsidRPr="00411F02">
        <w:rPr>
          <w:lang w:val="fr-FR"/>
        </w:rPr>
        <w:t xml:space="preserve">Au plan social, un certain nombre de risques et impacts négatifs potentiels sont à relever dans le cadre de ce projet  et auxquels, il faut apporter des solutions appropriées : (i) Les </w:t>
      </w:r>
      <w:r w:rsidR="00524CDB">
        <w:rPr>
          <w:lang w:val="fr-FR"/>
        </w:rPr>
        <w:t>populations à déplacer (</w:t>
      </w:r>
      <w:proofErr w:type="spellStart"/>
      <w:r w:rsidR="00524CDB">
        <w:rPr>
          <w:lang w:val="fr-FR"/>
        </w:rPr>
        <w:t>Hokouè</w:t>
      </w:r>
      <w:proofErr w:type="spellEnd"/>
      <w:r w:rsidRPr="00411F02">
        <w:rPr>
          <w:lang w:val="fr-FR"/>
        </w:rPr>
        <w:t xml:space="preserve">),  qu’il faudra reloger sur des sites sécurisés où elles pourront continuer à exercer des activités économiques génératrices de revenus (agriculture, pêche, commerce, artisanat etc.) du fait du projet ; (ii) la sauvegarde  des emplois et ou la minimisation des pertes d’emplois ou même  trouver d’autres opportunités d’emplois à ceux </w:t>
      </w:r>
      <w:r w:rsidR="00524CDB">
        <w:rPr>
          <w:lang w:val="fr-FR"/>
        </w:rPr>
        <w:t xml:space="preserve">qui </w:t>
      </w:r>
      <w:r w:rsidRPr="00411F02">
        <w:rPr>
          <w:lang w:val="fr-FR"/>
        </w:rPr>
        <w:t>vont se retrouver sans emploi du fait des activités du projet ; (iii) l’identification des opportunités complémentaires d’emplois doit être faite au profit de ceux dont les activités vont connaître une baisse du chiffre d’affaires car cette situation pourrait causer la chute de leur niveau de vie ; (iv) l’identification des conflits de tous genres  entre les populations riveraines du site de mise en œuvre du projet et prévoir des stratégies pour y remédier ; (v) l’identification des sources/causes de transmission des maladies et infections sexuellement transmissibles (IST) et VIH/SIDA qui peuvent conna</w:t>
      </w:r>
      <w:r w:rsidR="006A57D0">
        <w:rPr>
          <w:lang w:val="fr-FR"/>
        </w:rPr>
        <w:t>î</w:t>
      </w:r>
      <w:r w:rsidRPr="00411F02">
        <w:rPr>
          <w:lang w:val="fr-FR"/>
        </w:rPr>
        <w:t>tre plus d’ampleur dans le milieu du fait des emplois temporaires des ouvriers et y apporter des mesures d’atténuation ou de mitigation</w:t>
      </w:r>
      <w:r w:rsidRPr="00B768A9">
        <w:rPr>
          <w:lang w:val="fr-FR"/>
        </w:rPr>
        <w:t xml:space="preserve"> etc. ; (vi) la protection, l’aménagement ou relocalisation de certains sites, lieux de cult</w:t>
      </w:r>
      <w:r w:rsidR="00524CDB">
        <w:rPr>
          <w:lang w:val="fr-FR"/>
        </w:rPr>
        <w:t xml:space="preserve">e </w:t>
      </w:r>
      <w:r w:rsidRPr="00B768A9">
        <w:rPr>
          <w:lang w:val="fr-FR"/>
        </w:rPr>
        <w:t xml:space="preserve"> (Cimentières, églises, couvents vaudou etc.) qui peuvent connaître des perturbations ou détruits totalement ou en partie lors des travaux du projet.</w:t>
      </w:r>
    </w:p>
    <w:p w14:paraId="15446BFA" w14:textId="77777777" w:rsidR="00054F04" w:rsidRPr="00B768A9" w:rsidRDefault="00054F04" w:rsidP="00B768A9">
      <w:pPr>
        <w:pStyle w:val="NormalWeb"/>
        <w:spacing w:before="120" w:after="0" w:line="276" w:lineRule="auto"/>
        <w:jc w:val="both"/>
        <w:rPr>
          <w:lang w:val="fr-FR"/>
        </w:rPr>
      </w:pPr>
      <w:r w:rsidRPr="00B768A9">
        <w:rPr>
          <w:lang w:val="fr-FR"/>
        </w:rPr>
        <w:t>Cette zone étant non seulement un milieu de fortes activités économiques, il est aussi un lieu de culture et d’habitations où vivent aussi des populations déjà pauvres comme le montre le tableau sur les indicateurs sociaux. L’objectif ici est de réduire au maximum les impacts sociaux négatifs du projet dans son milieu récepteur.</w:t>
      </w:r>
    </w:p>
    <w:p w14:paraId="7CEF11E9" w14:textId="28E53866" w:rsidR="00054F04" w:rsidRDefault="00054F04" w:rsidP="00B768A9">
      <w:pPr>
        <w:pStyle w:val="NormalWeb"/>
        <w:spacing w:before="120" w:after="0" w:line="276" w:lineRule="auto"/>
        <w:jc w:val="both"/>
        <w:rPr>
          <w:lang w:val="fr-FR"/>
        </w:rPr>
      </w:pPr>
      <w:r w:rsidRPr="00B768A9">
        <w:rPr>
          <w:lang w:val="fr-FR"/>
        </w:rPr>
        <w:t xml:space="preserve">Le tableau </w:t>
      </w:r>
      <w:r w:rsidR="00A37C73">
        <w:rPr>
          <w:lang w:val="fr-FR"/>
        </w:rPr>
        <w:t xml:space="preserve">2 </w:t>
      </w:r>
      <w:r w:rsidRPr="00B768A9">
        <w:rPr>
          <w:lang w:val="fr-FR"/>
        </w:rPr>
        <w:t>présente les indicateurs sociaux dans les communes du milieu récepteur du projet. Ces indicateurs montrent que le niveau de vie n’est pas reluisant pour les populations.</w:t>
      </w:r>
    </w:p>
    <w:p w14:paraId="72CAC5E1" w14:textId="77777777" w:rsidR="002C1BED" w:rsidRDefault="002C1BED">
      <w:pPr>
        <w:rPr>
          <w:bCs/>
          <w:smallCaps/>
          <w:color w:val="44546A" w:themeColor="text2"/>
          <w:sz w:val="24"/>
          <w:szCs w:val="24"/>
          <w:lang w:val="fr-FR"/>
        </w:rPr>
      </w:pPr>
      <w:r>
        <w:rPr>
          <w:b/>
          <w:sz w:val="24"/>
          <w:szCs w:val="24"/>
          <w:lang w:val="fr-FR"/>
        </w:rPr>
        <w:br w:type="page"/>
      </w:r>
    </w:p>
    <w:p w14:paraId="5CB5870C" w14:textId="3C10FD1B" w:rsidR="00054F04" w:rsidRPr="00EE293B" w:rsidRDefault="005A73FC" w:rsidP="00EE293B">
      <w:pPr>
        <w:pStyle w:val="Lgende"/>
        <w:spacing w:before="120" w:after="120"/>
        <w:rPr>
          <w:b w:val="0"/>
          <w:sz w:val="24"/>
          <w:szCs w:val="24"/>
          <w:lang w:val="fr-FR"/>
        </w:rPr>
      </w:pPr>
      <w:bookmarkStart w:id="68" w:name="_Toc69651683"/>
      <w:r w:rsidRPr="00EE293B">
        <w:rPr>
          <w:b w:val="0"/>
          <w:sz w:val="24"/>
          <w:szCs w:val="24"/>
          <w:lang w:val="fr-FR"/>
        </w:rPr>
        <w:lastRenderedPageBreak/>
        <w:t xml:space="preserve">Tableau </w:t>
      </w:r>
      <w:r w:rsidR="002977A8" w:rsidRPr="005A73FC">
        <w:rPr>
          <w:b w:val="0"/>
          <w:sz w:val="24"/>
          <w:szCs w:val="24"/>
        </w:rPr>
        <w:fldChar w:fldCharType="begin"/>
      </w:r>
      <w:r w:rsidRPr="00EE293B">
        <w:rPr>
          <w:b w:val="0"/>
          <w:sz w:val="24"/>
          <w:szCs w:val="24"/>
          <w:lang w:val="fr-FR"/>
        </w:rPr>
        <w:instrText xml:space="preserve"> SEQ Tableau \* ARABIC </w:instrText>
      </w:r>
      <w:r w:rsidR="002977A8" w:rsidRPr="005A73FC">
        <w:rPr>
          <w:b w:val="0"/>
          <w:sz w:val="24"/>
          <w:szCs w:val="24"/>
        </w:rPr>
        <w:fldChar w:fldCharType="separate"/>
      </w:r>
      <w:r w:rsidR="006C71A5" w:rsidRPr="00EE293B">
        <w:rPr>
          <w:b w:val="0"/>
          <w:noProof/>
          <w:sz w:val="24"/>
          <w:szCs w:val="24"/>
          <w:lang w:val="fr-FR"/>
        </w:rPr>
        <w:t>2</w:t>
      </w:r>
      <w:r w:rsidR="002977A8" w:rsidRPr="005A73FC">
        <w:rPr>
          <w:b w:val="0"/>
          <w:sz w:val="24"/>
          <w:szCs w:val="24"/>
        </w:rPr>
        <w:fldChar w:fldCharType="end"/>
      </w:r>
      <w:r w:rsidR="00054F04" w:rsidRPr="00EE293B">
        <w:rPr>
          <w:b w:val="0"/>
          <w:sz w:val="24"/>
          <w:szCs w:val="24"/>
          <w:lang w:val="fr-FR"/>
        </w:rPr>
        <w:t> : Les indicateurs sociaux dans les communes de la zone maritime du Bénin</w:t>
      </w:r>
      <w:bookmarkEnd w:id="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9"/>
        <w:gridCol w:w="972"/>
        <w:gridCol w:w="965"/>
        <w:gridCol w:w="982"/>
        <w:gridCol w:w="973"/>
        <w:gridCol w:w="1135"/>
      </w:tblGrid>
      <w:tr w:rsidR="00054F04" w:rsidRPr="005A73FC" w14:paraId="49804689" w14:textId="77777777" w:rsidTr="00EE293B">
        <w:tc>
          <w:tcPr>
            <w:tcW w:w="4390" w:type="dxa"/>
          </w:tcPr>
          <w:p w14:paraId="3B0AB159" w14:textId="77777777" w:rsidR="00054F04" w:rsidRPr="005A73FC" w:rsidRDefault="00054F04" w:rsidP="00267534">
            <w:pPr>
              <w:pStyle w:val="NormalWeb"/>
              <w:spacing w:after="0"/>
              <w:jc w:val="both"/>
              <w:rPr>
                <w:b/>
                <w:sz w:val="20"/>
                <w:szCs w:val="20"/>
                <w:lang w:val="fr-FR"/>
              </w:rPr>
            </w:pPr>
            <w:r w:rsidRPr="005A73FC">
              <w:rPr>
                <w:b/>
                <w:sz w:val="20"/>
                <w:szCs w:val="20"/>
                <w:lang w:val="fr-FR"/>
              </w:rPr>
              <w:t xml:space="preserve">Indicateurs </w:t>
            </w:r>
          </w:p>
        </w:tc>
        <w:tc>
          <w:tcPr>
            <w:tcW w:w="425" w:type="dxa"/>
          </w:tcPr>
          <w:p w14:paraId="244282F1" w14:textId="77777777" w:rsidR="00054F04" w:rsidRPr="005A73FC" w:rsidRDefault="00054F04" w:rsidP="00267534">
            <w:pPr>
              <w:pStyle w:val="NormalWeb"/>
              <w:spacing w:after="0"/>
              <w:jc w:val="both"/>
              <w:rPr>
                <w:b/>
                <w:sz w:val="20"/>
                <w:szCs w:val="20"/>
                <w:lang w:val="fr-FR"/>
              </w:rPr>
            </w:pPr>
            <w:r w:rsidRPr="005A73FC">
              <w:rPr>
                <w:b/>
                <w:sz w:val="20"/>
                <w:szCs w:val="20"/>
                <w:lang w:val="fr-FR"/>
              </w:rPr>
              <w:t>Abomey-Calavi</w:t>
            </w:r>
          </w:p>
        </w:tc>
        <w:tc>
          <w:tcPr>
            <w:tcW w:w="992" w:type="dxa"/>
          </w:tcPr>
          <w:p w14:paraId="26A628B3" w14:textId="77777777" w:rsidR="00054F04" w:rsidRPr="005A73FC" w:rsidRDefault="00054F04" w:rsidP="00267534">
            <w:pPr>
              <w:pStyle w:val="NormalWeb"/>
              <w:spacing w:after="0"/>
              <w:jc w:val="both"/>
              <w:rPr>
                <w:b/>
                <w:sz w:val="20"/>
                <w:szCs w:val="20"/>
                <w:lang w:val="fr-FR"/>
              </w:rPr>
            </w:pPr>
            <w:r w:rsidRPr="005A73FC">
              <w:rPr>
                <w:b/>
                <w:sz w:val="20"/>
                <w:szCs w:val="20"/>
                <w:lang w:val="fr-FR"/>
              </w:rPr>
              <w:t xml:space="preserve">Ouidah </w:t>
            </w:r>
          </w:p>
        </w:tc>
        <w:tc>
          <w:tcPr>
            <w:tcW w:w="992" w:type="dxa"/>
          </w:tcPr>
          <w:p w14:paraId="4F742A00" w14:textId="77777777" w:rsidR="00054F04" w:rsidRPr="005A73FC" w:rsidRDefault="00054F04" w:rsidP="00267534">
            <w:pPr>
              <w:pStyle w:val="NormalWeb"/>
              <w:spacing w:after="0"/>
              <w:jc w:val="both"/>
              <w:rPr>
                <w:b/>
                <w:sz w:val="20"/>
                <w:szCs w:val="20"/>
                <w:lang w:val="fr-FR"/>
              </w:rPr>
            </w:pPr>
            <w:r w:rsidRPr="005A73FC">
              <w:rPr>
                <w:b/>
                <w:sz w:val="20"/>
                <w:szCs w:val="20"/>
                <w:lang w:val="fr-FR"/>
              </w:rPr>
              <w:t>Cotonou</w:t>
            </w:r>
          </w:p>
        </w:tc>
        <w:tc>
          <w:tcPr>
            <w:tcW w:w="1016" w:type="dxa"/>
          </w:tcPr>
          <w:p w14:paraId="367C2D13" w14:textId="77777777" w:rsidR="00054F04" w:rsidRPr="005A73FC" w:rsidRDefault="00054F04" w:rsidP="00267534">
            <w:pPr>
              <w:pStyle w:val="NormalWeb"/>
              <w:spacing w:after="0"/>
              <w:jc w:val="both"/>
              <w:rPr>
                <w:b/>
                <w:sz w:val="20"/>
                <w:szCs w:val="20"/>
                <w:lang w:val="fr-FR"/>
              </w:rPr>
            </w:pPr>
            <w:proofErr w:type="spellStart"/>
            <w:r w:rsidRPr="005A73FC">
              <w:rPr>
                <w:b/>
                <w:sz w:val="20"/>
                <w:szCs w:val="20"/>
                <w:lang w:val="fr-FR"/>
              </w:rPr>
              <w:t>Sémè-Kpodji</w:t>
            </w:r>
            <w:proofErr w:type="spellEnd"/>
            <w:r w:rsidRPr="005A73FC">
              <w:rPr>
                <w:b/>
                <w:sz w:val="20"/>
                <w:szCs w:val="20"/>
                <w:lang w:val="fr-FR"/>
              </w:rPr>
              <w:t xml:space="preserve"> </w:t>
            </w:r>
          </w:p>
        </w:tc>
        <w:tc>
          <w:tcPr>
            <w:tcW w:w="1201" w:type="dxa"/>
          </w:tcPr>
          <w:p w14:paraId="54D9FB08" w14:textId="77777777" w:rsidR="00054F04" w:rsidRPr="005A73FC" w:rsidRDefault="00054F04" w:rsidP="00267534">
            <w:pPr>
              <w:pStyle w:val="NormalWeb"/>
              <w:spacing w:after="0"/>
              <w:jc w:val="both"/>
              <w:rPr>
                <w:b/>
                <w:sz w:val="20"/>
                <w:szCs w:val="20"/>
                <w:lang w:val="fr-FR"/>
              </w:rPr>
            </w:pPr>
            <w:r w:rsidRPr="005A73FC">
              <w:rPr>
                <w:b/>
                <w:sz w:val="20"/>
                <w:szCs w:val="20"/>
                <w:lang w:val="fr-FR"/>
              </w:rPr>
              <w:t>Grand-Popo</w:t>
            </w:r>
          </w:p>
        </w:tc>
      </w:tr>
      <w:tr w:rsidR="00054F04" w:rsidRPr="005A73FC" w14:paraId="26A8C24D" w14:textId="77777777" w:rsidTr="00EE293B">
        <w:trPr>
          <w:trHeight w:val="320"/>
        </w:trPr>
        <w:tc>
          <w:tcPr>
            <w:tcW w:w="4390" w:type="dxa"/>
          </w:tcPr>
          <w:p w14:paraId="591ECD6F" w14:textId="77777777" w:rsidR="00054F04" w:rsidRPr="005A73FC" w:rsidRDefault="00054F04" w:rsidP="00267534">
            <w:pPr>
              <w:pStyle w:val="NormalWeb"/>
              <w:spacing w:after="0"/>
              <w:jc w:val="both"/>
              <w:rPr>
                <w:sz w:val="20"/>
                <w:szCs w:val="20"/>
                <w:lang w:val="fr-FR"/>
              </w:rPr>
            </w:pPr>
            <w:r w:rsidRPr="005A73FC">
              <w:rPr>
                <w:sz w:val="20"/>
                <w:szCs w:val="20"/>
                <w:lang w:val="fr-FR"/>
              </w:rPr>
              <w:t xml:space="preserve">Proportion de chômeurs dans les 15-64 </w:t>
            </w:r>
            <w:r w:rsidR="00B21095" w:rsidRPr="005A73FC">
              <w:rPr>
                <w:sz w:val="20"/>
                <w:szCs w:val="20"/>
                <w:lang w:val="fr-FR"/>
              </w:rPr>
              <w:t>ans (</w:t>
            </w:r>
            <w:r w:rsidRPr="005A73FC">
              <w:rPr>
                <w:sz w:val="20"/>
                <w:szCs w:val="20"/>
                <w:lang w:val="fr-FR"/>
              </w:rPr>
              <w:t>%)</w:t>
            </w:r>
          </w:p>
        </w:tc>
        <w:tc>
          <w:tcPr>
            <w:tcW w:w="425" w:type="dxa"/>
          </w:tcPr>
          <w:p w14:paraId="0DBC0919" w14:textId="77777777" w:rsidR="00054F04" w:rsidRPr="005A73FC" w:rsidRDefault="00054F04" w:rsidP="00267534">
            <w:pPr>
              <w:pStyle w:val="NormalWeb"/>
              <w:spacing w:after="0"/>
              <w:jc w:val="center"/>
              <w:rPr>
                <w:sz w:val="20"/>
                <w:szCs w:val="20"/>
                <w:lang w:val="fr-FR"/>
              </w:rPr>
            </w:pPr>
            <w:r w:rsidRPr="005A73FC">
              <w:rPr>
                <w:sz w:val="20"/>
                <w:szCs w:val="20"/>
                <w:lang w:val="fr-FR"/>
              </w:rPr>
              <w:t>3,2</w:t>
            </w:r>
          </w:p>
        </w:tc>
        <w:tc>
          <w:tcPr>
            <w:tcW w:w="992" w:type="dxa"/>
          </w:tcPr>
          <w:p w14:paraId="01B5BB88" w14:textId="77777777" w:rsidR="00054F04" w:rsidRPr="005A73FC" w:rsidRDefault="00054F04" w:rsidP="00267534">
            <w:pPr>
              <w:pStyle w:val="NormalWeb"/>
              <w:spacing w:after="0"/>
              <w:jc w:val="center"/>
              <w:rPr>
                <w:sz w:val="20"/>
                <w:szCs w:val="20"/>
                <w:lang w:val="fr-FR"/>
              </w:rPr>
            </w:pPr>
            <w:r w:rsidRPr="005A73FC">
              <w:rPr>
                <w:sz w:val="20"/>
                <w:szCs w:val="20"/>
                <w:lang w:val="fr-FR"/>
              </w:rPr>
              <w:t>2,4</w:t>
            </w:r>
          </w:p>
        </w:tc>
        <w:tc>
          <w:tcPr>
            <w:tcW w:w="992" w:type="dxa"/>
          </w:tcPr>
          <w:p w14:paraId="33E813C5" w14:textId="77777777" w:rsidR="00054F04" w:rsidRPr="005A73FC" w:rsidRDefault="00054F04" w:rsidP="00267534">
            <w:pPr>
              <w:pStyle w:val="NormalWeb"/>
              <w:spacing w:after="0"/>
              <w:jc w:val="center"/>
              <w:rPr>
                <w:sz w:val="20"/>
                <w:szCs w:val="20"/>
                <w:lang w:val="fr-FR"/>
              </w:rPr>
            </w:pPr>
            <w:r w:rsidRPr="005A73FC">
              <w:rPr>
                <w:sz w:val="20"/>
                <w:szCs w:val="20"/>
                <w:lang w:val="fr-FR"/>
              </w:rPr>
              <w:t>3,6</w:t>
            </w:r>
          </w:p>
        </w:tc>
        <w:tc>
          <w:tcPr>
            <w:tcW w:w="1016" w:type="dxa"/>
          </w:tcPr>
          <w:p w14:paraId="694B2B5B" w14:textId="77777777" w:rsidR="00054F04" w:rsidRPr="005A73FC" w:rsidRDefault="00054F04" w:rsidP="00267534">
            <w:pPr>
              <w:pStyle w:val="NormalWeb"/>
              <w:spacing w:after="0"/>
              <w:jc w:val="center"/>
              <w:rPr>
                <w:sz w:val="20"/>
                <w:szCs w:val="20"/>
                <w:lang w:val="fr-FR"/>
              </w:rPr>
            </w:pPr>
            <w:r w:rsidRPr="005A73FC">
              <w:rPr>
                <w:sz w:val="20"/>
                <w:szCs w:val="20"/>
                <w:lang w:val="fr-FR"/>
              </w:rPr>
              <w:t>1,5</w:t>
            </w:r>
          </w:p>
        </w:tc>
        <w:tc>
          <w:tcPr>
            <w:tcW w:w="1201" w:type="dxa"/>
          </w:tcPr>
          <w:p w14:paraId="03CB3B26" w14:textId="77777777" w:rsidR="00054F04" w:rsidRPr="005A73FC" w:rsidRDefault="00054F04" w:rsidP="00267534">
            <w:pPr>
              <w:pStyle w:val="NormalWeb"/>
              <w:spacing w:after="0"/>
              <w:jc w:val="center"/>
              <w:rPr>
                <w:sz w:val="20"/>
                <w:szCs w:val="20"/>
                <w:lang w:val="fr-FR"/>
              </w:rPr>
            </w:pPr>
            <w:r w:rsidRPr="005A73FC">
              <w:rPr>
                <w:sz w:val="20"/>
                <w:szCs w:val="20"/>
                <w:lang w:val="fr-FR"/>
              </w:rPr>
              <w:t>3,0</w:t>
            </w:r>
          </w:p>
        </w:tc>
      </w:tr>
      <w:tr w:rsidR="00054F04" w:rsidRPr="005A73FC" w14:paraId="6C99B1C4" w14:textId="77777777" w:rsidTr="00EE293B">
        <w:tc>
          <w:tcPr>
            <w:tcW w:w="4390" w:type="dxa"/>
          </w:tcPr>
          <w:p w14:paraId="3332BEDE" w14:textId="77777777" w:rsidR="00054F04" w:rsidRPr="005A73FC" w:rsidRDefault="00054F04" w:rsidP="00267534">
            <w:pPr>
              <w:pStyle w:val="NormalWeb"/>
              <w:spacing w:after="0"/>
              <w:jc w:val="both"/>
              <w:rPr>
                <w:sz w:val="20"/>
                <w:szCs w:val="20"/>
                <w:lang w:val="fr-FR"/>
              </w:rPr>
            </w:pPr>
            <w:r w:rsidRPr="005A73FC">
              <w:rPr>
                <w:sz w:val="20"/>
                <w:szCs w:val="20"/>
                <w:lang w:val="fr-FR"/>
              </w:rPr>
              <w:t xml:space="preserve">IPH (%) </w:t>
            </w:r>
          </w:p>
        </w:tc>
        <w:tc>
          <w:tcPr>
            <w:tcW w:w="425" w:type="dxa"/>
          </w:tcPr>
          <w:p w14:paraId="3CD11BA5" w14:textId="77777777" w:rsidR="00054F04" w:rsidRPr="005A73FC" w:rsidRDefault="00054F04" w:rsidP="00267534">
            <w:pPr>
              <w:pStyle w:val="NormalWeb"/>
              <w:spacing w:after="0"/>
              <w:jc w:val="center"/>
              <w:rPr>
                <w:sz w:val="20"/>
                <w:szCs w:val="20"/>
                <w:lang w:val="fr-FR"/>
              </w:rPr>
            </w:pPr>
            <w:r w:rsidRPr="005A73FC">
              <w:rPr>
                <w:sz w:val="20"/>
                <w:szCs w:val="20"/>
                <w:lang w:val="fr-FR"/>
              </w:rPr>
              <w:t>25,7</w:t>
            </w:r>
          </w:p>
        </w:tc>
        <w:tc>
          <w:tcPr>
            <w:tcW w:w="992" w:type="dxa"/>
          </w:tcPr>
          <w:p w14:paraId="3D1E7058" w14:textId="77777777" w:rsidR="00054F04" w:rsidRPr="005A73FC" w:rsidRDefault="00054F04" w:rsidP="00267534">
            <w:pPr>
              <w:pStyle w:val="NormalWeb"/>
              <w:spacing w:after="0"/>
              <w:jc w:val="center"/>
              <w:rPr>
                <w:sz w:val="20"/>
                <w:szCs w:val="20"/>
                <w:lang w:val="fr-FR"/>
              </w:rPr>
            </w:pPr>
            <w:r w:rsidRPr="005A73FC">
              <w:rPr>
                <w:sz w:val="20"/>
                <w:szCs w:val="20"/>
                <w:lang w:val="fr-FR"/>
              </w:rPr>
              <w:t>27</w:t>
            </w:r>
          </w:p>
        </w:tc>
        <w:tc>
          <w:tcPr>
            <w:tcW w:w="992" w:type="dxa"/>
          </w:tcPr>
          <w:p w14:paraId="53C8ACEB" w14:textId="77777777" w:rsidR="00054F04" w:rsidRPr="005A73FC" w:rsidRDefault="00054F04" w:rsidP="00267534">
            <w:pPr>
              <w:pStyle w:val="NormalWeb"/>
              <w:spacing w:after="0"/>
              <w:jc w:val="center"/>
              <w:rPr>
                <w:sz w:val="20"/>
                <w:szCs w:val="20"/>
                <w:lang w:val="fr-FR"/>
              </w:rPr>
            </w:pPr>
            <w:r w:rsidRPr="005A73FC">
              <w:rPr>
                <w:sz w:val="20"/>
                <w:szCs w:val="20"/>
                <w:lang w:val="fr-FR"/>
              </w:rPr>
              <w:t>15,9</w:t>
            </w:r>
          </w:p>
        </w:tc>
        <w:tc>
          <w:tcPr>
            <w:tcW w:w="1016" w:type="dxa"/>
          </w:tcPr>
          <w:p w14:paraId="549EA21D" w14:textId="77777777" w:rsidR="00054F04" w:rsidRPr="005A73FC" w:rsidRDefault="00054F04" w:rsidP="00267534">
            <w:pPr>
              <w:pStyle w:val="NormalWeb"/>
              <w:spacing w:after="0"/>
              <w:jc w:val="center"/>
              <w:rPr>
                <w:sz w:val="20"/>
                <w:szCs w:val="20"/>
                <w:lang w:val="fr-FR"/>
              </w:rPr>
            </w:pPr>
            <w:r w:rsidRPr="005A73FC">
              <w:rPr>
                <w:sz w:val="20"/>
                <w:szCs w:val="20"/>
                <w:lang w:val="fr-FR"/>
              </w:rPr>
              <w:t>24,3</w:t>
            </w:r>
          </w:p>
        </w:tc>
        <w:tc>
          <w:tcPr>
            <w:tcW w:w="1201" w:type="dxa"/>
          </w:tcPr>
          <w:p w14:paraId="64BE1E35" w14:textId="77777777" w:rsidR="00054F04" w:rsidRPr="005A73FC" w:rsidRDefault="00054F04" w:rsidP="00267534">
            <w:pPr>
              <w:pStyle w:val="NormalWeb"/>
              <w:spacing w:after="0"/>
              <w:jc w:val="center"/>
              <w:rPr>
                <w:sz w:val="20"/>
                <w:szCs w:val="20"/>
                <w:lang w:val="fr-FR"/>
              </w:rPr>
            </w:pPr>
            <w:r w:rsidRPr="005A73FC">
              <w:rPr>
                <w:sz w:val="20"/>
                <w:szCs w:val="20"/>
                <w:lang w:val="fr-FR"/>
              </w:rPr>
              <w:t>26,8</w:t>
            </w:r>
          </w:p>
        </w:tc>
      </w:tr>
      <w:tr w:rsidR="00054F04" w:rsidRPr="005A73FC" w14:paraId="00257398" w14:textId="77777777" w:rsidTr="00EE293B">
        <w:trPr>
          <w:trHeight w:val="496"/>
        </w:trPr>
        <w:tc>
          <w:tcPr>
            <w:tcW w:w="4390" w:type="dxa"/>
          </w:tcPr>
          <w:p w14:paraId="5F45963A" w14:textId="77777777" w:rsidR="00054F04" w:rsidRPr="005A73FC" w:rsidRDefault="00054F04" w:rsidP="00267534">
            <w:pPr>
              <w:pStyle w:val="NormalWeb"/>
              <w:spacing w:after="0"/>
              <w:jc w:val="both"/>
              <w:rPr>
                <w:sz w:val="20"/>
                <w:szCs w:val="20"/>
                <w:lang w:val="fr-FR"/>
              </w:rPr>
            </w:pPr>
            <w:r w:rsidRPr="005A73FC">
              <w:rPr>
                <w:sz w:val="20"/>
                <w:szCs w:val="20"/>
                <w:lang w:val="fr-FR"/>
              </w:rPr>
              <w:t xml:space="preserve">Indice de pauvreté non </w:t>
            </w:r>
            <w:r w:rsidR="00B21095" w:rsidRPr="005A73FC">
              <w:rPr>
                <w:sz w:val="20"/>
                <w:szCs w:val="20"/>
                <w:lang w:val="fr-FR"/>
              </w:rPr>
              <w:t>monétaire (</w:t>
            </w:r>
            <w:r w:rsidRPr="005A73FC">
              <w:rPr>
                <w:sz w:val="20"/>
                <w:szCs w:val="20"/>
                <w:lang w:val="fr-FR"/>
              </w:rPr>
              <w:t xml:space="preserve">%) </w:t>
            </w:r>
          </w:p>
        </w:tc>
        <w:tc>
          <w:tcPr>
            <w:tcW w:w="425" w:type="dxa"/>
          </w:tcPr>
          <w:p w14:paraId="0BA109D0" w14:textId="77777777" w:rsidR="00054F04" w:rsidRPr="005A73FC" w:rsidRDefault="00054F04" w:rsidP="00267534">
            <w:pPr>
              <w:pStyle w:val="NormalWeb"/>
              <w:spacing w:after="0"/>
              <w:jc w:val="center"/>
              <w:rPr>
                <w:sz w:val="20"/>
                <w:szCs w:val="20"/>
                <w:lang w:val="fr-FR"/>
              </w:rPr>
            </w:pPr>
            <w:r w:rsidRPr="005A73FC">
              <w:rPr>
                <w:sz w:val="20"/>
                <w:szCs w:val="20"/>
                <w:lang w:val="fr-FR"/>
              </w:rPr>
              <w:t>4,5</w:t>
            </w:r>
          </w:p>
        </w:tc>
        <w:tc>
          <w:tcPr>
            <w:tcW w:w="992" w:type="dxa"/>
          </w:tcPr>
          <w:p w14:paraId="3C0222C4" w14:textId="77777777" w:rsidR="00054F04" w:rsidRPr="005A73FC" w:rsidRDefault="00054F04" w:rsidP="00267534">
            <w:pPr>
              <w:pStyle w:val="NormalWeb"/>
              <w:spacing w:after="0"/>
              <w:jc w:val="center"/>
              <w:rPr>
                <w:sz w:val="20"/>
                <w:szCs w:val="20"/>
                <w:lang w:val="fr-FR"/>
              </w:rPr>
            </w:pPr>
            <w:r w:rsidRPr="005A73FC">
              <w:rPr>
                <w:sz w:val="20"/>
                <w:szCs w:val="20"/>
                <w:lang w:val="fr-FR"/>
              </w:rPr>
              <w:t>5,0</w:t>
            </w:r>
          </w:p>
        </w:tc>
        <w:tc>
          <w:tcPr>
            <w:tcW w:w="992" w:type="dxa"/>
          </w:tcPr>
          <w:p w14:paraId="38FC8781" w14:textId="77777777" w:rsidR="00054F04" w:rsidRPr="005A73FC" w:rsidRDefault="00054F04" w:rsidP="00267534">
            <w:pPr>
              <w:pStyle w:val="NormalWeb"/>
              <w:spacing w:after="0"/>
              <w:jc w:val="center"/>
              <w:rPr>
                <w:sz w:val="20"/>
                <w:szCs w:val="20"/>
                <w:lang w:val="fr-FR"/>
              </w:rPr>
            </w:pPr>
            <w:r w:rsidRPr="005A73FC">
              <w:rPr>
                <w:sz w:val="20"/>
                <w:szCs w:val="20"/>
                <w:lang w:val="fr-FR"/>
              </w:rPr>
              <w:t>17,9</w:t>
            </w:r>
          </w:p>
        </w:tc>
        <w:tc>
          <w:tcPr>
            <w:tcW w:w="1016" w:type="dxa"/>
          </w:tcPr>
          <w:p w14:paraId="4AE73295" w14:textId="77777777" w:rsidR="00054F04" w:rsidRPr="005A73FC" w:rsidRDefault="00054F04" w:rsidP="00267534">
            <w:pPr>
              <w:pStyle w:val="NormalWeb"/>
              <w:spacing w:after="0"/>
              <w:jc w:val="center"/>
              <w:rPr>
                <w:sz w:val="20"/>
                <w:szCs w:val="20"/>
                <w:lang w:val="fr-FR"/>
              </w:rPr>
            </w:pPr>
            <w:r w:rsidRPr="005A73FC">
              <w:rPr>
                <w:sz w:val="20"/>
                <w:szCs w:val="20"/>
                <w:lang w:val="fr-FR"/>
              </w:rPr>
              <w:t>9,2</w:t>
            </w:r>
          </w:p>
        </w:tc>
        <w:tc>
          <w:tcPr>
            <w:tcW w:w="1201" w:type="dxa"/>
          </w:tcPr>
          <w:p w14:paraId="228C6C5A" w14:textId="77777777" w:rsidR="00054F04" w:rsidRPr="005A73FC" w:rsidRDefault="00054F04" w:rsidP="00267534">
            <w:pPr>
              <w:pStyle w:val="NormalWeb"/>
              <w:spacing w:after="0"/>
              <w:jc w:val="center"/>
              <w:rPr>
                <w:sz w:val="20"/>
                <w:szCs w:val="20"/>
                <w:lang w:val="fr-FR"/>
              </w:rPr>
            </w:pPr>
            <w:r w:rsidRPr="005A73FC">
              <w:rPr>
                <w:sz w:val="20"/>
                <w:szCs w:val="20"/>
                <w:lang w:val="fr-FR"/>
              </w:rPr>
              <w:t>32,2</w:t>
            </w:r>
          </w:p>
        </w:tc>
      </w:tr>
      <w:tr w:rsidR="00054F04" w:rsidRPr="005A73FC" w14:paraId="0B150741" w14:textId="77777777" w:rsidTr="00EE293B">
        <w:tc>
          <w:tcPr>
            <w:tcW w:w="4390" w:type="dxa"/>
          </w:tcPr>
          <w:p w14:paraId="37D038DB" w14:textId="77777777" w:rsidR="00054F04" w:rsidRPr="005A73FC" w:rsidRDefault="00054F04" w:rsidP="00267534">
            <w:pPr>
              <w:pStyle w:val="NormalWeb"/>
              <w:spacing w:after="0"/>
              <w:jc w:val="both"/>
              <w:rPr>
                <w:sz w:val="20"/>
                <w:szCs w:val="20"/>
                <w:lang w:val="fr-FR"/>
              </w:rPr>
            </w:pPr>
            <w:r w:rsidRPr="005A73FC">
              <w:rPr>
                <w:sz w:val="20"/>
                <w:szCs w:val="20"/>
                <w:lang w:val="fr-FR"/>
              </w:rPr>
              <w:t>Indice de pauvreté d’existence (%)</w:t>
            </w:r>
          </w:p>
        </w:tc>
        <w:tc>
          <w:tcPr>
            <w:tcW w:w="425" w:type="dxa"/>
          </w:tcPr>
          <w:p w14:paraId="4A21EA99" w14:textId="77777777" w:rsidR="00054F04" w:rsidRPr="005A73FC" w:rsidRDefault="00054F04" w:rsidP="00267534">
            <w:pPr>
              <w:pStyle w:val="NormalWeb"/>
              <w:spacing w:after="0"/>
              <w:jc w:val="center"/>
              <w:rPr>
                <w:sz w:val="20"/>
                <w:szCs w:val="20"/>
                <w:lang w:val="fr-FR"/>
              </w:rPr>
            </w:pPr>
            <w:r w:rsidRPr="005A73FC">
              <w:rPr>
                <w:sz w:val="20"/>
                <w:szCs w:val="20"/>
                <w:lang w:val="fr-FR"/>
              </w:rPr>
              <w:t>4,3</w:t>
            </w:r>
          </w:p>
        </w:tc>
        <w:tc>
          <w:tcPr>
            <w:tcW w:w="992" w:type="dxa"/>
          </w:tcPr>
          <w:p w14:paraId="1231CAEC" w14:textId="77777777" w:rsidR="00054F04" w:rsidRPr="005A73FC" w:rsidRDefault="00054F04" w:rsidP="00267534">
            <w:pPr>
              <w:pStyle w:val="NormalWeb"/>
              <w:spacing w:after="0"/>
              <w:jc w:val="center"/>
              <w:rPr>
                <w:sz w:val="20"/>
                <w:szCs w:val="20"/>
                <w:lang w:val="fr-FR"/>
              </w:rPr>
            </w:pPr>
            <w:r w:rsidRPr="005A73FC">
              <w:rPr>
                <w:sz w:val="20"/>
                <w:szCs w:val="20"/>
                <w:lang w:val="fr-FR"/>
              </w:rPr>
              <w:t>8,4</w:t>
            </w:r>
          </w:p>
        </w:tc>
        <w:tc>
          <w:tcPr>
            <w:tcW w:w="992" w:type="dxa"/>
          </w:tcPr>
          <w:p w14:paraId="1B428352" w14:textId="77777777" w:rsidR="00054F04" w:rsidRPr="005A73FC" w:rsidRDefault="00054F04" w:rsidP="00267534">
            <w:pPr>
              <w:pStyle w:val="NormalWeb"/>
              <w:spacing w:after="0"/>
              <w:jc w:val="center"/>
              <w:rPr>
                <w:sz w:val="20"/>
                <w:szCs w:val="20"/>
                <w:lang w:val="fr-FR"/>
              </w:rPr>
            </w:pPr>
            <w:r w:rsidRPr="005A73FC">
              <w:rPr>
                <w:sz w:val="20"/>
                <w:szCs w:val="20"/>
                <w:lang w:val="fr-FR"/>
              </w:rPr>
              <w:t>2,3</w:t>
            </w:r>
          </w:p>
        </w:tc>
        <w:tc>
          <w:tcPr>
            <w:tcW w:w="1016" w:type="dxa"/>
          </w:tcPr>
          <w:p w14:paraId="61B4B47B" w14:textId="77777777" w:rsidR="00054F04" w:rsidRPr="005A73FC" w:rsidRDefault="00054F04" w:rsidP="00267534">
            <w:pPr>
              <w:pStyle w:val="NormalWeb"/>
              <w:spacing w:after="0"/>
              <w:jc w:val="center"/>
              <w:rPr>
                <w:sz w:val="20"/>
                <w:szCs w:val="20"/>
                <w:lang w:val="fr-FR"/>
              </w:rPr>
            </w:pPr>
            <w:r w:rsidRPr="005A73FC">
              <w:rPr>
                <w:sz w:val="20"/>
                <w:szCs w:val="20"/>
                <w:lang w:val="fr-FR"/>
              </w:rPr>
              <w:t>5,7</w:t>
            </w:r>
          </w:p>
        </w:tc>
        <w:tc>
          <w:tcPr>
            <w:tcW w:w="1201" w:type="dxa"/>
          </w:tcPr>
          <w:p w14:paraId="6C7CCEC3" w14:textId="77777777" w:rsidR="00054F04" w:rsidRPr="005A73FC" w:rsidRDefault="00054F04" w:rsidP="00267534">
            <w:pPr>
              <w:pStyle w:val="NormalWeb"/>
              <w:spacing w:after="0"/>
              <w:jc w:val="center"/>
              <w:rPr>
                <w:sz w:val="20"/>
                <w:szCs w:val="20"/>
                <w:lang w:val="fr-FR"/>
              </w:rPr>
            </w:pPr>
            <w:r w:rsidRPr="005A73FC">
              <w:rPr>
                <w:sz w:val="20"/>
                <w:szCs w:val="20"/>
                <w:lang w:val="fr-FR"/>
              </w:rPr>
              <w:t>36,9</w:t>
            </w:r>
          </w:p>
        </w:tc>
      </w:tr>
      <w:tr w:rsidR="00054F04" w:rsidRPr="005A73FC" w14:paraId="0AF7C6C3" w14:textId="77777777" w:rsidTr="00EE293B">
        <w:tc>
          <w:tcPr>
            <w:tcW w:w="4390" w:type="dxa"/>
          </w:tcPr>
          <w:p w14:paraId="40C3F831" w14:textId="77777777" w:rsidR="00054F04" w:rsidRPr="005A73FC" w:rsidRDefault="00524CDB" w:rsidP="00267534">
            <w:pPr>
              <w:pStyle w:val="NormalWeb"/>
              <w:spacing w:after="0"/>
              <w:jc w:val="both"/>
              <w:rPr>
                <w:sz w:val="20"/>
                <w:szCs w:val="20"/>
                <w:lang w:val="fr-FR"/>
              </w:rPr>
            </w:pPr>
            <w:r>
              <w:rPr>
                <w:sz w:val="20"/>
                <w:szCs w:val="20"/>
                <w:lang w:val="fr-FR"/>
              </w:rPr>
              <w:t xml:space="preserve">Taux de pauvreté </w:t>
            </w:r>
            <w:r w:rsidR="00054F04" w:rsidRPr="005A73FC">
              <w:rPr>
                <w:sz w:val="20"/>
                <w:szCs w:val="20"/>
                <w:lang w:val="fr-FR"/>
              </w:rPr>
              <w:t>multidimensionnelle (%)</w:t>
            </w:r>
          </w:p>
        </w:tc>
        <w:tc>
          <w:tcPr>
            <w:tcW w:w="425" w:type="dxa"/>
          </w:tcPr>
          <w:p w14:paraId="391556C1" w14:textId="77777777" w:rsidR="00054F04" w:rsidRPr="005A73FC" w:rsidRDefault="00054F04" w:rsidP="00267534">
            <w:pPr>
              <w:pStyle w:val="NormalWeb"/>
              <w:spacing w:after="0"/>
              <w:jc w:val="center"/>
              <w:rPr>
                <w:sz w:val="20"/>
                <w:szCs w:val="20"/>
                <w:lang w:val="fr-FR"/>
              </w:rPr>
            </w:pPr>
            <w:r w:rsidRPr="005A73FC">
              <w:rPr>
                <w:sz w:val="20"/>
                <w:szCs w:val="20"/>
                <w:lang w:val="fr-FR"/>
              </w:rPr>
              <w:t>11,0</w:t>
            </w:r>
          </w:p>
        </w:tc>
        <w:tc>
          <w:tcPr>
            <w:tcW w:w="992" w:type="dxa"/>
          </w:tcPr>
          <w:p w14:paraId="02ADF39F" w14:textId="77777777" w:rsidR="00054F04" w:rsidRPr="005A73FC" w:rsidRDefault="00054F04" w:rsidP="00267534">
            <w:pPr>
              <w:pStyle w:val="NormalWeb"/>
              <w:spacing w:after="0"/>
              <w:jc w:val="center"/>
              <w:rPr>
                <w:sz w:val="20"/>
                <w:szCs w:val="20"/>
                <w:lang w:val="fr-FR"/>
              </w:rPr>
            </w:pPr>
            <w:r w:rsidRPr="005A73FC">
              <w:rPr>
                <w:sz w:val="20"/>
                <w:szCs w:val="20"/>
                <w:lang w:val="fr-FR"/>
              </w:rPr>
              <w:t>18,4</w:t>
            </w:r>
          </w:p>
        </w:tc>
        <w:tc>
          <w:tcPr>
            <w:tcW w:w="992" w:type="dxa"/>
          </w:tcPr>
          <w:p w14:paraId="6667D581" w14:textId="77777777" w:rsidR="00054F04" w:rsidRPr="005A73FC" w:rsidRDefault="00054F04" w:rsidP="00267534">
            <w:pPr>
              <w:pStyle w:val="NormalWeb"/>
              <w:spacing w:after="0"/>
              <w:jc w:val="center"/>
              <w:rPr>
                <w:sz w:val="20"/>
                <w:szCs w:val="20"/>
                <w:lang w:val="fr-FR"/>
              </w:rPr>
            </w:pPr>
            <w:r w:rsidRPr="005A73FC">
              <w:rPr>
                <w:sz w:val="20"/>
                <w:szCs w:val="20"/>
                <w:lang w:val="fr-FR"/>
              </w:rPr>
              <w:t>5,2</w:t>
            </w:r>
          </w:p>
        </w:tc>
        <w:tc>
          <w:tcPr>
            <w:tcW w:w="1016" w:type="dxa"/>
          </w:tcPr>
          <w:p w14:paraId="38769F4A" w14:textId="77777777" w:rsidR="00054F04" w:rsidRPr="005A73FC" w:rsidRDefault="00054F04" w:rsidP="00267534">
            <w:pPr>
              <w:pStyle w:val="NormalWeb"/>
              <w:spacing w:after="0"/>
              <w:jc w:val="center"/>
              <w:rPr>
                <w:sz w:val="20"/>
                <w:szCs w:val="20"/>
                <w:lang w:val="fr-FR"/>
              </w:rPr>
            </w:pPr>
            <w:r w:rsidRPr="005A73FC">
              <w:rPr>
                <w:sz w:val="20"/>
                <w:szCs w:val="20"/>
                <w:lang w:val="fr-FR"/>
              </w:rPr>
              <w:t>16,2</w:t>
            </w:r>
          </w:p>
        </w:tc>
        <w:tc>
          <w:tcPr>
            <w:tcW w:w="1201" w:type="dxa"/>
          </w:tcPr>
          <w:p w14:paraId="39C9BA2B" w14:textId="77777777" w:rsidR="00054F04" w:rsidRPr="005A73FC" w:rsidRDefault="00054F04" w:rsidP="00267534">
            <w:pPr>
              <w:pStyle w:val="NormalWeb"/>
              <w:spacing w:after="0"/>
              <w:jc w:val="center"/>
              <w:rPr>
                <w:sz w:val="20"/>
                <w:szCs w:val="20"/>
                <w:lang w:val="fr-FR"/>
              </w:rPr>
            </w:pPr>
            <w:r w:rsidRPr="005A73FC">
              <w:rPr>
                <w:sz w:val="20"/>
                <w:szCs w:val="20"/>
                <w:lang w:val="fr-FR"/>
              </w:rPr>
              <w:t>29,2</w:t>
            </w:r>
          </w:p>
        </w:tc>
      </w:tr>
    </w:tbl>
    <w:p w14:paraId="5E90D0B9" w14:textId="77777777" w:rsidR="00054F04" w:rsidRPr="002D440E" w:rsidRDefault="00054F04" w:rsidP="002D440E">
      <w:pPr>
        <w:pStyle w:val="NormalWeb"/>
        <w:spacing w:after="0" w:line="276" w:lineRule="auto"/>
        <w:jc w:val="both"/>
        <w:rPr>
          <w:sz w:val="20"/>
          <w:szCs w:val="20"/>
          <w:lang w:val="fr-FR"/>
        </w:rPr>
      </w:pPr>
      <w:r w:rsidRPr="002D440E">
        <w:rPr>
          <w:b/>
          <w:sz w:val="20"/>
          <w:szCs w:val="20"/>
          <w:lang w:val="fr-FR"/>
        </w:rPr>
        <w:t>Source</w:t>
      </w:r>
      <w:r w:rsidRPr="002D440E">
        <w:rPr>
          <w:sz w:val="20"/>
          <w:szCs w:val="20"/>
          <w:lang w:val="fr-FR"/>
        </w:rPr>
        <w:t xml:space="preserve"> : INSAE, RGPH4, 2013 </w:t>
      </w:r>
    </w:p>
    <w:p w14:paraId="74A437A6" w14:textId="77777777" w:rsidR="00054F04" w:rsidRPr="00B768A9" w:rsidRDefault="00054F04" w:rsidP="00A37D90">
      <w:pPr>
        <w:autoSpaceDE w:val="0"/>
        <w:autoSpaceDN w:val="0"/>
        <w:adjustRightInd w:val="0"/>
        <w:spacing w:before="120" w:line="276" w:lineRule="auto"/>
        <w:jc w:val="both"/>
        <w:rPr>
          <w:lang w:val="fr-FR" w:eastAsia="fr-FR"/>
        </w:rPr>
      </w:pPr>
      <w:r w:rsidRPr="00B768A9">
        <w:rPr>
          <w:lang w:val="fr-FR" w:eastAsia="fr-FR"/>
        </w:rPr>
        <w:t>Les populations actives de la zone maritime réceptrice du projet sont des chômeurs dans une proportion de 2,7</w:t>
      </w:r>
      <w:r w:rsidR="005A5F74">
        <w:rPr>
          <w:lang w:val="fr-FR" w:eastAsia="fr-FR"/>
        </w:rPr>
        <w:t xml:space="preserve"> </w:t>
      </w:r>
      <w:r w:rsidRPr="00B768A9">
        <w:rPr>
          <w:lang w:val="fr-FR" w:eastAsia="fr-FR"/>
        </w:rPr>
        <w:t>%. Les femmes d’âges actifs (15-64 ans) sont au chômage entre 28</w:t>
      </w:r>
      <w:r w:rsidR="005A5F74">
        <w:rPr>
          <w:lang w:val="fr-FR" w:eastAsia="fr-FR"/>
        </w:rPr>
        <w:t xml:space="preserve"> </w:t>
      </w:r>
      <w:r w:rsidRPr="00B768A9">
        <w:rPr>
          <w:lang w:val="fr-FR" w:eastAsia="fr-FR"/>
        </w:rPr>
        <w:t>% et 40</w:t>
      </w:r>
      <w:r w:rsidR="005A5F74">
        <w:rPr>
          <w:lang w:val="fr-FR" w:eastAsia="fr-FR"/>
        </w:rPr>
        <w:t xml:space="preserve"> </w:t>
      </w:r>
      <w:r w:rsidRPr="00B768A9">
        <w:rPr>
          <w:lang w:val="fr-FR" w:eastAsia="fr-FR"/>
        </w:rPr>
        <w:t>% de leur proportion. Les femmes chefs de ménage représentent entre 20</w:t>
      </w:r>
      <w:r w:rsidR="005A5F74">
        <w:rPr>
          <w:lang w:val="fr-FR" w:eastAsia="fr-FR"/>
        </w:rPr>
        <w:t xml:space="preserve"> </w:t>
      </w:r>
      <w:r w:rsidRPr="00B768A9">
        <w:rPr>
          <w:lang w:val="fr-FR" w:eastAsia="fr-FR"/>
        </w:rPr>
        <w:t>% et 36</w:t>
      </w:r>
      <w:r w:rsidR="005A5F74">
        <w:rPr>
          <w:lang w:val="fr-FR" w:eastAsia="fr-FR"/>
        </w:rPr>
        <w:t xml:space="preserve"> </w:t>
      </w:r>
      <w:r w:rsidRPr="00B768A9">
        <w:rPr>
          <w:lang w:val="fr-FR" w:eastAsia="fr-FR"/>
        </w:rPr>
        <w:t>%. La pauvreté multidimensionnelle se situe entre 11</w:t>
      </w:r>
      <w:r w:rsidR="005A5F74">
        <w:rPr>
          <w:lang w:val="fr-FR" w:eastAsia="fr-FR"/>
        </w:rPr>
        <w:t xml:space="preserve"> </w:t>
      </w:r>
      <w:r w:rsidRPr="00B768A9">
        <w:rPr>
          <w:lang w:val="fr-FR" w:eastAsia="fr-FR"/>
        </w:rPr>
        <w:t>% et 29,2</w:t>
      </w:r>
      <w:r w:rsidR="005A5F74">
        <w:rPr>
          <w:lang w:val="fr-FR" w:eastAsia="fr-FR"/>
        </w:rPr>
        <w:t xml:space="preserve"> </w:t>
      </w:r>
      <w:r w:rsidRPr="00B768A9">
        <w:rPr>
          <w:lang w:val="fr-FR" w:eastAsia="fr-FR"/>
        </w:rPr>
        <w:t>% dans les communes sauf à Cotonou où elle est de 5,2</w:t>
      </w:r>
      <w:r w:rsidR="005A5F74">
        <w:rPr>
          <w:lang w:val="fr-FR" w:eastAsia="fr-FR"/>
        </w:rPr>
        <w:t xml:space="preserve"> </w:t>
      </w:r>
      <w:r w:rsidRPr="00B768A9">
        <w:rPr>
          <w:lang w:val="fr-FR" w:eastAsia="fr-FR"/>
        </w:rPr>
        <w:t xml:space="preserve">%.  </w:t>
      </w:r>
    </w:p>
    <w:p w14:paraId="702BAD4D" w14:textId="77777777" w:rsidR="00640FBE" w:rsidRPr="00EE293B" w:rsidRDefault="00AA107E" w:rsidP="0045229F">
      <w:pPr>
        <w:pStyle w:val="Titre1"/>
        <w:rPr>
          <w:lang w:val="fr-FR"/>
        </w:rPr>
      </w:pPr>
      <w:bookmarkStart w:id="69" w:name="_Toc69738796"/>
      <w:bookmarkStart w:id="70" w:name="_Toc485935480"/>
      <w:bookmarkStart w:id="71" w:name="_Toc471140570"/>
      <w:bookmarkStart w:id="72" w:name="_Toc479784205"/>
      <w:r w:rsidRPr="00EE293B">
        <w:rPr>
          <w:lang w:val="fr-FR"/>
        </w:rPr>
        <w:t>CADRE</w:t>
      </w:r>
      <w:r w:rsidR="006B4C4A" w:rsidRPr="00EE293B">
        <w:rPr>
          <w:lang w:val="fr-FR"/>
        </w:rPr>
        <w:t xml:space="preserve"> POLITIQUE,</w:t>
      </w:r>
      <w:r w:rsidRPr="00EE293B">
        <w:rPr>
          <w:lang w:val="fr-FR"/>
        </w:rPr>
        <w:t xml:space="preserve"> </w:t>
      </w:r>
      <w:r w:rsidR="006B4C4A" w:rsidRPr="00EE293B">
        <w:rPr>
          <w:lang w:val="fr-FR"/>
        </w:rPr>
        <w:t>JURIDIQUE</w:t>
      </w:r>
      <w:r w:rsidR="00640FBE" w:rsidRPr="00EE293B">
        <w:rPr>
          <w:lang w:val="fr-FR"/>
        </w:rPr>
        <w:t xml:space="preserve"> ET INSTITUTIONNEL DE L’EVALUATION ENVIRONNEMENTALE ET SOCIALE DU PROJET</w:t>
      </w:r>
      <w:bookmarkEnd w:id="69"/>
    </w:p>
    <w:p w14:paraId="56A45277" w14:textId="77777777" w:rsidR="00640FBE" w:rsidRPr="005A73FC" w:rsidRDefault="00640FBE" w:rsidP="00C96B9E">
      <w:pPr>
        <w:pStyle w:val="Titre2"/>
        <w:rPr>
          <w:rFonts w:eastAsia="Calibri"/>
        </w:rPr>
      </w:pPr>
      <w:bookmarkStart w:id="73" w:name="_Toc488144349"/>
      <w:bookmarkStart w:id="74" w:name="_Toc69738797"/>
      <w:bookmarkStart w:id="75" w:name="_Toc486162928"/>
      <w:bookmarkStart w:id="76" w:name="_Toc486256793"/>
      <w:bookmarkStart w:id="77" w:name="_Toc486256818"/>
      <w:bookmarkStart w:id="78" w:name="_Toc486256969"/>
      <w:bookmarkStart w:id="79" w:name="_Toc486256994"/>
      <w:r w:rsidRPr="005A73FC">
        <w:rPr>
          <w:rFonts w:eastAsia="Calibri"/>
        </w:rPr>
        <w:t>C</w:t>
      </w:r>
      <w:r w:rsidR="00AA107E" w:rsidRPr="005A73FC">
        <w:rPr>
          <w:rFonts w:eastAsia="Calibri"/>
        </w:rPr>
        <w:t>adre politique</w:t>
      </w:r>
      <w:bookmarkEnd w:id="73"/>
      <w:bookmarkEnd w:id="74"/>
    </w:p>
    <w:p w14:paraId="78FC83DB" w14:textId="77777777" w:rsidR="00640FBE" w:rsidRPr="00EE293B" w:rsidRDefault="00640FBE" w:rsidP="00FD2169">
      <w:pPr>
        <w:pStyle w:val="Titre3"/>
        <w:rPr>
          <w:lang w:val="fr-FR"/>
        </w:rPr>
      </w:pPr>
      <w:r w:rsidRPr="00EE293B">
        <w:rPr>
          <w:lang w:val="fr-FR"/>
        </w:rPr>
        <w:t xml:space="preserve"> </w:t>
      </w:r>
      <w:bookmarkStart w:id="80" w:name="_Toc488144350"/>
      <w:bookmarkStart w:id="81" w:name="_Toc69738798"/>
      <w:r w:rsidRPr="00EE293B">
        <w:rPr>
          <w:lang w:val="fr-FR"/>
        </w:rPr>
        <w:t>Programme d’Action du Gouvernement « Bénin Révélé » (PAG)</w:t>
      </w:r>
      <w:bookmarkEnd w:id="80"/>
      <w:bookmarkEnd w:id="81"/>
    </w:p>
    <w:p w14:paraId="0A5B6697" w14:textId="77777777" w:rsidR="00640FBE" w:rsidRPr="005A73FC" w:rsidRDefault="00640FBE" w:rsidP="006036AA">
      <w:pPr>
        <w:spacing w:after="100" w:line="276" w:lineRule="auto"/>
        <w:jc w:val="both"/>
        <w:rPr>
          <w:lang w:val="fr-FR"/>
        </w:rPr>
      </w:pPr>
      <w:r w:rsidRPr="005A73FC">
        <w:rPr>
          <w:lang w:val="fr-FR"/>
        </w:rPr>
        <w:t xml:space="preserve">Intituler « Bénin Révélé », le Programme </w:t>
      </w:r>
      <w:r w:rsidR="00E63319">
        <w:rPr>
          <w:lang w:val="fr-FR"/>
        </w:rPr>
        <w:t xml:space="preserve">d’Actions </w:t>
      </w:r>
      <w:r w:rsidRPr="005A73FC">
        <w:rPr>
          <w:lang w:val="fr-FR"/>
        </w:rPr>
        <w:t>du Gouvernement est l’instrument unique de pilotage de l’action gouvernementale pour la période 2017-2021. Il est constitué de trois piliers dont le troisième vise à : «</w:t>
      </w:r>
      <w:r w:rsidRPr="005A73FC">
        <w:rPr>
          <w:i/>
          <w:lang w:val="fr-FR"/>
        </w:rPr>
        <w:t xml:space="preserve"> Améliorer les conditions de vie des populations</w:t>
      </w:r>
      <w:r w:rsidRPr="005A73FC">
        <w:rPr>
          <w:lang w:val="fr-FR"/>
        </w:rPr>
        <w:t xml:space="preserve"> ». Le PAG est décliné en sept axes stratégiques. </w:t>
      </w:r>
    </w:p>
    <w:p w14:paraId="6F7B7669" w14:textId="77777777" w:rsidR="00640FBE" w:rsidRDefault="00640FBE" w:rsidP="006036AA">
      <w:pPr>
        <w:spacing w:after="100" w:line="276" w:lineRule="auto"/>
        <w:ind w:left="284" w:right="379"/>
        <w:jc w:val="both"/>
        <w:rPr>
          <w:i/>
          <w:lang w:val="fr-FR"/>
        </w:rPr>
      </w:pPr>
      <w:r w:rsidRPr="005A73FC">
        <w:rPr>
          <w:i/>
          <w:lang w:val="fr-FR"/>
        </w:rPr>
        <w:t>Les objectifs du projet WACA s’inscrivent dans l’axe stratégique 6 (Renforcement des services sociaux de base et protection sociale) et dans l’axe 7 (Développement équilibré et durable de l’espace national)</w:t>
      </w:r>
    </w:p>
    <w:p w14:paraId="6E7A85E4" w14:textId="77777777" w:rsidR="00CA6C3E" w:rsidRPr="00CA6C3E" w:rsidRDefault="00CA6C3E" w:rsidP="006036AA">
      <w:pPr>
        <w:spacing w:after="100" w:line="276" w:lineRule="auto"/>
        <w:ind w:left="284" w:right="379"/>
        <w:jc w:val="both"/>
        <w:rPr>
          <w:lang w:val="fr-FR"/>
        </w:rPr>
      </w:pPr>
    </w:p>
    <w:p w14:paraId="6D6F5D75" w14:textId="77777777" w:rsidR="00640FBE" w:rsidRPr="00EE293B" w:rsidRDefault="00680043" w:rsidP="00FD2169">
      <w:pPr>
        <w:pStyle w:val="Titre3"/>
        <w:rPr>
          <w:lang w:val="fr-FR"/>
        </w:rPr>
      </w:pPr>
      <w:bookmarkStart w:id="82" w:name="_Toc488144351"/>
      <w:bookmarkStart w:id="83" w:name="_Toc69738799"/>
      <w:r w:rsidRPr="00EE293B">
        <w:rPr>
          <w:lang w:val="fr-FR"/>
        </w:rPr>
        <w:t>Document de politique n</w:t>
      </w:r>
      <w:r w:rsidR="0058074A" w:rsidRPr="00EE293B">
        <w:rPr>
          <w:lang w:val="fr-FR"/>
        </w:rPr>
        <w:t>ationale de l’environnement (PNE</w:t>
      </w:r>
      <w:r w:rsidRPr="00EE293B">
        <w:rPr>
          <w:lang w:val="fr-FR"/>
        </w:rPr>
        <w:t>)</w:t>
      </w:r>
      <w:bookmarkEnd w:id="82"/>
      <w:bookmarkEnd w:id="83"/>
    </w:p>
    <w:p w14:paraId="6461456B" w14:textId="77777777" w:rsidR="006156F1" w:rsidRPr="005A73FC" w:rsidRDefault="006156F1" w:rsidP="006036AA">
      <w:pPr>
        <w:spacing w:after="100" w:line="276" w:lineRule="auto"/>
        <w:ind w:right="95"/>
        <w:jc w:val="both"/>
        <w:rPr>
          <w:lang w:val="fr-FR"/>
        </w:rPr>
      </w:pPr>
      <w:r w:rsidRPr="005A73FC">
        <w:rPr>
          <w:lang w:val="fr-FR"/>
        </w:rPr>
        <w:t>La Politique Nationale de l’Environnement met à la disposition des différents acteurs nationaux et internationaux du développement, un cadre d'orientation globale pour promouvoir une gestion rationnelle de l’environnement dans une optique de développement durable dans tous les secteurs d'activités. Pour promouvoir une gestion saine de l’environnement et des ressources naturelles, stimuler la viabilité économique, écologique et sociale des actions de développement, les orientations de la politique du Gouvernement sont, entre autres, axées sur :</w:t>
      </w:r>
    </w:p>
    <w:p w14:paraId="02B0F3B7" w14:textId="77777777" w:rsidR="006156F1" w:rsidRPr="00EE293B" w:rsidRDefault="006156F1" w:rsidP="00EE293B">
      <w:pPr>
        <w:pStyle w:val="Paragraphedeliste"/>
        <w:numPr>
          <w:ilvl w:val="0"/>
          <w:numId w:val="21"/>
        </w:numPr>
        <w:spacing w:after="100" w:line="276" w:lineRule="auto"/>
        <w:ind w:right="95"/>
        <w:jc w:val="both"/>
        <w:rPr>
          <w:sz w:val="24"/>
          <w:lang w:val="fr-FR"/>
        </w:rPr>
      </w:pPr>
      <w:r w:rsidRPr="00EE293B">
        <w:rPr>
          <w:rFonts w:ascii="Times New Roman" w:hAnsi="Times New Roman"/>
          <w:sz w:val="24"/>
          <w:szCs w:val="24"/>
          <w:lang w:val="fr-FR"/>
        </w:rPr>
        <w:t>la prise en compte des préoccupations environnementales dans le plan de développement national ;</w:t>
      </w:r>
    </w:p>
    <w:p w14:paraId="59825ECA" w14:textId="77777777" w:rsidR="006156F1" w:rsidRPr="00EE293B" w:rsidRDefault="006156F1" w:rsidP="00EE293B">
      <w:pPr>
        <w:pStyle w:val="Paragraphedeliste"/>
        <w:numPr>
          <w:ilvl w:val="0"/>
          <w:numId w:val="21"/>
        </w:numPr>
        <w:spacing w:after="100" w:line="276" w:lineRule="auto"/>
        <w:ind w:right="95"/>
        <w:jc w:val="both"/>
        <w:rPr>
          <w:sz w:val="24"/>
          <w:lang w:val="fr-FR"/>
        </w:rPr>
      </w:pPr>
      <w:r w:rsidRPr="00EE293B">
        <w:rPr>
          <w:rFonts w:ascii="Times New Roman" w:hAnsi="Times New Roman"/>
          <w:sz w:val="24"/>
          <w:szCs w:val="24"/>
          <w:lang w:val="fr-FR"/>
        </w:rPr>
        <w:lastRenderedPageBreak/>
        <w:t>la suppression et/ou la réduction des impacts négatifs sur l’environnement des programmes et projets de développement p</w:t>
      </w:r>
      <w:r w:rsidR="00524CDB" w:rsidRPr="00EE293B">
        <w:rPr>
          <w:rFonts w:ascii="Times New Roman" w:hAnsi="Times New Roman"/>
          <w:sz w:val="24"/>
          <w:szCs w:val="24"/>
          <w:lang w:val="fr-FR"/>
        </w:rPr>
        <w:t>ublics ou privé</w:t>
      </w:r>
      <w:r w:rsidRPr="00EE293B">
        <w:rPr>
          <w:rFonts w:ascii="Times New Roman" w:hAnsi="Times New Roman"/>
          <w:sz w:val="24"/>
          <w:szCs w:val="24"/>
          <w:lang w:val="fr-FR"/>
        </w:rPr>
        <w:t>s ;</w:t>
      </w:r>
    </w:p>
    <w:p w14:paraId="797B44C5" w14:textId="77777777" w:rsidR="006156F1" w:rsidRPr="00EE293B" w:rsidRDefault="006156F1" w:rsidP="00EE293B">
      <w:pPr>
        <w:pStyle w:val="Paragraphedeliste"/>
        <w:numPr>
          <w:ilvl w:val="0"/>
          <w:numId w:val="21"/>
        </w:numPr>
        <w:spacing w:after="100" w:line="276" w:lineRule="auto"/>
        <w:ind w:right="95"/>
        <w:jc w:val="both"/>
        <w:rPr>
          <w:sz w:val="24"/>
          <w:lang w:val="fr-FR"/>
        </w:rPr>
      </w:pPr>
      <w:r w:rsidRPr="00EE293B">
        <w:rPr>
          <w:rFonts w:ascii="Times New Roman" w:hAnsi="Times New Roman"/>
          <w:sz w:val="24"/>
          <w:szCs w:val="24"/>
          <w:lang w:val="fr-FR"/>
        </w:rPr>
        <w:t xml:space="preserve">l’amélioration des conditions et du cadre de vie des populations ; </w:t>
      </w:r>
    </w:p>
    <w:p w14:paraId="090A4529" w14:textId="77777777" w:rsidR="006156F1" w:rsidRPr="005A73FC" w:rsidRDefault="006156F1" w:rsidP="006036AA">
      <w:pPr>
        <w:spacing w:after="100" w:line="276" w:lineRule="auto"/>
        <w:ind w:right="95"/>
        <w:jc w:val="both"/>
        <w:rPr>
          <w:lang w:val="fr-FR"/>
        </w:rPr>
      </w:pPr>
      <w:r w:rsidRPr="005A73FC">
        <w:rPr>
          <w:lang w:val="fr-FR"/>
        </w:rPr>
        <w:t>Dans cette optique, la politique vise :</w:t>
      </w:r>
    </w:p>
    <w:p w14:paraId="6A0BF8A7" w14:textId="77777777" w:rsidR="006156F1" w:rsidRPr="00EE293B" w:rsidRDefault="006156F1" w:rsidP="00EE293B">
      <w:pPr>
        <w:pStyle w:val="Paragraphedeliste"/>
        <w:numPr>
          <w:ilvl w:val="0"/>
          <w:numId w:val="20"/>
        </w:numPr>
        <w:spacing w:after="100" w:line="276" w:lineRule="auto"/>
        <w:ind w:right="95"/>
        <w:jc w:val="both"/>
        <w:rPr>
          <w:sz w:val="24"/>
          <w:lang w:val="fr-FR"/>
        </w:rPr>
      </w:pPr>
      <w:r w:rsidRPr="00EE293B">
        <w:rPr>
          <w:rFonts w:ascii="Times New Roman" w:hAnsi="Times New Roman"/>
          <w:sz w:val="24"/>
          <w:szCs w:val="24"/>
          <w:lang w:val="fr-FR"/>
        </w:rPr>
        <w:t>l’évaluation environnementale des projets de développement ;</w:t>
      </w:r>
    </w:p>
    <w:p w14:paraId="684F18CD" w14:textId="77777777" w:rsidR="006156F1" w:rsidRPr="00EE293B" w:rsidRDefault="006156F1" w:rsidP="00EE293B">
      <w:pPr>
        <w:pStyle w:val="Paragraphedeliste"/>
        <w:numPr>
          <w:ilvl w:val="0"/>
          <w:numId w:val="20"/>
        </w:numPr>
        <w:spacing w:after="100" w:line="276" w:lineRule="auto"/>
        <w:ind w:right="95"/>
        <w:jc w:val="both"/>
        <w:rPr>
          <w:sz w:val="24"/>
          <w:lang w:val="fr-FR"/>
        </w:rPr>
      </w:pPr>
      <w:r w:rsidRPr="00EE293B">
        <w:rPr>
          <w:rFonts w:ascii="Times New Roman" w:hAnsi="Times New Roman"/>
          <w:sz w:val="24"/>
          <w:szCs w:val="24"/>
          <w:lang w:val="fr-FR"/>
        </w:rPr>
        <w:t>la promotion de technologies industrielles respectueuses de l’environnement et la gestion rationnelle des déchets industriels ;</w:t>
      </w:r>
    </w:p>
    <w:p w14:paraId="3D774D29" w14:textId="77777777" w:rsidR="006156F1" w:rsidRPr="00EE293B" w:rsidRDefault="006156F1" w:rsidP="00EE293B">
      <w:pPr>
        <w:pStyle w:val="Paragraphedeliste"/>
        <w:numPr>
          <w:ilvl w:val="0"/>
          <w:numId w:val="20"/>
        </w:numPr>
        <w:spacing w:after="100" w:line="276" w:lineRule="auto"/>
        <w:ind w:right="95"/>
        <w:jc w:val="both"/>
        <w:rPr>
          <w:sz w:val="24"/>
          <w:lang w:val="fr-FR"/>
        </w:rPr>
      </w:pPr>
      <w:r w:rsidRPr="00EE293B">
        <w:rPr>
          <w:rFonts w:ascii="Times New Roman" w:hAnsi="Times New Roman"/>
          <w:sz w:val="24"/>
          <w:szCs w:val="24"/>
          <w:lang w:val="fr-FR"/>
        </w:rPr>
        <w:t>la surveillance et le contrôle de rejets de matières polluantes dans l’atmosphère, dans les eaux et dans les sols ;</w:t>
      </w:r>
    </w:p>
    <w:p w14:paraId="24D7EBD2" w14:textId="77777777" w:rsidR="00640FBE" w:rsidRPr="00EE293B" w:rsidRDefault="006156F1" w:rsidP="00EE293B">
      <w:pPr>
        <w:pStyle w:val="Paragraphedeliste"/>
        <w:numPr>
          <w:ilvl w:val="0"/>
          <w:numId w:val="20"/>
        </w:numPr>
        <w:spacing w:after="100" w:line="276" w:lineRule="auto"/>
        <w:ind w:right="95"/>
        <w:jc w:val="both"/>
        <w:rPr>
          <w:sz w:val="24"/>
          <w:lang w:val="fr-FR"/>
        </w:rPr>
      </w:pPr>
      <w:r w:rsidRPr="00EE293B">
        <w:rPr>
          <w:rFonts w:ascii="Times New Roman" w:hAnsi="Times New Roman"/>
          <w:sz w:val="24"/>
          <w:szCs w:val="24"/>
          <w:lang w:val="fr-FR"/>
        </w:rPr>
        <w:t>l’inclusion des coûts environnementaux dans les paramètres décisionnels.</w:t>
      </w:r>
    </w:p>
    <w:p w14:paraId="0A7EAD89" w14:textId="77777777" w:rsidR="00CA6C3E" w:rsidRPr="00EE293B" w:rsidRDefault="00CA6C3E" w:rsidP="00EE293B">
      <w:pPr>
        <w:pStyle w:val="Paragraphedeliste"/>
        <w:spacing w:after="100" w:line="276" w:lineRule="auto"/>
        <w:ind w:left="0" w:right="95"/>
        <w:jc w:val="both"/>
        <w:rPr>
          <w:sz w:val="24"/>
          <w:lang w:val="fr-FR"/>
        </w:rPr>
      </w:pPr>
    </w:p>
    <w:p w14:paraId="38D416DE" w14:textId="77777777" w:rsidR="00640FBE" w:rsidRPr="00EE293B" w:rsidRDefault="00640FBE" w:rsidP="00FD2169">
      <w:pPr>
        <w:pStyle w:val="Titre3"/>
        <w:rPr>
          <w:lang w:val="fr-FR"/>
        </w:rPr>
      </w:pPr>
      <w:r w:rsidRPr="00EE293B">
        <w:rPr>
          <w:lang w:val="fr-FR"/>
        </w:rPr>
        <w:t xml:space="preserve"> </w:t>
      </w:r>
      <w:bookmarkStart w:id="84" w:name="_Toc488144352"/>
      <w:bookmarkStart w:id="85" w:name="_Toc69738800"/>
      <w:r w:rsidRPr="00EE293B">
        <w:rPr>
          <w:lang w:val="fr-FR"/>
        </w:rPr>
        <w:t>Programme National de Gestion de l’Environnement (PNGE)</w:t>
      </w:r>
      <w:bookmarkEnd w:id="84"/>
      <w:bookmarkEnd w:id="85"/>
    </w:p>
    <w:p w14:paraId="3B7E2208" w14:textId="77777777" w:rsidR="00640FBE" w:rsidRPr="005A73FC" w:rsidRDefault="00640FBE" w:rsidP="006036AA">
      <w:pPr>
        <w:spacing w:after="100" w:line="276" w:lineRule="auto"/>
        <w:ind w:right="95"/>
        <w:jc w:val="both"/>
        <w:rPr>
          <w:lang w:val="fr-FR"/>
        </w:rPr>
      </w:pPr>
      <w:r w:rsidRPr="005A73FC">
        <w:rPr>
          <w:lang w:val="fr-FR"/>
        </w:rPr>
        <w:t>Les objectif</w:t>
      </w:r>
      <w:r w:rsidR="00524CDB">
        <w:rPr>
          <w:lang w:val="fr-FR"/>
        </w:rPr>
        <w:t>s</w:t>
      </w:r>
      <w:r w:rsidRPr="005A73FC">
        <w:rPr>
          <w:lang w:val="fr-FR"/>
        </w:rPr>
        <w:t xml:space="preserve"> de ce programme sont les suivant</w:t>
      </w:r>
      <w:r w:rsidR="00140A0D">
        <w:rPr>
          <w:lang w:val="fr-FR"/>
        </w:rPr>
        <w:t>s</w:t>
      </w:r>
      <w:r w:rsidRPr="005A73FC">
        <w:rPr>
          <w:lang w:val="fr-FR"/>
        </w:rPr>
        <w:t> : intégrer l’environnement  dans  tous  les  projets, contribuer  à  la  protection  et  à  la  gestion  durable  de l’environnement, renforcer les capacités de gestion des futures  communes,  assurer  l’acquisition,  par  les populations,  des  connaissances,  des  valeurs,  des comportements  et  des  compétences  pratiques nécessaires  en matière  de  gestion de l’environnement, développer  une  capacité  nationale  en  gestion  de l’information environnemental.</w:t>
      </w:r>
    </w:p>
    <w:p w14:paraId="70EC6F82" w14:textId="77777777" w:rsidR="00640FBE" w:rsidRPr="005A73FC" w:rsidRDefault="00640FBE" w:rsidP="006036AA">
      <w:pPr>
        <w:spacing w:after="100" w:line="276" w:lineRule="auto"/>
        <w:ind w:right="95"/>
        <w:jc w:val="both"/>
        <w:rPr>
          <w:lang w:val="fr-FR"/>
        </w:rPr>
      </w:pPr>
    </w:p>
    <w:p w14:paraId="397ECFEE" w14:textId="77777777" w:rsidR="00640FBE" w:rsidRPr="005A73FC" w:rsidRDefault="00640FBE" w:rsidP="00FD2169">
      <w:pPr>
        <w:pStyle w:val="Titre3"/>
      </w:pPr>
      <w:r w:rsidRPr="00EE293B">
        <w:rPr>
          <w:lang w:val="fr-FR"/>
        </w:rPr>
        <w:t xml:space="preserve"> </w:t>
      </w:r>
      <w:bookmarkStart w:id="86" w:name="_Toc488144353"/>
      <w:bookmarkStart w:id="87" w:name="_Toc69738801"/>
      <w:r w:rsidRPr="005A73FC">
        <w:t xml:space="preserve">Plan </w:t>
      </w:r>
      <w:proofErr w:type="spellStart"/>
      <w:r w:rsidRPr="005A73FC">
        <w:t>d'Action</w:t>
      </w:r>
      <w:proofErr w:type="spellEnd"/>
      <w:r w:rsidRPr="005A73FC">
        <w:t xml:space="preserve"> </w:t>
      </w:r>
      <w:proofErr w:type="spellStart"/>
      <w:r w:rsidRPr="005A73FC">
        <w:t>Environnemental</w:t>
      </w:r>
      <w:proofErr w:type="spellEnd"/>
      <w:r w:rsidRPr="005A73FC">
        <w:t xml:space="preserve"> (PAE)</w:t>
      </w:r>
      <w:bookmarkEnd w:id="86"/>
      <w:bookmarkEnd w:id="87"/>
    </w:p>
    <w:p w14:paraId="50FBA11F" w14:textId="77777777" w:rsidR="00640FBE" w:rsidRPr="005A73FC" w:rsidRDefault="00A93F61" w:rsidP="006036AA">
      <w:pPr>
        <w:spacing w:after="100" w:line="276" w:lineRule="auto"/>
        <w:jc w:val="both"/>
        <w:rPr>
          <w:lang w:val="fr-FR"/>
        </w:rPr>
      </w:pPr>
      <w:r w:rsidRPr="005A73FC">
        <w:rPr>
          <w:lang w:val="fr-FR"/>
        </w:rPr>
        <w:t>Élaboré en 2001, l</w:t>
      </w:r>
      <w:r w:rsidR="00640FBE" w:rsidRPr="005A73FC">
        <w:rPr>
          <w:lang w:val="fr-FR"/>
        </w:rPr>
        <w:t xml:space="preserve">e PAE constitue un cadre stratégique de la mise en œuvre des politiques nationales de l’environnement. En visant les objectifs principaux suivants : i) </w:t>
      </w:r>
      <w:r w:rsidR="00640FBE" w:rsidRPr="005A73FC">
        <w:rPr>
          <w:i/>
          <w:lang w:val="fr-FR"/>
        </w:rPr>
        <w:t xml:space="preserve">le </w:t>
      </w:r>
      <w:r w:rsidR="008901B5" w:rsidRPr="005A73FC">
        <w:rPr>
          <w:i/>
          <w:lang w:val="fr-FR"/>
        </w:rPr>
        <w:t xml:space="preserve">renforcement </w:t>
      </w:r>
      <w:r w:rsidR="00640FBE" w:rsidRPr="005A73FC">
        <w:rPr>
          <w:i/>
          <w:lang w:val="fr-FR"/>
        </w:rPr>
        <w:t>des capacités nationales ; ii) la conservation et l'utilisation durable de la diversité biologique et des ressources naturelles ; iii) l'amélioration du cadre de vie des populations tant en milieu rural qu’urbain et iv) l'amélioration de la prise de décision et la bonne gouvernance en matière d'environnement </w:t>
      </w:r>
      <w:r w:rsidR="00640FBE" w:rsidRPr="005A73FC">
        <w:rPr>
          <w:lang w:val="fr-FR"/>
        </w:rPr>
        <w:t>; le PAE trace les grandes lignes de la problématique environnementale au Bénin en rapport avec le développement durable et identifie des axes stratégiques nationales. Le diagnostic posé par ce plan, reconnaît une dégradation continue de l’environnement dont l’extension de l’érosion sous toutes ses formes et en tous lieux</w:t>
      </w:r>
      <w:r w:rsidR="008901B5" w:rsidRPr="005A73FC">
        <w:rPr>
          <w:lang w:val="fr-FR"/>
        </w:rPr>
        <w:t xml:space="preserve"> et qui constitue une des </w:t>
      </w:r>
      <w:r w:rsidR="00640FBE" w:rsidRPr="005A73FC">
        <w:rPr>
          <w:lang w:val="fr-FR"/>
        </w:rPr>
        <w:t xml:space="preserve">préoccupations majeures du projet WACA. </w:t>
      </w:r>
    </w:p>
    <w:p w14:paraId="6060FCEC" w14:textId="77777777" w:rsidR="00640FBE" w:rsidRPr="005A73FC" w:rsidRDefault="00640FBE" w:rsidP="006036AA">
      <w:pPr>
        <w:spacing w:after="100" w:line="276" w:lineRule="auto"/>
        <w:ind w:left="284" w:right="379"/>
        <w:jc w:val="both"/>
        <w:rPr>
          <w:lang w:val="fr-FR"/>
        </w:rPr>
      </w:pPr>
      <w:r w:rsidRPr="005A73FC">
        <w:rPr>
          <w:i/>
          <w:lang w:val="fr-FR"/>
        </w:rPr>
        <w:t>En effet, le PAE identifie particulièrement la zone côtière, milieu récepteur du projet WACA comme « un espace extrêmement fragile soumis à l’érosion côtière ». Ainsi, la résolution des problèmes socio-environnementaux liés aux activités du projet WACA cadre parfaitement avec les orientations du PAE. Toutefois, le PAE doit être revu en vue d’intégrer les enjeux et préoccupations du changement climatique</w:t>
      </w:r>
      <w:r w:rsidRPr="005A73FC">
        <w:rPr>
          <w:lang w:val="fr-FR"/>
        </w:rPr>
        <w:t>.</w:t>
      </w:r>
    </w:p>
    <w:p w14:paraId="03D3E1B3" w14:textId="77777777" w:rsidR="00640FBE" w:rsidRPr="005A73FC" w:rsidRDefault="00640FBE" w:rsidP="006036AA">
      <w:pPr>
        <w:spacing w:after="100" w:line="276" w:lineRule="auto"/>
        <w:jc w:val="both"/>
        <w:rPr>
          <w:lang w:val="fr-FR"/>
        </w:rPr>
      </w:pPr>
    </w:p>
    <w:p w14:paraId="72863C15" w14:textId="77777777" w:rsidR="00640FBE" w:rsidRPr="00EE293B" w:rsidRDefault="00640FBE" w:rsidP="00FD2169">
      <w:pPr>
        <w:pStyle w:val="Titre3"/>
        <w:rPr>
          <w:lang w:val="fr-FR"/>
        </w:rPr>
      </w:pPr>
      <w:r w:rsidRPr="00EE293B">
        <w:rPr>
          <w:lang w:val="fr-FR"/>
        </w:rPr>
        <w:t xml:space="preserve"> </w:t>
      </w:r>
      <w:bookmarkStart w:id="88" w:name="_Toc488144354"/>
      <w:bookmarkStart w:id="89" w:name="_Toc69738802"/>
      <w:r w:rsidRPr="00EE293B">
        <w:rPr>
          <w:lang w:val="fr-FR"/>
        </w:rPr>
        <w:t>Stratégie Nationale de Gestion des Zones Humides (SNGZH)</w:t>
      </w:r>
      <w:bookmarkEnd w:id="88"/>
      <w:bookmarkEnd w:id="89"/>
      <w:r w:rsidRPr="00EE293B">
        <w:rPr>
          <w:lang w:val="fr-FR"/>
        </w:rPr>
        <w:t xml:space="preserve"> </w:t>
      </w:r>
    </w:p>
    <w:p w14:paraId="22BBEA57" w14:textId="77777777" w:rsidR="00640FBE" w:rsidRPr="005A73FC" w:rsidRDefault="00640FBE" w:rsidP="006036AA">
      <w:pPr>
        <w:spacing w:after="100" w:line="276" w:lineRule="auto"/>
        <w:jc w:val="both"/>
        <w:rPr>
          <w:lang w:val="fr-FR"/>
        </w:rPr>
      </w:pPr>
      <w:r w:rsidRPr="005A73FC">
        <w:rPr>
          <w:lang w:val="fr-FR"/>
        </w:rPr>
        <w:t>Le Bénin a adhéré à la Convention Ramsar en 2000. Les dispositions de cette convention, notamment la Résolution VII.6 de juillet 1987 exigent des États parties l’élaboration d’une politique nationale clairvoyante de gestion et d’utilisation rationnelle des zones humides. Dans ce cadre</w:t>
      </w:r>
      <w:r w:rsidR="00140A0D">
        <w:rPr>
          <w:lang w:val="fr-FR"/>
        </w:rPr>
        <w:t>,</w:t>
      </w:r>
      <w:r w:rsidRPr="005A73FC">
        <w:rPr>
          <w:lang w:val="fr-FR"/>
        </w:rPr>
        <w:t xml:space="preserve"> le Bénin a </w:t>
      </w:r>
      <w:r w:rsidRPr="005A73FC">
        <w:rPr>
          <w:lang w:val="fr-FR"/>
        </w:rPr>
        <w:lastRenderedPageBreak/>
        <w:t xml:space="preserve">élaboré en 2013, la SNGZH qui vise la conservation in situ de la diversité biologique, la protection des zones humides et des écosystèmes aquatiques. Ladite stratégie fait le diagnostic actuel de la gestion des zones humides au Bénin et formule la vision selon laquelle « en l’an 2025, les zones humides sont des espaces vivables pourvoyeuses de richesses naturelles nécessaires à la lutte contre la pauvreté aux niveaux local et national et contribuent à la conservation de la biodiversité mondiale ». Elle édicte onze (11) principes de protection, de gestion participative et décentralisée des zones humides, et fixe quatre orientations stratégiques à savoir : (i) </w:t>
      </w:r>
      <w:r w:rsidR="00140A0D">
        <w:rPr>
          <w:lang w:val="fr-FR"/>
        </w:rPr>
        <w:t xml:space="preserve">la </w:t>
      </w:r>
      <w:r w:rsidRPr="005A73FC">
        <w:rPr>
          <w:lang w:val="fr-FR"/>
        </w:rPr>
        <w:t xml:space="preserve">conservation des habitats écologiques et des composantes de la biodiversité dans les zones humides ; (ii) </w:t>
      </w:r>
      <w:r w:rsidR="00140A0D">
        <w:rPr>
          <w:lang w:val="fr-FR"/>
        </w:rPr>
        <w:t xml:space="preserve">la </w:t>
      </w:r>
      <w:r w:rsidRPr="005A73FC">
        <w:rPr>
          <w:lang w:val="fr-FR"/>
        </w:rPr>
        <w:t xml:space="preserve">valorisation durable des ressources pour la production de richesses et la réduction de la pauvreté ; (iii) </w:t>
      </w:r>
      <w:r w:rsidR="00140A0D">
        <w:rPr>
          <w:lang w:val="fr-FR"/>
        </w:rPr>
        <w:t xml:space="preserve">la </w:t>
      </w:r>
      <w:r w:rsidRPr="005A73FC">
        <w:rPr>
          <w:lang w:val="fr-FR"/>
        </w:rPr>
        <w:t xml:space="preserve">mise en place d’un cadre institutionnel et juridique de gestion des zones humides et (iv) </w:t>
      </w:r>
      <w:r w:rsidR="00140A0D">
        <w:rPr>
          <w:lang w:val="fr-FR"/>
        </w:rPr>
        <w:t xml:space="preserve">le </w:t>
      </w:r>
      <w:r w:rsidRPr="005A73FC">
        <w:rPr>
          <w:lang w:val="fr-FR"/>
        </w:rPr>
        <w:t>renforcement d’une capacité nationale optimale de gestion durable des zones humides et partageable avec les pays voisins.</w:t>
      </w:r>
    </w:p>
    <w:p w14:paraId="1E19D710" w14:textId="77777777" w:rsidR="00640FBE" w:rsidRPr="005A73FC" w:rsidRDefault="00640FBE" w:rsidP="006036AA">
      <w:pPr>
        <w:spacing w:after="100" w:line="276" w:lineRule="auto"/>
        <w:ind w:left="284" w:right="379"/>
        <w:jc w:val="both"/>
        <w:rPr>
          <w:i/>
          <w:lang w:val="fr-FR"/>
        </w:rPr>
      </w:pPr>
      <w:r w:rsidRPr="005A73FC">
        <w:rPr>
          <w:i/>
          <w:lang w:val="fr-FR"/>
        </w:rPr>
        <w:t>Plusieurs activités du projet WACA sont en phase avec les orientations stratégiques (i) et (ii) supra de la Stratégie Nationale de Gestion des Zones Humides et contribue</w:t>
      </w:r>
      <w:r w:rsidR="004D09C6">
        <w:rPr>
          <w:i/>
          <w:lang w:val="fr-FR"/>
        </w:rPr>
        <w:t>nt</w:t>
      </w:r>
      <w:r w:rsidRPr="005A73FC">
        <w:rPr>
          <w:i/>
          <w:lang w:val="fr-FR"/>
        </w:rPr>
        <w:t xml:space="preserve"> à l’atteinte des objectifs de la convention de Ramsar.</w:t>
      </w:r>
    </w:p>
    <w:p w14:paraId="605C30EA" w14:textId="77777777" w:rsidR="00640FBE" w:rsidRPr="00AF654A" w:rsidRDefault="00640FBE" w:rsidP="006036AA">
      <w:pPr>
        <w:spacing w:after="100" w:line="276" w:lineRule="auto"/>
        <w:jc w:val="both"/>
        <w:rPr>
          <w:b/>
          <w:sz w:val="14"/>
          <w:lang w:val="fr-FR"/>
        </w:rPr>
      </w:pPr>
    </w:p>
    <w:p w14:paraId="4BCD7260" w14:textId="77777777" w:rsidR="00640FBE" w:rsidRPr="00EE293B" w:rsidRDefault="00640FBE" w:rsidP="00FD2169">
      <w:pPr>
        <w:pStyle w:val="Titre3"/>
        <w:rPr>
          <w:lang w:val="fr-FR"/>
        </w:rPr>
      </w:pPr>
      <w:r w:rsidRPr="00EE293B">
        <w:rPr>
          <w:lang w:val="fr-FR"/>
        </w:rPr>
        <w:t xml:space="preserve"> </w:t>
      </w:r>
      <w:bookmarkStart w:id="90" w:name="_Toc488144355"/>
      <w:bookmarkStart w:id="91" w:name="_Toc69738803"/>
      <w:r w:rsidRPr="00EE293B">
        <w:rPr>
          <w:lang w:val="fr-FR"/>
        </w:rPr>
        <w:t>Stratégie nationale de mise en œuvre de la Convention-Cadre des Nations Unies sur les Changements Climatiques (SNMO – CCNUCC).</w:t>
      </w:r>
      <w:bookmarkEnd w:id="90"/>
      <w:bookmarkEnd w:id="91"/>
    </w:p>
    <w:p w14:paraId="23A99FE6" w14:textId="77777777" w:rsidR="00640FBE" w:rsidRPr="005A73FC" w:rsidRDefault="00640FBE" w:rsidP="006036AA">
      <w:pPr>
        <w:spacing w:after="100" w:line="276" w:lineRule="auto"/>
        <w:jc w:val="both"/>
        <w:rPr>
          <w:lang w:val="fr-FR"/>
        </w:rPr>
      </w:pPr>
      <w:r w:rsidRPr="005A73FC">
        <w:rPr>
          <w:lang w:val="fr-FR"/>
        </w:rPr>
        <w:t>Signataire de la Convention Cadre des Nations Unies sur les Changements Climatiques, le Bénin a conçu en 2003 la SNMO – CCNUCC lui permettant d’avoir une vision claire des opportunités disponibles et des mesures de la mise en œuvre de ladite convention. La SNMO– CCNUCC propose des mesures d’atténuation et/ou d’adaptation conséquentes, sur la base de l’analyse sectorielle des impacts probables des changements climatiques, dans plusieurs secteurs ainsi que des actions prioritaires de développement parmi lesquelles figure la gestion de la zone côtière face à l’élévation du niveau de la mer.</w:t>
      </w:r>
    </w:p>
    <w:p w14:paraId="3D67F7EC" w14:textId="77777777" w:rsidR="00640FBE" w:rsidRDefault="00640FBE" w:rsidP="006036AA">
      <w:pPr>
        <w:spacing w:after="100" w:line="276" w:lineRule="auto"/>
        <w:ind w:left="284" w:right="379"/>
        <w:jc w:val="both"/>
        <w:rPr>
          <w:i/>
          <w:lang w:val="fr-FR"/>
        </w:rPr>
      </w:pPr>
      <w:r w:rsidRPr="005A73FC">
        <w:rPr>
          <w:i/>
          <w:lang w:val="fr-FR"/>
        </w:rPr>
        <w:t>La mise en œuvre de mesures protectrices contre l’érosion côtière et la prise en compte des questions de changements climatiques dans le cadre du WACA s'inscrivent dans la droite ligne des axes stratégiques du SNMO-CCNUCC.</w:t>
      </w:r>
    </w:p>
    <w:p w14:paraId="589EE982" w14:textId="77777777" w:rsidR="00BE3F54" w:rsidRPr="00AF654A" w:rsidRDefault="00BE3F54" w:rsidP="006036AA">
      <w:pPr>
        <w:spacing w:after="100" w:line="276" w:lineRule="auto"/>
        <w:ind w:left="284" w:right="379"/>
        <w:jc w:val="both"/>
        <w:rPr>
          <w:i/>
          <w:sz w:val="12"/>
          <w:lang w:val="fr-FR"/>
        </w:rPr>
      </w:pPr>
    </w:p>
    <w:p w14:paraId="6370F2B9" w14:textId="77777777" w:rsidR="00640FBE" w:rsidRPr="00EE293B" w:rsidRDefault="00640FBE" w:rsidP="00FD2169">
      <w:pPr>
        <w:pStyle w:val="Titre3"/>
        <w:rPr>
          <w:lang w:val="fr-FR"/>
        </w:rPr>
      </w:pPr>
      <w:r w:rsidRPr="00EE293B">
        <w:rPr>
          <w:lang w:val="fr-FR"/>
        </w:rPr>
        <w:t xml:space="preserve"> </w:t>
      </w:r>
      <w:bookmarkStart w:id="92" w:name="_Toc488144356"/>
      <w:bookmarkStart w:id="93" w:name="_Toc69738804"/>
      <w:r w:rsidRPr="00EE293B">
        <w:rPr>
          <w:lang w:val="fr-FR"/>
        </w:rPr>
        <w:t>Stratégie et Plan d’Action pour la Biodiversité 2011-2020 (SPAB)</w:t>
      </w:r>
      <w:bookmarkEnd w:id="92"/>
      <w:bookmarkEnd w:id="93"/>
    </w:p>
    <w:p w14:paraId="7F1C7C85" w14:textId="77777777" w:rsidR="00640FBE" w:rsidRPr="005A73FC" w:rsidRDefault="00637522" w:rsidP="006036AA">
      <w:pPr>
        <w:spacing w:after="100" w:line="276" w:lineRule="auto"/>
        <w:ind w:right="95"/>
        <w:jc w:val="both"/>
        <w:rPr>
          <w:lang w:val="fr-FR"/>
        </w:rPr>
      </w:pPr>
      <w:r w:rsidRPr="005A73FC">
        <w:rPr>
          <w:lang w:val="fr-FR"/>
        </w:rPr>
        <w:t>La SPA</w:t>
      </w:r>
      <w:r w:rsidR="00640FBE" w:rsidRPr="005A73FC">
        <w:rPr>
          <w:lang w:val="fr-FR"/>
        </w:rPr>
        <w:t xml:space="preserve">B  vise d’une part à « </w:t>
      </w:r>
      <w:r w:rsidR="00640FBE" w:rsidRPr="005A73FC">
        <w:rPr>
          <w:i/>
          <w:lang w:val="fr-FR"/>
        </w:rPr>
        <w:t xml:space="preserve">prendre des mesures efficaces et urgentes en vue de mettre un terme à l’appauvrissement de la diversité biologique, afin de s’assurer que, d’ici à 2020, les écosystèmes soient résilients et continuent de fournir des services essentiels, préservant ainsi la diversité de la vie sur Terre, et contribuant au bien-être humain et à l’élimination de la pauvreté </w:t>
      </w:r>
      <w:r w:rsidR="00640FBE" w:rsidRPr="005A73FC">
        <w:rPr>
          <w:lang w:val="fr-FR"/>
        </w:rPr>
        <w:t xml:space="preserve">» et d’autre part à « </w:t>
      </w:r>
      <w:r w:rsidR="00640FBE" w:rsidRPr="005A73FC">
        <w:rPr>
          <w:i/>
          <w:lang w:val="fr-FR"/>
        </w:rPr>
        <w:t>contribuer au développement durable du Bénin et à la réduction de la pauvreté à travers une gestion rationnelle et équitable de la Diversité Biologique d’ici à 2020</w:t>
      </w:r>
      <w:r w:rsidR="00640FBE" w:rsidRPr="005A73FC">
        <w:rPr>
          <w:lang w:val="fr-FR"/>
        </w:rPr>
        <w:t xml:space="preserve"> ». L’atteinte de ces objectifs s’inscrit dans une vision globale selon laquelle « </w:t>
      </w:r>
      <w:r w:rsidR="00640FBE" w:rsidRPr="005A73FC">
        <w:rPr>
          <w:b/>
          <w:i/>
          <w:lang w:val="fr-FR"/>
        </w:rPr>
        <w:t>d’ici à 2020, les collectivités territoriales décentralisées, l’Etat et la Société civile s’impliquent davantage dans les actions concrètes et concertées de connaissance, de valorisation, de conservation et de restauration de la diversité biologique pour le développement socio-économique et le bien-être des populations du Bénin</w:t>
      </w:r>
      <w:r w:rsidR="00640FBE" w:rsidRPr="005A73FC">
        <w:rPr>
          <w:lang w:val="fr-FR"/>
        </w:rPr>
        <w:t xml:space="preserve"> ». </w:t>
      </w:r>
    </w:p>
    <w:p w14:paraId="02E1E7F1" w14:textId="77777777" w:rsidR="00640FBE" w:rsidRPr="005A73FC" w:rsidRDefault="00640FBE" w:rsidP="006036AA">
      <w:pPr>
        <w:spacing w:after="100" w:line="276" w:lineRule="auto"/>
        <w:ind w:right="95"/>
        <w:jc w:val="both"/>
        <w:rPr>
          <w:lang w:val="fr-FR"/>
        </w:rPr>
      </w:pPr>
      <w:r w:rsidRPr="005A73FC">
        <w:rPr>
          <w:lang w:val="fr-FR"/>
        </w:rPr>
        <w:t>Par ra</w:t>
      </w:r>
      <w:r w:rsidR="00637522" w:rsidRPr="005A73FC">
        <w:rPr>
          <w:lang w:val="fr-FR"/>
        </w:rPr>
        <w:t>pport à la zone côtière, la SPA</w:t>
      </w:r>
      <w:r w:rsidRPr="005A73FC">
        <w:rPr>
          <w:lang w:val="fr-FR"/>
        </w:rPr>
        <w:t>B se propose « d’</w:t>
      </w:r>
      <w:r w:rsidRPr="005A73FC">
        <w:rPr>
          <w:i/>
          <w:lang w:val="fr-FR"/>
        </w:rPr>
        <w:t>améliorer l’état de la diversité biologique en sauvegardant les écosystèmes, les espèces et la diversité génétique</w:t>
      </w:r>
      <w:r w:rsidRPr="005A73FC">
        <w:rPr>
          <w:lang w:val="fr-FR"/>
        </w:rPr>
        <w:t xml:space="preserve"> » et se fixe pour objectif </w:t>
      </w:r>
      <w:r w:rsidRPr="005A73FC">
        <w:rPr>
          <w:lang w:val="fr-FR"/>
        </w:rPr>
        <w:lastRenderedPageBreak/>
        <w:t xml:space="preserve">stratégique « </w:t>
      </w:r>
      <w:r w:rsidRPr="005A73FC">
        <w:rPr>
          <w:i/>
          <w:lang w:val="fr-FR"/>
        </w:rPr>
        <w:t xml:space="preserve">la mise en place </w:t>
      </w:r>
      <w:r w:rsidR="00637522" w:rsidRPr="005A73FC">
        <w:rPr>
          <w:i/>
          <w:lang w:val="fr-FR"/>
        </w:rPr>
        <w:t>d’</w:t>
      </w:r>
      <w:r w:rsidRPr="005A73FC">
        <w:rPr>
          <w:i/>
          <w:lang w:val="fr-FR"/>
        </w:rPr>
        <w:t>un système cohérent de conservation des écosystèmes continentaux et marins bâti sur des réseaux écologiquement représentatifs et bien reliés d’aires protégées</w:t>
      </w:r>
      <w:r w:rsidRPr="005A73FC">
        <w:rPr>
          <w:lang w:val="fr-FR"/>
        </w:rPr>
        <w:t xml:space="preserve"> ». A cet effet, d’ici à 2020, un réseau national d’aires protégées portant sur au-moins 10</w:t>
      </w:r>
      <w:r w:rsidR="006036AA">
        <w:rPr>
          <w:lang w:val="fr-FR"/>
        </w:rPr>
        <w:t xml:space="preserve"> </w:t>
      </w:r>
      <w:r w:rsidRPr="005A73FC">
        <w:rPr>
          <w:lang w:val="fr-FR"/>
        </w:rPr>
        <w:t>% des zones terrestres et 5</w:t>
      </w:r>
      <w:r w:rsidR="006036AA">
        <w:rPr>
          <w:lang w:val="fr-FR"/>
        </w:rPr>
        <w:t xml:space="preserve"> </w:t>
      </w:r>
      <w:r w:rsidRPr="005A73FC">
        <w:rPr>
          <w:lang w:val="fr-FR"/>
        </w:rPr>
        <w:t xml:space="preserve">% des zones marines et côtières, représentatives des différents écosystèmes, seront mis en place et géré selon les règles de l’art. </w:t>
      </w:r>
    </w:p>
    <w:p w14:paraId="2F8BB223" w14:textId="77777777" w:rsidR="00640FBE" w:rsidRPr="005A73FC" w:rsidRDefault="00640FBE" w:rsidP="006036AA">
      <w:pPr>
        <w:spacing w:after="100" w:line="276" w:lineRule="auto"/>
        <w:ind w:left="284" w:right="521"/>
        <w:jc w:val="both"/>
        <w:rPr>
          <w:lang w:val="fr-FR"/>
        </w:rPr>
      </w:pPr>
      <w:r w:rsidRPr="005A73FC">
        <w:rPr>
          <w:i/>
          <w:lang w:val="fr-FR"/>
        </w:rPr>
        <w:t>Les activités du projet WACA notamment la création d’aire protégée et la mise en place du hot spot sont susceptibles d’influer l</w:t>
      </w:r>
      <w:r w:rsidR="00637522" w:rsidRPr="005A73FC">
        <w:rPr>
          <w:i/>
          <w:lang w:val="fr-FR"/>
        </w:rPr>
        <w:t>’atteinte des objectifs de la S</w:t>
      </w:r>
      <w:r w:rsidRPr="005A73FC">
        <w:rPr>
          <w:i/>
          <w:lang w:val="fr-FR"/>
        </w:rPr>
        <w:t>PAB</w:t>
      </w:r>
      <w:r w:rsidRPr="005A73FC">
        <w:rPr>
          <w:lang w:val="fr-FR"/>
        </w:rPr>
        <w:t xml:space="preserve">. </w:t>
      </w:r>
    </w:p>
    <w:p w14:paraId="1D3DBB4A" w14:textId="77777777" w:rsidR="00640FBE" w:rsidRPr="005A73FC" w:rsidRDefault="00637522" w:rsidP="006036AA">
      <w:pPr>
        <w:spacing w:after="100" w:line="276" w:lineRule="auto"/>
        <w:ind w:right="95"/>
        <w:jc w:val="both"/>
        <w:rPr>
          <w:lang w:val="fr-FR"/>
        </w:rPr>
      </w:pPr>
      <w:r w:rsidRPr="005A73FC">
        <w:rPr>
          <w:lang w:val="fr-FR"/>
        </w:rPr>
        <w:t>Enfin, la S</w:t>
      </w:r>
      <w:r w:rsidR="00640FBE" w:rsidRPr="005A73FC">
        <w:rPr>
          <w:lang w:val="fr-FR"/>
        </w:rPr>
        <w:t>PAB est déclinée en un plan d’action de référence pour l’utilisation durable des ressources biologiques et définit les modalités de mise en œuvre et conditions de succès des actions susceptibles de prévenir, d’atténuer ou de réparer les dommages causés aux écosystèmes naturels et aux ressources biologiques par une exploitation irrationnelle.</w:t>
      </w:r>
    </w:p>
    <w:p w14:paraId="6446D6CE" w14:textId="77777777" w:rsidR="00640FBE" w:rsidRPr="00AF654A" w:rsidRDefault="00640FBE" w:rsidP="006036AA">
      <w:pPr>
        <w:spacing w:after="100" w:line="276" w:lineRule="auto"/>
        <w:ind w:right="95"/>
        <w:jc w:val="both"/>
        <w:rPr>
          <w:sz w:val="10"/>
          <w:lang w:val="fr-FR"/>
        </w:rPr>
      </w:pPr>
    </w:p>
    <w:p w14:paraId="0CAB7D46" w14:textId="77777777" w:rsidR="00640FBE" w:rsidRPr="00EE293B" w:rsidRDefault="00640FBE" w:rsidP="00FD2169">
      <w:pPr>
        <w:pStyle w:val="Titre3"/>
        <w:rPr>
          <w:lang w:val="fr-FR"/>
        </w:rPr>
      </w:pPr>
      <w:r w:rsidRPr="00EE293B">
        <w:rPr>
          <w:lang w:val="fr-FR"/>
        </w:rPr>
        <w:t xml:space="preserve"> </w:t>
      </w:r>
      <w:bookmarkStart w:id="94" w:name="_Toc488144357"/>
      <w:bookmarkStart w:id="95" w:name="_Toc69738805"/>
      <w:r w:rsidR="00185EAF" w:rsidRPr="00EE293B">
        <w:rPr>
          <w:lang w:val="fr-FR"/>
        </w:rPr>
        <w:t>Plan d'Action National de Gestion I</w:t>
      </w:r>
      <w:r w:rsidRPr="00EE293B">
        <w:rPr>
          <w:lang w:val="fr-FR"/>
        </w:rPr>
        <w:t>nt</w:t>
      </w:r>
      <w:r w:rsidR="00185EAF" w:rsidRPr="00EE293B">
        <w:rPr>
          <w:lang w:val="fr-FR"/>
        </w:rPr>
        <w:t>égrée des Ressources en Eau (PAN</w:t>
      </w:r>
      <w:r w:rsidRPr="00EE293B">
        <w:rPr>
          <w:lang w:val="fr-FR"/>
        </w:rPr>
        <w:t>GIRE)</w:t>
      </w:r>
      <w:bookmarkEnd w:id="94"/>
      <w:bookmarkEnd w:id="95"/>
    </w:p>
    <w:p w14:paraId="29F19124" w14:textId="77777777" w:rsidR="00211976" w:rsidRDefault="00640FBE" w:rsidP="006036AA">
      <w:pPr>
        <w:spacing w:after="100" w:line="276" w:lineRule="auto"/>
        <w:ind w:right="95"/>
        <w:jc w:val="both"/>
        <w:rPr>
          <w:lang w:val="fr-FR"/>
        </w:rPr>
      </w:pPr>
      <w:r w:rsidRPr="005A73FC">
        <w:rPr>
          <w:lang w:val="fr-FR"/>
        </w:rPr>
        <w:t>Le PANGIRE vise à atteindre l’équilibre entre d’une part l’utilisation de l’eau en tant que fondement pour la subsistance d’une population en plein essor et, d’autre part, sa protection et sa conservation en vue de garantir la pérennité de ses fonctions et caractéristiques. Ce plan s’appuie sur un processus participatif pour définir un ensemble d'actions à mener pour mettre en œuvre la GIRE au Bénin.  Il est organisé en sept domaines d'action à savoir : (i) réforme du cadre de gouvernance de l'eau ; (ii) renforcement des capacités humaines, organisationnelles et matérielles de gestion des ressources en eau ; (iii) intégration des aspects économiques et financiers dans la gestion des ressources en eau ; (iv) connaissance et suivi des ressources en eau ; (v) mobilisation et valorisation des ressources en eau dans une approche GIRE ; (vi) conservation et protection des ressources en eau et de l’environnement ; (vii) mise en place des mesures de prévention, d’atténuation et d’adaptation aux changements climatiques et a</w:t>
      </w:r>
      <w:r w:rsidR="00211976">
        <w:rPr>
          <w:lang w:val="fr-FR"/>
        </w:rPr>
        <w:t>ux autres risques liés à l'eau.</w:t>
      </w:r>
    </w:p>
    <w:p w14:paraId="3359DA16" w14:textId="77777777" w:rsidR="00BE3F54" w:rsidRPr="00AF654A" w:rsidRDefault="00BE3F54" w:rsidP="006036AA">
      <w:pPr>
        <w:spacing w:after="100" w:line="276" w:lineRule="auto"/>
        <w:ind w:right="95"/>
        <w:jc w:val="both"/>
        <w:rPr>
          <w:sz w:val="20"/>
          <w:lang w:val="fr-FR"/>
        </w:rPr>
      </w:pPr>
    </w:p>
    <w:p w14:paraId="191046D3" w14:textId="77777777" w:rsidR="00640FBE" w:rsidRPr="005A73FC" w:rsidRDefault="00640FBE" w:rsidP="00C96B9E">
      <w:pPr>
        <w:pStyle w:val="Titre2"/>
      </w:pPr>
      <w:bookmarkStart w:id="96" w:name="_Toc485813876"/>
      <w:bookmarkStart w:id="97" w:name="_Toc485862914"/>
      <w:bookmarkStart w:id="98" w:name="_Toc485862928"/>
      <w:bookmarkStart w:id="99" w:name="_Toc485900916"/>
      <w:bookmarkStart w:id="100" w:name="_Toc485935482"/>
      <w:bookmarkStart w:id="101" w:name="_Toc486162936"/>
      <w:bookmarkStart w:id="102" w:name="_Toc486256801"/>
      <w:bookmarkStart w:id="103" w:name="_Toc486256826"/>
      <w:bookmarkStart w:id="104" w:name="_Toc486256977"/>
      <w:bookmarkStart w:id="105" w:name="_Toc486257002"/>
      <w:bookmarkStart w:id="106" w:name="_Toc488144366"/>
      <w:bookmarkStart w:id="107" w:name="_Toc69738806"/>
      <w:bookmarkEnd w:id="70"/>
      <w:bookmarkEnd w:id="75"/>
      <w:bookmarkEnd w:id="76"/>
      <w:bookmarkEnd w:id="77"/>
      <w:bookmarkEnd w:id="78"/>
      <w:bookmarkEnd w:id="79"/>
      <w:r w:rsidRPr="005A73FC">
        <w:t>C</w:t>
      </w:r>
      <w:r w:rsidR="008475E6" w:rsidRPr="005A73FC">
        <w:t xml:space="preserve">adre </w:t>
      </w:r>
      <w:proofErr w:type="spellStart"/>
      <w:r w:rsidR="008475E6" w:rsidRPr="005A73FC">
        <w:t>juridique</w:t>
      </w:r>
      <w:bookmarkEnd w:id="71"/>
      <w:bookmarkEnd w:id="72"/>
      <w:bookmarkEnd w:id="96"/>
      <w:bookmarkEnd w:id="97"/>
      <w:bookmarkEnd w:id="98"/>
      <w:bookmarkEnd w:id="99"/>
      <w:bookmarkEnd w:id="100"/>
      <w:bookmarkEnd w:id="101"/>
      <w:bookmarkEnd w:id="102"/>
      <w:bookmarkEnd w:id="103"/>
      <w:bookmarkEnd w:id="104"/>
      <w:bookmarkEnd w:id="105"/>
      <w:bookmarkEnd w:id="106"/>
      <w:bookmarkEnd w:id="107"/>
      <w:proofErr w:type="spellEnd"/>
    </w:p>
    <w:p w14:paraId="2079D569" w14:textId="77777777" w:rsidR="00640FBE" w:rsidRPr="00EE293B" w:rsidRDefault="00640FBE" w:rsidP="00FD2169">
      <w:pPr>
        <w:pStyle w:val="Titre3"/>
        <w:rPr>
          <w:lang w:val="fr-FR"/>
        </w:rPr>
      </w:pPr>
      <w:bookmarkStart w:id="108" w:name="_Toc468745004"/>
      <w:bookmarkStart w:id="109" w:name="_Toc471140571"/>
      <w:bookmarkStart w:id="110" w:name="_Toc479784206"/>
      <w:bookmarkStart w:id="111" w:name="_Toc485813877"/>
      <w:bookmarkStart w:id="112" w:name="_Toc485862915"/>
      <w:bookmarkStart w:id="113" w:name="_Toc485862929"/>
      <w:bookmarkStart w:id="114" w:name="_Toc485900917"/>
      <w:bookmarkStart w:id="115" w:name="_Toc485935483"/>
      <w:bookmarkStart w:id="116" w:name="_Toc486162937"/>
      <w:bookmarkStart w:id="117" w:name="_Toc486256802"/>
      <w:bookmarkStart w:id="118" w:name="_Toc486256827"/>
      <w:bookmarkStart w:id="119" w:name="_Toc486256978"/>
      <w:bookmarkStart w:id="120" w:name="_Toc486257003"/>
      <w:bookmarkStart w:id="121" w:name="_Toc488144367"/>
      <w:bookmarkStart w:id="122" w:name="_Toc69738807"/>
      <w:r w:rsidRPr="00EE293B">
        <w:rPr>
          <w:lang w:val="fr-FR"/>
        </w:rPr>
        <w:t>Cadre juridique et réglementaire de mise en œuvre d</w:t>
      </w:r>
      <w:bookmarkEnd w:id="108"/>
      <w:bookmarkEnd w:id="109"/>
      <w:bookmarkEnd w:id="110"/>
      <w:r w:rsidRPr="00EE293B">
        <w:rPr>
          <w:lang w:val="fr-FR"/>
        </w:rPr>
        <w:t>e WACA</w:t>
      </w:r>
      <w:bookmarkStart w:id="123" w:name="_Toc485813878"/>
      <w:bookmarkStart w:id="124" w:name="_Toc485862916"/>
      <w:bookmarkStart w:id="125" w:name="_Toc485862930"/>
      <w:bookmarkStart w:id="126" w:name="_Toc485900918"/>
      <w:bookmarkStart w:id="127" w:name="_Toc485935484"/>
      <w:bookmarkStart w:id="128" w:name="_Toc486162938"/>
      <w:bookmarkStart w:id="129" w:name="_Toc486256803"/>
      <w:bookmarkStart w:id="130" w:name="_Toc486256828"/>
      <w:bookmarkStart w:id="131" w:name="_Toc486256979"/>
      <w:bookmarkStart w:id="132" w:name="_Toc486257004"/>
      <w:bookmarkStart w:id="133" w:name="_Toc488144368"/>
      <w:bookmarkStart w:id="134" w:name="_Toc440806452"/>
      <w:bookmarkStart w:id="135" w:name="_Toc468745005"/>
      <w:bookmarkStart w:id="136" w:name="_Toc471140572"/>
      <w:bookmarkEnd w:id="111"/>
      <w:bookmarkEnd w:id="112"/>
      <w:bookmarkEnd w:id="113"/>
      <w:bookmarkEnd w:id="114"/>
      <w:bookmarkEnd w:id="115"/>
      <w:bookmarkEnd w:id="116"/>
      <w:bookmarkEnd w:id="117"/>
      <w:bookmarkEnd w:id="118"/>
      <w:bookmarkEnd w:id="119"/>
      <w:bookmarkEnd w:id="120"/>
      <w:bookmarkEnd w:id="121"/>
      <w:bookmarkEnd w:id="122"/>
    </w:p>
    <w:p w14:paraId="7CFCDEEE" w14:textId="77777777" w:rsidR="00640FBE" w:rsidRPr="005A73FC" w:rsidRDefault="00640FBE" w:rsidP="00FB4DB1">
      <w:pPr>
        <w:pStyle w:val="Titre4"/>
      </w:pPr>
      <w:r w:rsidRPr="005A73FC">
        <w:t xml:space="preserve">Les </w:t>
      </w:r>
      <w:proofErr w:type="spellStart"/>
      <w:r w:rsidRPr="005A73FC">
        <w:t>traités</w:t>
      </w:r>
      <w:bookmarkStart w:id="137" w:name="_Toc479784207"/>
      <w:proofErr w:type="spellEnd"/>
      <w:r w:rsidRPr="005A73FC">
        <w:t xml:space="preserve"> </w:t>
      </w:r>
      <w:proofErr w:type="spellStart"/>
      <w:r w:rsidRPr="005A73FC">
        <w:t>multilatéraux</w:t>
      </w:r>
      <w:proofErr w:type="spellEnd"/>
      <w:r w:rsidRPr="005A73FC">
        <w:t xml:space="preserve"> </w:t>
      </w:r>
      <w:proofErr w:type="spellStart"/>
      <w:r w:rsidRPr="005A73FC">
        <w:t>environnementaux</w:t>
      </w:r>
      <w:proofErr w:type="spellEnd"/>
      <w:r w:rsidRPr="005A73FC">
        <w:t xml:space="preserve"> </w:t>
      </w:r>
      <w:proofErr w:type="spellStart"/>
      <w:r w:rsidRPr="005A73FC">
        <w:t>pertinents</w:t>
      </w:r>
      <w:bookmarkEnd w:id="123"/>
      <w:bookmarkEnd w:id="124"/>
      <w:bookmarkEnd w:id="125"/>
      <w:bookmarkEnd w:id="126"/>
      <w:bookmarkEnd w:id="127"/>
      <w:bookmarkEnd w:id="128"/>
      <w:bookmarkEnd w:id="129"/>
      <w:bookmarkEnd w:id="130"/>
      <w:bookmarkEnd w:id="131"/>
      <w:bookmarkEnd w:id="132"/>
      <w:bookmarkEnd w:id="133"/>
      <w:proofErr w:type="spellEnd"/>
      <w:r w:rsidRPr="005A73FC">
        <w:t xml:space="preserve"> </w:t>
      </w:r>
      <w:bookmarkEnd w:id="134"/>
      <w:bookmarkEnd w:id="135"/>
      <w:bookmarkEnd w:id="136"/>
      <w:bookmarkEnd w:id="137"/>
    </w:p>
    <w:p w14:paraId="0C013CBC" w14:textId="77777777" w:rsidR="00640FBE" w:rsidRDefault="00640FBE" w:rsidP="006036AA">
      <w:pPr>
        <w:spacing w:after="100" w:line="276" w:lineRule="auto"/>
        <w:jc w:val="both"/>
        <w:rPr>
          <w:lang w:val="fr-FR"/>
        </w:rPr>
      </w:pPr>
      <w:bookmarkStart w:id="138" w:name="_Toc445103061"/>
      <w:bookmarkStart w:id="139" w:name="_Toc468745407"/>
      <w:r w:rsidRPr="005A73FC">
        <w:rPr>
          <w:lang w:val="fr-FR"/>
        </w:rPr>
        <w:t>Le Bénin est signataire de plusieurs textes juridiques internationaux contraignants en environnement. Parmi les engagements internationaux souscrits par le pays, les conventions, accords, protocoles qui interfèrent avec les activités du projet WACA s</w:t>
      </w:r>
      <w:r w:rsidR="00BE3F54">
        <w:rPr>
          <w:lang w:val="fr-FR"/>
        </w:rPr>
        <w:t>ont résumés dans le tableau N°3</w:t>
      </w:r>
    </w:p>
    <w:p w14:paraId="2683BDE8" w14:textId="77777777" w:rsidR="00640FBE" w:rsidRPr="00EE293B" w:rsidRDefault="001E461F" w:rsidP="006036AA">
      <w:pPr>
        <w:pStyle w:val="Lgende"/>
        <w:spacing w:after="240"/>
        <w:jc w:val="both"/>
        <w:rPr>
          <w:b w:val="0"/>
          <w:sz w:val="24"/>
          <w:szCs w:val="24"/>
          <w:lang w:val="fr-FR"/>
        </w:rPr>
      </w:pPr>
      <w:bookmarkStart w:id="140" w:name="_Toc69651684"/>
      <w:r w:rsidRPr="00EE293B">
        <w:rPr>
          <w:b w:val="0"/>
          <w:sz w:val="24"/>
          <w:szCs w:val="24"/>
          <w:lang w:val="fr-FR"/>
        </w:rPr>
        <w:t xml:space="preserve">Tableau </w:t>
      </w:r>
      <w:r w:rsidR="002977A8" w:rsidRPr="00DA3693">
        <w:rPr>
          <w:b w:val="0"/>
          <w:sz w:val="24"/>
          <w:szCs w:val="24"/>
        </w:rPr>
        <w:fldChar w:fldCharType="begin"/>
      </w:r>
      <w:r w:rsidRPr="00EE293B">
        <w:rPr>
          <w:b w:val="0"/>
          <w:sz w:val="24"/>
          <w:szCs w:val="24"/>
          <w:lang w:val="fr-FR"/>
        </w:rPr>
        <w:instrText xml:space="preserve"> SEQ Tableau \* ARABIC </w:instrText>
      </w:r>
      <w:r w:rsidR="002977A8" w:rsidRPr="00DA3693">
        <w:rPr>
          <w:b w:val="0"/>
          <w:sz w:val="24"/>
          <w:szCs w:val="24"/>
        </w:rPr>
        <w:fldChar w:fldCharType="separate"/>
      </w:r>
      <w:r w:rsidR="006C71A5" w:rsidRPr="00EE293B">
        <w:rPr>
          <w:b w:val="0"/>
          <w:noProof/>
          <w:sz w:val="24"/>
          <w:szCs w:val="24"/>
          <w:lang w:val="fr-FR"/>
        </w:rPr>
        <w:t>3</w:t>
      </w:r>
      <w:r w:rsidR="002977A8" w:rsidRPr="00DA3693">
        <w:rPr>
          <w:b w:val="0"/>
          <w:sz w:val="24"/>
          <w:szCs w:val="24"/>
        </w:rPr>
        <w:fldChar w:fldCharType="end"/>
      </w:r>
      <w:r w:rsidR="00EA5DA7" w:rsidRPr="00EE293B">
        <w:rPr>
          <w:b w:val="0"/>
          <w:sz w:val="24"/>
          <w:szCs w:val="24"/>
          <w:lang w:val="fr-FR"/>
        </w:rPr>
        <w:t xml:space="preserve"> : </w:t>
      </w:r>
      <w:r w:rsidR="00640FBE" w:rsidRPr="00EE293B">
        <w:rPr>
          <w:b w:val="0"/>
          <w:sz w:val="24"/>
          <w:szCs w:val="24"/>
          <w:lang w:val="fr-FR"/>
        </w:rPr>
        <w:t xml:space="preserve">Traités ratifiés </w:t>
      </w:r>
      <w:bookmarkEnd w:id="138"/>
      <w:bookmarkEnd w:id="139"/>
      <w:r w:rsidR="00640FBE" w:rsidRPr="00EE293B">
        <w:rPr>
          <w:b w:val="0"/>
          <w:sz w:val="24"/>
          <w:szCs w:val="24"/>
          <w:lang w:val="fr-FR"/>
        </w:rPr>
        <w:t xml:space="preserve">dont les dispositions juridiques influencent les activités du </w:t>
      </w:r>
      <w:r w:rsidR="006930D0" w:rsidRPr="00EE293B">
        <w:rPr>
          <w:b w:val="0"/>
          <w:sz w:val="24"/>
          <w:szCs w:val="24"/>
          <w:lang w:val="fr-FR"/>
        </w:rPr>
        <w:t xml:space="preserve"> projet </w:t>
      </w:r>
      <w:r w:rsidR="00640FBE" w:rsidRPr="00EE293B">
        <w:rPr>
          <w:b w:val="0"/>
          <w:sz w:val="24"/>
          <w:szCs w:val="24"/>
          <w:lang w:val="fr-FR"/>
        </w:rPr>
        <w:t>WACA</w:t>
      </w:r>
      <w:bookmarkEnd w:id="140"/>
      <w:r w:rsidR="00640FBE" w:rsidRPr="00EE293B">
        <w:rPr>
          <w:b w:val="0"/>
          <w:sz w:val="24"/>
          <w:szCs w:val="24"/>
          <w:lang w:val="fr-FR"/>
        </w:rPr>
        <w:t xml:space="preserve"> </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923"/>
        <w:gridCol w:w="2073"/>
      </w:tblGrid>
      <w:tr w:rsidR="00640FBE" w:rsidRPr="008F02E8" w14:paraId="6F481789" w14:textId="77777777" w:rsidTr="00091424">
        <w:tc>
          <w:tcPr>
            <w:tcW w:w="6923" w:type="dxa"/>
            <w:shd w:val="clear" w:color="auto" w:fill="D9D9D9"/>
            <w:vAlign w:val="center"/>
          </w:tcPr>
          <w:p w14:paraId="27193D4E" w14:textId="77777777" w:rsidR="00640FBE" w:rsidRPr="0057385A" w:rsidRDefault="00640FBE" w:rsidP="00EE293B">
            <w:pPr>
              <w:spacing w:after="0" w:line="240" w:lineRule="auto"/>
              <w:jc w:val="center"/>
              <w:rPr>
                <w:b/>
                <w:lang w:val="fr-FR"/>
              </w:rPr>
            </w:pPr>
            <w:r w:rsidRPr="0057385A">
              <w:rPr>
                <w:b/>
                <w:lang w:val="fr-FR"/>
              </w:rPr>
              <w:t>Conventions / accords</w:t>
            </w:r>
          </w:p>
        </w:tc>
        <w:tc>
          <w:tcPr>
            <w:tcW w:w="2073" w:type="dxa"/>
            <w:shd w:val="clear" w:color="auto" w:fill="D9D9D9"/>
            <w:vAlign w:val="center"/>
          </w:tcPr>
          <w:p w14:paraId="0E51B2E1" w14:textId="77777777" w:rsidR="00640FBE" w:rsidRPr="0057385A" w:rsidRDefault="00640FBE" w:rsidP="00EE293B">
            <w:pPr>
              <w:spacing w:after="0" w:line="240" w:lineRule="auto"/>
              <w:jc w:val="center"/>
              <w:rPr>
                <w:b/>
                <w:lang w:val="fr-FR"/>
              </w:rPr>
            </w:pPr>
            <w:r w:rsidRPr="0057385A">
              <w:rPr>
                <w:b/>
                <w:lang w:val="fr-FR"/>
              </w:rPr>
              <w:t>Date d’adoption ou de ratification</w:t>
            </w:r>
          </w:p>
        </w:tc>
      </w:tr>
      <w:tr w:rsidR="00640FBE" w:rsidRPr="0057385A" w14:paraId="2EA6A2BF" w14:textId="77777777" w:rsidTr="00091424">
        <w:tc>
          <w:tcPr>
            <w:tcW w:w="8996" w:type="dxa"/>
            <w:gridSpan w:val="2"/>
            <w:shd w:val="clear" w:color="auto" w:fill="F2F2F2"/>
          </w:tcPr>
          <w:p w14:paraId="3BBBCCA5" w14:textId="77777777" w:rsidR="00640FBE" w:rsidRPr="0057385A" w:rsidRDefault="00640FBE" w:rsidP="00EE293B">
            <w:pPr>
              <w:spacing w:after="0" w:line="240" w:lineRule="auto"/>
              <w:rPr>
                <w:b/>
                <w:i/>
                <w:lang w:val="fr-FR"/>
              </w:rPr>
            </w:pPr>
            <w:r w:rsidRPr="0057385A">
              <w:rPr>
                <w:b/>
                <w:i/>
                <w:lang w:val="fr-FR"/>
              </w:rPr>
              <w:t>Océan et eaux douces</w:t>
            </w:r>
          </w:p>
        </w:tc>
      </w:tr>
      <w:tr w:rsidR="00640FBE" w:rsidRPr="0057385A" w14:paraId="7CBC6739" w14:textId="77777777" w:rsidTr="00091424">
        <w:tc>
          <w:tcPr>
            <w:tcW w:w="6923" w:type="dxa"/>
          </w:tcPr>
          <w:p w14:paraId="49BE33D5" w14:textId="77777777" w:rsidR="00640FBE" w:rsidRPr="0057385A" w:rsidRDefault="00640FBE" w:rsidP="00EE293B">
            <w:pPr>
              <w:spacing w:after="0" w:line="240" w:lineRule="auto"/>
              <w:rPr>
                <w:lang w:val="fr-FR"/>
              </w:rPr>
            </w:pPr>
            <w:r w:rsidRPr="0057385A">
              <w:rPr>
                <w:lang w:val="fr-FR"/>
              </w:rPr>
              <w:t>Convention des Nations Unies sur le droit de la mer</w:t>
            </w:r>
          </w:p>
        </w:tc>
        <w:tc>
          <w:tcPr>
            <w:tcW w:w="2073" w:type="dxa"/>
          </w:tcPr>
          <w:p w14:paraId="20D73FEF" w14:textId="77777777" w:rsidR="00640FBE" w:rsidRPr="0057385A" w:rsidRDefault="00640FBE" w:rsidP="00EE293B">
            <w:pPr>
              <w:spacing w:after="0" w:line="240" w:lineRule="auto"/>
              <w:jc w:val="right"/>
              <w:rPr>
                <w:lang w:val="fr-FR"/>
              </w:rPr>
            </w:pPr>
            <w:r w:rsidRPr="0057385A">
              <w:rPr>
                <w:lang w:val="fr-FR"/>
              </w:rPr>
              <w:t>30 août 1983</w:t>
            </w:r>
          </w:p>
        </w:tc>
      </w:tr>
      <w:tr w:rsidR="00640FBE" w:rsidRPr="0057385A" w14:paraId="33BCF7C6" w14:textId="77777777" w:rsidTr="00091424">
        <w:tc>
          <w:tcPr>
            <w:tcW w:w="6923" w:type="dxa"/>
            <w:shd w:val="clear" w:color="auto" w:fill="auto"/>
          </w:tcPr>
          <w:p w14:paraId="62D0E6C6" w14:textId="77777777" w:rsidR="00640FBE" w:rsidRPr="0057385A" w:rsidRDefault="00640FBE" w:rsidP="00EE293B">
            <w:pPr>
              <w:spacing w:after="0" w:line="240" w:lineRule="auto"/>
              <w:rPr>
                <w:lang w:val="fr-FR"/>
              </w:rPr>
            </w:pPr>
            <w:r w:rsidRPr="0057385A">
              <w:rPr>
                <w:lang w:val="fr-FR"/>
              </w:rPr>
              <w:t>Convention internationale pour la prévention de la pollution par les navires</w:t>
            </w:r>
          </w:p>
        </w:tc>
        <w:tc>
          <w:tcPr>
            <w:tcW w:w="2073" w:type="dxa"/>
            <w:shd w:val="clear" w:color="auto" w:fill="auto"/>
          </w:tcPr>
          <w:p w14:paraId="03321785" w14:textId="77777777" w:rsidR="00640FBE" w:rsidRPr="0057385A" w:rsidRDefault="00640FBE" w:rsidP="00EE293B">
            <w:pPr>
              <w:spacing w:after="0" w:line="240" w:lineRule="auto"/>
              <w:jc w:val="right"/>
              <w:rPr>
                <w:lang w:val="fr-FR"/>
              </w:rPr>
            </w:pPr>
            <w:r w:rsidRPr="0057385A">
              <w:rPr>
                <w:lang w:val="fr-FR"/>
              </w:rPr>
              <w:t>01 décembre 1985</w:t>
            </w:r>
          </w:p>
        </w:tc>
      </w:tr>
      <w:tr w:rsidR="00640FBE" w:rsidRPr="0057385A" w14:paraId="04273E5B" w14:textId="77777777" w:rsidTr="00091424">
        <w:tc>
          <w:tcPr>
            <w:tcW w:w="6923" w:type="dxa"/>
          </w:tcPr>
          <w:p w14:paraId="737A3215" w14:textId="77777777" w:rsidR="00640FBE" w:rsidRPr="0057385A" w:rsidRDefault="00357FD6" w:rsidP="00EE293B">
            <w:pPr>
              <w:spacing w:after="0" w:line="240" w:lineRule="auto"/>
              <w:rPr>
                <w:lang w:val="fr-FR"/>
              </w:rPr>
            </w:pPr>
            <w:r w:rsidRPr="0057385A">
              <w:rPr>
                <w:lang w:val="fr-FR"/>
              </w:rPr>
              <w:lastRenderedPageBreak/>
              <w:t xml:space="preserve">Convention </w:t>
            </w:r>
            <w:r w:rsidR="00B21095" w:rsidRPr="0057385A">
              <w:rPr>
                <w:lang w:val="fr-FR"/>
              </w:rPr>
              <w:t>d’Abidjan relative</w:t>
            </w:r>
            <w:r w:rsidR="00640FBE" w:rsidRPr="0057385A">
              <w:rPr>
                <w:lang w:val="fr-FR"/>
              </w:rPr>
              <w:t xml:space="preserve"> à la coopération en matière de protection et de mise en valeur du milieu marin et des zones côtières de l’Afrique de l’ouest et du centre</w:t>
            </w:r>
          </w:p>
        </w:tc>
        <w:tc>
          <w:tcPr>
            <w:tcW w:w="2073" w:type="dxa"/>
          </w:tcPr>
          <w:p w14:paraId="31E04797" w14:textId="77777777" w:rsidR="00640FBE" w:rsidRPr="0057385A" w:rsidRDefault="00640FBE" w:rsidP="00EE293B">
            <w:pPr>
              <w:spacing w:after="0" w:line="240" w:lineRule="auto"/>
              <w:jc w:val="right"/>
              <w:rPr>
                <w:lang w:val="fr-FR"/>
              </w:rPr>
            </w:pPr>
            <w:r w:rsidRPr="0057385A">
              <w:rPr>
                <w:lang w:val="fr-FR"/>
              </w:rPr>
              <w:t>16 octobre 1997</w:t>
            </w:r>
          </w:p>
        </w:tc>
      </w:tr>
      <w:tr w:rsidR="00640FBE" w:rsidRPr="0057385A" w14:paraId="59F82658" w14:textId="77777777" w:rsidTr="00091424">
        <w:tc>
          <w:tcPr>
            <w:tcW w:w="8996" w:type="dxa"/>
            <w:gridSpan w:val="2"/>
            <w:shd w:val="clear" w:color="auto" w:fill="F2F2F2"/>
          </w:tcPr>
          <w:p w14:paraId="708FDC02" w14:textId="77777777" w:rsidR="00640FBE" w:rsidRPr="0057385A" w:rsidRDefault="00640FBE" w:rsidP="00EE293B">
            <w:pPr>
              <w:spacing w:after="0" w:line="240" w:lineRule="auto"/>
              <w:rPr>
                <w:b/>
                <w:i/>
                <w:lang w:val="fr-FR"/>
              </w:rPr>
            </w:pPr>
            <w:r w:rsidRPr="0057385A">
              <w:rPr>
                <w:b/>
                <w:i/>
                <w:lang w:val="fr-FR"/>
              </w:rPr>
              <w:t>Climat et atmosphère</w:t>
            </w:r>
          </w:p>
        </w:tc>
      </w:tr>
      <w:tr w:rsidR="00640FBE" w:rsidRPr="0057385A" w14:paraId="5502FFDA" w14:textId="77777777" w:rsidTr="00091424">
        <w:tc>
          <w:tcPr>
            <w:tcW w:w="6923" w:type="dxa"/>
          </w:tcPr>
          <w:p w14:paraId="1FE3F448" w14:textId="77777777" w:rsidR="00640FBE" w:rsidRPr="0057385A" w:rsidRDefault="00640FBE" w:rsidP="00EE293B">
            <w:pPr>
              <w:spacing w:after="0" w:line="240" w:lineRule="auto"/>
              <w:rPr>
                <w:lang w:val="fr-FR"/>
              </w:rPr>
            </w:pPr>
            <w:r w:rsidRPr="0057385A">
              <w:rPr>
                <w:lang w:val="fr-FR"/>
              </w:rPr>
              <w:t>Protocole de Montréal relatif à des substances qui appauvrissent la couche d’ozone et ses amendements</w:t>
            </w:r>
          </w:p>
        </w:tc>
        <w:tc>
          <w:tcPr>
            <w:tcW w:w="2073" w:type="dxa"/>
          </w:tcPr>
          <w:p w14:paraId="071F40BB" w14:textId="77777777" w:rsidR="00640FBE" w:rsidRPr="0057385A" w:rsidRDefault="00640FBE" w:rsidP="00EE293B">
            <w:pPr>
              <w:spacing w:after="0" w:line="240" w:lineRule="auto"/>
              <w:jc w:val="right"/>
              <w:rPr>
                <w:lang w:val="fr-FR"/>
              </w:rPr>
            </w:pPr>
            <w:r w:rsidRPr="0057385A">
              <w:rPr>
                <w:lang w:val="fr-FR"/>
              </w:rPr>
              <w:t>16 mars 1993</w:t>
            </w:r>
          </w:p>
        </w:tc>
      </w:tr>
      <w:tr w:rsidR="00640FBE" w:rsidRPr="0057385A" w14:paraId="6B441429" w14:textId="77777777" w:rsidTr="00091424">
        <w:tc>
          <w:tcPr>
            <w:tcW w:w="6923" w:type="dxa"/>
          </w:tcPr>
          <w:p w14:paraId="6F1E37B1" w14:textId="77777777" w:rsidR="00640FBE" w:rsidRPr="0057385A" w:rsidRDefault="00640FBE" w:rsidP="00EE293B">
            <w:pPr>
              <w:spacing w:after="0" w:line="240" w:lineRule="auto"/>
              <w:rPr>
                <w:lang w:val="fr-FR"/>
              </w:rPr>
            </w:pPr>
            <w:r w:rsidRPr="0057385A">
              <w:rPr>
                <w:lang w:val="fr-FR"/>
              </w:rPr>
              <w:t>Convention cadre des Nations Unies sur les Changements Climatiques (CNUCC)</w:t>
            </w:r>
          </w:p>
        </w:tc>
        <w:tc>
          <w:tcPr>
            <w:tcW w:w="2073" w:type="dxa"/>
          </w:tcPr>
          <w:p w14:paraId="754B77E9" w14:textId="77777777" w:rsidR="00640FBE" w:rsidRPr="0057385A" w:rsidRDefault="00640FBE" w:rsidP="00EE293B">
            <w:pPr>
              <w:spacing w:after="0" w:line="240" w:lineRule="auto"/>
              <w:jc w:val="right"/>
              <w:rPr>
                <w:lang w:val="fr-FR"/>
              </w:rPr>
            </w:pPr>
            <w:r w:rsidRPr="0057385A">
              <w:rPr>
                <w:lang w:val="fr-FR"/>
              </w:rPr>
              <w:t>30 juin 1994</w:t>
            </w:r>
          </w:p>
        </w:tc>
      </w:tr>
      <w:tr w:rsidR="00640FBE" w:rsidRPr="0057385A" w14:paraId="6DDDDABF" w14:textId="77777777" w:rsidTr="00091424">
        <w:tc>
          <w:tcPr>
            <w:tcW w:w="6923" w:type="dxa"/>
          </w:tcPr>
          <w:p w14:paraId="2DC6661A" w14:textId="77777777" w:rsidR="00640FBE" w:rsidRPr="0057385A" w:rsidRDefault="00640FBE" w:rsidP="00EE293B">
            <w:pPr>
              <w:spacing w:after="0" w:line="240" w:lineRule="auto"/>
              <w:rPr>
                <w:lang w:val="fr-FR"/>
              </w:rPr>
            </w:pPr>
            <w:r w:rsidRPr="0057385A">
              <w:rPr>
                <w:lang w:val="fr-FR"/>
              </w:rPr>
              <w:t>Convention de Vienne pour la protection de la couche d’ozone</w:t>
            </w:r>
          </w:p>
        </w:tc>
        <w:tc>
          <w:tcPr>
            <w:tcW w:w="2073" w:type="dxa"/>
          </w:tcPr>
          <w:p w14:paraId="2F47BB01" w14:textId="77777777" w:rsidR="00640FBE" w:rsidRPr="0057385A" w:rsidRDefault="00640FBE" w:rsidP="00EE293B">
            <w:pPr>
              <w:spacing w:after="0" w:line="240" w:lineRule="auto"/>
              <w:jc w:val="right"/>
              <w:rPr>
                <w:lang w:val="fr-FR"/>
              </w:rPr>
            </w:pPr>
            <w:r w:rsidRPr="0057385A">
              <w:rPr>
                <w:lang w:val="fr-FR"/>
              </w:rPr>
              <w:t>30 juin 1994</w:t>
            </w:r>
          </w:p>
        </w:tc>
      </w:tr>
      <w:tr w:rsidR="00640FBE" w:rsidRPr="0057385A" w14:paraId="71E0E034" w14:textId="77777777" w:rsidTr="00091424">
        <w:tc>
          <w:tcPr>
            <w:tcW w:w="6923" w:type="dxa"/>
          </w:tcPr>
          <w:p w14:paraId="731DB2DE" w14:textId="77777777" w:rsidR="00640FBE" w:rsidRPr="0057385A" w:rsidRDefault="00640FBE" w:rsidP="00EE293B">
            <w:pPr>
              <w:spacing w:after="0" w:line="240" w:lineRule="auto"/>
              <w:rPr>
                <w:lang w:val="fr-FR"/>
              </w:rPr>
            </w:pPr>
            <w:r w:rsidRPr="0057385A">
              <w:rPr>
                <w:lang w:val="fr-FR"/>
              </w:rPr>
              <w:t>Protocole de Kyoto à la CNUCC</w:t>
            </w:r>
          </w:p>
        </w:tc>
        <w:tc>
          <w:tcPr>
            <w:tcW w:w="2073" w:type="dxa"/>
          </w:tcPr>
          <w:p w14:paraId="5563D4A0" w14:textId="77777777" w:rsidR="00640FBE" w:rsidRPr="0057385A" w:rsidRDefault="00640FBE" w:rsidP="00EE293B">
            <w:pPr>
              <w:spacing w:after="0" w:line="240" w:lineRule="auto"/>
              <w:jc w:val="center"/>
              <w:rPr>
                <w:lang w:val="fr-FR"/>
              </w:rPr>
            </w:pPr>
            <w:r w:rsidRPr="0057385A">
              <w:rPr>
                <w:lang w:val="fr-FR"/>
              </w:rPr>
              <w:t>17 décembre 2001</w:t>
            </w:r>
          </w:p>
        </w:tc>
      </w:tr>
      <w:tr w:rsidR="00640FBE" w:rsidRPr="008F02E8" w14:paraId="37A9E1BB" w14:textId="77777777" w:rsidTr="006036AA">
        <w:tc>
          <w:tcPr>
            <w:tcW w:w="6923" w:type="dxa"/>
            <w:shd w:val="clear" w:color="auto" w:fill="auto"/>
          </w:tcPr>
          <w:p w14:paraId="5B06222D" w14:textId="77777777" w:rsidR="00640FBE" w:rsidRPr="006036AA" w:rsidRDefault="00640FBE" w:rsidP="00EE293B">
            <w:pPr>
              <w:spacing w:after="0" w:line="240" w:lineRule="auto"/>
              <w:rPr>
                <w:lang w:val="fr-FR"/>
              </w:rPr>
            </w:pPr>
            <w:r w:rsidRPr="006036AA">
              <w:rPr>
                <w:lang w:val="fr-FR"/>
              </w:rPr>
              <w:t xml:space="preserve">Accord de Paris </w:t>
            </w:r>
          </w:p>
        </w:tc>
        <w:tc>
          <w:tcPr>
            <w:tcW w:w="2073" w:type="dxa"/>
            <w:shd w:val="clear" w:color="auto" w:fill="auto"/>
          </w:tcPr>
          <w:p w14:paraId="1559F8C9" w14:textId="77777777" w:rsidR="00640FBE" w:rsidRPr="006036AA" w:rsidRDefault="006E6AC3" w:rsidP="00EE293B">
            <w:pPr>
              <w:spacing w:after="0" w:line="240" w:lineRule="auto"/>
              <w:jc w:val="center"/>
              <w:rPr>
                <w:lang w:val="fr-FR"/>
              </w:rPr>
            </w:pPr>
            <w:r>
              <w:rPr>
                <w:lang w:val="fr-FR"/>
              </w:rPr>
              <w:t>Processus de ratification en cours</w:t>
            </w:r>
          </w:p>
        </w:tc>
      </w:tr>
      <w:tr w:rsidR="00640FBE" w:rsidRPr="008F02E8" w14:paraId="05F00863" w14:textId="77777777" w:rsidTr="00091424">
        <w:tc>
          <w:tcPr>
            <w:tcW w:w="8996" w:type="dxa"/>
            <w:gridSpan w:val="2"/>
            <w:shd w:val="clear" w:color="auto" w:fill="F2F2F2"/>
          </w:tcPr>
          <w:p w14:paraId="0B458AF1" w14:textId="77777777" w:rsidR="00640FBE" w:rsidRPr="0057385A" w:rsidRDefault="00640FBE" w:rsidP="00EE293B">
            <w:pPr>
              <w:spacing w:after="0" w:line="240" w:lineRule="auto"/>
              <w:rPr>
                <w:b/>
                <w:i/>
                <w:lang w:val="fr-FR"/>
              </w:rPr>
            </w:pPr>
            <w:r w:rsidRPr="0057385A">
              <w:rPr>
                <w:b/>
                <w:i/>
                <w:lang w:val="fr-FR"/>
              </w:rPr>
              <w:t>Terre et ressources culturelles physiques</w:t>
            </w:r>
          </w:p>
        </w:tc>
      </w:tr>
      <w:tr w:rsidR="00640FBE" w:rsidRPr="0057385A" w14:paraId="3874BC87" w14:textId="77777777" w:rsidTr="00091424">
        <w:tc>
          <w:tcPr>
            <w:tcW w:w="6923" w:type="dxa"/>
          </w:tcPr>
          <w:p w14:paraId="647E605B" w14:textId="77777777" w:rsidR="00640FBE" w:rsidRPr="0057385A" w:rsidRDefault="00640FBE" w:rsidP="00EE293B">
            <w:pPr>
              <w:spacing w:after="0" w:line="240" w:lineRule="auto"/>
              <w:rPr>
                <w:lang w:val="fr-FR"/>
              </w:rPr>
            </w:pPr>
            <w:r w:rsidRPr="0057385A">
              <w:rPr>
                <w:lang w:val="fr-FR"/>
              </w:rPr>
              <w:t>Convention sur la protection du patrimoine mondial, culturel et naturel</w:t>
            </w:r>
          </w:p>
        </w:tc>
        <w:tc>
          <w:tcPr>
            <w:tcW w:w="2073" w:type="dxa"/>
          </w:tcPr>
          <w:p w14:paraId="5F436B35" w14:textId="77777777" w:rsidR="00640FBE" w:rsidRPr="0057385A" w:rsidRDefault="00640FBE" w:rsidP="00EE293B">
            <w:pPr>
              <w:spacing w:after="0" w:line="240" w:lineRule="auto"/>
              <w:jc w:val="right"/>
              <w:rPr>
                <w:lang w:val="fr-FR"/>
              </w:rPr>
            </w:pPr>
            <w:r w:rsidRPr="0057385A">
              <w:rPr>
                <w:lang w:val="fr-FR"/>
              </w:rPr>
              <w:t>14 septembre 1982</w:t>
            </w:r>
          </w:p>
        </w:tc>
      </w:tr>
      <w:tr w:rsidR="00640FBE" w:rsidRPr="0057385A" w14:paraId="229392D3" w14:textId="77777777" w:rsidTr="00091424">
        <w:tc>
          <w:tcPr>
            <w:tcW w:w="8996" w:type="dxa"/>
            <w:gridSpan w:val="2"/>
            <w:shd w:val="clear" w:color="auto" w:fill="F2F2F2"/>
          </w:tcPr>
          <w:p w14:paraId="71714C93" w14:textId="77777777" w:rsidR="00640FBE" w:rsidRPr="0057385A" w:rsidRDefault="00640FBE" w:rsidP="00EE293B">
            <w:pPr>
              <w:spacing w:after="0" w:line="240" w:lineRule="auto"/>
              <w:rPr>
                <w:b/>
                <w:i/>
                <w:lang w:val="fr-FR"/>
              </w:rPr>
            </w:pPr>
            <w:r w:rsidRPr="0057385A">
              <w:rPr>
                <w:b/>
                <w:i/>
                <w:lang w:val="fr-FR"/>
              </w:rPr>
              <w:t>Biodiversi</w:t>
            </w:r>
            <w:r w:rsidR="00357FD6" w:rsidRPr="0057385A">
              <w:rPr>
                <w:b/>
                <w:i/>
                <w:lang w:val="fr-FR"/>
              </w:rPr>
              <w:t>té et habitats naturels</w:t>
            </w:r>
          </w:p>
        </w:tc>
      </w:tr>
      <w:tr w:rsidR="00640FBE" w:rsidRPr="0057385A" w14:paraId="0321C21A" w14:textId="77777777" w:rsidTr="00091424">
        <w:tc>
          <w:tcPr>
            <w:tcW w:w="6923" w:type="dxa"/>
          </w:tcPr>
          <w:p w14:paraId="12746007" w14:textId="77777777" w:rsidR="00640FBE" w:rsidRPr="0057385A" w:rsidRDefault="00640FBE" w:rsidP="00EE293B">
            <w:pPr>
              <w:spacing w:after="0" w:line="240" w:lineRule="auto"/>
              <w:rPr>
                <w:lang w:val="fr-FR"/>
              </w:rPr>
            </w:pPr>
            <w:r w:rsidRPr="0057385A">
              <w:rPr>
                <w:lang w:val="fr-FR"/>
              </w:rPr>
              <w:t>Convention sur le commerce international des espèces de faune et de flore sauvages menacées d’extinction (CITES)</w:t>
            </w:r>
          </w:p>
        </w:tc>
        <w:tc>
          <w:tcPr>
            <w:tcW w:w="2073" w:type="dxa"/>
          </w:tcPr>
          <w:p w14:paraId="1594A8F0" w14:textId="77777777" w:rsidR="00640FBE" w:rsidRPr="0057385A" w:rsidRDefault="00640FBE" w:rsidP="00EE293B">
            <w:pPr>
              <w:spacing w:after="0" w:line="240" w:lineRule="auto"/>
              <w:jc w:val="right"/>
              <w:rPr>
                <w:lang w:val="fr-FR"/>
              </w:rPr>
            </w:pPr>
            <w:r w:rsidRPr="0057385A">
              <w:rPr>
                <w:lang w:val="fr-FR"/>
              </w:rPr>
              <w:t>28 mai 1984</w:t>
            </w:r>
          </w:p>
        </w:tc>
      </w:tr>
      <w:tr w:rsidR="00640FBE" w:rsidRPr="0057385A" w14:paraId="1AF129B2" w14:textId="77777777" w:rsidTr="00091424">
        <w:tc>
          <w:tcPr>
            <w:tcW w:w="6923" w:type="dxa"/>
          </w:tcPr>
          <w:p w14:paraId="41201ACA" w14:textId="77777777" w:rsidR="00640FBE" w:rsidRPr="0057385A" w:rsidRDefault="00640FBE" w:rsidP="00EE293B">
            <w:pPr>
              <w:spacing w:after="0" w:line="240" w:lineRule="auto"/>
              <w:rPr>
                <w:lang w:val="fr-FR"/>
              </w:rPr>
            </w:pPr>
            <w:r w:rsidRPr="0057385A">
              <w:rPr>
                <w:lang w:val="fr-FR"/>
              </w:rPr>
              <w:t>Convention sur la Diversité Biologique</w:t>
            </w:r>
          </w:p>
        </w:tc>
        <w:tc>
          <w:tcPr>
            <w:tcW w:w="2073" w:type="dxa"/>
          </w:tcPr>
          <w:p w14:paraId="07B08BD5" w14:textId="77777777" w:rsidR="00640FBE" w:rsidRPr="0057385A" w:rsidRDefault="00640FBE" w:rsidP="00EE293B">
            <w:pPr>
              <w:spacing w:after="0" w:line="240" w:lineRule="auto"/>
              <w:jc w:val="right"/>
              <w:rPr>
                <w:lang w:val="fr-FR"/>
              </w:rPr>
            </w:pPr>
            <w:r w:rsidRPr="0057385A">
              <w:rPr>
                <w:lang w:val="fr-FR"/>
              </w:rPr>
              <w:t>30 juin 1994</w:t>
            </w:r>
          </w:p>
        </w:tc>
      </w:tr>
      <w:tr w:rsidR="00640FBE" w:rsidRPr="0057385A" w14:paraId="24D068EB" w14:textId="77777777" w:rsidTr="00091424">
        <w:tc>
          <w:tcPr>
            <w:tcW w:w="6923" w:type="dxa"/>
          </w:tcPr>
          <w:p w14:paraId="30D957CC" w14:textId="77777777" w:rsidR="00640FBE" w:rsidRPr="0057385A" w:rsidRDefault="00357FD6" w:rsidP="00EE293B">
            <w:pPr>
              <w:spacing w:after="0" w:line="240" w:lineRule="auto"/>
              <w:rPr>
                <w:lang w:val="fr-FR"/>
              </w:rPr>
            </w:pPr>
            <w:r w:rsidRPr="0057385A">
              <w:rPr>
                <w:lang w:val="fr-FR"/>
              </w:rPr>
              <w:t>Convention de RAMSAR relative</w:t>
            </w:r>
            <w:r w:rsidR="00640FBE" w:rsidRPr="0057385A">
              <w:rPr>
                <w:lang w:val="fr-FR"/>
              </w:rPr>
              <w:t xml:space="preserve"> aux zones </w:t>
            </w:r>
            <w:r w:rsidRPr="0057385A">
              <w:rPr>
                <w:lang w:val="fr-FR"/>
              </w:rPr>
              <w:t>humide</w:t>
            </w:r>
            <w:r w:rsidR="00DC006C" w:rsidRPr="0057385A">
              <w:rPr>
                <w:lang w:val="fr-FR"/>
              </w:rPr>
              <w:t>s</w:t>
            </w:r>
            <w:r w:rsidRPr="0057385A">
              <w:rPr>
                <w:lang w:val="fr-FR"/>
              </w:rPr>
              <w:t xml:space="preserve"> </w:t>
            </w:r>
            <w:r w:rsidR="00640FBE" w:rsidRPr="0057385A">
              <w:rPr>
                <w:lang w:val="fr-FR"/>
              </w:rPr>
              <w:t xml:space="preserve">d’importance internationale particulièrement </w:t>
            </w:r>
            <w:r w:rsidR="00DC006C" w:rsidRPr="0057385A">
              <w:rPr>
                <w:lang w:val="fr-FR"/>
              </w:rPr>
              <w:t xml:space="preserve">reconnues </w:t>
            </w:r>
            <w:r w:rsidR="00640FBE" w:rsidRPr="0057385A">
              <w:rPr>
                <w:lang w:val="fr-FR"/>
              </w:rPr>
              <w:t>comme habitats des oiseaux</w:t>
            </w:r>
          </w:p>
        </w:tc>
        <w:tc>
          <w:tcPr>
            <w:tcW w:w="2073" w:type="dxa"/>
          </w:tcPr>
          <w:p w14:paraId="1D0A078D" w14:textId="77777777" w:rsidR="00640FBE" w:rsidRPr="0057385A" w:rsidRDefault="00640FBE" w:rsidP="00EE293B">
            <w:pPr>
              <w:spacing w:after="0" w:line="240" w:lineRule="auto"/>
              <w:jc w:val="right"/>
              <w:rPr>
                <w:lang w:val="fr-FR"/>
              </w:rPr>
            </w:pPr>
            <w:r w:rsidRPr="0057385A">
              <w:rPr>
                <w:lang w:val="fr-FR"/>
              </w:rPr>
              <w:t>24 janvier 2000</w:t>
            </w:r>
          </w:p>
        </w:tc>
      </w:tr>
      <w:tr w:rsidR="00640FBE" w:rsidRPr="0057385A" w14:paraId="33367B0A" w14:textId="77777777" w:rsidTr="00091424">
        <w:tc>
          <w:tcPr>
            <w:tcW w:w="6923" w:type="dxa"/>
          </w:tcPr>
          <w:p w14:paraId="6A55B7CA" w14:textId="77777777" w:rsidR="00640FBE" w:rsidRPr="0057385A" w:rsidRDefault="00640FBE" w:rsidP="00EE293B">
            <w:pPr>
              <w:spacing w:after="0" w:line="240" w:lineRule="auto"/>
              <w:rPr>
                <w:lang w:val="fr-FR"/>
              </w:rPr>
            </w:pPr>
            <w:r w:rsidRPr="0057385A">
              <w:rPr>
                <w:lang w:val="fr-FR"/>
              </w:rPr>
              <w:t>Convention relative à la conservation des espèces migratrices appartenant à la faune sauvage (CMS)</w:t>
            </w:r>
          </w:p>
        </w:tc>
        <w:tc>
          <w:tcPr>
            <w:tcW w:w="2073" w:type="dxa"/>
          </w:tcPr>
          <w:p w14:paraId="7578B7F7" w14:textId="77777777" w:rsidR="00640FBE" w:rsidRPr="0057385A" w:rsidRDefault="00640FBE" w:rsidP="00EE293B">
            <w:pPr>
              <w:spacing w:after="0" w:line="240" w:lineRule="auto"/>
              <w:jc w:val="right"/>
              <w:rPr>
                <w:lang w:val="fr-FR"/>
              </w:rPr>
            </w:pPr>
            <w:r w:rsidRPr="0057385A">
              <w:rPr>
                <w:lang w:val="fr-FR"/>
              </w:rPr>
              <w:t>31 mai 1983</w:t>
            </w:r>
          </w:p>
        </w:tc>
      </w:tr>
      <w:tr w:rsidR="00640FBE" w:rsidRPr="008F02E8" w14:paraId="7F2B8D9D" w14:textId="77777777" w:rsidTr="00091424">
        <w:tc>
          <w:tcPr>
            <w:tcW w:w="6923" w:type="dxa"/>
          </w:tcPr>
          <w:p w14:paraId="4C1AEF4C" w14:textId="77777777" w:rsidR="00640FBE" w:rsidRPr="0057385A" w:rsidRDefault="00640FBE" w:rsidP="00EE293B">
            <w:pPr>
              <w:spacing w:after="0" w:line="240" w:lineRule="auto"/>
              <w:rPr>
                <w:lang w:val="fr-FR"/>
              </w:rPr>
            </w:pPr>
            <w:r w:rsidRPr="0057385A">
              <w:rPr>
                <w:lang w:val="fr-FR"/>
              </w:rPr>
              <w:t>Convention africaine sur la conservation de la nature et des ressources naturelles</w:t>
            </w:r>
          </w:p>
        </w:tc>
        <w:tc>
          <w:tcPr>
            <w:tcW w:w="2073" w:type="dxa"/>
          </w:tcPr>
          <w:p w14:paraId="405B0715" w14:textId="77777777" w:rsidR="00640FBE" w:rsidRPr="0057385A" w:rsidRDefault="00640FBE" w:rsidP="00EE293B">
            <w:pPr>
              <w:spacing w:after="0" w:line="240" w:lineRule="auto"/>
              <w:jc w:val="right"/>
              <w:rPr>
                <w:color w:val="FF0000"/>
                <w:lang w:val="fr-FR"/>
              </w:rPr>
            </w:pPr>
          </w:p>
        </w:tc>
      </w:tr>
      <w:tr w:rsidR="00640FBE" w:rsidRPr="00CA153A" w14:paraId="13543C81" w14:textId="77777777" w:rsidTr="00091424">
        <w:tc>
          <w:tcPr>
            <w:tcW w:w="8996" w:type="dxa"/>
            <w:gridSpan w:val="2"/>
            <w:shd w:val="clear" w:color="auto" w:fill="F2F2F2"/>
          </w:tcPr>
          <w:p w14:paraId="44E4A9D5" w14:textId="77777777" w:rsidR="00640FBE" w:rsidRPr="0057385A" w:rsidRDefault="00640FBE" w:rsidP="00EE293B">
            <w:pPr>
              <w:spacing w:after="0" w:line="240" w:lineRule="auto"/>
              <w:rPr>
                <w:b/>
                <w:i/>
                <w:lang w:val="fr-FR"/>
              </w:rPr>
            </w:pPr>
            <w:r w:rsidRPr="0057385A">
              <w:rPr>
                <w:b/>
                <w:i/>
                <w:lang w:val="fr-FR"/>
              </w:rPr>
              <w:t>Matériaux dangereux et déchets</w:t>
            </w:r>
          </w:p>
        </w:tc>
      </w:tr>
      <w:tr w:rsidR="00640FBE" w:rsidRPr="00CA153A" w14:paraId="08B2402C" w14:textId="77777777" w:rsidTr="00091424">
        <w:tc>
          <w:tcPr>
            <w:tcW w:w="6923" w:type="dxa"/>
          </w:tcPr>
          <w:p w14:paraId="21A1D876" w14:textId="77777777" w:rsidR="00640FBE" w:rsidRPr="0057385A" w:rsidRDefault="00640FBE" w:rsidP="00EE293B">
            <w:pPr>
              <w:spacing w:after="0" w:line="240" w:lineRule="auto"/>
              <w:rPr>
                <w:lang w:val="fr-FR"/>
              </w:rPr>
            </w:pPr>
            <w:r w:rsidRPr="0057385A">
              <w:rPr>
                <w:lang w:val="fr-FR"/>
              </w:rPr>
              <w:t xml:space="preserve">Convention de Bamako sur l’interdiction d’importer des déchets dangereux en Afrique et sur le contrôle </w:t>
            </w:r>
            <w:r w:rsidR="00CF4DF5" w:rsidRPr="0057385A">
              <w:rPr>
                <w:lang w:val="fr-FR"/>
              </w:rPr>
              <w:t>des mouvements transfrontaliers</w:t>
            </w:r>
            <w:r w:rsidRPr="0057385A">
              <w:rPr>
                <w:lang w:val="fr-FR"/>
              </w:rPr>
              <w:t xml:space="preserve"> et la gestion des déchets dangereux produits en Afrique</w:t>
            </w:r>
          </w:p>
        </w:tc>
        <w:tc>
          <w:tcPr>
            <w:tcW w:w="2073" w:type="dxa"/>
          </w:tcPr>
          <w:p w14:paraId="58F9F82A" w14:textId="77777777" w:rsidR="00640FBE" w:rsidRPr="0057385A" w:rsidRDefault="00640FBE" w:rsidP="00EE293B">
            <w:pPr>
              <w:spacing w:after="0" w:line="240" w:lineRule="auto"/>
              <w:jc w:val="right"/>
              <w:rPr>
                <w:lang w:val="fr-FR"/>
              </w:rPr>
            </w:pPr>
            <w:r w:rsidRPr="0057385A">
              <w:rPr>
                <w:lang w:val="fr-FR"/>
              </w:rPr>
              <w:t>17 juillet 1997</w:t>
            </w:r>
          </w:p>
        </w:tc>
      </w:tr>
      <w:tr w:rsidR="00640FBE" w:rsidRPr="00CA153A" w14:paraId="5037CD67" w14:textId="77777777" w:rsidTr="00091424">
        <w:tc>
          <w:tcPr>
            <w:tcW w:w="6923" w:type="dxa"/>
          </w:tcPr>
          <w:p w14:paraId="39549474" w14:textId="77777777" w:rsidR="00640FBE" w:rsidRPr="0057385A" w:rsidRDefault="00640FBE" w:rsidP="00EE293B">
            <w:pPr>
              <w:spacing w:after="0" w:line="240" w:lineRule="auto"/>
              <w:rPr>
                <w:lang w:val="fr-FR"/>
              </w:rPr>
            </w:pPr>
            <w:r w:rsidRPr="0057385A">
              <w:rPr>
                <w:lang w:val="fr-FR"/>
              </w:rPr>
              <w:t>Con</w:t>
            </w:r>
            <w:r w:rsidR="00CF4DF5" w:rsidRPr="0057385A">
              <w:rPr>
                <w:lang w:val="fr-FR"/>
              </w:rPr>
              <w:t xml:space="preserve">vention de Stockholm </w:t>
            </w:r>
            <w:r w:rsidRPr="0057385A">
              <w:rPr>
                <w:lang w:val="fr-FR"/>
              </w:rPr>
              <w:t>sur</w:t>
            </w:r>
            <w:r w:rsidR="00CF4DF5" w:rsidRPr="0057385A">
              <w:rPr>
                <w:lang w:val="fr-FR"/>
              </w:rPr>
              <w:t xml:space="preserve"> les</w:t>
            </w:r>
            <w:r w:rsidRPr="0057385A">
              <w:rPr>
                <w:lang w:val="fr-FR"/>
              </w:rPr>
              <w:t xml:space="preserve"> Polluants Organiques </w:t>
            </w:r>
            <w:r w:rsidR="00BF416A">
              <w:rPr>
                <w:lang w:val="fr-FR"/>
              </w:rPr>
              <w:t>P</w:t>
            </w:r>
            <w:r w:rsidRPr="0057385A">
              <w:rPr>
                <w:lang w:val="fr-FR"/>
              </w:rPr>
              <w:t>ersistants (POP)</w:t>
            </w:r>
          </w:p>
        </w:tc>
        <w:tc>
          <w:tcPr>
            <w:tcW w:w="2073" w:type="dxa"/>
          </w:tcPr>
          <w:p w14:paraId="7CCFF004" w14:textId="77777777" w:rsidR="00640FBE" w:rsidRPr="0057385A" w:rsidRDefault="00640FBE" w:rsidP="00EE293B">
            <w:pPr>
              <w:spacing w:after="0" w:line="240" w:lineRule="auto"/>
              <w:jc w:val="right"/>
              <w:rPr>
                <w:lang w:val="fr-FR"/>
              </w:rPr>
            </w:pPr>
            <w:r w:rsidRPr="0057385A">
              <w:rPr>
                <w:lang w:val="fr-FR"/>
              </w:rPr>
              <w:t>05 janvier 2004</w:t>
            </w:r>
          </w:p>
        </w:tc>
      </w:tr>
      <w:tr w:rsidR="00640FBE" w:rsidRPr="00CA153A" w14:paraId="25757FEA" w14:textId="77777777" w:rsidTr="00091424">
        <w:tc>
          <w:tcPr>
            <w:tcW w:w="6923" w:type="dxa"/>
          </w:tcPr>
          <w:p w14:paraId="07CFBD51" w14:textId="77777777" w:rsidR="00640FBE" w:rsidRPr="0057385A" w:rsidRDefault="00640FBE" w:rsidP="00EE293B">
            <w:pPr>
              <w:spacing w:after="0" w:line="240" w:lineRule="auto"/>
              <w:rPr>
                <w:lang w:val="fr-FR"/>
              </w:rPr>
            </w:pPr>
            <w:r w:rsidRPr="0057385A">
              <w:rPr>
                <w:lang w:val="fr-FR"/>
              </w:rPr>
              <w:t>Convention de Bâle su</w:t>
            </w:r>
            <w:r w:rsidR="00643A3E">
              <w:rPr>
                <w:lang w:val="fr-FR"/>
              </w:rPr>
              <w:t xml:space="preserve">r les mouvements </w:t>
            </w:r>
            <w:r w:rsidR="00643A3E" w:rsidRPr="00643A3E">
              <w:rPr>
                <w:lang w:val="fr-FR"/>
              </w:rPr>
              <w:t>transfrontaliers</w:t>
            </w:r>
            <w:r w:rsidRPr="0057385A">
              <w:rPr>
                <w:lang w:val="fr-FR"/>
              </w:rPr>
              <w:t xml:space="preserve"> des déchets dangereux et leur élimination</w:t>
            </w:r>
          </w:p>
        </w:tc>
        <w:tc>
          <w:tcPr>
            <w:tcW w:w="2073" w:type="dxa"/>
          </w:tcPr>
          <w:p w14:paraId="479E782F" w14:textId="77777777" w:rsidR="00640FBE" w:rsidRPr="0057385A" w:rsidRDefault="00640FBE" w:rsidP="00EE293B">
            <w:pPr>
              <w:spacing w:after="0" w:line="240" w:lineRule="auto"/>
              <w:jc w:val="right"/>
              <w:rPr>
                <w:lang w:val="fr-FR"/>
              </w:rPr>
            </w:pPr>
            <w:r w:rsidRPr="0057385A">
              <w:rPr>
                <w:lang w:val="fr-FR"/>
              </w:rPr>
              <w:t>04 décembre 1997</w:t>
            </w:r>
          </w:p>
        </w:tc>
      </w:tr>
    </w:tbl>
    <w:p w14:paraId="7BE2EE39" w14:textId="77777777" w:rsidR="00640FBE" w:rsidRPr="00797ED0" w:rsidRDefault="00797ED0" w:rsidP="00EE293B">
      <w:pPr>
        <w:spacing w:after="100" w:line="276" w:lineRule="auto"/>
        <w:ind w:right="662"/>
        <w:jc w:val="both"/>
        <w:rPr>
          <w:bCs/>
          <w:i/>
          <w:lang w:val="fr-FR"/>
        </w:rPr>
      </w:pPr>
      <w:r>
        <w:rPr>
          <w:bCs/>
          <w:i/>
          <w:lang w:val="fr-FR"/>
        </w:rPr>
        <w:t>En somme, l</w:t>
      </w:r>
      <w:r w:rsidR="00640FBE" w:rsidRPr="00797ED0">
        <w:rPr>
          <w:bCs/>
          <w:i/>
          <w:lang w:val="fr-FR"/>
        </w:rPr>
        <w:t>a ratification et l’adoption de ces conventions et accords internationaux ont une influence sur la législation nationale. Ils ont contribué au développement des règles de droit environnemental interne. Ainsi, plusieurs textes de lois, décrets et arrêtés ont été adoptés au B</w:t>
      </w:r>
      <w:r w:rsidR="00955DE8">
        <w:rPr>
          <w:bCs/>
          <w:i/>
          <w:lang w:val="fr-FR"/>
        </w:rPr>
        <w:t>é</w:t>
      </w:r>
      <w:r w:rsidR="00640FBE" w:rsidRPr="00797ED0">
        <w:rPr>
          <w:bCs/>
          <w:i/>
          <w:lang w:val="fr-FR"/>
        </w:rPr>
        <w:t xml:space="preserve">nin. </w:t>
      </w:r>
    </w:p>
    <w:p w14:paraId="4BDA0448" w14:textId="77777777" w:rsidR="00640FBE" w:rsidRPr="00AF654A" w:rsidRDefault="00640FBE" w:rsidP="00713876">
      <w:pPr>
        <w:spacing w:after="100" w:line="276" w:lineRule="auto"/>
        <w:jc w:val="both"/>
        <w:rPr>
          <w:bCs/>
          <w:sz w:val="14"/>
          <w:lang w:val="fr-FR"/>
        </w:rPr>
      </w:pPr>
    </w:p>
    <w:p w14:paraId="05E31680" w14:textId="77777777" w:rsidR="00640FBE" w:rsidRPr="00EE293B" w:rsidRDefault="00640FBE" w:rsidP="00FB4DB1">
      <w:pPr>
        <w:pStyle w:val="Titre4"/>
        <w:rPr>
          <w:lang w:val="fr-FR"/>
        </w:rPr>
      </w:pPr>
      <w:bookmarkStart w:id="141" w:name="_Toc485813879"/>
      <w:bookmarkStart w:id="142" w:name="_Toc485862917"/>
      <w:bookmarkStart w:id="143" w:name="_Toc485862931"/>
      <w:bookmarkStart w:id="144" w:name="_Toc485900919"/>
      <w:bookmarkStart w:id="145" w:name="_Toc485935485"/>
      <w:bookmarkStart w:id="146" w:name="_Toc486162939"/>
      <w:bookmarkStart w:id="147" w:name="_Toc486256804"/>
      <w:bookmarkStart w:id="148" w:name="_Toc486256829"/>
      <w:bookmarkStart w:id="149" w:name="_Toc486256980"/>
      <w:bookmarkStart w:id="150" w:name="_Toc486257005"/>
      <w:bookmarkStart w:id="151" w:name="_Toc488144369"/>
      <w:r w:rsidRPr="00EE293B">
        <w:rPr>
          <w:lang w:val="fr-FR"/>
        </w:rPr>
        <w:t>Cadre législatif et règlementaire environnemental national</w:t>
      </w:r>
      <w:bookmarkEnd w:id="141"/>
      <w:bookmarkEnd w:id="142"/>
      <w:bookmarkEnd w:id="143"/>
      <w:bookmarkEnd w:id="144"/>
      <w:bookmarkEnd w:id="145"/>
      <w:bookmarkEnd w:id="146"/>
      <w:bookmarkEnd w:id="147"/>
      <w:bookmarkEnd w:id="148"/>
      <w:bookmarkEnd w:id="149"/>
      <w:bookmarkEnd w:id="150"/>
      <w:bookmarkEnd w:id="151"/>
    </w:p>
    <w:p w14:paraId="73E2E5E4" w14:textId="77777777" w:rsidR="00640FBE" w:rsidRPr="00EE293B" w:rsidRDefault="00640FBE" w:rsidP="00C96B9E">
      <w:pPr>
        <w:pStyle w:val="Titre5"/>
        <w:rPr>
          <w:lang w:val="fr-FR"/>
        </w:rPr>
      </w:pPr>
      <w:bookmarkStart w:id="152" w:name="_Toc485813880"/>
      <w:bookmarkStart w:id="153" w:name="_Toc485862918"/>
      <w:bookmarkStart w:id="154" w:name="_Toc485862932"/>
      <w:bookmarkStart w:id="155" w:name="_Toc485900920"/>
      <w:bookmarkStart w:id="156" w:name="_Toc485935486"/>
      <w:bookmarkStart w:id="157" w:name="_Toc486162940"/>
      <w:bookmarkStart w:id="158" w:name="_Toc486256805"/>
      <w:bookmarkStart w:id="159" w:name="_Toc486256830"/>
      <w:bookmarkStart w:id="160" w:name="_Toc486256981"/>
      <w:bookmarkStart w:id="161" w:name="_Toc486257006"/>
      <w:bookmarkStart w:id="162" w:name="_Toc488144370"/>
      <w:r w:rsidRPr="00EE293B">
        <w:rPr>
          <w:lang w:val="fr-FR"/>
        </w:rPr>
        <w:t>Constitution du 11 décembre 1990 de la République du Bénin</w:t>
      </w:r>
      <w:bookmarkEnd w:id="152"/>
      <w:bookmarkEnd w:id="153"/>
      <w:bookmarkEnd w:id="154"/>
      <w:bookmarkEnd w:id="155"/>
      <w:bookmarkEnd w:id="156"/>
      <w:bookmarkEnd w:id="157"/>
      <w:bookmarkEnd w:id="158"/>
      <w:bookmarkEnd w:id="159"/>
      <w:bookmarkEnd w:id="160"/>
      <w:bookmarkEnd w:id="161"/>
      <w:bookmarkEnd w:id="162"/>
    </w:p>
    <w:p w14:paraId="629A6146" w14:textId="77777777" w:rsidR="00640FBE" w:rsidRPr="0057385A" w:rsidRDefault="00640FBE" w:rsidP="00267534">
      <w:pPr>
        <w:spacing w:before="120" w:after="100" w:line="276" w:lineRule="auto"/>
        <w:jc w:val="both"/>
        <w:rPr>
          <w:lang w:val="fr-FR"/>
        </w:rPr>
      </w:pPr>
      <w:r w:rsidRPr="0057385A">
        <w:rPr>
          <w:lang w:val="fr-FR"/>
        </w:rPr>
        <w:t>La Constitution est la norme juridique suprême fondant la légitimité de toutes action</w:t>
      </w:r>
      <w:r w:rsidR="00213088" w:rsidRPr="0057385A">
        <w:rPr>
          <w:lang w:val="fr-FR"/>
        </w:rPr>
        <w:t>s</w:t>
      </w:r>
      <w:r w:rsidRPr="0057385A">
        <w:rPr>
          <w:lang w:val="fr-FR"/>
        </w:rPr>
        <w:t xml:space="preserve"> de protection de l’environnement au Bénin. Elle érige le droit à un environnement sain, le droit à un environnement durable, le droit à la défense et à la protection de l’environnement en un droit fondamental (Art. 27). Par ailleurs tout « </w:t>
      </w:r>
      <w:r w:rsidRPr="0057385A">
        <w:rPr>
          <w:i/>
          <w:lang w:val="fr-FR"/>
        </w:rPr>
        <w:t>acte attentatoire au maintien d’un environnement sain, satisfaisant, durable et favorable au développement</w:t>
      </w:r>
      <w:r w:rsidRPr="0057385A">
        <w:rPr>
          <w:lang w:val="fr-FR"/>
        </w:rPr>
        <w:t xml:space="preserve"> » est qualifié de « haute trahison » (Art.74). </w:t>
      </w:r>
    </w:p>
    <w:p w14:paraId="5792A799" w14:textId="77777777" w:rsidR="00640FBE" w:rsidRPr="0057385A" w:rsidRDefault="00640FBE" w:rsidP="00713876">
      <w:pPr>
        <w:spacing w:after="100" w:line="276" w:lineRule="auto"/>
        <w:ind w:left="284" w:right="379"/>
        <w:jc w:val="both"/>
        <w:rPr>
          <w:i/>
          <w:lang w:val="fr-FR"/>
        </w:rPr>
      </w:pPr>
      <w:r w:rsidRPr="0057385A">
        <w:rPr>
          <w:i/>
          <w:lang w:val="fr-FR"/>
        </w:rPr>
        <w:t>En vertu de ces dispositions constitutionnelles, les activités du projet WACA, tout en cherchant à protéger le littoral béninois doivent s’inscrire dans la durabilité environnementale.</w:t>
      </w:r>
    </w:p>
    <w:p w14:paraId="30348B60" w14:textId="77777777" w:rsidR="00640FBE" w:rsidRPr="0057385A" w:rsidRDefault="00640FBE" w:rsidP="00713876">
      <w:pPr>
        <w:spacing w:after="100" w:line="276" w:lineRule="auto"/>
        <w:jc w:val="both"/>
        <w:rPr>
          <w:lang w:val="fr-FR"/>
        </w:rPr>
      </w:pPr>
      <w:r w:rsidRPr="0057385A">
        <w:rPr>
          <w:lang w:val="fr-FR"/>
        </w:rPr>
        <w:lastRenderedPageBreak/>
        <w:t>Enfin, s’agissant de la participation du public aux processus de prise de décision et le droit de recours à la justice en matière environnementale, la constitution bien qu</w:t>
      </w:r>
      <w:r w:rsidR="00BF416A">
        <w:rPr>
          <w:lang w:val="fr-FR"/>
        </w:rPr>
        <w:t>e n</w:t>
      </w:r>
      <w:r w:rsidRPr="0057385A">
        <w:rPr>
          <w:lang w:val="fr-FR"/>
        </w:rPr>
        <w:t>’étant pas explicite en l</w:t>
      </w:r>
      <w:r w:rsidR="002A408B" w:rsidRPr="0057385A">
        <w:rPr>
          <w:lang w:val="fr-FR"/>
        </w:rPr>
        <w:t>a matière donne la possibilité à</w:t>
      </w:r>
      <w:r w:rsidRPr="0057385A">
        <w:rPr>
          <w:lang w:val="fr-FR"/>
        </w:rPr>
        <w:t xml:space="preserve"> tout citoyen d’ester en la justice en cas </w:t>
      </w:r>
      <w:r w:rsidR="00106A72">
        <w:rPr>
          <w:lang w:val="fr-FR"/>
        </w:rPr>
        <w:t>d’atteinte à s</w:t>
      </w:r>
      <w:r w:rsidRPr="0057385A">
        <w:rPr>
          <w:lang w:val="fr-FR"/>
        </w:rPr>
        <w:t xml:space="preserve">es droits fondamentaux (Art. 117, 120, 121 et 122), lesquels incluent le droit à un environnement sain et durable. Mais elle ne garantit pas le droit de participation des citoyens aux procédures de prises de décisions concernant son environnement. </w:t>
      </w:r>
    </w:p>
    <w:p w14:paraId="6AD39FD7" w14:textId="77777777" w:rsidR="00706451" w:rsidRDefault="00640FBE" w:rsidP="00713876">
      <w:pPr>
        <w:spacing w:after="100"/>
        <w:jc w:val="both"/>
        <w:rPr>
          <w:lang w:val="fr-FR"/>
        </w:rPr>
      </w:pPr>
      <w:r w:rsidRPr="0057385A">
        <w:rPr>
          <w:lang w:val="fr-FR"/>
        </w:rPr>
        <w:t xml:space="preserve">Répondant aux exigences des dispositions législatives énoncées dans la Constitution, plusieurs textes de lois et règlements ont été promulgués et/ou adoptés. Les principales dispositions </w:t>
      </w:r>
      <w:r w:rsidR="00496158" w:rsidRPr="0057385A">
        <w:rPr>
          <w:lang w:val="fr-FR"/>
        </w:rPr>
        <w:t xml:space="preserve">qui </w:t>
      </w:r>
      <w:r w:rsidRPr="0057385A">
        <w:rPr>
          <w:lang w:val="fr-FR"/>
        </w:rPr>
        <w:t>on</w:t>
      </w:r>
      <w:r w:rsidR="00496158" w:rsidRPr="0057385A">
        <w:rPr>
          <w:lang w:val="fr-FR"/>
        </w:rPr>
        <w:t>t un</w:t>
      </w:r>
      <w:r w:rsidRPr="0057385A">
        <w:rPr>
          <w:lang w:val="fr-FR"/>
        </w:rPr>
        <w:t xml:space="preserve"> lien direct avec le présent projet sont résumé</w:t>
      </w:r>
      <w:r w:rsidR="00496158" w:rsidRPr="0057385A">
        <w:rPr>
          <w:lang w:val="fr-FR"/>
        </w:rPr>
        <w:t>e</w:t>
      </w:r>
      <w:r w:rsidR="00706451">
        <w:rPr>
          <w:lang w:val="fr-FR"/>
        </w:rPr>
        <w:t>s ci-dessous.</w:t>
      </w:r>
    </w:p>
    <w:p w14:paraId="53A7DD43" w14:textId="77777777" w:rsidR="00706451" w:rsidRPr="00AF654A" w:rsidRDefault="00706451" w:rsidP="00FF269A">
      <w:pPr>
        <w:spacing w:line="276" w:lineRule="auto"/>
        <w:jc w:val="both"/>
        <w:rPr>
          <w:sz w:val="12"/>
          <w:lang w:val="fr-FR"/>
        </w:rPr>
      </w:pPr>
    </w:p>
    <w:p w14:paraId="69E02B61" w14:textId="77777777" w:rsidR="00640FBE" w:rsidRPr="00EE293B" w:rsidRDefault="00640FBE" w:rsidP="00C96B9E">
      <w:pPr>
        <w:pStyle w:val="Titre5"/>
        <w:rPr>
          <w:lang w:val="fr-FR"/>
        </w:rPr>
      </w:pPr>
      <w:bookmarkStart w:id="163" w:name="_Toc485813881"/>
      <w:bookmarkStart w:id="164" w:name="_Toc485862919"/>
      <w:bookmarkStart w:id="165" w:name="_Toc485862933"/>
      <w:bookmarkStart w:id="166" w:name="_Toc485900921"/>
      <w:bookmarkStart w:id="167" w:name="_Toc485935487"/>
      <w:bookmarkStart w:id="168" w:name="_Toc486162941"/>
      <w:bookmarkStart w:id="169" w:name="_Toc486256806"/>
      <w:bookmarkStart w:id="170" w:name="_Toc486256831"/>
      <w:bookmarkStart w:id="171" w:name="_Toc486256982"/>
      <w:bookmarkStart w:id="172" w:name="_Toc486257007"/>
      <w:bookmarkStart w:id="173" w:name="_Toc488144371"/>
      <w:r w:rsidRPr="00EE293B">
        <w:rPr>
          <w:lang w:val="fr-FR"/>
        </w:rPr>
        <w:t>Loi n°98 – 030 du 12 février 1999 portant loi-cadre sur l’environnement en République du Bénin</w:t>
      </w:r>
      <w:bookmarkEnd w:id="163"/>
      <w:bookmarkEnd w:id="164"/>
      <w:bookmarkEnd w:id="165"/>
      <w:bookmarkEnd w:id="166"/>
      <w:bookmarkEnd w:id="167"/>
      <w:bookmarkEnd w:id="168"/>
      <w:bookmarkEnd w:id="169"/>
      <w:bookmarkEnd w:id="170"/>
      <w:bookmarkEnd w:id="171"/>
      <w:bookmarkEnd w:id="172"/>
      <w:bookmarkEnd w:id="173"/>
    </w:p>
    <w:p w14:paraId="57ED127C" w14:textId="77777777" w:rsidR="00CF19AD" w:rsidRPr="00797ED0" w:rsidRDefault="00CF19AD" w:rsidP="00713876">
      <w:pPr>
        <w:spacing w:before="240" w:line="276" w:lineRule="auto"/>
        <w:jc w:val="both"/>
        <w:rPr>
          <w:i/>
          <w:lang w:val="fr-FR"/>
        </w:rPr>
      </w:pPr>
      <w:bookmarkStart w:id="174" w:name="_Toc436237469"/>
      <w:bookmarkStart w:id="175" w:name="_Toc440806453"/>
      <w:bookmarkStart w:id="176" w:name="_Toc468745006"/>
      <w:bookmarkStart w:id="177" w:name="_Toc471140573"/>
      <w:r w:rsidRPr="00797ED0">
        <w:rPr>
          <w:lang w:val="fr-FR"/>
        </w:rPr>
        <w:t>Adopté le 12 février 1999, la loi-cadre sur l’environnement est d’une portée générale et fixe un certain nombre de dispositions légales et institutionnelles. Elle « </w:t>
      </w:r>
      <w:r w:rsidRPr="00797ED0">
        <w:rPr>
          <w:i/>
          <w:lang w:val="fr-FR"/>
        </w:rPr>
        <w:t>définit les bases de la politique en matière d'environnement et organise sa mise en œuvre</w:t>
      </w:r>
      <w:r w:rsidRPr="00797ED0">
        <w:rPr>
          <w:lang w:val="fr-FR"/>
        </w:rPr>
        <w:t xml:space="preserve"> » (Art.1). La Commission Nationale du Développement Durable et l'Agence Béninoise </w:t>
      </w:r>
      <w:r w:rsidR="00211976" w:rsidRPr="00797ED0">
        <w:rPr>
          <w:lang w:val="fr-FR"/>
        </w:rPr>
        <w:t>pour l’Environnement</w:t>
      </w:r>
      <w:r w:rsidRPr="00797ED0">
        <w:rPr>
          <w:lang w:val="fr-FR"/>
        </w:rPr>
        <w:t xml:space="preserve"> et le Climat tirent leur existence de cette loi. Parmi les multiples principes énoncés dans la loi-cadre, ceux de l'Art.3 méritent une attention particulière en raison de leurs impacts directs sur la protection de l'environnement et la promotion du développement durable. En effet, les alinéas </w:t>
      </w:r>
      <w:r w:rsidRPr="00106A72">
        <w:rPr>
          <w:b/>
          <w:lang w:val="fr-FR"/>
        </w:rPr>
        <w:t>c</w:t>
      </w:r>
      <w:r w:rsidRPr="00797ED0">
        <w:rPr>
          <w:lang w:val="fr-FR"/>
        </w:rPr>
        <w:t xml:space="preserve"> et </w:t>
      </w:r>
      <w:r w:rsidRPr="00106A72">
        <w:rPr>
          <w:b/>
          <w:lang w:val="fr-FR"/>
        </w:rPr>
        <w:t>d</w:t>
      </w:r>
      <w:r w:rsidRPr="00797ED0">
        <w:rPr>
          <w:lang w:val="fr-FR"/>
        </w:rPr>
        <w:t xml:space="preserve"> de l’Art.3 dispose</w:t>
      </w:r>
      <w:r w:rsidR="00106A72">
        <w:rPr>
          <w:lang w:val="fr-FR"/>
        </w:rPr>
        <w:t>nt</w:t>
      </w:r>
      <w:r w:rsidRPr="00797ED0">
        <w:rPr>
          <w:i/>
          <w:lang w:val="fr-FR"/>
        </w:rPr>
        <w:t> : c) la protection et la mise en valeur de l'environnement doivent faire partie intégrante du plan de développement économique et social et de la stratégie de sa mise en œuvre ; d) tout acte préjudiciable à la protection de l'environnement engage la responsabilité directe ou indirecte de son auteur qui doit en assurer la réparation.</w:t>
      </w:r>
    </w:p>
    <w:p w14:paraId="3CEB0E9E" w14:textId="77777777" w:rsidR="00CF19AD" w:rsidRPr="00797ED0" w:rsidRDefault="00CF19AD" w:rsidP="00713876">
      <w:pPr>
        <w:spacing w:before="240" w:line="276" w:lineRule="auto"/>
        <w:jc w:val="both"/>
        <w:rPr>
          <w:i/>
          <w:lang w:val="fr-FR"/>
        </w:rPr>
      </w:pPr>
      <w:r w:rsidRPr="00797ED0">
        <w:rPr>
          <w:lang w:val="fr-FR"/>
        </w:rPr>
        <w:t>La protection du milieu marin est consacrée spécifiquement aux articles 39, 43 et 50 de la loi-cadre sur l’environnement qui stipule en son Art. 39 qu’« o</w:t>
      </w:r>
      <w:r w:rsidRPr="00797ED0">
        <w:rPr>
          <w:i/>
          <w:lang w:val="fr-FR"/>
        </w:rPr>
        <w:t>utre les dispositions des conventions, traités et accords internationaux ratifiés par la République du Bénin et portant sur la protection de la mer, sont interdits le déversement, l'immersion, l'introduction directe ou indirecte, l'incinération en mer de matières de nature à : (i) porter atteinte à la santé publique et aux ressources biologiques ; (ii) entraver les activités maritimes, y compris la navigation maritime et la pêche ;(iii) altérer la qualité de l'eau de mer et (iv) dégrader les valeurs d'agrément et le potentiel touristique de la mer ».</w:t>
      </w:r>
    </w:p>
    <w:p w14:paraId="209C88A2" w14:textId="77777777" w:rsidR="00CF19AD" w:rsidRPr="00797ED0" w:rsidRDefault="00CF19AD" w:rsidP="00713876">
      <w:pPr>
        <w:spacing w:before="240" w:line="276" w:lineRule="auto"/>
        <w:jc w:val="both"/>
        <w:rPr>
          <w:lang w:val="fr-FR"/>
        </w:rPr>
      </w:pPr>
      <w:r w:rsidRPr="00797ED0">
        <w:rPr>
          <w:lang w:val="fr-FR"/>
        </w:rPr>
        <w:t>Les Art. 43 et 50 quant à eux soumettent les activités susceptibles de portées atteintes à l’environnement marin et humain de la zone littorale à des autorisations préalables. A cet effet, l’Art.43 dispose qu’</w:t>
      </w:r>
      <w:r w:rsidRPr="00797ED0">
        <w:rPr>
          <w:i/>
          <w:lang w:val="fr-FR"/>
        </w:rPr>
        <w:t>« aucune occupation, exploitation, construction, établissement susceptible de constituer une source de nuisance de quelque nature que ce soit ne peut être effectué ou réalisé sur le rivage de la mer et sur toute l'étendue du domaine public maritime sans une autorisation des autorités béninoises compétentes »</w:t>
      </w:r>
      <w:r w:rsidRPr="00797ED0">
        <w:rPr>
          <w:lang w:val="fr-FR"/>
        </w:rPr>
        <w:t>.</w:t>
      </w:r>
      <w:r w:rsidR="005D27B7">
        <w:rPr>
          <w:lang w:val="fr-FR"/>
        </w:rPr>
        <w:t xml:space="preserve"> </w:t>
      </w:r>
      <w:r w:rsidRPr="00797ED0">
        <w:rPr>
          <w:lang w:val="fr-FR"/>
        </w:rPr>
        <w:t xml:space="preserve">Ladite </w:t>
      </w:r>
      <w:r w:rsidR="005D27B7" w:rsidRPr="00797ED0">
        <w:rPr>
          <w:lang w:val="fr-FR"/>
        </w:rPr>
        <w:t>autorisation ne</w:t>
      </w:r>
      <w:r w:rsidRPr="00797ED0">
        <w:rPr>
          <w:lang w:val="fr-FR"/>
        </w:rPr>
        <w:t xml:space="preserve"> peut être accordée qu’« </w:t>
      </w:r>
      <w:r w:rsidRPr="00797ED0">
        <w:rPr>
          <w:i/>
          <w:lang w:val="fr-FR"/>
        </w:rPr>
        <w:t>après avis technique de l'Agence Béninoise pour l’Environnement qui doit faire un rapport sur l'étude d'impact produite par le maître de l'ouvrage et ne concerne que l'accomplissement d'activités d'intérêt général, et ne doit pas entraver le libre accès au domaine public maritime ni la libre circulation sur la plage </w:t>
      </w:r>
      <w:r w:rsidRPr="00797ED0">
        <w:rPr>
          <w:lang w:val="fr-FR"/>
        </w:rPr>
        <w:t xml:space="preserve">».  L’Art.50 précise </w:t>
      </w:r>
      <w:r w:rsidRPr="00797ED0">
        <w:rPr>
          <w:lang w:val="fr-FR"/>
        </w:rPr>
        <w:lastRenderedPageBreak/>
        <w:t>que « </w:t>
      </w:r>
      <w:r w:rsidRPr="00797ED0">
        <w:rPr>
          <w:i/>
          <w:lang w:val="fr-FR"/>
        </w:rPr>
        <w:t>Toute activité pouvant porter atteinte aux espèces animales ou à leurs milieux naturels est soit interdite soit soumise à l'autorisation préalable de l'administration </w:t>
      </w:r>
      <w:r w:rsidRPr="00797ED0">
        <w:rPr>
          <w:lang w:val="fr-FR"/>
        </w:rPr>
        <w:t>».</w:t>
      </w:r>
    </w:p>
    <w:p w14:paraId="30328266" w14:textId="77777777" w:rsidR="00706451" w:rsidRDefault="00CF19AD" w:rsidP="00713876">
      <w:pPr>
        <w:spacing w:before="240"/>
        <w:ind w:left="284" w:right="379"/>
        <w:jc w:val="both"/>
        <w:rPr>
          <w:lang w:val="fr-FR"/>
        </w:rPr>
      </w:pPr>
      <w:r w:rsidRPr="00797ED0">
        <w:rPr>
          <w:i/>
          <w:lang w:val="fr-FR"/>
        </w:rPr>
        <w:t>Vu ces dispositions législatives, le projet WACA devra veiller à éviter tout déversement susceptible de porter atteinte aux eaux marines et à leurs ressources biologiques tout en facilitant la circulation et l’accès aux zones publique maritimes durant l’exécution de ses activités</w:t>
      </w:r>
      <w:r w:rsidR="00706451">
        <w:rPr>
          <w:lang w:val="fr-FR"/>
        </w:rPr>
        <w:t>.</w:t>
      </w:r>
    </w:p>
    <w:p w14:paraId="1CC14AD7" w14:textId="77777777" w:rsidR="00706451" w:rsidRPr="00797ED0" w:rsidRDefault="00706451" w:rsidP="00713876">
      <w:pPr>
        <w:spacing w:line="276" w:lineRule="auto"/>
        <w:ind w:left="284" w:right="379"/>
        <w:jc w:val="both"/>
        <w:rPr>
          <w:lang w:val="fr-FR"/>
        </w:rPr>
      </w:pPr>
    </w:p>
    <w:p w14:paraId="3E60CE08" w14:textId="77777777" w:rsidR="00CF19AD" w:rsidRPr="00EE293B" w:rsidRDefault="00CF19AD" w:rsidP="00C96B9E">
      <w:pPr>
        <w:pStyle w:val="Titre5"/>
        <w:rPr>
          <w:lang w:val="fr-FR"/>
        </w:rPr>
      </w:pPr>
      <w:bookmarkStart w:id="178" w:name="_Toc485813883"/>
      <w:bookmarkStart w:id="179" w:name="_Toc485862921"/>
      <w:bookmarkStart w:id="180" w:name="_Toc485862935"/>
      <w:bookmarkStart w:id="181" w:name="_Toc485900923"/>
      <w:bookmarkStart w:id="182" w:name="_Toc485935489"/>
      <w:bookmarkStart w:id="183" w:name="_Toc486162943"/>
      <w:bookmarkStart w:id="184" w:name="_Toc486256808"/>
      <w:bookmarkStart w:id="185" w:name="_Toc486256833"/>
      <w:bookmarkStart w:id="186" w:name="_Toc486256984"/>
      <w:bookmarkStart w:id="187" w:name="_Toc486257009"/>
      <w:bookmarkStart w:id="188" w:name="_Toc488144373"/>
      <w:r w:rsidRPr="00EE293B">
        <w:rPr>
          <w:lang w:val="fr-FR"/>
        </w:rPr>
        <w:t xml:space="preserve"> Projet de « Loi littorale relative à la protection, l'aménagement et la mise en valeur de la zone littorale</w:t>
      </w:r>
      <w:bookmarkEnd w:id="178"/>
      <w:bookmarkEnd w:id="179"/>
      <w:bookmarkEnd w:id="180"/>
      <w:bookmarkEnd w:id="181"/>
      <w:bookmarkEnd w:id="182"/>
      <w:bookmarkEnd w:id="183"/>
      <w:bookmarkEnd w:id="184"/>
      <w:bookmarkEnd w:id="185"/>
      <w:bookmarkEnd w:id="186"/>
      <w:bookmarkEnd w:id="187"/>
      <w:bookmarkEnd w:id="188"/>
      <w:r w:rsidRPr="00EE293B">
        <w:rPr>
          <w:lang w:val="fr-FR"/>
        </w:rPr>
        <w:t> »</w:t>
      </w:r>
    </w:p>
    <w:p w14:paraId="22CCDE07" w14:textId="77777777" w:rsidR="00CF19AD" w:rsidRPr="00797ED0" w:rsidRDefault="00CF19AD" w:rsidP="00713876">
      <w:pPr>
        <w:spacing w:before="240" w:line="276" w:lineRule="auto"/>
        <w:jc w:val="both"/>
        <w:rPr>
          <w:lang w:val="fr-FR"/>
        </w:rPr>
      </w:pPr>
      <w:r w:rsidRPr="00797ED0">
        <w:rPr>
          <w:lang w:val="fr-FR"/>
        </w:rPr>
        <w:t>Le projet de loi littorale vise particulièrement la protection de la biodiversité, la réglementation, l'utilisation, la conduite et les interventions relatives aux zones littorales. Selon les principes de cette loi, « </w:t>
      </w:r>
      <w:r w:rsidRPr="00797ED0">
        <w:rPr>
          <w:i/>
          <w:lang w:val="fr-FR"/>
        </w:rPr>
        <w:t>la zone littorale béninoise est un espace sensible comprise entre les parallèles 6° 10’ et 6°40’ de latitude Nord et les méridiens 1°40’ Est et 2° 45’ de longitude Est</w:t>
      </w:r>
      <w:r w:rsidRPr="00797ED0">
        <w:rPr>
          <w:lang w:val="fr-FR"/>
        </w:rPr>
        <w:t> ».</w:t>
      </w:r>
    </w:p>
    <w:p w14:paraId="286E7335" w14:textId="77777777" w:rsidR="00CF19AD" w:rsidRPr="00797ED0" w:rsidRDefault="00CF19AD" w:rsidP="00A17E26">
      <w:pPr>
        <w:spacing w:before="240" w:line="276" w:lineRule="auto"/>
        <w:ind w:left="284" w:right="95"/>
        <w:jc w:val="both"/>
        <w:rPr>
          <w:lang w:val="fr-FR"/>
        </w:rPr>
      </w:pPr>
      <w:r w:rsidRPr="00797ED0">
        <w:rPr>
          <w:lang w:val="fr-FR"/>
        </w:rPr>
        <w:t xml:space="preserve">Au regard des activités d’investissements socio-économiques prévues par le projet WACA notamment, la mise en place d’un moteur de sable sur le secteur de côte </w:t>
      </w:r>
      <w:proofErr w:type="spellStart"/>
      <w:r w:rsidRPr="00797ED0">
        <w:rPr>
          <w:lang w:val="fr-FR"/>
        </w:rPr>
        <w:t>Hillacondji</w:t>
      </w:r>
      <w:proofErr w:type="spellEnd"/>
      <w:r w:rsidRPr="00797ED0">
        <w:rPr>
          <w:lang w:val="fr-FR"/>
        </w:rPr>
        <w:t xml:space="preserve"> – Grand Popo (hot spot n°1) ; le projet de loi prévoit que « </w:t>
      </w:r>
      <w:r w:rsidRPr="00797ED0">
        <w:rPr>
          <w:i/>
          <w:lang w:val="fr-FR"/>
        </w:rPr>
        <w:t xml:space="preserve">l’exploitation de sable et de gravier dans la zone littorale doit être faite suivant un planning d’exploitation défini par arrêté des ministres chargés des mines et de l'environnement, après avis technique de leurs structures compétentes </w:t>
      </w:r>
      <w:r w:rsidRPr="00797ED0">
        <w:rPr>
          <w:lang w:val="fr-FR"/>
        </w:rPr>
        <w:t xml:space="preserve">». De même, il spécifie que la détermination du périmètre d’exploitation du sable marin dans une zone donnée est « </w:t>
      </w:r>
      <w:r w:rsidRPr="00797ED0">
        <w:rPr>
          <w:i/>
          <w:lang w:val="fr-FR"/>
        </w:rPr>
        <w:t>subordonnée à la capacité de reconstitution naturelle de sable dans cette zone. Une étude préalable doit être effectuée à cette fin</w:t>
      </w:r>
      <w:r w:rsidRPr="00797ED0">
        <w:rPr>
          <w:lang w:val="fr-FR"/>
        </w:rPr>
        <w:t xml:space="preserve"> ».</w:t>
      </w:r>
    </w:p>
    <w:p w14:paraId="304688BA" w14:textId="77777777" w:rsidR="00CF19AD" w:rsidRPr="00797ED0" w:rsidRDefault="00CF19AD" w:rsidP="00713876">
      <w:pPr>
        <w:spacing w:before="240" w:line="276" w:lineRule="auto"/>
        <w:jc w:val="both"/>
        <w:rPr>
          <w:lang w:val="fr-FR"/>
        </w:rPr>
      </w:pPr>
      <w:r w:rsidRPr="00797ED0">
        <w:rPr>
          <w:lang w:val="fr-FR"/>
        </w:rPr>
        <w:t>Par ailleurs, « </w:t>
      </w:r>
      <w:r w:rsidRPr="00797ED0">
        <w:rPr>
          <w:i/>
          <w:lang w:val="fr-FR"/>
        </w:rPr>
        <w:t>l'autorisation d'exploitation des substances de carrière est accordée par le ministre chargé des mines, après avis du ministre chargé de l’environnement et du conseil communal ou municipal concerné</w:t>
      </w:r>
      <w:r w:rsidRPr="00797ED0">
        <w:rPr>
          <w:lang w:val="fr-FR"/>
        </w:rPr>
        <w:t> ». Aussi oblige-t-il les entreprises dont les activités sont susceptibles d’entraîner des rejets dans les eaux et dans l’atmosphère à mener une d’étude d’impact sur l’environnement avant leur installation.</w:t>
      </w:r>
    </w:p>
    <w:p w14:paraId="1CF8248F" w14:textId="77777777" w:rsidR="00CF19AD" w:rsidRPr="00797ED0" w:rsidRDefault="00CF19AD" w:rsidP="00713876">
      <w:pPr>
        <w:spacing w:before="240" w:line="276" w:lineRule="auto"/>
        <w:jc w:val="both"/>
        <w:rPr>
          <w:lang w:val="fr-FR"/>
        </w:rPr>
      </w:pPr>
      <w:r w:rsidRPr="00797ED0">
        <w:rPr>
          <w:lang w:val="fr-FR"/>
        </w:rPr>
        <w:t>S’agissant de l’aménagement et de la mise en valeur de la zone littorale, il prévoit l’établissement d’un schéma directeur d'aménagement du littoral qui sera un document cadre de toutes les décisions, actions et opérations qui peuvent avoir un impact quelconque sur la zone littorale.</w:t>
      </w:r>
    </w:p>
    <w:p w14:paraId="769F4562" w14:textId="77777777" w:rsidR="002B2878" w:rsidRDefault="00CF19AD" w:rsidP="002B2878">
      <w:pPr>
        <w:spacing w:before="240" w:line="276" w:lineRule="auto"/>
        <w:ind w:left="284" w:right="95"/>
        <w:jc w:val="both"/>
        <w:rPr>
          <w:lang w:val="fr-FR"/>
        </w:rPr>
      </w:pPr>
      <w:r w:rsidRPr="00797ED0">
        <w:rPr>
          <w:lang w:val="fr-FR"/>
        </w:rPr>
        <w:t>En ce qui concerne la valorisation des plages prévue par le projet WACA, la loi dispose que « </w:t>
      </w:r>
      <w:r w:rsidRPr="00797ED0">
        <w:rPr>
          <w:i/>
          <w:lang w:val="fr-FR"/>
        </w:rPr>
        <w:t>les parties naturelles des rivages et des rives, des plans d'eau naturels sont protégées sur une distance de deux cents (200) mètres à compter des rives et rivages. Sont interdits sur ces parties naturelles toutes constructions, toutes installations d'équipements, d'ouvrages et de routes nouvelles ainsi que toutes extractions et tous affouillements. Ce périmètre de deux cents (200) mètres est exclu de toute opération de lotissement</w:t>
      </w:r>
      <w:r w:rsidR="002B2878">
        <w:rPr>
          <w:lang w:val="fr-FR"/>
        </w:rPr>
        <w:t xml:space="preserve"> » </w:t>
      </w:r>
    </w:p>
    <w:p w14:paraId="5735ACB9" w14:textId="77777777" w:rsidR="003E094F" w:rsidRDefault="00CF19AD" w:rsidP="002B2878">
      <w:pPr>
        <w:spacing w:line="276" w:lineRule="auto"/>
        <w:ind w:right="95"/>
        <w:jc w:val="both"/>
        <w:rPr>
          <w:lang w:val="fr-FR"/>
        </w:rPr>
      </w:pPr>
      <w:r w:rsidRPr="00797ED0">
        <w:rPr>
          <w:lang w:val="fr-FR"/>
        </w:rPr>
        <w:t>Somme toute, le projet WACA devra tenir compte des directives du projet de la loi littorale dans la mise en œuvre de ses activités d’aménagement e</w:t>
      </w:r>
      <w:r w:rsidR="003E094F">
        <w:rPr>
          <w:lang w:val="fr-FR"/>
        </w:rPr>
        <w:t xml:space="preserve">t de valorisation de la plage. </w:t>
      </w:r>
    </w:p>
    <w:p w14:paraId="4130133E" w14:textId="77777777" w:rsidR="003E094F" w:rsidRPr="00797ED0" w:rsidRDefault="003E094F" w:rsidP="002B2878">
      <w:pPr>
        <w:spacing w:line="276" w:lineRule="auto"/>
        <w:jc w:val="both"/>
        <w:rPr>
          <w:lang w:val="fr-FR"/>
        </w:rPr>
      </w:pPr>
    </w:p>
    <w:p w14:paraId="6C5F09C9" w14:textId="77777777" w:rsidR="00CF19AD" w:rsidRPr="00EE293B" w:rsidRDefault="00CF19AD" w:rsidP="00C96B9E">
      <w:pPr>
        <w:pStyle w:val="Titre5"/>
        <w:rPr>
          <w:lang w:val="fr-FR"/>
        </w:rPr>
      </w:pPr>
      <w:bookmarkStart w:id="189" w:name="_Toc485813884"/>
      <w:bookmarkStart w:id="190" w:name="_Toc485862922"/>
      <w:bookmarkStart w:id="191" w:name="_Toc485862936"/>
      <w:bookmarkStart w:id="192" w:name="_Toc485900924"/>
      <w:bookmarkStart w:id="193" w:name="_Toc485935490"/>
      <w:bookmarkStart w:id="194" w:name="_Toc486162944"/>
      <w:bookmarkStart w:id="195" w:name="_Toc486256809"/>
      <w:bookmarkStart w:id="196" w:name="_Toc486256834"/>
      <w:bookmarkStart w:id="197" w:name="_Toc486256985"/>
      <w:bookmarkStart w:id="198" w:name="_Toc486257010"/>
      <w:bookmarkStart w:id="199" w:name="_Toc488144374"/>
      <w:r w:rsidRPr="00EE293B">
        <w:rPr>
          <w:lang w:val="fr-FR"/>
        </w:rPr>
        <w:t>Loi n°2010-44 du 21 octobre 2010 portant gestion de l’eau en République du Bénin</w:t>
      </w:r>
      <w:bookmarkEnd w:id="189"/>
      <w:bookmarkEnd w:id="190"/>
      <w:bookmarkEnd w:id="191"/>
      <w:bookmarkEnd w:id="192"/>
      <w:bookmarkEnd w:id="193"/>
      <w:bookmarkEnd w:id="194"/>
      <w:bookmarkEnd w:id="195"/>
      <w:bookmarkEnd w:id="196"/>
      <w:bookmarkEnd w:id="197"/>
      <w:bookmarkEnd w:id="198"/>
      <w:bookmarkEnd w:id="199"/>
    </w:p>
    <w:p w14:paraId="1507632D" w14:textId="77777777" w:rsidR="00A17E26" w:rsidRDefault="00CF19AD" w:rsidP="00A17E26">
      <w:pPr>
        <w:spacing w:line="276" w:lineRule="auto"/>
        <w:jc w:val="both"/>
        <w:rPr>
          <w:lang w:val="fr-FR"/>
        </w:rPr>
      </w:pPr>
      <w:r w:rsidRPr="00797ED0">
        <w:rPr>
          <w:lang w:val="fr-FR"/>
        </w:rPr>
        <w:t>Cette loi institue la « Gestion Intégrée des Ressources en Eau (GIRE) » et fixe le cadre juridique général et les principes de base de la (GIRE) au Bénin. Ladite loi confirme le régime de protection des eaux de l’Art.28 de la loi-cadre sur l’environnement au Benin selon lequel « </w:t>
      </w:r>
      <w:r w:rsidRPr="00797ED0">
        <w:rPr>
          <w:i/>
          <w:lang w:val="fr-FR"/>
        </w:rPr>
        <w:t>les déversements, écoulements, rejets, dépôts directs ou indirects de toute nature pouvant provoquer ou accroître la pollution des eaux sont interdits, soient soumis à autorisation préalable conformément aux lois et règlements en vigueur au Bénin</w:t>
      </w:r>
      <w:r w:rsidRPr="00797ED0">
        <w:rPr>
          <w:lang w:val="fr-FR"/>
        </w:rPr>
        <w:t> ». De même, elle propose l’élaboration d’un Schéma Directeur d’Aménagement et de Gestion des Eaux.</w:t>
      </w:r>
      <w:r w:rsidR="00A17E26">
        <w:rPr>
          <w:lang w:val="fr-FR"/>
        </w:rPr>
        <w:t xml:space="preserve"> </w:t>
      </w:r>
    </w:p>
    <w:p w14:paraId="57747243" w14:textId="77777777" w:rsidR="00A17E26" w:rsidRDefault="00A17E26" w:rsidP="00A17E26">
      <w:pPr>
        <w:spacing w:line="276" w:lineRule="auto"/>
        <w:jc w:val="both"/>
        <w:rPr>
          <w:lang w:val="fr-FR"/>
        </w:rPr>
      </w:pPr>
    </w:p>
    <w:p w14:paraId="29506808" w14:textId="77777777" w:rsidR="00CF19AD" w:rsidRDefault="00CF19AD" w:rsidP="002B2878">
      <w:pPr>
        <w:spacing w:line="276" w:lineRule="auto"/>
        <w:ind w:left="284"/>
        <w:jc w:val="both"/>
        <w:rPr>
          <w:i/>
          <w:lang w:val="fr-FR"/>
        </w:rPr>
      </w:pPr>
      <w:r w:rsidRPr="00797ED0">
        <w:rPr>
          <w:i/>
          <w:lang w:val="fr-FR"/>
        </w:rPr>
        <w:t>Les activités du projet WACA contribueront à l’attein</w:t>
      </w:r>
      <w:r w:rsidR="003E094F">
        <w:rPr>
          <w:i/>
          <w:lang w:val="fr-FR"/>
        </w:rPr>
        <w:t>te des objectifs de ladite loi.</w:t>
      </w:r>
    </w:p>
    <w:p w14:paraId="0CB3BFC5" w14:textId="77777777" w:rsidR="00CF19AD" w:rsidRPr="00EE293B" w:rsidRDefault="00CF19AD" w:rsidP="00EA4157">
      <w:pPr>
        <w:pStyle w:val="Titre5"/>
        <w:rPr>
          <w:lang w:val="fr-FR"/>
        </w:rPr>
      </w:pPr>
      <w:bookmarkStart w:id="200" w:name="_Toc488144375"/>
      <w:r w:rsidRPr="00EE293B">
        <w:rPr>
          <w:lang w:val="fr-FR"/>
        </w:rPr>
        <w:t>Loi n°2006-17 du 17 octobre 2006 portant code minier et fiscalité minière en République du Bénin</w:t>
      </w:r>
      <w:bookmarkEnd w:id="200"/>
    </w:p>
    <w:p w14:paraId="66D09945" w14:textId="77777777" w:rsidR="00CF19AD" w:rsidRPr="00797ED0" w:rsidRDefault="00CF19AD" w:rsidP="0018652A">
      <w:pPr>
        <w:spacing w:before="240" w:line="276" w:lineRule="auto"/>
        <w:rPr>
          <w:lang w:val="fr-FR"/>
        </w:rPr>
      </w:pPr>
      <w:r w:rsidRPr="00797ED0">
        <w:rPr>
          <w:lang w:val="fr-FR"/>
        </w:rPr>
        <w:t xml:space="preserve">Ce texte législatif régit les conditions de l’exploitation minière et sa fiscalité. Il s’applique à la prospection, la recherche, l’exploitation, la détention, le traitement, le transport, la transformation et le commerce des ressources minérales. Tout en autorisant l'exploitation des ressources minérales, il oblige les exploitants de conduire les activités de façon à éviter au maximum tout impact préjudiciable à l'environnement, notamment la pollution de la terre, de l'atmosphère et des eaux et le dommage ou la destruction de la flore ou de la faune. </w:t>
      </w:r>
      <w:proofErr w:type="spellStart"/>
      <w:r w:rsidRPr="00797ED0">
        <w:rPr>
          <w:lang w:val="fr-FR"/>
        </w:rPr>
        <w:t>Egalement</w:t>
      </w:r>
      <w:proofErr w:type="spellEnd"/>
      <w:r w:rsidRPr="00797ED0">
        <w:rPr>
          <w:lang w:val="fr-FR"/>
        </w:rPr>
        <w:t>, il soumet l’exploitation des carrières de sable lagunaire à des dispositions statutaires et interdit l'exploitation de sable marin.</w:t>
      </w:r>
    </w:p>
    <w:p w14:paraId="6B94C873" w14:textId="77777777" w:rsidR="00CF19AD" w:rsidRDefault="00CF19AD" w:rsidP="003E094F">
      <w:pPr>
        <w:spacing w:before="240"/>
        <w:ind w:left="284" w:right="379"/>
        <w:rPr>
          <w:lang w:val="fr-FR"/>
        </w:rPr>
      </w:pPr>
      <w:r w:rsidRPr="00797ED0">
        <w:rPr>
          <w:i/>
          <w:lang w:val="fr-FR"/>
        </w:rPr>
        <w:t>Les dispositions de cette loi s’appliquent aux activités du projet WACA en raison de la mise en place du Hot Spot</w:t>
      </w:r>
      <w:r w:rsidR="003E094F">
        <w:rPr>
          <w:lang w:val="fr-FR"/>
        </w:rPr>
        <w:t>.</w:t>
      </w:r>
    </w:p>
    <w:p w14:paraId="45DAE28E" w14:textId="77777777" w:rsidR="00CF19AD" w:rsidRPr="00EE293B" w:rsidRDefault="00CF19AD" w:rsidP="00EA4157">
      <w:pPr>
        <w:pStyle w:val="Titre5"/>
        <w:rPr>
          <w:lang w:val="fr-FR"/>
        </w:rPr>
      </w:pPr>
      <w:bookmarkStart w:id="201" w:name="_Toc488144376"/>
      <w:r w:rsidRPr="00EE293B">
        <w:rPr>
          <w:lang w:val="fr-FR"/>
        </w:rPr>
        <w:t>Loi n° 2016-06 portant loi-cadre sur l'aménagement du territoire en République du Bénin</w:t>
      </w:r>
      <w:bookmarkEnd w:id="201"/>
    </w:p>
    <w:p w14:paraId="7932484F" w14:textId="77777777" w:rsidR="00CF19AD" w:rsidRPr="00797ED0" w:rsidRDefault="00CF19AD" w:rsidP="00194DE4">
      <w:pPr>
        <w:spacing w:before="240" w:line="276" w:lineRule="auto"/>
        <w:jc w:val="both"/>
        <w:rPr>
          <w:lang w:val="fr-FR"/>
        </w:rPr>
      </w:pPr>
      <w:r w:rsidRPr="00797ED0">
        <w:rPr>
          <w:lang w:val="fr-FR"/>
        </w:rPr>
        <w:t>Adopté</w:t>
      </w:r>
      <w:r w:rsidR="00D13EBA">
        <w:rPr>
          <w:lang w:val="fr-FR"/>
        </w:rPr>
        <w:t>e le 26 mai 2016, la</w:t>
      </w:r>
      <w:r w:rsidRPr="00797ED0">
        <w:rPr>
          <w:lang w:val="fr-FR"/>
        </w:rPr>
        <w:t xml:space="preserve"> loi-cadre</w:t>
      </w:r>
      <w:r w:rsidR="00D13EBA" w:rsidRPr="000A320F">
        <w:rPr>
          <w:lang w:val="fr-FR"/>
        </w:rPr>
        <w:t xml:space="preserve"> </w:t>
      </w:r>
      <w:r w:rsidR="00D13EBA" w:rsidRPr="00D13EBA">
        <w:rPr>
          <w:lang w:val="fr-FR"/>
        </w:rPr>
        <w:t>sur l'aménagement du territoire en République du Bénin</w:t>
      </w:r>
      <w:r w:rsidRPr="00797ED0">
        <w:rPr>
          <w:lang w:val="fr-FR"/>
        </w:rPr>
        <w:t xml:space="preserve"> fixe les règles, les pratiques fondamentales de l'aménagement du territoire et détermine les organes impliqués à divers niveaux dans la gestion et le contrôle de l'aménagement du territoire ainsi que les choix stratégiques du Bénin. Selon les principes de cette loi « </w:t>
      </w:r>
      <w:r w:rsidRPr="00797ED0">
        <w:rPr>
          <w:i/>
          <w:lang w:val="fr-FR"/>
        </w:rPr>
        <w:t>L’État est l'acteur principal de l'aménagement du territoire. A ce titre, il définit la politique et les stratégies en matière d'aménagement du territoire, veille à leur mise en œuvre et en assure le contrôle</w:t>
      </w:r>
      <w:r w:rsidRPr="00797ED0">
        <w:rPr>
          <w:lang w:val="fr-FR"/>
        </w:rPr>
        <w:t xml:space="preserve"> » (Art.4). Au nombre des finalités de l’aménagement du territoire énumérées par cette loi figure « </w:t>
      </w:r>
      <w:r w:rsidRPr="00797ED0">
        <w:rPr>
          <w:i/>
          <w:lang w:val="fr-FR"/>
        </w:rPr>
        <w:t xml:space="preserve">la gestion rationnelle des ressources naturelles et la protection du patrimoine naturel et culturel contre les dégradations nées de l'action humaine </w:t>
      </w:r>
      <w:r w:rsidRPr="00797ED0">
        <w:rPr>
          <w:lang w:val="fr-FR"/>
        </w:rPr>
        <w:t xml:space="preserve">» (Art. 12).  </w:t>
      </w:r>
    </w:p>
    <w:p w14:paraId="190D0007" w14:textId="77777777" w:rsidR="00CF19AD" w:rsidRPr="00797ED0" w:rsidRDefault="00CF19AD" w:rsidP="00194DE4">
      <w:pPr>
        <w:spacing w:before="240" w:line="276" w:lineRule="auto"/>
        <w:ind w:left="284" w:right="379"/>
        <w:jc w:val="both"/>
        <w:rPr>
          <w:lang w:val="fr-FR"/>
        </w:rPr>
      </w:pPr>
      <w:r w:rsidRPr="00797ED0">
        <w:rPr>
          <w:i/>
          <w:lang w:val="fr-FR"/>
        </w:rPr>
        <w:t xml:space="preserve">Dans le cadre </w:t>
      </w:r>
      <w:r w:rsidR="00EA4157">
        <w:rPr>
          <w:i/>
          <w:lang w:val="fr-FR"/>
        </w:rPr>
        <w:t>du</w:t>
      </w:r>
      <w:r w:rsidRPr="00797ED0">
        <w:rPr>
          <w:i/>
          <w:lang w:val="fr-FR"/>
        </w:rPr>
        <w:t xml:space="preserve"> projet WACA, les mesures et principes de cette loi doivent être pris en considération afin d’assurer une gestion rationnelle des ressources naturelles et la protection du patrimoine culturel physique</w:t>
      </w:r>
      <w:r w:rsidRPr="00797ED0">
        <w:rPr>
          <w:lang w:val="fr-FR"/>
        </w:rPr>
        <w:t>.</w:t>
      </w:r>
    </w:p>
    <w:p w14:paraId="22C6D3CD" w14:textId="77777777" w:rsidR="00CF19AD" w:rsidRPr="00797ED0" w:rsidRDefault="00CF19AD" w:rsidP="002B2878">
      <w:pPr>
        <w:spacing w:line="276" w:lineRule="auto"/>
        <w:rPr>
          <w:lang w:val="fr-FR"/>
        </w:rPr>
      </w:pPr>
    </w:p>
    <w:p w14:paraId="40B82F59" w14:textId="77777777" w:rsidR="00CF19AD" w:rsidRPr="00EE293B" w:rsidRDefault="00CF19AD" w:rsidP="00EA4157">
      <w:pPr>
        <w:pStyle w:val="Titre5"/>
        <w:rPr>
          <w:lang w:val="fr-FR"/>
        </w:rPr>
      </w:pPr>
      <w:bookmarkStart w:id="202" w:name="_Toc485813885"/>
      <w:bookmarkStart w:id="203" w:name="_Toc485862923"/>
      <w:bookmarkStart w:id="204" w:name="_Toc485862937"/>
      <w:bookmarkStart w:id="205" w:name="_Toc485900925"/>
      <w:bookmarkStart w:id="206" w:name="_Toc485935491"/>
      <w:bookmarkStart w:id="207" w:name="_Toc486162945"/>
      <w:bookmarkStart w:id="208" w:name="_Toc486256810"/>
      <w:bookmarkStart w:id="209" w:name="_Toc486256835"/>
      <w:bookmarkStart w:id="210" w:name="_Toc486256986"/>
      <w:bookmarkStart w:id="211" w:name="_Toc486257011"/>
      <w:bookmarkStart w:id="212" w:name="_Toc488144377"/>
      <w:r w:rsidRPr="00EE293B">
        <w:rPr>
          <w:lang w:val="fr-FR"/>
        </w:rPr>
        <w:t>Loi n°2013-01 du 14 janvier 2013 portant code foncier et domanial en République du Bénin</w:t>
      </w:r>
      <w:bookmarkEnd w:id="202"/>
      <w:bookmarkEnd w:id="203"/>
      <w:bookmarkEnd w:id="204"/>
      <w:bookmarkEnd w:id="205"/>
      <w:bookmarkEnd w:id="206"/>
      <w:bookmarkEnd w:id="207"/>
      <w:bookmarkEnd w:id="208"/>
      <w:bookmarkEnd w:id="209"/>
      <w:bookmarkEnd w:id="210"/>
      <w:bookmarkEnd w:id="211"/>
      <w:bookmarkEnd w:id="212"/>
    </w:p>
    <w:p w14:paraId="74FD34EF" w14:textId="77777777" w:rsidR="00CF19AD" w:rsidRPr="00797ED0" w:rsidRDefault="00CF19AD" w:rsidP="00194DE4">
      <w:pPr>
        <w:spacing w:before="240" w:line="276" w:lineRule="auto"/>
        <w:jc w:val="both"/>
        <w:rPr>
          <w:lang w:val="fr-FR"/>
        </w:rPr>
      </w:pPr>
      <w:r w:rsidRPr="00797ED0">
        <w:rPr>
          <w:lang w:val="fr-FR"/>
        </w:rPr>
        <w:t>Cette loi et ses décrets d’application constituent les principales références juridiques en matière foncière et domaniale au Bénin. Elle a pour objet de « </w:t>
      </w:r>
      <w:r w:rsidRPr="00797ED0">
        <w:rPr>
          <w:i/>
          <w:lang w:val="fr-FR"/>
        </w:rPr>
        <w:t>déterminer les règles et les principes fondamentaux applicables en matières foncière et domaniale et de régir l’organisation et le fonctionnement du régime foncier et domanial en République du Bénin</w:t>
      </w:r>
      <w:r w:rsidRPr="00797ED0">
        <w:rPr>
          <w:lang w:val="fr-FR"/>
        </w:rPr>
        <w:t> » (Art.1). Elle s’applique aux « </w:t>
      </w:r>
      <w:r w:rsidRPr="00797ED0">
        <w:rPr>
          <w:i/>
          <w:lang w:val="fr-FR"/>
        </w:rPr>
        <w:t>domaines public et privé de l’Etat et des collectivités territoriales, aux biens immobiliers des personnes privées, à l’organisation et au fonctionnement du régime foncier et domanial en République du Bénin</w:t>
      </w:r>
      <w:r w:rsidRPr="00797ED0">
        <w:rPr>
          <w:lang w:val="fr-FR"/>
        </w:rPr>
        <w:t xml:space="preserve"> » (Art.3). </w:t>
      </w:r>
    </w:p>
    <w:p w14:paraId="30E4993B" w14:textId="77777777" w:rsidR="00CF19AD" w:rsidRPr="00797ED0" w:rsidRDefault="00CF19AD" w:rsidP="00194DE4">
      <w:pPr>
        <w:spacing w:before="240" w:line="276" w:lineRule="auto"/>
        <w:jc w:val="both"/>
        <w:rPr>
          <w:lang w:val="fr-FR"/>
        </w:rPr>
      </w:pPr>
      <w:r w:rsidRPr="00797ED0">
        <w:rPr>
          <w:lang w:val="fr-FR"/>
        </w:rPr>
        <w:t>En ce qui concerne les projets de développement, l’Art 5 du Code Foncier et Domanial (CFD) dispose que « dans</w:t>
      </w:r>
      <w:r w:rsidRPr="00797ED0">
        <w:rPr>
          <w:i/>
          <w:lang w:val="fr-FR"/>
        </w:rPr>
        <w:t xml:space="preserve"> le cadre de la mise en œuvre des politiques de développement et pour cause d’utilité publique, l’Etat et les collectivités territoriales, moyennant juste et préalable dédommagement, ont le droit d’exproprier tout titulaire de droit foncier</w:t>
      </w:r>
      <w:r w:rsidRPr="00797ED0">
        <w:rPr>
          <w:lang w:val="fr-FR"/>
        </w:rPr>
        <w:t xml:space="preserve"> ». Les conditions et modalités de cette expropriation sont fixées au titre IV de cette loi. </w:t>
      </w:r>
    </w:p>
    <w:p w14:paraId="4CD72F32" w14:textId="77777777" w:rsidR="00CF19AD" w:rsidRPr="00797ED0" w:rsidRDefault="00CF19AD" w:rsidP="00194DE4">
      <w:pPr>
        <w:spacing w:before="240" w:line="276" w:lineRule="auto"/>
        <w:jc w:val="both"/>
        <w:rPr>
          <w:i/>
          <w:lang w:val="fr-FR"/>
        </w:rPr>
      </w:pPr>
      <w:r w:rsidRPr="00797ED0">
        <w:rPr>
          <w:i/>
          <w:lang w:val="fr-FR"/>
        </w:rPr>
        <w:t xml:space="preserve">Toutefois, il convient de souligner que l’expropriation est faite par décision de justice à défaut d’accord amiable et contre le paiement d’un juste et préalable dédommagement (Art. 211). </w:t>
      </w:r>
    </w:p>
    <w:p w14:paraId="763A64EE" w14:textId="77777777" w:rsidR="00CF19AD" w:rsidRPr="00797ED0" w:rsidRDefault="00CF19AD" w:rsidP="00194DE4">
      <w:pPr>
        <w:spacing w:before="240" w:line="276" w:lineRule="auto"/>
        <w:jc w:val="both"/>
        <w:rPr>
          <w:lang w:val="fr-FR"/>
        </w:rPr>
      </w:pPr>
      <w:r w:rsidRPr="00797ED0">
        <w:rPr>
          <w:lang w:val="fr-FR"/>
        </w:rPr>
        <w:t>Par ailleurs, des « </w:t>
      </w:r>
      <w:r w:rsidRPr="00797ED0">
        <w:rPr>
          <w:i/>
          <w:lang w:val="fr-FR"/>
        </w:rPr>
        <w:t>voies de recours appropriées sont ouvertes aux propriétaires ou présumés propriétaires contre les décisions des phases administratives ou judiciaires, pour la défense de leurs intérêts </w:t>
      </w:r>
      <w:r w:rsidRPr="00797ED0">
        <w:rPr>
          <w:lang w:val="fr-FR"/>
        </w:rPr>
        <w:t>» (Art.213). Notons également que pour les opérations à caractère national ou régional, la compétence d’exproprié est du ressort du Président de la République ou le responsable régional qui peut déléguer ses pouvoirs à un ministre (Art.216).</w:t>
      </w:r>
    </w:p>
    <w:p w14:paraId="393F0183" w14:textId="77777777" w:rsidR="00CF19AD" w:rsidRPr="00797ED0" w:rsidRDefault="00CF19AD" w:rsidP="00194DE4">
      <w:pPr>
        <w:spacing w:before="240" w:line="276" w:lineRule="auto"/>
        <w:jc w:val="both"/>
        <w:rPr>
          <w:i/>
          <w:lang w:val="fr-FR"/>
        </w:rPr>
      </w:pPr>
      <w:r w:rsidRPr="00797ED0">
        <w:rPr>
          <w:lang w:val="fr-FR"/>
        </w:rPr>
        <w:t xml:space="preserve">Par rapport au projet WACA, l’Art.264 du CFD reconnait que sont du domaine public naturel de l’Etat et des collectivités territoriales : « </w:t>
      </w:r>
      <w:r w:rsidRPr="00797ED0">
        <w:rPr>
          <w:i/>
          <w:lang w:val="fr-FR"/>
        </w:rPr>
        <w:t>(i) le rivage de la mer jusqu’à la limite des plus hautes marrées ainsi qu’une zone de cent (100) mètres mesurés à partir de cette limite ; …(ii) les lacs, étangs et lagunes dans les limites déterminées par le niveau des plus hautes eaux avant débordement, avec une zone de passage de vingt-cinq (25) mètres de large à partir de ces limites sur chaque rive extérieure et sur chacun des bords des îles ; (iii) les terres et zones inondables, marécageuses ou mouvantes… »</w:t>
      </w:r>
    </w:p>
    <w:p w14:paraId="4129CC97" w14:textId="77777777" w:rsidR="00CF19AD" w:rsidRDefault="00CF19AD" w:rsidP="00194DE4">
      <w:pPr>
        <w:spacing w:before="240"/>
        <w:ind w:left="284" w:right="379"/>
        <w:jc w:val="both"/>
        <w:rPr>
          <w:i/>
          <w:lang w:val="fr-FR"/>
        </w:rPr>
      </w:pPr>
      <w:r w:rsidRPr="00797ED0">
        <w:rPr>
          <w:i/>
          <w:lang w:val="fr-FR"/>
        </w:rPr>
        <w:t>Les activités de réinstallation des populations prévues dans le projet WACA devront respecter les dispositions du CFD d’autant plus que le littoral béninois est une zone densément peuplée et susceptible à des risques d’opposition à tout</w:t>
      </w:r>
      <w:r w:rsidR="005162EA">
        <w:rPr>
          <w:i/>
          <w:lang w:val="fr-FR"/>
        </w:rPr>
        <w:t xml:space="preserve"> déplacement ou réinstallation.</w:t>
      </w:r>
    </w:p>
    <w:p w14:paraId="7B9A9A10" w14:textId="77777777" w:rsidR="005162EA" w:rsidRPr="005162EA" w:rsidRDefault="005162EA" w:rsidP="002B2878">
      <w:pPr>
        <w:spacing w:line="276" w:lineRule="auto"/>
        <w:ind w:right="379"/>
        <w:rPr>
          <w:i/>
          <w:lang w:val="fr-FR"/>
        </w:rPr>
      </w:pPr>
    </w:p>
    <w:p w14:paraId="75155683" w14:textId="77777777" w:rsidR="00CF19AD" w:rsidRPr="00EE293B" w:rsidRDefault="00CF19AD" w:rsidP="00EA4157">
      <w:pPr>
        <w:pStyle w:val="Titre5"/>
        <w:rPr>
          <w:lang w:val="fr-FR"/>
        </w:rPr>
      </w:pPr>
      <w:bookmarkStart w:id="213" w:name="_Toc485813886"/>
      <w:bookmarkStart w:id="214" w:name="_Toc485862924"/>
      <w:bookmarkStart w:id="215" w:name="_Toc485862938"/>
      <w:bookmarkStart w:id="216" w:name="_Toc485900926"/>
      <w:bookmarkStart w:id="217" w:name="_Toc485935492"/>
      <w:bookmarkStart w:id="218" w:name="_Toc486162946"/>
      <w:bookmarkStart w:id="219" w:name="_Toc486256811"/>
      <w:bookmarkStart w:id="220" w:name="_Toc486256836"/>
      <w:bookmarkStart w:id="221" w:name="_Toc486256987"/>
      <w:bookmarkStart w:id="222" w:name="_Toc486257012"/>
      <w:bookmarkStart w:id="223" w:name="_Toc488144378"/>
      <w:r w:rsidRPr="00EE293B">
        <w:rPr>
          <w:lang w:val="fr-FR"/>
        </w:rPr>
        <w:t>Loi n°2002-016 du 18 octobre 2004 portant régime de la faune en République du Bénin</w:t>
      </w:r>
      <w:bookmarkEnd w:id="213"/>
      <w:bookmarkEnd w:id="214"/>
      <w:bookmarkEnd w:id="215"/>
      <w:bookmarkEnd w:id="216"/>
      <w:bookmarkEnd w:id="217"/>
      <w:bookmarkEnd w:id="218"/>
      <w:bookmarkEnd w:id="219"/>
      <w:bookmarkEnd w:id="220"/>
      <w:bookmarkEnd w:id="221"/>
      <w:bookmarkEnd w:id="222"/>
      <w:bookmarkEnd w:id="223"/>
    </w:p>
    <w:p w14:paraId="4EA4E5C9" w14:textId="77777777" w:rsidR="00CF19AD" w:rsidRPr="00797ED0" w:rsidRDefault="00CF19AD" w:rsidP="00A17E26">
      <w:pPr>
        <w:spacing w:before="240" w:line="276" w:lineRule="auto"/>
        <w:jc w:val="both"/>
        <w:rPr>
          <w:lang w:val="fr-FR"/>
        </w:rPr>
      </w:pPr>
      <w:r w:rsidRPr="00797ED0">
        <w:rPr>
          <w:lang w:val="fr-FR"/>
        </w:rPr>
        <w:t xml:space="preserve">Elaborer dans le souci de protéger l’héritage naturel des espèces de la faune, cette loi vise l’exploitation des ressources fauniques ne dépassant pas les limites qui garantissent le </w:t>
      </w:r>
      <w:r w:rsidRPr="00797ED0">
        <w:rPr>
          <w:lang w:val="fr-FR"/>
        </w:rPr>
        <w:lastRenderedPageBreak/>
        <w:t>renouvellement de leur stock. Elle réaffirme les principes de l’Art.50 de la loi-cadre sur l’environnement disposant que « </w:t>
      </w:r>
      <w:r w:rsidRPr="00797ED0">
        <w:rPr>
          <w:i/>
          <w:lang w:val="fr-FR"/>
        </w:rPr>
        <w:t>toute activité pouvant porter atteinte aux espèces animales ou à leurs milieux naturels est soit interdite soit soumise à l'autorisation préalable de l'administration </w:t>
      </w:r>
      <w:r w:rsidRPr="00797ED0">
        <w:rPr>
          <w:lang w:val="fr-FR"/>
        </w:rPr>
        <w:t xml:space="preserve">». Ladite loi institue la gestion rationnelle et participative de la faune et de ses habitats naturels, la création et la gestion des aires protégées, la protection des espèces menacées d’extinction.  </w:t>
      </w:r>
    </w:p>
    <w:p w14:paraId="27103626" w14:textId="77777777" w:rsidR="00CF19AD" w:rsidRPr="00797ED0" w:rsidRDefault="00CF19AD" w:rsidP="00A17E26">
      <w:pPr>
        <w:spacing w:before="240" w:line="276" w:lineRule="auto"/>
        <w:ind w:left="284" w:right="379"/>
        <w:jc w:val="both"/>
        <w:rPr>
          <w:i/>
          <w:lang w:val="fr-FR"/>
        </w:rPr>
      </w:pPr>
      <w:r w:rsidRPr="00797ED0">
        <w:rPr>
          <w:i/>
          <w:lang w:val="fr-FR"/>
        </w:rPr>
        <w:t>Les activités du projet WACA sont en phase avec les orientations de préservation et de protection des ressources fauniques de cette loi, d’autant plus que son sous-programme envisage la création d’une aire communautaire de gestion de réserve de biosphère dans le Delta du Mono, Bénin. Toutefois, vu que le littoral Béninois est un sanctuaire de ressources fauniques classées écologiquement sensible, le projet dans l’exercice de ses activités devra prendre les mesures nécessaires pour accroitre ou à défaut conserver ou limiter la dégradation de l’habitat de la faune et maintenir les conditions nécessaires à la reproduction des espèces au-delà de cette réserve de biosphère.</w:t>
      </w:r>
    </w:p>
    <w:p w14:paraId="33FA1963" w14:textId="77777777" w:rsidR="00CF19AD" w:rsidRPr="00AF654A" w:rsidRDefault="00CF19AD" w:rsidP="002B2878">
      <w:pPr>
        <w:spacing w:line="276" w:lineRule="auto"/>
        <w:ind w:left="284" w:right="379"/>
        <w:jc w:val="both"/>
        <w:rPr>
          <w:sz w:val="20"/>
          <w:lang w:val="fr-FR"/>
        </w:rPr>
      </w:pPr>
    </w:p>
    <w:p w14:paraId="1CACACAE" w14:textId="77777777" w:rsidR="00CF19AD" w:rsidRPr="00EE293B" w:rsidRDefault="00CF19AD" w:rsidP="00267534">
      <w:pPr>
        <w:pStyle w:val="Titre5"/>
        <w:rPr>
          <w:lang w:val="fr-FR"/>
        </w:rPr>
      </w:pPr>
      <w:bookmarkStart w:id="224" w:name="_Toc485813887"/>
      <w:bookmarkStart w:id="225" w:name="_Toc485862925"/>
      <w:bookmarkStart w:id="226" w:name="_Toc485862939"/>
      <w:bookmarkStart w:id="227" w:name="_Toc485900927"/>
      <w:bookmarkStart w:id="228" w:name="_Toc485935493"/>
      <w:bookmarkStart w:id="229" w:name="_Toc486162947"/>
      <w:bookmarkStart w:id="230" w:name="_Toc486256812"/>
      <w:bookmarkStart w:id="231" w:name="_Toc486256837"/>
      <w:bookmarkStart w:id="232" w:name="_Toc486256988"/>
      <w:bookmarkStart w:id="233" w:name="_Toc486257013"/>
      <w:bookmarkStart w:id="234" w:name="_Toc488144379"/>
      <w:r w:rsidRPr="00EE293B">
        <w:rPr>
          <w:lang w:val="fr-FR"/>
        </w:rPr>
        <w:t>Loi n°93-009 du 2 juillet 1993 portant régime des forêts en République du Bénin</w:t>
      </w:r>
      <w:bookmarkEnd w:id="224"/>
      <w:bookmarkEnd w:id="225"/>
      <w:bookmarkEnd w:id="226"/>
      <w:bookmarkEnd w:id="227"/>
      <w:bookmarkEnd w:id="228"/>
      <w:bookmarkEnd w:id="229"/>
      <w:bookmarkEnd w:id="230"/>
      <w:bookmarkEnd w:id="231"/>
      <w:bookmarkEnd w:id="232"/>
      <w:bookmarkEnd w:id="233"/>
      <w:bookmarkEnd w:id="234"/>
    </w:p>
    <w:p w14:paraId="27694E27" w14:textId="77777777" w:rsidR="00CF19AD" w:rsidRPr="00797ED0" w:rsidRDefault="00CF19AD" w:rsidP="00A17E26">
      <w:pPr>
        <w:spacing w:before="240" w:line="276" w:lineRule="auto"/>
        <w:jc w:val="both"/>
        <w:rPr>
          <w:lang w:val="fr-FR"/>
        </w:rPr>
      </w:pPr>
      <w:r w:rsidRPr="00797ED0">
        <w:rPr>
          <w:lang w:val="fr-FR"/>
        </w:rPr>
        <w:t>Adopté le 2 juillet 1993, elle concerne « </w:t>
      </w:r>
      <w:r w:rsidRPr="00797ED0">
        <w:rPr>
          <w:i/>
          <w:lang w:val="fr-FR"/>
        </w:rPr>
        <w:t>la gestion, la protection, l'exploitation des forêts, le commerce et l'industrie des produits forestiers et connexes</w:t>
      </w:r>
      <w:r w:rsidRPr="00797ED0">
        <w:rPr>
          <w:lang w:val="fr-FR"/>
        </w:rPr>
        <w:t> » (Art.1). Les forêts, telles que définies à l’article 2 de la Loi 93-009, s’entendent comme étant des « </w:t>
      </w:r>
      <w:r w:rsidRPr="00797ED0">
        <w:rPr>
          <w:i/>
          <w:lang w:val="fr-FR"/>
        </w:rPr>
        <w:t>terrains comportant une couverture végétale, y compris des mangroves, à l’exception des cultures agricoles et qui sont susceptibles : (i) de fournir du bois ou des produits autres qu’agricoles ; (ii) d’abriter la faune sauvage et autres ressources biologiques ; (iii) d’exercer des effets bénéfiques sur le sol, le climat, la biodiversité, le régime des eaux ou le milieu naturel ; (iii) ou de remplir des fonctions récréatives, culturelles et scientifiques</w:t>
      </w:r>
      <w:r w:rsidRPr="00797ED0">
        <w:rPr>
          <w:lang w:val="fr-FR"/>
        </w:rPr>
        <w:t xml:space="preserve"> ». Cette loi énumère la liste des essences protégées en son Art. 36 et édicte des interdictions en vue de permettre la préservation des espèces menacées, rares, ou en voie de disparition, ainsi que leur milieu. </w:t>
      </w:r>
    </w:p>
    <w:p w14:paraId="0DE7F7D3" w14:textId="77777777" w:rsidR="00CF19AD" w:rsidRPr="00797ED0" w:rsidRDefault="00CF19AD" w:rsidP="00A17E26">
      <w:pPr>
        <w:spacing w:before="240" w:line="276" w:lineRule="auto"/>
        <w:ind w:left="284" w:right="379"/>
        <w:jc w:val="both"/>
        <w:rPr>
          <w:i/>
          <w:lang w:val="fr-FR"/>
        </w:rPr>
      </w:pPr>
      <w:r w:rsidRPr="00797ED0">
        <w:rPr>
          <w:i/>
          <w:lang w:val="fr-FR"/>
        </w:rPr>
        <w:t>Bien que le projet WACA participe à l’atteinte des objectifs de cette loi par la création d’une aire communautaire de gestion de réserve de biosphère dans le Delta du Mono ; certaines de ses activités notamment, le dragage, les aménagements au niveau des berges peuvent perturber les écosystèmes spécifiques tels que les mangroves, les eaux lagunaires. Ainsi, le projet doit –il veiller à la protection des espèces végétales et des forêts classées situées dans l’emprise du projet le long du littoral.</w:t>
      </w:r>
    </w:p>
    <w:p w14:paraId="171B2256" w14:textId="77777777" w:rsidR="00CF19AD" w:rsidRPr="00797ED0" w:rsidRDefault="00CF19AD" w:rsidP="002B2878">
      <w:pPr>
        <w:spacing w:line="276" w:lineRule="auto"/>
        <w:jc w:val="both"/>
        <w:rPr>
          <w:lang w:val="fr-FR"/>
        </w:rPr>
      </w:pPr>
      <w:bookmarkStart w:id="235" w:name="_Toc486256814"/>
      <w:bookmarkStart w:id="236" w:name="_Toc486256839"/>
      <w:bookmarkStart w:id="237" w:name="_Toc486256990"/>
      <w:bookmarkStart w:id="238" w:name="_Toc486257015"/>
      <w:bookmarkStart w:id="239" w:name="_Toc485900928"/>
      <w:bookmarkStart w:id="240" w:name="_Toc485935494"/>
      <w:bookmarkStart w:id="241" w:name="_Toc486162948"/>
      <w:bookmarkStart w:id="242" w:name="_Toc486256813"/>
      <w:bookmarkStart w:id="243" w:name="_Toc486256838"/>
      <w:bookmarkStart w:id="244" w:name="_Toc486256989"/>
      <w:bookmarkStart w:id="245" w:name="_Toc486257014"/>
    </w:p>
    <w:p w14:paraId="0700F811" w14:textId="77777777" w:rsidR="00CF19AD" w:rsidRPr="00EE293B" w:rsidRDefault="00CF19AD" w:rsidP="00267534">
      <w:pPr>
        <w:pStyle w:val="Titre5"/>
        <w:rPr>
          <w:lang w:val="fr-FR"/>
        </w:rPr>
      </w:pPr>
      <w:r w:rsidRPr="00EE293B">
        <w:rPr>
          <w:lang w:val="fr-FR"/>
        </w:rPr>
        <w:t xml:space="preserve"> </w:t>
      </w:r>
      <w:bookmarkStart w:id="246" w:name="_Toc488144380"/>
      <w:r w:rsidRPr="00EE293B">
        <w:rPr>
          <w:lang w:val="fr-FR"/>
        </w:rPr>
        <w:t>Loi n°2007-20 du 23 août 2007 portant protection du patrimoine culturel et du patrimoine naturel à caractère culturel en République du Bénin</w:t>
      </w:r>
      <w:bookmarkEnd w:id="235"/>
      <w:bookmarkEnd w:id="236"/>
      <w:bookmarkEnd w:id="237"/>
      <w:bookmarkEnd w:id="238"/>
      <w:bookmarkEnd w:id="246"/>
    </w:p>
    <w:p w14:paraId="4B3947D7" w14:textId="77777777" w:rsidR="00CF19AD" w:rsidRPr="00797ED0" w:rsidRDefault="00CF19AD" w:rsidP="00A17E26">
      <w:pPr>
        <w:spacing w:before="240" w:line="276" w:lineRule="auto"/>
        <w:jc w:val="both"/>
        <w:rPr>
          <w:lang w:val="fr-FR"/>
        </w:rPr>
      </w:pPr>
      <w:r w:rsidRPr="00797ED0">
        <w:rPr>
          <w:lang w:val="fr-FR"/>
        </w:rPr>
        <w:t xml:space="preserve">Elle définit le patrimoine national </w:t>
      </w:r>
      <w:r w:rsidR="00D411B3">
        <w:rPr>
          <w:lang w:val="fr-FR"/>
        </w:rPr>
        <w:t>et détermine les conditions de l</w:t>
      </w:r>
      <w:r w:rsidRPr="00797ED0">
        <w:rPr>
          <w:lang w:val="fr-FR"/>
        </w:rPr>
        <w:t>a gestion du patrimoine culturel et naturel ainsi que les sanctions applicables en cas du non-respect des mesures de protection et de conservation. Aux termes de l’Art.41 de ladite loi « </w:t>
      </w:r>
      <w:r w:rsidRPr="00797ED0">
        <w:rPr>
          <w:i/>
          <w:lang w:val="fr-FR"/>
        </w:rPr>
        <w:t xml:space="preserve">lorsque, par suite de travaux ou d’un fait quelconque, des monuments, ruines, vestiges d’habitation ou de sépultures anciennes, des inscriptions </w:t>
      </w:r>
      <w:r w:rsidRPr="00797ED0">
        <w:rPr>
          <w:i/>
          <w:lang w:val="fr-FR"/>
        </w:rPr>
        <w:lastRenderedPageBreak/>
        <w:t>ou généralement des objets du patrimoine tels que définis à l’article 2 de la présente loi, sont mis à jour, l’inventeur et le propriétaire de l’immeuble où ils ont été découverts sont tenus d’en faire la déclaration immédiate à l’autorité administrative du lieu de la découverte. L’autorité administrative en informe sans délai le ministre en charge de la culture</w:t>
      </w:r>
      <w:r w:rsidRPr="00797ED0">
        <w:rPr>
          <w:lang w:val="fr-FR"/>
        </w:rPr>
        <w:t> ».</w:t>
      </w:r>
    </w:p>
    <w:p w14:paraId="6F85EEA0" w14:textId="77777777" w:rsidR="00CF19AD" w:rsidRPr="00797ED0" w:rsidRDefault="00CF19AD" w:rsidP="00A17E26">
      <w:pPr>
        <w:spacing w:before="240" w:line="276" w:lineRule="auto"/>
        <w:ind w:left="284" w:right="-46"/>
        <w:jc w:val="both"/>
        <w:rPr>
          <w:i/>
          <w:lang w:val="fr-FR"/>
        </w:rPr>
      </w:pPr>
      <w:r w:rsidRPr="00797ED0">
        <w:rPr>
          <w:i/>
          <w:lang w:val="fr-FR"/>
        </w:rPr>
        <w:t>L’application des dispositions de cette loi dans le cadre du projet WACA est impérieuse d’autant plus que, d’une part certains patrimoines culturels physiques de l’aire du projet pourraient subir des perturbations ; notamment le site vaudou de la place du 10 Janvier (est d’</w:t>
      </w:r>
      <w:proofErr w:type="spellStart"/>
      <w:r w:rsidR="00B1788B">
        <w:rPr>
          <w:i/>
          <w:lang w:val="fr-FR"/>
        </w:rPr>
        <w:t>Avloh</w:t>
      </w:r>
      <w:proofErr w:type="spellEnd"/>
      <w:r w:rsidRPr="00797ED0">
        <w:rPr>
          <w:i/>
          <w:lang w:val="fr-FR"/>
        </w:rPr>
        <w:t>, Grand-Popo) et d’autre part cette loi concorde avec la politique OP4.11 de la Banque Mondiale visant à éviter la détérioration de tout patrimoine culturel physique lors de la mise en œuvre des projets de développement.</w:t>
      </w:r>
    </w:p>
    <w:bookmarkEnd w:id="239"/>
    <w:bookmarkEnd w:id="240"/>
    <w:bookmarkEnd w:id="241"/>
    <w:bookmarkEnd w:id="242"/>
    <w:bookmarkEnd w:id="243"/>
    <w:bookmarkEnd w:id="244"/>
    <w:bookmarkEnd w:id="245"/>
    <w:p w14:paraId="00206312" w14:textId="77777777" w:rsidR="00CF19AD" w:rsidRPr="00AF654A" w:rsidRDefault="00CF19AD" w:rsidP="00A17E26">
      <w:pPr>
        <w:spacing w:before="240" w:line="276" w:lineRule="auto"/>
        <w:jc w:val="both"/>
        <w:rPr>
          <w:sz w:val="16"/>
          <w:lang w:val="fr-FR"/>
        </w:rPr>
      </w:pPr>
    </w:p>
    <w:p w14:paraId="75854F3A" w14:textId="77777777" w:rsidR="00CF19AD" w:rsidRPr="00EE293B" w:rsidRDefault="00CF19AD" w:rsidP="00FB4DB1">
      <w:pPr>
        <w:pStyle w:val="Titre4"/>
        <w:rPr>
          <w:lang w:val="fr-FR"/>
        </w:rPr>
      </w:pPr>
      <w:bookmarkStart w:id="247" w:name="_Toc485813888"/>
      <w:bookmarkStart w:id="248" w:name="_Toc485862926"/>
      <w:bookmarkStart w:id="249" w:name="_Toc485862940"/>
      <w:bookmarkStart w:id="250" w:name="_Toc485900929"/>
      <w:bookmarkStart w:id="251" w:name="_Toc485935495"/>
      <w:bookmarkStart w:id="252" w:name="_Toc486162949"/>
      <w:bookmarkStart w:id="253" w:name="_Toc486256815"/>
      <w:bookmarkStart w:id="254" w:name="_Toc486256840"/>
      <w:bookmarkStart w:id="255" w:name="_Toc486256991"/>
      <w:bookmarkStart w:id="256" w:name="_Toc486257016"/>
      <w:bookmarkStart w:id="257" w:name="_Toc488144381"/>
      <w:r w:rsidRPr="00EE293B">
        <w:rPr>
          <w:lang w:val="fr-FR"/>
        </w:rPr>
        <w:t>Lois et règlements de l’évaluation environnemental du projet</w:t>
      </w:r>
      <w:bookmarkEnd w:id="247"/>
      <w:bookmarkEnd w:id="248"/>
      <w:bookmarkEnd w:id="249"/>
      <w:bookmarkEnd w:id="250"/>
      <w:bookmarkEnd w:id="251"/>
      <w:bookmarkEnd w:id="252"/>
      <w:bookmarkEnd w:id="253"/>
      <w:bookmarkEnd w:id="254"/>
      <w:bookmarkEnd w:id="255"/>
      <w:bookmarkEnd w:id="256"/>
      <w:bookmarkEnd w:id="257"/>
    </w:p>
    <w:p w14:paraId="163D4BED" w14:textId="77777777" w:rsidR="00CF19AD" w:rsidRPr="00EE293B" w:rsidRDefault="00CF19AD" w:rsidP="00A17E26">
      <w:pPr>
        <w:spacing w:before="240" w:line="276" w:lineRule="auto"/>
        <w:jc w:val="both"/>
        <w:rPr>
          <w:rFonts w:cstheme="minorHAnsi"/>
          <w:lang w:val="fr-FR"/>
        </w:rPr>
      </w:pPr>
      <w:r w:rsidRPr="00797ED0">
        <w:rPr>
          <w:lang w:val="fr-FR"/>
        </w:rPr>
        <w:t>Outre les dispositions des articles Art.43 et Art.50 de la loi-cadre exigeant l’établissement d’une étude d’impact sur l’environnement (EIE) pour toute activité susceptible de porter atteinte à l’environnement du</w:t>
      </w:r>
      <w:r w:rsidRPr="00797ED0">
        <w:rPr>
          <w:i/>
          <w:lang w:val="fr-FR"/>
        </w:rPr>
        <w:t xml:space="preserve"> </w:t>
      </w:r>
      <w:r w:rsidRPr="00797ED0">
        <w:rPr>
          <w:lang w:val="fr-FR"/>
        </w:rPr>
        <w:t>domaine public maritime ; les dispositions de la loi-cadre en son Art.88 stipulent que « </w:t>
      </w:r>
      <w:r w:rsidRPr="00797ED0">
        <w:rPr>
          <w:i/>
          <w:lang w:val="fr-FR"/>
        </w:rPr>
        <w:t>Nul ne peut entreprendre des aménagements, des opérations, des installations, des plans, des projets et programmes ou la construction d'ouvrages sans suivre la procédure d'étude d'impact sur l'environnement, lorsque cette dernière est exigée par les lois et règlements</w:t>
      </w:r>
      <w:r w:rsidRPr="00797ED0">
        <w:rPr>
          <w:lang w:val="fr-FR"/>
        </w:rPr>
        <w:t> ». Ces dispositions sont une condition sine qua non pour l’obtention d’un certificat de conformité environnementale délivré par le Ministre en charge de l’environnement.</w:t>
      </w:r>
      <w:r w:rsidR="000A320F">
        <w:rPr>
          <w:lang w:val="fr-FR"/>
        </w:rPr>
        <w:t xml:space="preserve"> L’Art. 89 de ladite loi prescrit</w:t>
      </w:r>
      <w:r w:rsidRPr="00797ED0">
        <w:rPr>
          <w:lang w:val="fr-FR"/>
        </w:rPr>
        <w:t xml:space="preserve"> que «</w:t>
      </w:r>
      <w:r w:rsidRPr="00797ED0">
        <w:rPr>
          <w:i/>
          <w:lang w:val="fr-FR"/>
        </w:rPr>
        <w:t xml:space="preserve"> Quiconque a l'intention d'entreprendre la réalisation d'une des activités visées à l'article 88 doit déposer un avis écrit au Ministre demandant la délivrance d'un certificat de conformité environnementale et décrivant la nature générale de l'activité. Le Ministre indique alors à l'initiateur de l'activité, la nature, la portée </w:t>
      </w:r>
      <w:r w:rsidRPr="00813BD0">
        <w:rPr>
          <w:rFonts w:cstheme="minorHAnsi"/>
          <w:i/>
          <w:lang w:val="fr-FR"/>
        </w:rPr>
        <w:t>et l'étendue de l'étude d'impact sur l'environnement que celui-ci doit préparer</w:t>
      </w:r>
      <w:r w:rsidRPr="00813BD0">
        <w:rPr>
          <w:rFonts w:cstheme="minorHAnsi"/>
          <w:lang w:val="fr-FR"/>
        </w:rPr>
        <w:t> … l</w:t>
      </w:r>
      <w:r w:rsidRPr="00813BD0">
        <w:rPr>
          <w:rFonts w:cstheme="minorHAnsi"/>
          <w:i/>
          <w:lang w:val="fr-FR"/>
        </w:rPr>
        <w:t>'étude d'impact doit être faite et présentée avec la demande d'autorisation au Ministre</w:t>
      </w:r>
      <w:r w:rsidRPr="00EE293B">
        <w:rPr>
          <w:rFonts w:cstheme="minorHAnsi"/>
          <w:lang w:val="fr-FR"/>
        </w:rPr>
        <w:t xml:space="preserve"> ».</w:t>
      </w:r>
    </w:p>
    <w:p w14:paraId="48967B85" w14:textId="77777777" w:rsidR="00C95D0F" w:rsidRPr="00EE293B" w:rsidRDefault="00C95D0F" w:rsidP="00A17E26">
      <w:pPr>
        <w:spacing w:before="240" w:line="276" w:lineRule="auto"/>
        <w:jc w:val="both"/>
        <w:rPr>
          <w:rFonts w:cstheme="minorHAnsi"/>
          <w:lang w:val="fr-FR"/>
        </w:rPr>
      </w:pPr>
      <w:r w:rsidRPr="00EE293B">
        <w:rPr>
          <w:rFonts w:cstheme="minorHAnsi"/>
          <w:lang w:val="fr-FR"/>
        </w:rPr>
        <w:t>Ainsi, pour opérationnaliser les dispositions de la loi-cadre, un décret portant organisation des procédures de l'évaluation environnementale en République du Bénin</w:t>
      </w:r>
      <w:r w:rsidR="008952AB" w:rsidRPr="00EE293B">
        <w:rPr>
          <w:rFonts w:cstheme="minorHAnsi"/>
          <w:lang w:val="fr-FR"/>
        </w:rPr>
        <w:t xml:space="preserve"> a été pris</w:t>
      </w:r>
      <w:r w:rsidRPr="00EE293B">
        <w:rPr>
          <w:rFonts w:cstheme="minorHAnsi"/>
          <w:lang w:val="fr-FR"/>
        </w:rPr>
        <w:t>. Plusieurs autres décrets portant sur les normes de qualités régissant les composantes de l’environnement l’air, l’eau potable, eaux résiduaires, bruit etc. ont été adoptés.</w:t>
      </w:r>
    </w:p>
    <w:p w14:paraId="500D6E8A" w14:textId="77777777" w:rsidR="00C95D0F" w:rsidRPr="00EE293B" w:rsidRDefault="00C95D0F" w:rsidP="002B2878">
      <w:pPr>
        <w:spacing w:line="276" w:lineRule="auto"/>
        <w:rPr>
          <w:rFonts w:cstheme="minorHAnsi"/>
          <w:lang w:val="fr-FR"/>
        </w:rPr>
      </w:pPr>
    </w:p>
    <w:p w14:paraId="2E567A14" w14:textId="77777777" w:rsidR="00C95D0F" w:rsidRPr="00EE293B" w:rsidRDefault="00C95D0F" w:rsidP="00EE293B">
      <w:pPr>
        <w:pStyle w:val="Paragraphedeliste"/>
        <w:numPr>
          <w:ilvl w:val="0"/>
          <w:numId w:val="2"/>
        </w:numPr>
        <w:spacing w:before="240" w:line="276" w:lineRule="auto"/>
        <w:rPr>
          <w:rFonts w:cstheme="minorHAnsi"/>
          <w:sz w:val="24"/>
          <w:lang w:val="fr-FR"/>
        </w:rPr>
      </w:pPr>
      <w:r w:rsidRPr="00EE293B">
        <w:rPr>
          <w:rFonts w:cstheme="minorHAnsi"/>
          <w:b/>
          <w:sz w:val="24"/>
          <w:szCs w:val="24"/>
          <w:lang w:val="fr-FR"/>
        </w:rPr>
        <w:t>Décret N°2017-332 du 06 juillet 2017 portant organisation des procédures de l'évaluation environnementale en République du Bénin</w:t>
      </w:r>
    </w:p>
    <w:p w14:paraId="469611DB" w14:textId="77777777" w:rsidR="00C95D0F" w:rsidRPr="00EE293B" w:rsidRDefault="00C95D0F" w:rsidP="00A17E26">
      <w:pPr>
        <w:spacing w:before="240" w:line="276" w:lineRule="auto"/>
        <w:jc w:val="both"/>
        <w:rPr>
          <w:rFonts w:cstheme="minorHAnsi"/>
          <w:lang w:val="fr-FR"/>
        </w:rPr>
      </w:pPr>
      <w:r w:rsidRPr="00813BD0">
        <w:rPr>
          <w:rFonts w:cstheme="minorHAnsi"/>
          <w:lang w:val="fr-FR"/>
        </w:rPr>
        <w:t>Il s'applique à « </w:t>
      </w:r>
      <w:r w:rsidRPr="00813BD0">
        <w:rPr>
          <w:rFonts w:cstheme="minorHAnsi"/>
          <w:i/>
          <w:lang w:val="fr-FR"/>
        </w:rPr>
        <w:t>toute politique, tout plan, tout programme, tout projet ou toute activité de développement susceptible d'avoir des effets positifs et/ou négatifs sur l’environnement </w:t>
      </w:r>
      <w:r w:rsidRPr="00EE293B">
        <w:rPr>
          <w:rFonts w:cstheme="minorHAnsi"/>
          <w:lang w:val="fr-FR"/>
        </w:rPr>
        <w:t>» (Art.2). Selon l’Art.3 l'évaluation environnementale (EE) comprend : « </w:t>
      </w:r>
      <w:r w:rsidRPr="00EE293B">
        <w:rPr>
          <w:rFonts w:cstheme="minorHAnsi"/>
          <w:i/>
          <w:lang w:val="fr-FR"/>
        </w:rPr>
        <w:t xml:space="preserve">l‘Évaluation Environnementale Stratégique (EES), le Cadre de Gestion environnemental et Sociale (CGES), l’Etude d'Impact sur l’Environnement (EIE), l’Audit Environnemental (AE), l'Audience Publique (AP) et l'Inspection </w:t>
      </w:r>
      <w:r w:rsidRPr="00EE293B">
        <w:rPr>
          <w:rFonts w:cstheme="minorHAnsi"/>
          <w:i/>
          <w:lang w:val="fr-FR"/>
        </w:rPr>
        <w:lastRenderedPageBreak/>
        <w:t>Environnementale (IE), le Plan d’Action de Réinstallation des Population</w:t>
      </w:r>
      <w:r w:rsidR="008952AB" w:rsidRPr="00EE293B">
        <w:rPr>
          <w:rFonts w:cstheme="minorHAnsi"/>
          <w:i/>
          <w:lang w:val="fr-FR"/>
        </w:rPr>
        <w:t>s</w:t>
      </w:r>
      <w:r w:rsidRPr="00EE293B">
        <w:rPr>
          <w:rFonts w:cstheme="minorHAnsi"/>
          <w:i/>
          <w:lang w:val="fr-FR"/>
        </w:rPr>
        <w:t xml:space="preserve"> (PARP) et le Cadre de Politique de Réinstallation (CPR) »</w:t>
      </w:r>
      <w:r w:rsidRPr="00EE293B">
        <w:rPr>
          <w:rFonts w:cstheme="minorHAnsi"/>
          <w:lang w:val="fr-FR"/>
        </w:rPr>
        <w:t xml:space="preserve">. </w:t>
      </w:r>
    </w:p>
    <w:p w14:paraId="0637C811" w14:textId="77777777" w:rsidR="00C95D0F" w:rsidRPr="00EE293B" w:rsidRDefault="00C95D0F" w:rsidP="00A17E26">
      <w:pPr>
        <w:spacing w:before="240" w:line="276" w:lineRule="auto"/>
        <w:jc w:val="both"/>
        <w:rPr>
          <w:rFonts w:cstheme="minorHAnsi"/>
          <w:lang w:val="fr-FR"/>
        </w:rPr>
      </w:pPr>
      <w:r w:rsidRPr="00EE293B">
        <w:rPr>
          <w:rFonts w:cstheme="minorHAnsi"/>
          <w:lang w:val="fr-FR"/>
        </w:rPr>
        <w:t xml:space="preserve">Ce décret a l’avantage </w:t>
      </w:r>
      <w:r w:rsidR="00307CE6" w:rsidRPr="00EE293B">
        <w:rPr>
          <w:rFonts w:cstheme="minorHAnsi"/>
          <w:lang w:val="fr-FR"/>
        </w:rPr>
        <w:t xml:space="preserve">d’intégrer </w:t>
      </w:r>
      <w:r w:rsidRPr="00EE293B">
        <w:rPr>
          <w:rFonts w:cstheme="minorHAnsi"/>
          <w:lang w:val="fr-FR"/>
        </w:rPr>
        <w:t>par rapport aux autres</w:t>
      </w:r>
      <w:r w:rsidR="00307CE6" w:rsidRPr="00EE293B">
        <w:rPr>
          <w:rFonts w:cstheme="minorHAnsi"/>
          <w:lang w:val="fr-FR"/>
        </w:rPr>
        <w:t>,</w:t>
      </w:r>
      <w:r w:rsidRPr="00EE293B">
        <w:rPr>
          <w:rFonts w:cstheme="minorHAnsi"/>
          <w:lang w:val="fr-FR"/>
        </w:rPr>
        <w:t xml:space="preserve"> un certain nombre d’instruments de sauvegardes environnementale et sociale des organisations internationales notamment </w:t>
      </w:r>
      <w:r w:rsidRPr="00EE293B">
        <w:rPr>
          <w:rFonts w:cstheme="minorHAnsi"/>
          <w:i/>
          <w:lang w:val="fr-FR"/>
        </w:rPr>
        <w:t>le Cadre de Gestion environnemental et Sociale (CGES), le Plan d’Action de Réinstallation des Populations (PARP) et le Cadre de Politique de Réinstallation des Populations (CPRP)</w:t>
      </w:r>
      <w:r w:rsidR="005E4806" w:rsidRPr="00EE293B">
        <w:rPr>
          <w:rFonts w:cstheme="minorHAnsi"/>
          <w:i/>
          <w:lang w:val="fr-FR"/>
        </w:rPr>
        <w:t>.</w:t>
      </w:r>
      <w:r w:rsidRPr="00EE293B">
        <w:rPr>
          <w:rFonts w:cstheme="minorHAnsi"/>
          <w:i/>
          <w:lang w:val="fr-FR"/>
        </w:rPr>
        <w:t> </w:t>
      </w:r>
    </w:p>
    <w:p w14:paraId="2502EEEC" w14:textId="77777777" w:rsidR="00C95D0F" w:rsidRPr="00EE293B" w:rsidRDefault="00C95D0F" w:rsidP="00A17E26">
      <w:pPr>
        <w:spacing w:before="240" w:line="276" w:lineRule="auto"/>
        <w:jc w:val="both"/>
        <w:rPr>
          <w:rFonts w:cstheme="minorHAnsi"/>
          <w:lang w:val="fr-FR"/>
        </w:rPr>
      </w:pPr>
      <w:r w:rsidRPr="00EE293B">
        <w:rPr>
          <w:rFonts w:cstheme="minorHAnsi"/>
          <w:lang w:val="fr-FR"/>
        </w:rPr>
        <w:t>Son Art.5 stipule que « </w:t>
      </w:r>
      <w:r w:rsidRPr="00EE293B">
        <w:rPr>
          <w:rFonts w:cstheme="minorHAnsi"/>
          <w:i/>
          <w:lang w:val="fr-FR"/>
        </w:rPr>
        <w:t>l’évaluation environnementale stratégique a pour objet d’intégrer les considérations environnementales dans les politiques, les stratégies, les plans et les programmes lors de leur élaboration, de leur approbation et de leur actualisation</w:t>
      </w:r>
      <w:r w:rsidRPr="00EE293B">
        <w:rPr>
          <w:rFonts w:cstheme="minorHAnsi"/>
          <w:lang w:val="fr-FR"/>
        </w:rPr>
        <w:t xml:space="preserve"> ». De même elle permet d’identifier et d’évaluer les enjeux et les effets sur l’environnement. </w:t>
      </w:r>
    </w:p>
    <w:p w14:paraId="7C9496CB" w14:textId="77777777" w:rsidR="00C95D0F" w:rsidRPr="00EE293B" w:rsidRDefault="00C95D0F" w:rsidP="00A17E26">
      <w:pPr>
        <w:spacing w:before="240" w:line="276" w:lineRule="auto"/>
        <w:jc w:val="both"/>
        <w:rPr>
          <w:rFonts w:cstheme="minorHAnsi"/>
          <w:lang w:val="fr-FR"/>
        </w:rPr>
      </w:pPr>
      <w:r w:rsidRPr="00EE293B">
        <w:rPr>
          <w:rFonts w:cstheme="minorHAnsi"/>
          <w:lang w:val="fr-FR"/>
        </w:rPr>
        <w:t xml:space="preserve">Les politiques, les stratégies, les plans et les programmes </w:t>
      </w:r>
      <w:r w:rsidR="005E4806" w:rsidRPr="00EE293B">
        <w:rPr>
          <w:rFonts w:cstheme="minorHAnsi"/>
          <w:lang w:val="fr-FR"/>
        </w:rPr>
        <w:t>visées à</w:t>
      </w:r>
      <w:r w:rsidR="00A17E26" w:rsidRPr="00EE293B">
        <w:rPr>
          <w:rFonts w:cstheme="minorHAnsi"/>
          <w:lang w:val="fr-FR"/>
        </w:rPr>
        <w:t xml:space="preserve"> </w:t>
      </w:r>
      <w:r w:rsidRPr="00EE293B">
        <w:rPr>
          <w:rFonts w:cstheme="minorHAnsi"/>
          <w:lang w:val="fr-FR"/>
        </w:rPr>
        <w:t xml:space="preserve">l’article 5 peuvent avoir un caractère sectoriel, national ou local (Art.6). </w:t>
      </w:r>
    </w:p>
    <w:p w14:paraId="6B69D963" w14:textId="77777777" w:rsidR="00C95D0F" w:rsidRPr="00EE293B" w:rsidRDefault="00C95D0F" w:rsidP="00A17E26">
      <w:pPr>
        <w:spacing w:before="240" w:line="276" w:lineRule="auto"/>
        <w:jc w:val="both"/>
        <w:rPr>
          <w:rFonts w:cstheme="minorHAnsi"/>
          <w:i/>
          <w:lang w:val="fr-FR"/>
        </w:rPr>
      </w:pPr>
      <w:r w:rsidRPr="00EE293B">
        <w:rPr>
          <w:rFonts w:cstheme="minorHAnsi"/>
          <w:lang w:val="fr-FR"/>
        </w:rPr>
        <w:t>Sont soumis à l’EES « </w:t>
      </w:r>
      <w:r w:rsidRPr="00EE293B">
        <w:rPr>
          <w:rFonts w:cstheme="minorHAnsi"/>
          <w:i/>
          <w:lang w:val="fr-FR"/>
        </w:rPr>
        <w:t xml:space="preserve">(i) les  politiques, les stratégies, les plans ou les programmes concernant notamment les aires protégées, l’agriculture, la sylviculture, la pêche, l'énergie, les mines, l’industrie, les transports, la gestion des déchets, la gestion de l'eau, les télécommunications, les infrastructures socio-économiques, le tourisme, l’éducation, la sante, les documents de planification urbaine, les plans de développement ainsi que  tout autre domaine susceptible d'avoir des effets sur l'environnement. </w:t>
      </w:r>
    </w:p>
    <w:p w14:paraId="56C59DAE" w14:textId="77777777" w:rsidR="00C95D0F" w:rsidRPr="00EE293B" w:rsidRDefault="00C95D0F" w:rsidP="00A17E26">
      <w:pPr>
        <w:spacing w:before="240" w:line="276" w:lineRule="auto"/>
        <w:jc w:val="both"/>
        <w:rPr>
          <w:rFonts w:cstheme="minorHAnsi"/>
          <w:i/>
          <w:lang w:val="fr-FR"/>
        </w:rPr>
      </w:pPr>
      <w:r w:rsidRPr="00EE293B">
        <w:rPr>
          <w:rFonts w:cstheme="minorHAnsi"/>
          <w:i/>
          <w:lang w:val="fr-FR"/>
        </w:rPr>
        <w:t>Les politiques, les stratégies, les plans ou les programmes couverts par le secret de la défense nationale peuvent ne pas être astreints aux processus d’évaluation environnementale Stratégique ; le cas échéant un décret est pris en conseil des ministres</w:t>
      </w:r>
      <w:r w:rsidRPr="00EE293B">
        <w:rPr>
          <w:rFonts w:cstheme="minorHAnsi"/>
          <w:lang w:val="fr-FR"/>
        </w:rPr>
        <w:t xml:space="preserve"> » (Art.8).</w:t>
      </w:r>
    </w:p>
    <w:p w14:paraId="763EF9A5" w14:textId="77777777" w:rsidR="00C95D0F" w:rsidRPr="00EE293B" w:rsidRDefault="00C95D0F" w:rsidP="00A17E26">
      <w:pPr>
        <w:spacing w:before="240" w:line="276" w:lineRule="auto"/>
        <w:jc w:val="both"/>
        <w:rPr>
          <w:rFonts w:cstheme="minorHAnsi"/>
          <w:lang w:val="fr-FR"/>
        </w:rPr>
      </w:pPr>
      <w:r w:rsidRPr="00EE293B">
        <w:rPr>
          <w:rFonts w:cstheme="minorHAnsi"/>
          <w:lang w:val="fr-FR"/>
        </w:rPr>
        <w:t xml:space="preserve">Ce décret rend obligatoire l’élaboration du CGES en l’intégrant dans les évaluations environnementales (Art.3). </w:t>
      </w:r>
    </w:p>
    <w:p w14:paraId="68FC1C2F" w14:textId="77777777" w:rsidR="00C95D0F" w:rsidRPr="00EE293B" w:rsidRDefault="00C95D0F" w:rsidP="00A17E26">
      <w:pPr>
        <w:spacing w:before="240" w:line="276" w:lineRule="auto"/>
        <w:jc w:val="both"/>
        <w:rPr>
          <w:rFonts w:cstheme="minorHAnsi"/>
          <w:lang w:val="fr-FR"/>
        </w:rPr>
      </w:pPr>
      <w:r w:rsidRPr="00EE293B">
        <w:rPr>
          <w:rFonts w:cstheme="minorHAnsi"/>
          <w:lang w:val="fr-FR"/>
        </w:rPr>
        <w:t>Selon l’Art. 17, le CGES a pour objectifs de :</w:t>
      </w:r>
    </w:p>
    <w:p w14:paraId="2AD230FC" w14:textId="77777777" w:rsidR="00C95D0F" w:rsidRPr="00EE293B" w:rsidRDefault="00C95D0F" w:rsidP="00EE293B">
      <w:pPr>
        <w:pStyle w:val="Paragraphedeliste"/>
        <w:widowControl w:val="0"/>
        <w:numPr>
          <w:ilvl w:val="0"/>
          <w:numId w:val="110"/>
        </w:numPr>
        <w:spacing w:before="240" w:line="276" w:lineRule="auto"/>
        <w:jc w:val="both"/>
        <w:rPr>
          <w:rFonts w:cstheme="minorHAnsi"/>
          <w:i/>
          <w:sz w:val="24"/>
          <w:lang w:val="fr-FR"/>
        </w:rPr>
      </w:pPr>
      <w:r w:rsidRPr="00EE293B">
        <w:rPr>
          <w:rFonts w:cstheme="minorHAnsi"/>
          <w:i/>
          <w:sz w:val="24"/>
          <w:szCs w:val="24"/>
          <w:lang w:val="fr-FR"/>
        </w:rPr>
        <w:t>identifier les enjeux environnementaux, les risques et les impacts potentiels généraux des sous-projets du projet;</w:t>
      </w:r>
    </w:p>
    <w:p w14:paraId="5CADFB54" w14:textId="77777777" w:rsidR="00C95D0F" w:rsidRPr="00EE293B" w:rsidRDefault="00C95D0F" w:rsidP="00EE293B">
      <w:pPr>
        <w:pStyle w:val="Paragraphedeliste"/>
        <w:widowControl w:val="0"/>
        <w:numPr>
          <w:ilvl w:val="0"/>
          <w:numId w:val="110"/>
        </w:numPr>
        <w:spacing w:before="240"/>
        <w:jc w:val="both"/>
        <w:rPr>
          <w:rFonts w:cstheme="minorHAnsi"/>
          <w:sz w:val="24"/>
          <w:lang w:val="fr-FR"/>
        </w:rPr>
      </w:pPr>
      <w:r w:rsidRPr="00EE293B">
        <w:rPr>
          <w:rFonts w:cstheme="minorHAnsi"/>
          <w:i/>
          <w:sz w:val="24"/>
          <w:szCs w:val="24"/>
          <w:lang w:val="fr-FR"/>
        </w:rPr>
        <w:t>proposer des mesures globales d'atténuation liées à la nature des activités projetées notamment à travers l'approche et les directives permettant d'assurer que la sélection, 1'evaluation et l’approbation des sous projets et leur mise en œuvre soient conformes aux lois et règlementations environnementales et sociales en vigueur</w:t>
      </w:r>
      <w:r w:rsidRPr="00EE293B">
        <w:rPr>
          <w:rFonts w:cstheme="minorHAnsi"/>
          <w:sz w:val="24"/>
          <w:szCs w:val="24"/>
          <w:lang w:val="fr-FR"/>
        </w:rPr>
        <w:t>.</w:t>
      </w:r>
    </w:p>
    <w:p w14:paraId="198F9FCF" w14:textId="77777777" w:rsidR="00C95D0F" w:rsidRPr="00813BD0" w:rsidRDefault="00C95D0F" w:rsidP="00A17E26">
      <w:pPr>
        <w:spacing w:before="240" w:line="276" w:lineRule="auto"/>
        <w:jc w:val="both"/>
        <w:rPr>
          <w:rFonts w:cstheme="minorHAnsi"/>
          <w:lang w:val="fr-FR"/>
        </w:rPr>
      </w:pPr>
      <w:r w:rsidRPr="00813BD0">
        <w:rPr>
          <w:rFonts w:cstheme="minorHAnsi"/>
          <w:lang w:val="fr-FR"/>
        </w:rPr>
        <w:t>Le contenu non exhaustif d'un CGES est présenté à l’Art.8 comme suit :</w:t>
      </w:r>
    </w:p>
    <w:p w14:paraId="35F276F5" w14:textId="77777777" w:rsidR="00C95D0F" w:rsidRPr="00813BD0" w:rsidRDefault="008952AB" w:rsidP="00EE293B">
      <w:pPr>
        <w:pStyle w:val="Paragraphedeliste"/>
        <w:widowControl w:val="0"/>
        <w:numPr>
          <w:ilvl w:val="0"/>
          <w:numId w:val="109"/>
        </w:numPr>
        <w:spacing w:line="276" w:lineRule="auto"/>
        <w:jc w:val="both"/>
        <w:rPr>
          <w:rFonts w:cstheme="minorHAnsi"/>
          <w:i/>
          <w:sz w:val="24"/>
        </w:rPr>
      </w:pPr>
      <w:r w:rsidRPr="00EE293B">
        <w:rPr>
          <w:rFonts w:cstheme="minorHAnsi"/>
          <w:i/>
          <w:sz w:val="24"/>
          <w:szCs w:val="24"/>
        </w:rPr>
        <w:t>résumé</w:t>
      </w:r>
      <w:r w:rsidR="00C95D0F" w:rsidRPr="00EE293B">
        <w:rPr>
          <w:rFonts w:cstheme="minorHAnsi"/>
          <w:i/>
          <w:sz w:val="24"/>
          <w:szCs w:val="24"/>
        </w:rPr>
        <w:t xml:space="preserve"> </w:t>
      </w:r>
      <w:proofErr w:type="spellStart"/>
      <w:r w:rsidR="00C95D0F" w:rsidRPr="00EE293B">
        <w:rPr>
          <w:rFonts w:cstheme="minorHAnsi"/>
          <w:i/>
          <w:sz w:val="24"/>
          <w:szCs w:val="24"/>
        </w:rPr>
        <w:t>exécutif</w:t>
      </w:r>
      <w:proofErr w:type="spellEnd"/>
      <w:r w:rsidR="00C95D0F" w:rsidRPr="00EE293B">
        <w:rPr>
          <w:rFonts w:cstheme="minorHAnsi"/>
          <w:i/>
          <w:sz w:val="24"/>
          <w:szCs w:val="24"/>
        </w:rPr>
        <w:t xml:space="preserve"> non technique ;</w:t>
      </w:r>
    </w:p>
    <w:p w14:paraId="31CA55AB" w14:textId="77777777" w:rsidR="00C95D0F" w:rsidRPr="00EE293B" w:rsidRDefault="00C95D0F" w:rsidP="00EE293B">
      <w:pPr>
        <w:pStyle w:val="Paragraphedeliste"/>
        <w:widowControl w:val="0"/>
        <w:numPr>
          <w:ilvl w:val="0"/>
          <w:numId w:val="109"/>
        </w:numPr>
        <w:spacing w:before="240" w:line="276" w:lineRule="auto"/>
        <w:jc w:val="both"/>
        <w:rPr>
          <w:rFonts w:cstheme="minorHAnsi"/>
          <w:i/>
          <w:sz w:val="24"/>
          <w:lang w:val="fr-FR"/>
        </w:rPr>
      </w:pPr>
      <w:r w:rsidRPr="00EE293B">
        <w:rPr>
          <w:rFonts w:cstheme="minorHAnsi"/>
          <w:i/>
          <w:sz w:val="24"/>
          <w:szCs w:val="24"/>
          <w:lang w:val="fr-FR"/>
        </w:rPr>
        <w:t>description détaillée du projet (objectifs, composantes, types activités à financer) incluant la méthodologie qui sera appliquée pour la préparation, l’approbation et l’exécution des sous-projets ;</w:t>
      </w:r>
    </w:p>
    <w:p w14:paraId="3A455198" w14:textId="77777777" w:rsidR="00C95D0F" w:rsidRPr="00EE293B" w:rsidRDefault="00C95D0F" w:rsidP="00EE293B">
      <w:pPr>
        <w:pStyle w:val="Paragraphedeliste"/>
        <w:widowControl w:val="0"/>
        <w:numPr>
          <w:ilvl w:val="0"/>
          <w:numId w:val="109"/>
        </w:numPr>
        <w:spacing w:before="240" w:line="276" w:lineRule="auto"/>
        <w:jc w:val="both"/>
        <w:rPr>
          <w:rFonts w:cstheme="minorHAnsi"/>
          <w:i/>
          <w:sz w:val="24"/>
          <w:lang w:val="fr-FR"/>
        </w:rPr>
      </w:pPr>
      <w:r w:rsidRPr="00EE293B">
        <w:rPr>
          <w:rFonts w:cstheme="minorHAnsi"/>
          <w:i/>
          <w:sz w:val="24"/>
          <w:szCs w:val="24"/>
          <w:lang w:val="fr-FR"/>
        </w:rPr>
        <w:t xml:space="preserve">brève description des zones d'intervention du projet, notamment les enjeux </w:t>
      </w:r>
      <w:r w:rsidRPr="00EE293B">
        <w:rPr>
          <w:rFonts w:cstheme="minorHAnsi"/>
          <w:i/>
          <w:sz w:val="24"/>
          <w:szCs w:val="24"/>
          <w:lang w:val="fr-FR"/>
        </w:rPr>
        <w:lastRenderedPageBreak/>
        <w:t>environnementaux et sociaux majeurs actuels ;</w:t>
      </w:r>
    </w:p>
    <w:p w14:paraId="10581135" w14:textId="77777777" w:rsidR="00C95D0F" w:rsidRPr="00EE293B" w:rsidRDefault="00C95D0F" w:rsidP="00EE293B">
      <w:pPr>
        <w:pStyle w:val="Paragraphedeliste"/>
        <w:widowControl w:val="0"/>
        <w:numPr>
          <w:ilvl w:val="0"/>
          <w:numId w:val="109"/>
        </w:numPr>
        <w:spacing w:before="240" w:line="276" w:lineRule="auto"/>
        <w:jc w:val="both"/>
        <w:rPr>
          <w:rFonts w:cstheme="minorHAnsi"/>
          <w:i/>
          <w:sz w:val="24"/>
          <w:lang w:val="fr-FR"/>
        </w:rPr>
      </w:pPr>
      <w:r w:rsidRPr="00EE293B">
        <w:rPr>
          <w:rFonts w:cstheme="minorHAnsi"/>
          <w:i/>
          <w:sz w:val="24"/>
          <w:szCs w:val="24"/>
          <w:lang w:val="fr-FR"/>
        </w:rPr>
        <w:t>analyse (identification et éventuelle évaluation sommaire) des risques environnementaux et sociaux (ou impacts environnementaux et sociaux génériques) par type de sous-projet/micro-projet/activité envisagée ;</w:t>
      </w:r>
    </w:p>
    <w:p w14:paraId="1D98E1B1" w14:textId="77777777" w:rsidR="00C95D0F" w:rsidRPr="00EE293B" w:rsidRDefault="00C95D0F" w:rsidP="00EE293B">
      <w:pPr>
        <w:pStyle w:val="Paragraphedeliste"/>
        <w:widowControl w:val="0"/>
        <w:numPr>
          <w:ilvl w:val="0"/>
          <w:numId w:val="109"/>
        </w:numPr>
        <w:spacing w:before="240" w:line="276" w:lineRule="auto"/>
        <w:jc w:val="both"/>
        <w:rPr>
          <w:rFonts w:cstheme="minorHAnsi"/>
          <w:i/>
          <w:sz w:val="24"/>
          <w:lang w:val="fr-FR"/>
        </w:rPr>
      </w:pPr>
      <w:r w:rsidRPr="00EE293B">
        <w:rPr>
          <w:rFonts w:cstheme="minorHAnsi"/>
          <w:i/>
          <w:sz w:val="24"/>
          <w:szCs w:val="24"/>
          <w:lang w:val="fr-FR"/>
        </w:rPr>
        <w:t>description détaillée des cadres politique, administratif et juridique en matière des biens et propriétés fonciers, expropriation pour cause d’utilité publique et protection sociale ;</w:t>
      </w:r>
    </w:p>
    <w:p w14:paraId="0D170910" w14:textId="77777777" w:rsidR="00C95D0F" w:rsidRPr="00EE293B" w:rsidRDefault="00C95D0F" w:rsidP="00EE293B">
      <w:pPr>
        <w:pStyle w:val="Paragraphedeliste"/>
        <w:widowControl w:val="0"/>
        <w:numPr>
          <w:ilvl w:val="0"/>
          <w:numId w:val="109"/>
        </w:numPr>
        <w:spacing w:before="240" w:line="276" w:lineRule="auto"/>
        <w:jc w:val="both"/>
        <w:rPr>
          <w:rFonts w:cstheme="minorHAnsi"/>
          <w:i/>
          <w:sz w:val="24"/>
          <w:lang w:val="fr-FR"/>
        </w:rPr>
      </w:pPr>
      <w:r w:rsidRPr="00EE293B">
        <w:rPr>
          <w:rFonts w:cstheme="minorHAnsi"/>
          <w:i/>
          <w:sz w:val="24"/>
          <w:szCs w:val="24"/>
          <w:lang w:val="fr-FR"/>
        </w:rPr>
        <w:t>procédure de préparation des plans d’action de réinstallation du projet ;</w:t>
      </w:r>
    </w:p>
    <w:p w14:paraId="47C36269" w14:textId="77777777" w:rsidR="00C95D0F" w:rsidRPr="00EE293B" w:rsidRDefault="008952AB" w:rsidP="00EE293B">
      <w:pPr>
        <w:pStyle w:val="Paragraphedeliste"/>
        <w:widowControl w:val="0"/>
        <w:numPr>
          <w:ilvl w:val="0"/>
          <w:numId w:val="109"/>
        </w:numPr>
        <w:spacing w:before="240" w:line="276" w:lineRule="auto"/>
        <w:jc w:val="both"/>
        <w:rPr>
          <w:rFonts w:cstheme="minorHAnsi"/>
          <w:i/>
          <w:sz w:val="24"/>
          <w:lang w:val="fr-FR"/>
        </w:rPr>
      </w:pPr>
      <w:r w:rsidRPr="00EE293B">
        <w:rPr>
          <w:rFonts w:cstheme="minorHAnsi"/>
          <w:i/>
          <w:sz w:val="24"/>
          <w:szCs w:val="24"/>
          <w:lang w:val="fr-FR"/>
        </w:rPr>
        <w:t>résumé</w:t>
      </w:r>
      <w:r w:rsidR="00C95D0F" w:rsidRPr="00EE293B">
        <w:rPr>
          <w:rFonts w:cstheme="minorHAnsi"/>
          <w:i/>
          <w:sz w:val="24"/>
          <w:szCs w:val="24"/>
          <w:lang w:val="fr-FR"/>
        </w:rPr>
        <w:t xml:space="preserve"> des consultations publiques (éventuellement);</w:t>
      </w:r>
    </w:p>
    <w:p w14:paraId="2DA32771" w14:textId="77777777" w:rsidR="00C95D0F" w:rsidRPr="00813BD0" w:rsidRDefault="00C95D0F" w:rsidP="00EE293B">
      <w:pPr>
        <w:pStyle w:val="Paragraphedeliste"/>
        <w:widowControl w:val="0"/>
        <w:numPr>
          <w:ilvl w:val="0"/>
          <w:numId w:val="109"/>
        </w:numPr>
        <w:spacing w:before="240" w:line="276" w:lineRule="auto"/>
        <w:jc w:val="both"/>
        <w:rPr>
          <w:rFonts w:cstheme="minorHAnsi"/>
          <w:i/>
          <w:sz w:val="24"/>
        </w:rPr>
      </w:pPr>
      <w:proofErr w:type="spellStart"/>
      <w:r w:rsidRPr="00EE293B">
        <w:rPr>
          <w:rFonts w:cstheme="minorHAnsi"/>
          <w:i/>
          <w:sz w:val="24"/>
          <w:szCs w:val="24"/>
        </w:rPr>
        <w:t>références</w:t>
      </w:r>
      <w:proofErr w:type="spellEnd"/>
      <w:r w:rsidRPr="00EE293B">
        <w:rPr>
          <w:rFonts w:cstheme="minorHAnsi"/>
          <w:i/>
          <w:sz w:val="24"/>
          <w:szCs w:val="24"/>
        </w:rPr>
        <w:t xml:space="preserve"> </w:t>
      </w:r>
      <w:proofErr w:type="spellStart"/>
      <w:r w:rsidRPr="00EE293B">
        <w:rPr>
          <w:rFonts w:cstheme="minorHAnsi"/>
          <w:i/>
          <w:sz w:val="24"/>
          <w:szCs w:val="24"/>
        </w:rPr>
        <w:t>bibliographiques</w:t>
      </w:r>
      <w:proofErr w:type="spellEnd"/>
    </w:p>
    <w:p w14:paraId="672CF6F6" w14:textId="77777777" w:rsidR="00C95D0F" w:rsidRPr="00EE293B" w:rsidRDefault="00C95D0F" w:rsidP="00EE293B">
      <w:pPr>
        <w:pStyle w:val="Paragraphedeliste"/>
        <w:widowControl w:val="0"/>
        <w:numPr>
          <w:ilvl w:val="0"/>
          <w:numId w:val="109"/>
        </w:numPr>
        <w:spacing w:before="240" w:line="276" w:lineRule="auto"/>
        <w:jc w:val="both"/>
        <w:rPr>
          <w:rFonts w:cstheme="minorHAnsi"/>
          <w:i/>
          <w:sz w:val="24"/>
          <w:lang w:val="fr-FR"/>
        </w:rPr>
      </w:pPr>
      <w:r w:rsidRPr="00EE293B">
        <w:rPr>
          <w:rFonts w:cstheme="minorHAnsi"/>
          <w:i/>
          <w:sz w:val="24"/>
          <w:szCs w:val="24"/>
          <w:lang w:val="fr-FR"/>
        </w:rPr>
        <w:t>annexes comprenant au moins: (i) détail des consultations menées, incluant les localités, dates, listes de participants, problèmes soulevés, et réponses données et (ii) mécanisme de suivi évaluati</w:t>
      </w:r>
      <w:r w:rsidR="000932EE" w:rsidRPr="00EE293B">
        <w:rPr>
          <w:rFonts w:cstheme="minorHAnsi"/>
          <w:i/>
          <w:sz w:val="24"/>
          <w:szCs w:val="24"/>
          <w:lang w:val="fr-FR"/>
        </w:rPr>
        <w:t>on global du projet y compris l’</w:t>
      </w:r>
      <w:r w:rsidRPr="00EE293B">
        <w:rPr>
          <w:rFonts w:cstheme="minorHAnsi"/>
          <w:i/>
          <w:sz w:val="24"/>
          <w:szCs w:val="24"/>
          <w:lang w:val="fr-FR"/>
        </w:rPr>
        <w:t>ancrage de la surveillance environnementale.</w:t>
      </w:r>
    </w:p>
    <w:p w14:paraId="430B1E33" w14:textId="77777777" w:rsidR="00C95D0F" w:rsidRPr="00E32B37" w:rsidRDefault="00C95D0F" w:rsidP="00A17E26">
      <w:pPr>
        <w:spacing w:before="240" w:line="276" w:lineRule="auto"/>
        <w:jc w:val="both"/>
        <w:rPr>
          <w:lang w:val="fr-FR"/>
        </w:rPr>
      </w:pPr>
      <w:r w:rsidRPr="00E32B37">
        <w:rPr>
          <w:lang w:val="fr-FR"/>
        </w:rPr>
        <w:t xml:space="preserve">Le Cadre de Politique de Réinstallation (CPR) a été institué dans le présent décret </w:t>
      </w:r>
      <w:r w:rsidR="008952AB">
        <w:rPr>
          <w:lang w:val="fr-FR"/>
        </w:rPr>
        <w:t xml:space="preserve">à travers l’Art.3. Il vise à </w:t>
      </w:r>
      <w:r w:rsidRPr="00E32B37">
        <w:rPr>
          <w:lang w:val="fr-FR"/>
        </w:rPr>
        <w:t xml:space="preserve">clarifier les mécanismes et procédures en vue de la compensation, l’indemnisation pour le maintien voire </w:t>
      </w:r>
      <w:r w:rsidR="00307CE6">
        <w:rPr>
          <w:lang w:val="fr-FR"/>
        </w:rPr>
        <w:t>l’a</w:t>
      </w:r>
      <w:r w:rsidR="00307CE6" w:rsidRPr="00E32B37">
        <w:rPr>
          <w:lang w:val="fr-FR"/>
        </w:rPr>
        <w:t xml:space="preserve">mélioration </w:t>
      </w:r>
      <w:r w:rsidRPr="00E32B37">
        <w:rPr>
          <w:lang w:val="fr-FR"/>
        </w:rPr>
        <w:t>de la qualité de vie des personnes qui pourraient être affectées négativement par le projet en raison de la perte temporaire ou définitive des terres, des habitations, des sources de revenus, ou des restrictions d'accès à des ressources socio-économiques (Art.2). Son contenu est précisé à l’Art. 22.</w:t>
      </w:r>
    </w:p>
    <w:p w14:paraId="1C925469" w14:textId="77777777" w:rsidR="00C95D0F" w:rsidRPr="00EE293B" w:rsidRDefault="00C95D0F" w:rsidP="00A17E26">
      <w:pPr>
        <w:pStyle w:val="MSGENFONTSTYLENAMETEMPLATEROLEMSGENFONTSTYLENAMEBYROLETEXT0"/>
        <w:shd w:val="clear" w:color="auto" w:fill="auto"/>
        <w:spacing w:before="240" w:after="0" w:line="276" w:lineRule="auto"/>
        <w:ind w:left="40" w:right="20" w:firstLine="0"/>
        <w:jc w:val="both"/>
        <w:rPr>
          <w:rStyle w:val="MSGENFONTSTYLENAMETEMPLATEROLEMSGENFONTSTYLENAMEBYROLETEXT"/>
          <w:rFonts w:asciiTheme="minorHAnsi" w:hAnsiTheme="minorHAnsi" w:cstheme="minorHAnsi"/>
          <w:sz w:val="24"/>
          <w:szCs w:val="24"/>
          <w:lang w:val="fr-FR"/>
        </w:rPr>
      </w:pPr>
      <w:r w:rsidRPr="00EE293B">
        <w:rPr>
          <w:rStyle w:val="MSGENFONTSTYLENAMETEMPLATEROLEMSGENFONTSTYLENAMEBYROLETEXT"/>
          <w:rFonts w:asciiTheme="minorHAnsi" w:hAnsiTheme="minorHAnsi" w:cstheme="minorHAnsi"/>
          <w:color w:val="000000"/>
          <w:sz w:val="24"/>
          <w:szCs w:val="24"/>
          <w:lang w:val="fr-FR"/>
        </w:rPr>
        <w:t>Selon l’Art.24, « </w:t>
      </w:r>
      <w:r w:rsidRPr="00EE293B">
        <w:rPr>
          <w:rStyle w:val="MSGENFONTSTYLENAMETEMPLATEROLEMSGENFONTSTYLENAMEBYROLETEXT"/>
          <w:rFonts w:asciiTheme="minorHAnsi" w:hAnsiTheme="minorHAnsi" w:cstheme="minorHAnsi"/>
          <w:i/>
          <w:color w:val="000000"/>
          <w:sz w:val="24"/>
          <w:szCs w:val="24"/>
          <w:lang w:val="fr-FR"/>
        </w:rPr>
        <w:t xml:space="preserve">est soumis </w:t>
      </w:r>
      <w:r w:rsidRPr="00EE293B">
        <w:rPr>
          <w:rStyle w:val="MSGENFONTSTYLENAMETEMPLATEROLEMSGENFONTSTYLENAMEBYROLETEXT"/>
          <w:rFonts w:asciiTheme="minorHAnsi" w:hAnsiTheme="minorHAnsi" w:cstheme="minorHAnsi"/>
          <w:i/>
          <w:sz w:val="24"/>
          <w:szCs w:val="24"/>
          <w:lang w:val="fr-FR"/>
        </w:rPr>
        <w:t>à</w:t>
      </w:r>
      <w:r w:rsidRPr="00EE293B">
        <w:rPr>
          <w:rStyle w:val="MSGENFONTSTYLENAMETEMPLATEROLEMSGENFONTSTYLENAMEBYROLETEXT"/>
          <w:rFonts w:asciiTheme="minorHAnsi" w:hAnsiTheme="minorHAnsi" w:cstheme="minorHAnsi"/>
          <w:i/>
          <w:color w:val="000000"/>
          <w:sz w:val="24"/>
          <w:szCs w:val="24"/>
          <w:lang w:val="fr-FR"/>
        </w:rPr>
        <w:t xml:space="preserve"> une Etude d'</w:t>
      </w:r>
      <w:r w:rsidRPr="00EE293B">
        <w:rPr>
          <w:rStyle w:val="MSGENFONTSTYLENAMETEMPLATEROLEMSGENFONTSTYLENAMEBYROLETEXT"/>
          <w:rFonts w:asciiTheme="minorHAnsi" w:hAnsiTheme="minorHAnsi" w:cstheme="minorHAnsi"/>
          <w:i/>
          <w:sz w:val="24"/>
          <w:szCs w:val="24"/>
          <w:lang w:val="fr-FR"/>
        </w:rPr>
        <w:t>impact</w:t>
      </w:r>
      <w:r w:rsidRPr="00EE293B">
        <w:rPr>
          <w:rStyle w:val="MSGENFONTSTYLENAMETEMPLATEROLEMSGENFONTSTYLENAMEBYROLETEXT"/>
          <w:rFonts w:asciiTheme="minorHAnsi" w:hAnsiTheme="minorHAnsi" w:cstheme="minorHAnsi"/>
          <w:i/>
          <w:color w:val="000000"/>
          <w:sz w:val="24"/>
          <w:szCs w:val="24"/>
          <w:lang w:val="fr-FR"/>
        </w:rPr>
        <w:t xml:space="preserve"> sur </w:t>
      </w:r>
      <w:r w:rsidRPr="00EE293B">
        <w:rPr>
          <w:rStyle w:val="MSGENFONTSTYLENAMETEMPLATEROLEMSGENFONTSTYLENAMEBYROLETEXT"/>
          <w:rFonts w:asciiTheme="minorHAnsi" w:hAnsiTheme="minorHAnsi" w:cstheme="minorHAnsi"/>
          <w:i/>
          <w:sz w:val="24"/>
          <w:szCs w:val="24"/>
          <w:lang w:val="fr-FR"/>
        </w:rPr>
        <w:t>l’Environnement</w:t>
      </w:r>
      <w:r w:rsidR="00C10D52" w:rsidRPr="00EE293B">
        <w:rPr>
          <w:rStyle w:val="MSGENFONTSTYLENAMETEMPLATEROLEMSGENFONTSTYLENAMEBYROLETEXT"/>
          <w:rFonts w:asciiTheme="minorHAnsi" w:hAnsiTheme="minorHAnsi" w:cstheme="minorHAnsi"/>
          <w:i/>
          <w:color w:val="000000"/>
          <w:sz w:val="24"/>
          <w:szCs w:val="24"/>
          <w:lang w:val="fr-FR"/>
        </w:rPr>
        <w:t xml:space="preserve"> (EIE), tout projet dont </w:t>
      </w:r>
      <w:r w:rsidRPr="00EE293B">
        <w:rPr>
          <w:rStyle w:val="MSGENFONTSTYLENAMETEMPLATEROLEMSGENFONTSTYLENAMEBYROLETEXT"/>
          <w:rFonts w:asciiTheme="minorHAnsi" w:hAnsiTheme="minorHAnsi" w:cstheme="minorHAnsi"/>
          <w:i/>
          <w:color w:val="000000"/>
          <w:sz w:val="24"/>
          <w:szCs w:val="24"/>
          <w:lang w:val="fr-FR"/>
        </w:rPr>
        <w:t xml:space="preserve">les </w:t>
      </w:r>
      <w:r w:rsidRPr="00EE293B">
        <w:rPr>
          <w:rStyle w:val="MSGENFONTSTYLENAMETEMPLATEROLEMSGENFONTSTYLENAMEBYROLETEXT"/>
          <w:rFonts w:asciiTheme="minorHAnsi" w:hAnsiTheme="minorHAnsi" w:cstheme="minorHAnsi"/>
          <w:i/>
          <w:sz w:val="24"/>
          <w:szCs w:val="24"/>
          <w:lang w:val="fr-FR"/>
        </w:rPr>
        <w:t>activités</w:t>
      </w:r>
      <w:r w:rsidRPr="00EE293B">
        <w:rPr>
          <w:rStyle w:val="MSGENFONTSTYLENAMETEMPLATEROLEMSGENFONTSTYLENAMEBYROLETEXT"/>
          <w:rFonts w:asciiTheme="minorHAnsi" w:hAnsiTheme="minorHAnsi" w:cstheme="minorHAnsi"/>
          <w:i/>
          <w:color w:val="000000"/>
          <w:sz w:val="24"/>
          <w:szCs w:val="24"/>
          <w:lang w:val="fr-FR"/>
        </w:rPr>
        <w:t xml:space="preserve"> sont susceptibles d'avoir des impacts sur </w:t>
      </w:r>
      <w:r w:rsidRPr="00EE293B">
        <w:rPr>
          <w:rStyle w:val="MSGENFONTSTYLENAMETEMPLATEROLEMSGENFONTSTYLENAMEBYROLETEXT"/>
          <w:rFonts w:asciiTheme="minorHAnsi" w:hAnsiTheme="minorHAnsi" w:cstheme="minorHAnsi"/>
          <w:i/>
          <w:sz w:val="24"/>
          <w:szCs w:val="24"/>
          <w:lang w:val="fr-FR"/>
        </w:rPr>
        <w:t>l’Environnement</w:t>
      </w:r>
      <w:r w:rsidRPr="00EE293B">
        <w:rPr>
          <w:rStyle w:val="MSGENFONTSTYLENAMETEMPLATEROLEMSGENFONTSTYLENAMEBYROLETEXT"/>
          <w:rFonts w:asciiTheme="minorHAnsi" w:hAnsiTheme="minorHAnsi" w:cstheme="minorHAnsi"/>
          <w:i/>
          <w:color w:val="000000"/>
          <w:sz w:val="24"/>
          <w:szCs w:val="24"/>
          <w:lang w:val="fr-FR"/>
        </w:rPr>
        <w:t xml:space="preserve"> et dont la</w:t>
      </w:r>
      <w:r w:rsidRPr="00EE293B">
        <w:rPr>
          <w:rStyle w:val="MSGENFONTSTYLENAMETEMPLATEROLEMSGENFONTSTYLENAMEBYROLETEXT"/>
          <w:rFonts w:asciiTheme="minorHAnsi" w:hAnsiTheme="minorHAnsi" w:cstheme="minorHAnsi"/>
          <w:i/>
          <w:color w:val="000000"/>
          <w:sz w:val="24"/>
          <w:szCs w:val="24"/>
          <w:lang w:val="fr-FR"/>
        </w:rPr>
        <w:br/>
        <w:t>localisation des interventions est connue avant autorisation.</w:t>
      </w:r>
      <w:r w:rsidRPr="00EE293B">
        <w:rPr>
          <w:rStyle w:val="MSGENFONTSTYLENAMETEMPLATEROLEMSGENFONTSTYLENAMEBYROLETEXT"/>
          <w:rFonts w:asciiTheme="minorHAnsi" w:hAnsiTheme="minorHAnsi" w:cstheme="minorHAnsi"/>
          <w:color w:val="000000"/>
          <w:sz w:val="24"/>
          <w:szCs w:val="24"/>
          <w:lang w:val="fr-FR"/>
        </w:rPr>
        <w:t> »</w:t>
      </w:r>
    </w:p>
    <w:p w14:paraId="34BCF75E" w14:textId="77777777" w:rsidR="00C95D0F" w:rsidRPr="00EE293B" w:rsidRDefault="00C95D0F" w:rsidP="00A17E26">
      <w:pPr>
        <w:pStyle w:val="MSGENFONTSTYLENAMETEMPLATEROLEMSGENFONTSTYLENAMEBYROLETEXT0"/>
        <w:shd w:val="clear" w:color="auto" w:fill="auto"/>
        <w:spacing w:before="240" w:after="0" w:line="276" w:lineRule="auto"/>
        <w:ind w:left="40" w:right="20" w:firstLine="0"/>
        <w:jc w:val="both"/>
        <w:rPr>
          <w:rFonts w:asciiTheme="minorHAnsi" w:hAnsiTheme="minorHAnsi" w:cstheme="minorHAnsi"/>
          <w:sz w:val="24"/>
          <w:szCs w:val="24"/>
          <w:lang w:val="fr-FR"/>
        </w:rPr>
      </w:pPr>
      <w:r w:rsidRPr="00EE293B">
        <w:rPr>
          <w:rFonts w:asciiTheme="minorHAnsi" w:hAnsiTheme="minorHAnsi" w:cstheme="minorHAnsi"/>
          <w:sz w:val="24"/>
          <w:szCs w:val="24"/>
          <w:lang w:val="fr-FR"/>
        </w:rPr>
        <w:t>Aux termes des Art.25 et 26 sont assujettis à :</w:t>
      </w:r>
    </w:p>
    <w:p w14:paraId="506AA5F7" w14:textId="77777777" w:rsidR="00C95D0F" w:rsidRPr="00EE293B" w:rsidRDefault="00C95D0F" w:rsidP="00765FE4">
      <w:pPr>
        <w:pStyle w:val="MSGENFONTSTYLENAMETEMPLATEROLEMSGENFONTSTYLENAMEBYROLETEXT0"/>
        <w:numPr>
          <w:ilvl w:val="0"/>
          <w:numId w:val="111"/>
        </w:numPr>
        <w:shd w:val="clear" w:color="auto" w:fill="auto"/>
        <w:spacing w:before="240" w:after="0" w:line="276" w:lineRule="auto"/>
        <w:jc w:val="both"/>
        <w:rPr>
          <w:rFonts w:asciiTheme="minorHAnsi" w:hAnsiTheme="minorHAnsi" w:cstheme="minorHAnsi"/>
          <w:i/>
          <w:sz w:val="24"/>
          <w:szCs w:val="24"/>
          <w:lang w:val="fr-FR"/>
        </w:rPr>
      </w:pPr>
      <w:r w:rsidRPr="00EE293B">
        <w:rPr>
          <w:rStyle w:val="MSGENFONTSTYLENAMETEMPLATEROLEMSGENFONTSTYLENAMEBYROLETEXT"/>
          <w:rFonts w:asciiTheme="minorHAnsi" w:hAnsiTheme="minorHAnsi" w:cstheme="minorHAnsi"/>
          <w:i/>
          <w:sz w:val="24"/>
          <w:szCs w:val="24"/>
          <w:lang w:val="fr-FR"/>
        </w:rPr>
        <w:t xml:space="preserve">Une </w:t>
      </w:r>
      <w:r w:rsidRPr="00EE293B">
        <w:rPr>
          <w:rStyle w:val="MSGENFONTSTYLENAMETEMPLATEROLEMSGENFONTSTYLENAMEBYROLETEXT"/>
          <w:rFonts w:asciiTheme="minorHAnsi" w:hAnsiTheme="minorHAnsi" w:cstheme="minorHAnsi"/>
          <w:i/>
          <w:color w:val="000000"/>
          <w:sz w:val="24"/>
          <w:szCs w:val="24"/>
          <w:lang w:val="fr-FR"/>
        </w:rPr>
        <w:t>Etude d'</w:t>
      </w:r>
      <w:r w:rsidRPr="00EE293B">
        <w:rPr>
          <w:rStyle w:val="MSGENFONTSTYLENAMETEMPLATEROLEMSGENFONTSTYLENAMEBYROLETEXT"/>
          <w:rFonts w:asciiTheme="minorHAnsi" w:hAnsiTheme="minorHAnsi" w:cstheme="minorHAnsi"/>
          <w:i/>
          <w:sz w:val="24"/>
          <w:szCs w:val="24"/>
          <w:lang w:val="fr-FR"/>
        </w:rPr>
        <w:t>impact</w:t>
      </w:r>
      <w:r w:rsidRPr="00EE293B">
        <w:rPr>
          <w:rStyle w:val="MSGENFONTSTYLENAMETEMPLATEROLEMSGENFONTSTYLENAMEBYROLETEXT"/>
          <w:rFonts w:asciiTheme="minorHAnsi" w:hAnsiTheme="minorHAnsi" w:cstheme="minorHAnsi"/>
          <w:i/>
          <w:color w:val="000000"/>
          <w:sz w:val="24"/>
          <w:szCs w:val="24"/>
          <w:lang w:val="fr-FR"/>
        </w:rPr>
        <w:t xml:space="preserve"> sur </w:t>
      </w:r>
      <w:r w:rsidRPr="00EE293B">
        <w:rPr>
          <w:rStyle w:val="MSGENFONTSTYLENAMETEMPLATEROLEMSGENFONTSTYLENAMEBYROLETEXT"/>
          <w:rFonts w:asciiTheme="minorHAnsi" w:hAnsiTheme="minorHAnsi" w:cstheme="minorHAnsi"/>
          <w:i/>
          <w:sz w:val="24"/>
          <w:szCs w:val="24"/>
          <w:lang w:val="fr-FR"/>
        </w:rPr>
        <w:t>l’Environnement simplifiée t</w:t>
      </w:r>
      <w:r w:rsidRPr="00EE293B">
        <w:rPr>
          <w:rStyle w:val="MSGENFONTSTYLENAMETEMPLATEROLEMSGENFONTSTYLENAMEBYROLETEXT"/>
          <w:rFonts w:asciiTheme="minorHAnsi" w:hAnsiTheme="minorHAnsi" w:cstheme="minorHAnsi"/>
          <w:i/>
          <w:color w:val="000000"/>
          <w:sz w:val="24"/>
          <w:szCs w:val="24"/>
          <w:lang w:val="fr-FR"/>
        </w:rPr>
        <w:t xml:space="preserve">out projet dont les </w:t>
      </w:r>
      <w:r w:rsidRPr="00EE293B">
        <w:rPr>
          <w:rStyle w:val="MSGENFONTSTYLENAMETEMPLATEROLEMSGENFONTSTYLENAMEBYROLETEXT"/>
          <w:rFonts w:asciiTheme="minorHAnsi" w:hAnsiTheme="minorHAnsi" w:cstheme="minorHAnsi"/>
          <w:i/>
          <w:sz w:val="24"/>
          <w:szCs w:val="24"/>
          <w:lang w:val="fr-FR"/>
        </w:rPr>
        <w:t>activités</w:t>
      </w:r>
      <w:r w:rsidRPr="00EE293B">
        <w:rPr>
          <w:rStyle w:val="MSGENFONTSTYLENAMETEMPLATEROLEMSGENFONTSTYLENAMEBYROLETEXT"/>
          <w:rFonts w:asciiTheme="minorHAnsi" w:hAnsiTheme="minorHAnsi" w:cstheme="minorHAnsi"/>
          <w:i/>
          <w:color w:val="000000"/>
          <w:sz w:val="24"/>
          <w:szCs w:val="24"/>
          <w:lang w:val="fr-FR"/>
        </w:rPr>
        <w:t xml:space="preserve"> ne so</w:t>
      </w:r>
      <w:r w:rsidRPr="00EE293B">
        <w:rPr>
          <w:rStyle w:val="MSGENFONTSTYLENAMETEMPLATEROLEMSGENFONTSTYLENAMEBYROLETEXT"/>
          <w:rFonts w:asciiTheme="minorHAnsi" w:hAnsiTheme="minorHAnsi" w:cstheme="minorHAnsi"/>
          <w:i/>
          <w:sz w:val="24"/>
          <w:szCs w:val="24"/>
          <w:lang w:val="fr-FR"/>
        </w:rPr>
        <w:t xml:space="preserve">nt pas susceptibles de modifier </w:t>
      </w:r>
      <w:r w:rsidRPr="00EE293B">
        <w:rPr>
          <w:rStyle w:val="MSGENFONTSTYLENAMETEMPLATEROLEMSGENFONTSTYLENAMEBYROLETEXT"/>
          <w:rFonts w:asciiTheme="minorHAnsi" w:hAnsiTheme="minorHAnsi" w:cstheme="minorHAnsi"/>
          <w:i/>
          <w:color w:val="000000"/>
          <w:sz w:val="24"/>
          <w:szCs w:val="24"/>
          <w:lang w:val="fr-FR"/>
        </w:rPr>
        <w:t xml:space="preserve">significativement </w:t>
      </w:r>
      <w:r w:rsidRPr="00EE293B">
        <w:rPr>
          <w:rStyle w:val="MSGENFONTSTYLENAMETEMPLATEROLEMSGENFONTSTYLENAMEBYROLETEXT"/>
          <w:rFonts w:asciiTheme="minorHAnsi" w:hAnsiTheme="minorHAnsi" w:cstheme="minorHAnsi"/>
          <w:i/>
          <w:sz w:val="24"/>
          <w:szCs w:val="24"/>
          <w:lang w:val="fr-FR"/>
        </w:rPr>
        <w:t>l’environnement</w:t>
      </w:r>
      <w:r w:rsidRPr="00EE293B">
        <w:rPr>
          <w:rStyle w:val="MSGENFONTSTYLENAMETEMPLATEROLEMSGENFONTSTYLENAMEBYROLETEXT"/>
          <w:rFonts w:asciiTheme="minorHAnsi" w:hAnsiTheme="minorHAnsi" w:cstheme="minorHAnsi"/>
          <w:i/>
          <w:color w:val="000000"/>
          <w:sz w:val="24"/>
          <w:szCs w:val="24"/>
          <w:lang w:val="fr-FR"/>
        </w:rPr>
        <w:t xml:space="preserve"> et dont la </w:t>
      </w:r>
      <w:r w:rsidRPr="00EE293B">
        <w:rPr>
          <w:rStyle w:val="MSGENFONTSTYLENAMETEMPLATEROLEMSGENFONTSTYLENAMEBYROLETEXT"/>
          <w:rFonts w:asciiTheme="minorHAnsi" w:hAnsiTheme="minorHAnsi" w:cstheme="minorHAnsi"/>
          <w:i/>
          <w:sz w:val="24"/>
          <w:szCs w:val="24"/>
          <w:lang w:val="fr-FR"/>
        </w:rPr>
        <w:t>réalisation</w:t>
      </w:r>
      <w:r w:rsidRPr="00EE293B">
        <w:rPr>
          <w:rStyle w:val="MSGENFONTSTYLENAMETEMPLATEROLEMSGENFONTSTYLENAMEBYROLETEXT"/>
          <w:rFonts w:asciiTheme="minorHAnsi" w:hAnsiTheme="minorHAnsi" w:cstheme="minorHAnsi"/>
          <w:i/>
          <w:color w:val="000000"/>
          <w:sz w:val="24"/>
          <w:szCs w:val="24"/>
          <w:lang w:val="fr-FR"/>
        </w:rPr>
        <w:t xml:space="preserve"> n'est pas </w:t>
      </w:r>
      <w:r w:rsidRPr="00EE293B">
        <w:rPr>
          <w:rStyle w:val="MSGENFONTSTYLENAMETEMPLATEROLEMSGENFONTSTYLENAMEBYROLETEXT"/>
          <w:rFonts w:asciiTheme="minorHAnsi" w:hAnsiTheme="minorHAnsi" w:cstheme="minorHAnsi"/>
          <w:i/>
          <w:sz w:val="24"/>
          <w:szCs w:val="24"/>
          <w:lang w:val="fr-FR"/>
        </w:rPr>
        <w:t>prévue</w:t>
      </w:r>
      <w:r w:rsidRPr="00EE293B">
        <w:rPr>
          <w:rStyle w:val="MSGENFONTSTYLENAMETEMPLATEROLEMSGENFONTSTYLENAMEBYROLETEXT"/>
          <w:rFonts w:asciiTheme="minorHAnsi" w:hAnsiTheme="minorHAnsi" w:cstheme="minorHAnsi"/>
          <w:i/>
          <w:color w:val="000000"/>
          <w:sz w:val="24"/>
          <w:szCs w:val="24"/>
          <w:lang w:val="fr-FR"/>
        </w:rPr>
        <w:t xml:space="preserve"> dans une zone </w:t>
      </w:r>
      <w:r w:rsidRPr="00EE293B">
        <w:rPr>
          <w:rStyle w:val="MSGENFONTSTYLENAMETEMPLATEROLEMSGENFONTSTYLENAMEBYROLETEXT"/>
          <w:rFonts w:asciiTheme="minorHAnsi" w:hAnsiTheme="minorHAnsi" w:cstheme="minorHAnsi"/>
          <w:i/>
          <w:sz w:val="24"/>
          <w:szCs w:val="24"/>
          <w:lang w:val="fr-FR"/>
        </w:rPr>
        <w:t xml:space="preserve">à </w:t>
      </w:r>
      <w:r w:rsidRPr="00EE293B">
        <w:rPr>
          <w:rStyle w:val="MSGENFONTSTYLENAMETEMPLATEROLEMSGENFONTSTYLENAMEBYROLETEXT"/>
          <w:rFonts w:asciiTheme="minorHAnsi" w:hAnsiTheme="minorHAnsi" w:cstheme="minorHAnsi"/>
          <w:i/>
          <w:color w:val="000000"/>
          <w:sz w:val="24"/>
          <w:szCs w:val="24"/>
          <w:lang w:val="fr-FR"/>
        </w:rPr>
        <w:t xml:space="preserve">risque ou </w:t>
      </w:r>
      <w:r w:rsidRPr="00EE293B">
        <w:rPr>
          <w:rStyle w:val="MSGENFONTSTYLENAMETEMPLATEROLEMSGENFONTSTYLENAMEBYROLETEXT"/>
          <w:rFonts w:asciiTheme="minorHAnsi" w:hAnsiTheme="minorHAnsi" w:cstheme="minorHAnsi"/>
          <w:i/>
          <w:sz w:val="24"/>
          <w:szCs w:val="24"/>
          <w:lang w:val="fr-FR"/>
        </w:rPr>
        <w:t>écologiquement</w:t>
      </w:r>
      <w:r w:rsidRPr="00EE293B">
        <w:rPr>
          <w:rStyle w:val="MSGENFONTSTYLENAMETEMPLATEROLEMSGENFONTSTYLENAMEBYROLETEXT"/>
          <w:rFonts w:asciiTheme="minorHAnsi" w:hAnsiTheme="minorHAnsi" w:cstheme="minorHAnsi"/>
          <w:i/>
          <w:color w:val="000000"/>
          <w:sz w:val="24"/>
          <w:szCs w:val="24"/>
          <w:lang w:val="fr-FR"/>
        </w:rPr>
        <w:t xml:space="preserve"> sensible.</w:t>
      </w:r>
    </w:p>
    <w:p w14:paraId="266DE640" w14:textId="77777777" w:rsidR="00C95D0F" w:rsidRPr="00EE293B" w:rsidRDefault="00C95D0F" w:rsidP="00765FE4">
      <w:pPr>
        <w:pStyle w:val="MSGENFONTSTYLENAMETEMPLATEROLEMSGENFONTSTYLENAMEBYROLETEXT0"/>
        <w:numPr>
          <w:ilvl w:val="0"/>
          <w:numId w:val="111"/>
        </w:numPr>
        <w:shd w:val="clear" w:color="auto" w:fill="auto"/>
        <w:spacing w:before="240" w:after="0" w:line="276" w:lineRule="auto"/>
        <w:jc w:val="both"/>
        <w:rPr>
          <w:rFonts w:asciiTheme="minorHAnsi" w:hAnsiTheme="minorHAnsi" w:cstheme="minorHAnsi"/>
          <w:i/>
          <w:sz w:val="24"/>
          <w:szCs w:val="24"/>
          <w:lang w:val="fr-FR"/>
        </w:rPr>
      </w:pPr>
      <w:r w:rsidRPr="00EE293B">
        <w:rPr>
          <w:rStyle w:val="MSGENFONTSTYLENAMETEMPLATEROLEMSGENFONTSTYLENAMEBYROLETEXT"/>
          <w:rFonts w:asciiTheme="minorHAnsi" w:hAnsiTheme="minorHAnsi" w:cstheme="minorHAnsi"/>
          <w:i/>
          <w:color w:val="000000"/>
          <w:sz w:val="24"/>
          <w:szCs w:val="24"/>
          <w:lang w:val="fr-FR"/>
        </w:rPr>
        <w:t>une Etude d'</w:t>
      </w:r>
      <w:r w:rsidRPr="00EE293B">
        <w:rPr>
          <w:rStyle w:val="MSGENFONTSTYLENAMETEMPLATEROLEMSGENFONTSTYLENAMEBYROLETEXT"/>
          <w:rFonts w:asciiTheme="minorHAnsi" w:hAnsiTheme="minorHAnsi" w:cstheme="minorHAnsi"/>
          <w:i/>
          <w:sz w:val="24"/>
          <w:szCs w:val="24"/>
          <w:lang w:val="fr-FR"/>
        </w:rPr>
        <w:t>impact</w:t>
      </w:r>
      <w:r w:rsidRPr="00EE293B">
        <w:rPr>
          <w:rStyle w:val="MSGENFONTSTYLENAMETEMPLATEROLEMSGENFONTSTYLENAMEBYROLETEXT"/>
          <w:rFonts w:asciiTheme="minorHAnsi" w:hAnsiTheme="minorHAnsi" w:cstheme="minorHAnsi"/>
          <w:i/>
          <w:color w:val="000000"/>
          <w:sz w:val="24"/>
          <w:szCs w:val="24"/>
          <w:lang w:val="fr-FR"/>
        </w:rPr>
        <w:t xml:space="preserve"> sur </w:t>
      </w:r>
      <w:r w:rsidRPr="00EE293B">
        <w:rPr>
          <w:rStyle w:val="MSGENFONTSTYLENAMETEMPLATEROLEMSGENFONTSTYLENAMEBYROLETEXT"/>
          <w:rFonts w:asciiTheme="minorHAnsi" w:hAnsiTheme="minorHAnsi" w:cstheme="minorHAnsi"/>
          <w:i/>
          <w:sz w:val="24"/>
          <w:szCs w:val="24"/>
          <w:lang w:val="fr-FR"/>
        </w:rPr>
        <w:t>l‘Environnement</w:t>
      </w:r>
      <w:r w:rsidRPr="00EE293B">
        <w:rPr>
          <w:rStyle w:val="MSGENFONTSTYLENAMETEMPLATEROLEMSGENFONTSTYLENAMEBYROLETEXT"/>
          <w:rFonts w:asciiTheme="minorHAnsi" w:hAnsiTheme="minorHAnsi" w:cstheme="minorHAnsi"/>
          <w:i/>
          <w:color w:val="000000"/>
          <w:sz w:val="24"/>
          <w:szCs w:val="24"/>
          <w:lang w:val="fr-FR"/>
        </w:rPr>
        <w:t xml:space="preserve"> approfondie </w:t>
      </w:r>
      <w:r w:rsidRPr="00EE293B">
        <w:rPr>
          <w:rStyle w:val="MSGENFONTSTYLENAMETEMPLATEROLEMSGENFONTSTYLENAMEBYROLETEXT"/>
          <w:rFonts w:asciiTheme="minorHAnsi" w:hAnsiTheme="minorHAnsi" w:cstheme="minorHAnsi"/>
          <w:i/>
          <w:sz w:val="24"/>
          <w:szCs w:val="24"/>
          <w:lang w:val="fr-FR"/>
        </w:rPr>
        <w:t>t</w:t>
      </w:r>
      <w:r w:rsidRPr="00EE293B">
        <w:rPr>
          <w:rStyle w:val="MSGENFONTSTYLENAMETEMPLATEROLEMSGENFONTSTYLENAMEBYROLETEXT"/>
          <w:rFonts w:asciiTheme="minorHAnsi" w:hAnsiTheme="minorHAnsi" w:cstheme="minorHAnsi"/>
          <w:i/>
          <w:color w:val="000000"/>
          <w:sz w:val="24"/>
          <w:szCs w:val="24"/>
          <w:lang w:val="fr-FR"/>
        </w:rPr>
        <w:t xml:space="preserve">out projet dont les </w:t>
      </w:r>
      <w:r w:rsidRPr="00EE293B">
        <w:rPr>
          <w:rStyle w:val="MSGENFONTSTYLENAMETEMPLATEROLEMSGENFONTSTYLENAMEBYROLETEXT"/>
          <w:rFonts w:asciiTheme="minorHAnsi" w:hAnsiTheme="minorHAnsi" w:cstheme="minorHAnsi"/>
          <w:i/>
          <w:sz w:val="24"/>
          <w:szCs w:val="24"/>
          <w:lang w:val="fr-FR"/>
        </w:rPr>
        <w:t>activités</w:t>
      </w:r>
      <w:r w:rsidRPr="00EE293B">
        <w:rPr>
          <w:rStyle w:val="MSGENFONTSTYLENAMETEMPLATEROLEMSGENFONTSTYLENAMEBYROLETEXT"/>
          <w:rFonts w:asciiTheme="minorHAnsi" w:hAnsiTheme="minorHAnsi" w:cstheme="minorHAnsi"/>
          <w:i/>
          <w:color w:val="000000"/>
          <w:sz w:val="24"/>
          <w:szCs w:val="24"/>
          <w:lang w:val="fr-FR"/>
        </w:rPr>
        <w:t xml:space="preserve"> sont susceptible</w:t>
      </w:r>
      <w:r w:rsidRPr="00EE293B">
        <w:rPr>
          <w:rStyle w:val="MSGENFONTSTYLENAMETEMPLATEROLEMSGENFONTSTYLENAMEBYROLETEXT"/>
          <w:rFonts w:asciiTheme="minorHAnsi" w:hAnsiTheme="minorHAnsi" w:cstheme="minorHAnsi"/>
          <w:i/>
          <w:sz w:val="24"/>
          <w:szCs w:val="24"/>
          <w:lang w:val="fr-FR"/>
        </w:rPr>
        <w:t>s de modifier significativement l’environnement</w:t>
      </w:r>
      <w:r w:rsidRPr="00EE293B">
        <w:rPr>
          <w:rStyle w:val="MSGENFONTSTYLENAMETEMPLATEROLEMSGENFONTSTYLENAMEBYROLETEXT"/>
          <w:rFonts w:asciiTheme="minorHAnsi" w:hAnsiTheme="minorHAnsi" w:cstheme="minorHAnsi"/>
          <w:i/>
          <w:color w:val="000000"/>
          <w:sz w:val="24"/>
          <w:szCs w:val="24"/>
          <w:lang w:val="fr-FR"/>
        </w:rPr>
        <w:t>; il en</w:t>
      </w:r>
      <w:r w:rsidRPr="00EE293B">
        <w:rPr>
          <w:rStyle w:val="MSGENFONTSTYLENAMETEMPLATEROLEMSGENFONTSTYLENAMEBYROLETEXT"/>
          <w:rFonts w:asciiTheme="minorHAnsi" w:hAnsiTheme="minorHAnsi" w:cstheme="minorHAnsi"/>
          <w:i/>
          <w:sz w:val="24"/>
          <w:szCs w:val="24"/>
          <w:lang w:val="fr-FR"/>
        </w:rPr>
        <w:t xml:space="preserve"> </w:t>
      </w:r>
      <w:r w:rsidRPr="00EE293B">
        <w:rPr>
          <w:rStyle w:val="MSGENFONTSTYLENAMETEMPLATEROLEMSGENFONTSTYLENAMEBYROLETEXT"/>
          <w:rFonts w:asciiTheme="minorHAnsi" w:hAnsiTheme="minorHAnsi" w:cstheme="minorHAnsi"/>
          <w:i/>
          <w:color w:val="000000"/>
          <w:sz w:val="24"/>
          <w:szCs w:val="24"/>
          <w:lang w:val="fr-FR"/>
        </w:rPr>
        <w:t xml:space="preserve">est de </w:t>
      </w:r>
      <w:r w:rsidRPr="00EE293B">
        <w:rPr>
          <w:rStyle w:val="MSGENFONTSTYLENAMETEMPLATEROLEMSGENFONTSTYLENAMEBYROLETEXT"/>
          <w:rFonts w:asciiTheme="minorHAnsi" w:hAnsiTheme="minorHAnsi" w:cstheme="minorHAnsi"/>
          <w:i/>
          <w:sz w:val="24"/>
          <w:szCs w:val="24"/>
          <w:lang w:val="fr-FR"/>
        </w:rPr>
        <w:t>même</w:t>
      </w:r>
      <w:r w:rsidRPr="00EE293B">
        <w:rPr>
          <w:rStyle w:val="MSGENFONTSTYLENAMETEMPLATEROLEMSGENFONTSTYLENAMEBYROLETEXT"/>
          <w:rFonts w:asciiTheme="minorHAnsi" w:hAnsiTheme="minorHAnsi" w:cstheme="minorHAnsi"/>
          <w:i/>
          <w:color w:val="000000"/>
          <w:sz w:val="24"/>
          <w:szCs w:val="24"/>
          <w:lang w:val="fr-FR"/>
        </w:rPr>
        <w:t xml:space="preserve"> pour tout projet touchant des zones </w:t>
      </w:r>
      <w:r w:rsidRPr="00EE293B">
        <w:rPr>
          <w:rStyle w:val="MSGENFONTSTYLENAMETEMPLATEROLEMSGENFONTSTYLENAMEBYROLETEXT"/>
          <w:rFonts w:asciiTheme="minorHAnsi" w:hAnsiTheme="minorHAnsi" w:cstheme="minorHAnsi"/>
          <w:i/>
          <w:sz w:val="24"/>
          <w:szCs w:val="24"/>
          <w:lang w:val="fr-FR"/>
        </w:rPr>
        <w:t>à</w:t>
      </w:r>
      <w:r w:rsidRPr="00EE293B">
        <w:rPr>
          <w:rStyle w:val="MSGENFONTSTYLENAMETEMPLATEROLEMSGENFONTSTYLENAMEBYROLETEXT"/>
          <w:rFonts w:asciiTheme="minorHAnsi" w:hAnsiTheme="minorHAnsi" w:cstheme="minorHAnsi"/>
          <w:i/>
          <w:color w:val="000000"/>
          <w:sz w:val="24"/>
          <w:szCs w:val="24"/>
          <w:lang w:val="fr-FR"/>
        </w:rPr>
        <w:t xml:space="preserve"> risque ou des zones </w:t>
      </w:r>
      <w:r w:rsidRPr="00EE293B">
        <w:rPr>
          <w:rStyle w:val="MSGENFONTSTYLENAMETEMPLATEROLEMSGENFONTSTYLENAMEBYROLETEXT"/>
          <w:rFonts w:asciiTheme="minorHAnsi" w:hAnsiTheme="minorHAnsi" w:cstheme="minorHAnsi"/>
          <w:i/>
          <w:sz w:val="24"/>
          <w:szCs w:val="24"/>
          <w:lang w:val="fr-FR"/>
        </w:rPr>
        <w:t xml:space="preserve">écologiquement </w:t>
      </w:r>
      <w:r w:rsidRPr="00EE293B">
        <w:rPr>
          <w:rStyle w:val="MSGENFONTSTYLENAMETEMPLATEROLEMSGENFONTSTYLENAMEBYROLETEXT"/>
          <w:rFonts w:asciiTheme="minorHAnsi" w:hAnsiTheme="minorHAnsi" w:cstheme="minorHAnsi"/>
          <w:i/>
          <w:color w:val="000000"/>
          <w:sz w:val="24"/>
          <w:szCs w:val="24"/>
          <w:lang w:val="fr-FR"/>
        </w:rPr>
        <w:t>sensibles.</w:t>
      </w:r>
      <w:r w:rsidRPr="00EE293B">
        <w:rPr>
          <w:rStyle w:val="MSGENFONTSTYLENAMETEMPLATEROLEMSGENFONTSTYLENAMEBYROLETEXT"/>
          <w:rFonts w:asciiTheme="minorHAnsi" w:hAnsiTheme="minorHAnsi" w:cstheme="minorHAnsi"/>
          <w:i/>
          <w:sz w:val="24"/>
          <w:szCs w:val="24"/>
          <w:lang w:val="fr-FR"/>
        </w:rPr>
        <w:t xml:space="preserve"> L’Art 27 précise que la liste des projets soumis aux deux types</w:t>
      </w:r>
      <w:r w:rsidR="00194DE4" w:rsidRPr="00EE293B">
        <w:rPr>
          <w:rStyle w:val="MSGENFONTSTYLENAMETEMPLATEROLEMSGENFONTSTYLENAMEBYROLETEXT"/>
          <w:rFonts w:asciiTheme="minorHAnsi" w:hAnsiTheme="minorHAnsi" w:cstheme="minorHAnsi"/>
          <w:i/>
          <w:sz w:val="24"/>
          <w:szCs w:val="24"/>
          <w:lang w:val="fr-FR"/>
        </w:rPr>
        <w:t xml:space="preserve"> d’études</w:t>
      </w:r>
      <w:r w:rsidRPr="00EE293B">
        <w:rPr>
          <w:rStyle w:val="MSGENFONTSTYLENAMETEMPLATEROLEMSGENFONTSTYLENAMEBYROLETEXT"/>
          <w:rFonts w:asciiTheme="minorHAnsi" w:hAnsiTheme="minorHAnsi" w:cstheme="minorHAnsi"/>
          <w:i/>
          <w:sz w:val="24"/>
          <w:szCs w:val="24"/>
          <w:lang w:val="fr-FR"/>
        </w:rPr>
        <w:t xml:space="preserve"> d’impact sur l</w:t>
      </w:r>
      <w:r w:rsidR="00194DE4" w:rsidRPr="00EE293B">
        <w:rPr>
          <w:rStyle w:val="MSGENFONTSTYLENAMETEMPLATEROLEMSGENFONTSTYLENAMEBYROLETEXT"/>
          <w:rFonts w:asciiTheme="minorHAnsi" w:hAnsiTheme="minorHAnsi" w:cstheme="minorHAnsi"/>
          <w:i/>
          <w:sz w:val="24"/>
          <w:szCs w:val="24"/>
          <w:lang w:val="fr-FR"/>
        </w:rPr>
        <w:t>’environnement ci-dessous évoqué</w:t>
      </w:r>
      <w:r w:rsidR="00E3455E" w:rsidRPr="00EE293B">
        <w:rPr>
          <w:rStyle w:val="MSGENFONTSTYLENAMETEMPLATEROLEMSGENFONTSTYLENAMEBYROLETEXT"/>
          <w:rFonts w:asciiTheme="minorHAnsi" w:hAnsiTheme="minorHAnsi" w:cstheme="minorHAnsi"/>
          <w:i/>
          <w:sz w:val="24"/>
          <w:szCs w:val="24"/>
          <w:lang w:val="fr-FR"/>
        </w:rPr>
        <w:t>e</w:t>
      </w:r>
      <w:r w:rsidRPr="00EE293B">
        <w:rPr>
          <w:rStyle w:val="MSGENFONTSTYLENAMETEMPLATEROLEMSGENFONTSTYLENAMEBYROLETEXT"/>
          <w:rFonts w:asciiTheme="minorHAnsi" w:hAnsiTheme="minorHAnsi" w:cstheme="minorHAnsi"/>
          <w:i/>
          <w:sz w:val="24"/>
          <w:szCs w:val="24"/>
          <w:lang w:val="fr-FR"/>
        </w:rPr>
        <w:t xml:space="preserve"> est fixée</w:t>
      </w:r>
      <w:r w:rsidRPr="00EE293B">
        <w:rPr>
          <w:rStyle w:val="MSGENFONTSTYLENAMETEMPLATEROLEMSGENFONTSTYLENAMEBYROLETEXT"/>
          <w:rFonts w:asciiTheme="minorHAnsi" w:hAnsiTheme="minorHAnsi" w:cstheme="minorHAnsi"/>
          <w:i/>
          <w:color w:val="000000"/>
          <w:sz w:val="24"/>
          <w:szCs w:val="24"/>
          <w:lang w:val="fr-FR"/>
        </w:rPr>
        <w:t xml:space="preserve"> par</w:t>
      </w:r>
      <w:r w:rsidRPr="00EE293B">
        <w:rPr>
          <w:rStyle w:val="MSGENFONTSTYLENAMETEMPLATEROLEMSGENFONTSTYLENAMEBYROLETEXT"/>
          <w:rFonts w:asciiTheme="minorHAnsi" w:hAnsiTheme="minorHAnsi" w:cstheme="minorHAnsi"/>
          <w:i/>
          <w:sz w:val="24"/>
          <w:szCs w:val="24"/>
          <w:lang w:val="fr-FR"/>
        </w:rPr>
        <w:t xml:space="preserve"> arrêté</w:t>
      </w:r>
      <w:r w:rsidRPr="00EE293B">
        <w:rPr>
          <w:rStyle w:val="MSGENFONTSTYLENAMETEMPLATEROLEMSGENFONTSTYLENAMEBYROLETEXT"/>
          <w:rFonts w:asciiTheme="minorHAnsi" w:hAnsiTheme="minorHAnsi" w:cstheme="minorHAnsi"/>
          <w:i/>
          <w:color w:val="000000"/>
          <w:sz w:val="24"/>
          <w:szCs w:val="24"/>
          <w:lang w:val="fr-FR"/>
        </w:rPr>
        <w:t xml:space="preserve"> du Ministre.</w:t>
      </w:r>
    </w:p>
    <w:p w14:paraId="6126DFD8" w14:textId="77777777" w:rsidR="00C95D0F" w:rsidRPr="00EE293B" w:rsidRDefault="00C95D0F" w:rsidP="00A17E26">
      <w:pPr>
        <w:pStyle w:val="MSGENFONTSTYLENAMETEMPLATEROLEMSGENFONTSTYLENAMEBYROLETEXT0"/>
        <w:shd w:val="clear" w:color="auto" w:fill="auto"/>
        <w:spacing w:before="240" w:after="0" w:line="276" w:lineRule="auto"/>
        <w:ind w:left="40" w:firstLine="0"/>
        <w:jc w:val="both"/>
        <w:rPr>
          <w:rStyle w:val="MSGENFONTSTYLENAMETEMPLATEROLEMSGENFONTSTYLENAMEBYROLETEXT"/>
          <w:rFonts w:asciiTheme="minorHAnsi" w:hAnsiTheme="minorHAnsi" w:cstheme="minorHAnsi"/>
          <w:sz w:val="24"/>
          <w:szCs w:val="24"/>
          <w:lang w:val="fr-FR"/>
        </w:rPr>
      </w:pPr>
      <w:r w:rsidRPr="00EE293B">
        <w:rPr>
          <w:rStyle w:val="MSGENFONTSTYLENAMETEMPLATEROLEMSGENFONTSTYLENAMEBYROLETEXT"/>
          <w:rFonts w:asciiTheme="minorHAnsi" w:hAnsiTheme="minorHAnsi" w:cstheme="minorHAnsi"/>
          <w:sz w:val="24"/>
          <w:szCs w:val="24"/>
          <w:lang w:val="fr-FR"/>
        </w:rPr>
        <w:t>Les catégories de projets non</w:t>
      </w:r>
      <w:r w:rsidRPr="00EE293B">
        <w:rPr>
          <w:rStyle w:val="MSGENFONTSTYLENAMETEMPLATEROLEMSGENFONTSTYLENAMEBYROLETEXT"/>
          <w:rFonts w:asciiTheme="minorHAnsi" w:hAnsiTheme="minorHAnsi" w:cstheme="minorHAnsi"/>
          <w:color w:val="000000"/>
          <w:sz w:val="24"/>
          <w:szCs w:val="24"/>
          <w:lang w:val="fr-FR"/>
        </w:rPr>
        <w:t xml:space="preserve"> soumis </w:t>
      </w:r>
      <w:r w:rsidRPr="00EE293B">
        <w:rPr>
          <w:rStyle w:val="MSGENFONTSTYLENAMETEMPLATEROLEMSGENFONTSTYLENAMEBYROLETEXT"/>
          <w:rFonts w:asciiTheme="minorHAnsi" w:hAnsiTheme="minorHAnsi" w:cstheme="minorHAnsi"/>
          <w:sz w:val="24"/>
          <w:szCs w:val="24"/>
          <w:lang w:val="fr-FR"/>
        </w:rPr>
        <w:t>à</w:t>
      </w:r>
      <w:r w:rsidRPr="00EE293B">
        <w:rPr>
          <w:rStyle w:val="MSGENFONTSTYLENAMETEMPLATEROLEMSGENFONTSTYLENAMEBYROLETEXT"/>
          <w:rFonts w:asciiTheme="minorHAnsi" w:hAnsiTheme="minorHAnsi" w:cstheme="minorHAnsi"/>
          <w:color w:val="000000"/>
          <w:sz w:val="24"/>
          <w:szCs w:val="24"/>
          <w:lang w:val="fr-FR"/>
        </w:rPr>
        <w:t xml:space="preserve"> la </w:t>
      </w:r>
      <w:r w:rsidRPr="00EE293B">
        <w:rPr>
          <w:rStyle w:val="MSGENFONTSTYLENAMETEMPLATEROLEMSGENFONTSTYLENAMEBYROLETEXT"/>
          <w:rFonts w:asciiTheme="minorHAnsi" w:hAnsiTheme="minorHAnsi" w:cstheme="minorHAnsi"/>
          <w:sz w:val="24"/>
          <w:szCs w:val="24"/>
          <w:lang w:val="fr-FR"/>
        </w:rPr>
        <w:t>procédure d’EIE sont précisées à l’Art.28.</w:t>
      </w:r>
    </w:p>
    <w:p w14:paraId="2B663CF5" w14:textId="77777777" w:rsidR="00C95D0F" w:rsidRPr="00EE293B" w:rsidRDefault="00C95D0F" w:rsidP="00A17E26">
      <w:pPr>
        <w:spacing w:before="240" w:line="276" w:lineRule="auto"/>
        <w:jc w:val="both"/>
        <w:rPr>
          <w:rFonts w:cstheme="minorHAnsi"/>
          <w:lang w:val="fr-FR"/>
        </w:rPr>
      </w:pPr>
      <w:r w:rsidRPr="00EE293B">
        <w:rPr>
          <w:rStyle w:val="MSGENFONTSTYLENAMETEMPLATEROLEMSGENFONTSTYLENAMEBYROLETEXTMSGENFONTSTYLEMODIFERBOLD"/>
          <w:rFonts w:asciiTheme="minorHAnsi" w:hAnsiTheme="minorHAnsi" w:cstheme="minorHAnsi"/>
          <w:b w:val="0"/>
          <w:sz w:val="24"/>
          <w:szCs w:val="24"/>
          <w:lang w:val="fr-FR"/>
        </w:rPr>
        <w:t>Au terme de l’Art. 37</w:t>
      </w:r>
      <w:r w:rsidRPr="00EE293B">
        <w:rPr>
          <w:rStyle w:val="MSGENFONTSTYLENAMETEMPLATEROLEMSGENFONTSTYLENAMEBYROLETEXT"/>
          <w:rFonts w:asciiTheme="minorHAnsi" w:eastAsia="Calibri" w:hAnsiTheme="minorHAnsi" w:cstheme="minorHAnsi"/>
          <w:sz w:val="24"/>
          <w:szCs w:val="24"/>
          <w:lang w:val="fr-FR"/>
        </w:rPr>
        <w:t>, « t</w:t>
      </w:r>
      <w:r w:rsidRPr="00EE293B">
        <w:rPr>
          <w:rStyle w:val="MSGENFONTSTYLENAMETEMPLATEROLEMSGENFONTSTYLENAMEBYROLETEXT"/>
          <w:rFonts w:asciiTheme="minorHAnsi" w:eastAsia="Times New Roman" w:hAnsiTheme="minorHAnsi" w:cstheme="minorHAnsi"/>
          <w:color w:val="000000"/>
          <w:sz w:val="24"/>
          <w:szCs w:val="24"/>
          <w:lang w:val="fr-FR"/>
        </w:rPr>
        <w:t xml:space="preserve">out projet dont la </w:t>
      </w:r>
      <w:r w:rsidRPr="00EE293B">
        <w:rPr>
          <w:rStyle w:val="MSGENFONTSTYLENAMETEMPLATEROLEMSGENFONTSTYLENAMEBYROLETEXT"/>
          <w:rFonts w:asciiTheme="minorHAnsi" w:eastAsia="Calibri" w:hAnsiTheme="minorHAnsi" w:cstheme="minorHAnsi"/>
          <w:sz w:val="24"/>
          <w:szCs w:val="24"/>
          <w:lang w:val="fr-FR"/>
        </w:rPr>
        <w:t>réalisation</w:t>
      </w:r>
      <w:r w:rsidRPr="00EE293B">
        <w:rPr>
          <w:rStyle w:val="MSGENFONTSTYLENAMETEMPLATEROLEMSGENFONTSTYLENAMEBYROLETEXT"/>
          <w:rFonts w:asciiTheme="minorHAnsi" w:eastAsia="Times New Roman" w:hAnsiTheme="minorHAnsi" w:cstheme="minorHAnsi"/>
          <w:color w:val="000000"/>
          <w:sz w:val="24"/>
          <w:szCs w:val="24"/>
          <w:lang w:val="fr-FR"/>
        </w:rPr>
        <w:t xml:space="preserve"> occasionne le </w:t>
      </w:r>
      <w:r w:rsidRPr="00EE293B">
        <w:rPr>
          <w:rStyle w:val="MSGENFONTSTYLENAMETEMPLATEROLEMSGENFONTSTYLENAMEBYROLETEXT"/>
          <w:rFonts w:asciiTheme="minorHAnsi" w:eastAsia="Calibri" w:hAnsiTheme="minorHAnsi" w:cstheme="minorHAnsi"/>
          <w:sz w:val="24"/>
          <w:szCs w:val="24"/>
          <w:lang w:val="fr-FR"/>
        </w:rPr>
        <w:t>déplacement</w:t>
      </w:r>
      <w:r w:rsidRPr="00EE293B">
        <w:rPr>
          <w:rStyle w:val="MSGENFONTSTYLENAMETEMPLATEROLEMSGENFONTSTYLENAMEBYROLETEXT"/>
          <w:rFonts w:asciiTheme="minorHAnsi" w:eastAsia="Times New Roman" w:hAnsiTheme="minorHAnsi" w:cstheme="minorHAnsi"/>
          <w:color w:val="000000"/>
          <w:sz w:val="24"/>
          <w:szCs w:val="24"/>
          <w:lang w:val="fr-FR"/>
        </w:rPr>
        <w:t xml:space="preserve"> involontaire</w:t>
      </w:r>
      <w:r w:rsidRPr="00EE293B">
        <w:rPr>
          <w:rStyle w:val="MSGENFONTSTYLENAMETEMPLATEROLEMSGENFONTSTYLENAMEBYROLETEXT"/>
          <w:rFonts w:asciiTheme="minorHAnsi" w:eastAsia="Times New Roman" w:hAnsiTheme="minorHAnsi" w:cstheme="minorHAnsi"/>
          <w:color w:val="000000"/>
          <w:sz w:val="24"/>
          <w:szCs w:val="24"/>
          <w:lang w:val="fr-FR"/>
        </w:rPr>
        <w:br/>
        <w:t xml:space="preserve">physique ou </w:t>
      </w:r>
      <w:r w:rsidRPr="00EE293B">
        <w:rPr>
          <w:rStyle w:val="MSGENFONTSTYLENAMETEMPLATEROLEMSGENFONTSTYLENAMEBYROLETEXT"/>
          <w:rFonts w:asciiTheme="minorHAnsi" w:eastAsia="Calibri" w:hAnsiTheme="minorHAnsi" w:cstheme="minorHAnsi"/>
          <w:sz w:val="24"/>
          <w:szCs w:val="24"/>
          <w:lang w:val="fr-FR"/>
        </w:rPr>
        <w:t xml:space="preserve">économique d'au moins cent (100) personnes, </w:t>
      </w:r>
      <w:r w:rsidRPr="00EE293B">
        <w:rPr>
          <w:rStyle w:val="MSGENFONTSTYLENAMETEMPLATEROLEMSGENFONTSTYLENAMEBYROLETEXT"/>
          <w:rFonts w:asciiTheme="minorHAnsi" w:eastAsia="Times New Roman" w:hAnsiTheme="minorHAnsi" w:cstheme="minorHAnsi"/>
          <w:color w:val="000000"/>
          <w:sz w:val="24"/>
          <w:szCs w:val="24"/>
          <w:lang w:val="fr-FR"/>
        </w:rPr>
        <w:t xml:space="preserve">fait </w:t>
      </w:r>
      <w:r w:rsidRPr="00EE293B">
        <w:rPr>
          <w:rStyle w:val="MSGENFONTSTYLENAMETEMPLATEROLEMSGENFONTSTYLENAMEBYROLETEXT"/>
          <w:rFonts w:asciiTheme="minorHAnsi" w:eastAsia="Calibri" w:hAnsiTheme="minorHAnsi" w:cstheme="minorHAnsi"/>
          <w:sz w:val="24"/>
          <w:szCs w:val="24"/>
          <w:lang w:val="fr-FR"/>
        </w:rPr>
        <w:t xml:space="preserve">l’objet d'un </w:t>
      </w:r>
      <w:r w:rsidRPr="00EE293B">
        <w:rPr>
          <w:rStyle w:val="MSGENFONTSTYLENAMETEMPLATEROLEMSGENFONTSTYLENAMEBYROLETEXT"/>
          <w:rFonts w:asciiTheme="minorHAnsi" w:eastAsia="Times New Roman" w:hAnsiTheme="minorHAnsi" w:cstheme="minorHAnsi"/>
          <w:color w:val="000000"/>
          <w:sz w:val="24"/>
          <w:szCs w:val="24"/>
          <w:lang w:val="fr-FR"/>
        </w:rPr>
        <w:t>plan d'action</w:t>
      </w:r>
      <w:r w:rsidRPr="00EE293B">
        <w:rPr>
          <w:rStyle w:val="MSGENFONTSTYLENAMETEMPLATEROLEMSGENFONTSTYLENAMEBYROLETEXT"/>
          <w:rFonts w:asciiTheme="minorHAnsi" w:eastAsia="Times New Roman" w:hAnsiTheme="minorHAnsi" w:cstheme="minorHAnsi"/>
          <w:color w:val="000000"/>
          <w:sz w:val="24"/>
          <w:szCs w:val="24"/>
          <w:lang w:val="fr-FR"/>
        </w:rPr>
        <w:br/>
      </w:r>
      <w:r w:rsidRPr="00EE293B">
        <w:rPr>
          <w:rStyle w:val="MSGENFONTSTYLENAMETEMPLATEROLEMSGENFONTSTYLENAMEBYROLETEXT"/>
          <w:rFonts w:asciiTheme="minorHAnsi" w:eastAsia="Times New Roman" w:hAnsiTheme="minorHAnsi" w:cstheme="minorHAnsi"/>
          <w:color w:val="000000"/>
          <w:sz w:val="24"/>
          <w:szCs w:val="24"/>
          <w:lang w:val="fr-FR"/>
        </w:rPr>
        <w:lastRenderedPageBreak/>
        <w:t xml:space="preserve">de </w:t>
      </w:r>
      <w:r w:rsidRPr="00EE293B">
        <w:rPr>
          <w:rStyle w:val="MSGENFONTSTYLENAMETEMPLATEROLEMSGENFONTSTYLENAMEBYROLETEXT"/>
          <w:rFonts w:asciiTheme="minorHAnsi" w:eastAsia="Calibri" w:hAnsiTheme="minorHAnsi" w:cstheme="minorHAnsi"/>
          <w:sz w:val="24"/>
          <w:szCs w:val="24"/>
          <w:lang w:val="fr-FR"/>
        </w:rPr>
        <w:t>réinstallation (PAR) »</w:t>
      </w:r>
      <w:r w:rsidRPr="00EE293B">
        <w:rPr>
          <w:rStyle w:val="MSGENFONTSTYLENAMETEMPLATEROLEMSGENFONTSTYLENAMEBYROLETEXT"/>
          <w:rFonts w:asciiTheme="minorHAnsi" w:eastAsia="Times New Roman" w:hAnsiTheme="minorHAnsi" w:cstheme="minorHAnsi"/>
          <w:color w:val="000000"/>
          <w:sz w:val="24"/>
          <w:szCs w:val="24"/>
          <w:lang w:val="fr-FR"/>
        </w:rPr>
        <w:t>.</w:t>
      </w:r>
      <w:r w:rsidRPr="00EE293B">
        <w:rPr>
          <w:rStyle w:val="MSGENFONTSTYLENAMETEMPLATEROLEMSGENFONTSTYLENAMEBYROLETEXT"/>
          <w:rFonts w:asciiTheme="minorHAnsi" w:eastAsia="Calibri" w:hAnsiTheme="minorHAnsi" w:cstheme="minorHAnsi"/>
          <w:sz w:val="24"/>
          <w:szCs w:val="24"/>
          <w:lang w:val="fr-FR"/>
        </w:rPr>
        <w:t xml:space="preserve"> </w:t>
      </w:r>
      <w:r w:rsidRPr="00EE293B">
        <w:rPr>
          <w:rStyle w:val="MSGENFONTSTYLENAMETEMPLATEROLEMSGENFONTSTYLENAMEBYROLETEXT"/>
          <w:rFonts w:asciiTheme="minorHAnsi" w:eastAsia="Times New Roman" w:hAnsiTheme="minorHAnsi" w:cstheme="minorHAnsi"/>
          <w:color w:val="000000"/>
          <w:sz w:val="24"/>
          <w:szCs w:val="24"/>
          <w:lang w:val="fr-FR"/>
        </w:rPr>
        <w:t>Le contenu d'u</w:t>
      </w:r>
      <w:r w:rsidRPr="00EE293B">
        <w:rPr>
          <w:rStyle w:val="MSGENFONTSTYLENAMETEMPLATEROLEMSGENFONTSTYLENAMEBYROLETEXT"/>
          <w:rFonts w:asciiTheme="minorHAnsi" w:eastAsia="Calibri" w:hAnsiTheme="minorHAnsi" w:cstheme="minorHAnsi"/>
          <w:sz w:val="24"/>
          <w:szCs w:val="24"/>
          <w:lang w:val="fr-FR"/>
        </w:rPr>
        <w:t>n PAR est défini à l’</w:t>
      </w:r>
      <w:r w:rsidRPr="00EE293B">
        <w:rPr>
          <w:rStyle w:val="MSGENFONTSTYLENAMETEMPLATEROLEMSGENFONTSTYLENAMEBYROLETEXTMSGENFONTSTYLEMODIFERBOLD"/>
          <w:rFonts w:asciiTheme="minorHAnsi" w:hAnsiTheme="minorHAnsi" w:cstheme="minorHAnsi"/>
          <w:b w:val="0"/>
          <w:sz w:val="24"/>
          <w:szCs w:val="24"/>
          <w:lang w:val="fr-FR"/>
        </w:rPr>
        <w:t xml:space="preserve">Art.38. </w:t>
      </w:r>
      <w:r w:rsidRPr="00813BD0">
        <w:rPr>
          <w:rFonts w:cstheme="minorHAnsi"/>
          <w:lang w:val="fr-FR"/>
        </w:rPr>
        <w:t>Le rapport du PAR, est conservé par l'Agence en version papier et en version numérique. Il est rendu public et</w:t>
      </w:r>
      <w:r w:rsidRPr="00EE293B">
        <w:rPr>
          <w:rFonts w:cstheme="minorHAnsi"/>
          <w:lang w:val="fr-FR"/>
        </w:rPr>
        <w:t xml:space="preserve"> peut être consulté par toute personne physique ou morale qui en exprime le besoin.</w:t>
      </w:r>
    </w:p>
    <w:p w14:paraId="0C3D5488" w14:textId="77777777" w:rsidR="00C95D0F" w:rsidRPr="00EE293B" w:rsidRDefault="00C95D0F" w:rsidP="00A17E26">
      <w:pPr>
        <w:spacing w:before="240" w:line="276" w:lineRule="auto"/>
        <w:jc w:val="both"/>
        <w:rPr>
          <w:rFonts w:cstheme="minorHAnsi"/>
          <w:lang w:val="fr-FR"/>
        </w:rPr>
      </w:pPr>
      <w:r w:rsidRPr="00EE293B">
        <w:rPr>
          <w:rFonts w:cstheme="minorHAnsi"/>
          <w:lang w:val="fr-FR"/>
        </w:rPr>
        <w:t>Cert</w:t>
      </w:r>
      <w:r w:rsidR="00CE5A63" w:rsidRPr="00EE293B">
        <w:rPr>
          <w:rFonts w:cstheme="minorHAnsi"/>
          <w:lang w:val="fr-FR"/>
        </w:rPr>
        <w:t>ains détails techniques de procédé</w:t>
      </w:r>
      <w:r w:rsidRPr="00EE293B">
        <w:rPr>
          <w:rFonts w:cstheme="minorHAnsi"/>
          <w:lang w:val="fr-FR"/>
        </w:rPr>
        <w:t>s peuvent être soustraits à l'information du public sur requête motivée du promoteur jugée acceptable par l’Agence.</w:t>
      </w:r>
    </w:p>
    <w:p w14:paraId="27E08A7F" w14:textId="77777777" w:rsidR="00C95D0F" w:rsidRPr="00813BD0" w:rsidRDefault="00C95D0F" w:rsidP="00A17E26">
      <w:pPr>
        <w:spacing w:before="240" w:line="276" w:lineRule="auto"/>
        <w:jc w:val="both"/>
        <w:rPr>
          <w:rFonts w:cstheme="minorHAnsi"/>
          <w:shd w:val="clear" w:color="auto" w:fill="FFFFFF"/>
          <w:lang w:val="fr-FR"/>
        </w:rPr>
      </w:pPr>
      <w:r w:rsidRPr="00EE293B">
        <w:rPr>
          <w:rFonts w:cstheme="minorHAnsi"/>
          <w:lang w:val="fr-FR"/>
        </w:rPr>
        <w:t xml:space="preserve">Quant à l’Audit environnemental, il est de </w:t>
      </w:r>
      <w:r w:rsidRPr="00EE293B">
        <w:rPr>
          <w:rStyle w:val="MSGENFONTSTYLENAMETEMPLATEROLEMSGENFONTSTYLENAMEBYROLETEXT"/>
          <w:rFonts w:asciiTheme="minorHAnsi" w:eastAsia="Times New Roman" w:hAnsiTheme="minorHAnsi" w:cstheme="minorHAnsi"/>
          <w:color w:val="000000"/>
          <w:sz w:val="24"/>
          <w:szCs w:val="24"/>
          <w:lang w:val="fr-FR"/>
        </w:rPr>
        <w:t>deux</w:t>
      </w:r>
      <w:r w:rsidRPr="00EE293B">
        <w:rPr>
          <w:rStyle w:val="MSGENFONTSTYLENAMETEMPLATEROLEMSGENFONTSTYLENAMEBYROLETEXTMSGENFONTSTYLEMODIFERBOLD"/>
          <w:rFonts w:asciiTheme="minorHAnsi" w:hAnsiTheme="minorHAnsi" w:cstheme="minorHAnsi"/>
          <w:b w:val="0"/>
          <w:sz w:val="24"/>
          <w:szCs w:val="24"/>
          <w:lang w:val="fr-FR"/>
        </w:rPr>
        <w:t xml:space="preserve"> </w:t>
      </w:r>
      <w:r w:rsidRPr="00EE293B">
        <w:rPr>
          <w:rStyle w:val="MSGENFONTSTYLENAMETEMPLATEROLEMSGENFONTSTYLENAMEBYROLETEXT"/>
          <w:rFonts w:asciiTheme="minorHAnsi" w:eastAsia="Times New Roman" w:hAnsiTheme="minorHAnsi" w:cstheme="minorHAnsi"/>
          <w:color w:val="000000"/>
          <w:sz w:val="24"/>
          <w:szCs w:val="24"/>
          <w:lang w:val="fr-FR"/>
        </w:rPr>
        <w:t>types</w:t>
      </w:r>
      <w:r w:rsidRPr="00EE293B">
        <w:rPr>
          <w:rStyle w:val="MSGENFONTSTYLENAMETEMPLATEROLEMSGENFONTSTYLENAMEBYROLETEXT"/>
          <w:rFonts w:asciiTheme="minorHAnsi" w:eastAsia="Calibri" w:hAnsiTheme="minorHAnsi" w:cstheme="minorHAnsi"/>
          <w:sz w:val="24"/>
          <w:szCs w:val="24"/>
          <w:lang w:val="fr-FR"/>
        </w:rPr>
        <w:t xml:space="preserve"> interne ou externe (Art.75). Il </w:t>
      </w:r>
      <w:r w:rsidRPr="00813BD0">
        <w:rPr>
          <w:rFonts w:cstheme="minorHAnsi"/>
          <w:lang w:val="fr-FR"/>
        </w:rPr>
        <w:t>a</w:t>
      </w:r>
      <w:r w:rsidRPr="00EE293B">
        <w:rPr>
          <w:rStyle w:val="MSGENFONTSTYLENAMETEMPLATEROLEMSGENFONTSTYLENAMEBYROLETEXT"/>
          <w:rFonts w:asciiTheme="minorHAnsi" w:eastAsia="Times New Roman" w:hAnsiTheme="minorHAnsi" w:cstheme="minorHAnsi"/>
          <w:color w:val="000000"/>
          <w:sz w:val="24"/>
          <w:szCs w:val="24"/>
          <w:lang w:val="fr-FR"/>
        </w:rPr>
        <w:t xml:space="preserve"> pour objet d'</w:t>
      </w:r>
      <w:r w:rsidRPr="00EE293B">
        <w:rPr>
          <w:rStyle w:val="MSGENFONTSTYLENAMETEMPLATEROLEMSGENFONTSTYLENAMEBYROLETEXT"/>
          <w:rFonts w:asciiTheme="minorHAnsi" w:eastAsia="Calibri" w:hAnsiTheme="minorHAnsi" w:cstheme="minorHAnsi"/>
          <w:sz w:val="24"/>
          <w:szCs w:val="24"/>
          <w:lang w:val="fr-FR"/>
        </w:rPr>
        <w:t>apprécier</w:t>
      </w:r>
      <w:r w:rsidRPr="00EE293B">
        <w:rPr>
          <w:rStyle w:val="MSGENFONTSTYLENAMETEMPLATEROLEMSGENFONTSTYLENAMEBYROLETEXT"/>
          <w:rFonts w:asciiTheme="minorHAnsi" w:eastAsia="Times New Roman" w:hAnsiTheme="minorHAnsi" w:cstheme="minorHAnsi"/>
          <w:color w:val="000000"/>
          <w:sz w:val="24"/>
          <w:szCs w:val="24"/>
          <w:lang w:val="fr-FR"/>
        </w:rPr>
        <w:t xml:space="preserve">, de </w:t>
      </w:r>
      <w:r w:rsidRPr="00EE293B">
        <w:rPr>
          <w:rStyle w:val="MSGENFONTSTYLENAMETEMPLATEROLEMSGENFONTSTYLENAMEBYROLETEXT"/>
          <w:rFonts w:asciiTheme="minorHAnsi" w:eastAsia="Calibri" w:hAnsiTheme="minorHAnsi" w:cstheme="minorHAnsi"/>
          <w:sz w:val="24"/>
          <w:szCs w:val="24"/>
          <w:lang w:val="fr-FR"/>
        </w:rPr>
        <w:t>manière</w:t>
      </w:r>
      <w:r w:rsidRPr="00EE293B">
        <w:rPr>
          <w:rStyle w:val="MSGENFONTSTYLENAMETEMPLATEROLEMSGENFONTSTYLENAMEBYROLETEXT"/>
          <w:rFonts w:asciiTheme="minorHAnsi" w:eastAsia="Times New Roman" w:hAnsiTheme="minorHAnsi" w:cstheme="minorHAnsi"/>
          <w:color w:val="000000"/>
          <w:sz w:val="24"/>
          <w:szCs w:val="24"/>
          <w:lang w:val="fr-FR"/>
        </w:rPr>
        <w:t xml:space="preserve"> </w:t>
      </w:r>
      <w:r w:rsidRPr="00EE293B">
        <w:rPr>
          <w:rStyle w:val="MSGENFONTSTYLENAMETEMPLATEROLEMSGENFONTSTYLENAMEBYROLETEXT"/>
          <w:rFonts w:asciiTheme="minorHAnsi" w:eastAsia="Calibri" w:hAnsiTheme="minorHAnsi" w:cstheme="minorHAnsi"/>
          <w:sz w:val="24"/>
          <w:szCs w:val="24"/>
          <w:lang w:val="fr-FR"/>
        </w:rPr>
        <w:t>périodique</w:t>
      </w:r>
      <w:r w:rsidRPr="00EE293B">
        <w:rPr>
          <w:rStyle w:val="MSGENFONTSTYLENAMETEMPLATEROLEMSGENFONTSTYLENAMEBYROLETEXT"/>
          <w:rFonts w:asciiTheme="minorHAnsi" w:eastAsia="Times New Roman" w:hAnsiTheme="minorHAnsi" w:cstheme="minorHAnsi"/>
          <w:color w:val="000000"/>
          <w:sz w:val="24"/>
          <w:szCs w:val="24"/>
          <w:lang w:val="fr-FR"/>
        </w:rPr>
        <w:t>,</w:t>
      </w:r>
      <w:r w:rsidRPr="00EE293B">
        <w:rPr>
          <w:rStyle w:val="MSGENFONTSTYLENAMETEMPLATEROLEMSGENFONTSTYLENAMEBYROLETEXT"/>
          <w:rFonts w:asciiTheme="minorHAnsi" w:eastAsia="Calibri" w:hAnsiTheme="minorHAnsi" w:cstheme="minorHAnsi"/>
          <w:sz w:val="24"/>
          <w:szCs w:val="24"/>
          <w:lang w:val="fr-FR"/>
        </w:rPr>
        <w:t xml:space="preserve"> l’</w:t>
      </w:r>
      <w:r w:rsidRPr="00EE293B">
        <w:rPr>
          <w:rStyle w:val="MSGENFONTSTYLENAMETEMPLATEROLEMSGENFONTSTYLENAMEBYROLETEXT"/>
          <w:rFonts w:asciiTheme="minorHAnsi" w:eastAsia="Times New Roman" w:hAnsiTheme="minorHAnsi" w:cstheme="minorHAnsi"/>
          <w:color w:val="000000"/>
          <w:sz w:val="24"/>
          <w:szCs w:val="24"/>
          <w:lang w:val="fr-FR"/>
        </w:rPr>
        <w:t xml:space="preserve">impact que tout ou </w:t>
      </w:r>
      <w:r w:rsidRPr="00EE293B">
        <w:rPr>
          <w:rStyle w:val="MSGENFONTSTYLENAMETEMPLATEROLEMSGENFONTSTYLENAMEBYROLETEXT"/>
          <w:rFonts w:asciiTheme="minorHAnsi" w:eastAsia="Calibri" w:hAnsiTheme="minorHAnsi" w:cstheme="minorHAnsi"/>
          <w:sz w:val="24"/>
          <w:szCs w:val="24"/>
          <w:lang w:val="fr-FR"/>
        </w:rPr>
        <w:t xml:space="preserve">partie de la production ou de l’existence d'une </w:t>
      </w:r>
      <w:r w:rsidRPr="00EE293B">
        <w:rPr>
          <w:rStyle w:val="MSGENFONTSTYLENAMETEMPLATEROLEMSGENFONTSTYLENAMEBYROLETEXT"/>
          <w:rFonts w:asciiTheme="minorHAnsi" w:eastAsia="Times New Roman" w:hAnsiTheme="minorHAnsi" w:cstheme="minorHAnsi"/>
          <w:color w:val="000000"/>
          <w:sz w:val="24"/>
          <w:szCs w:val="24"/>
          <w:lang w:val="fr-FR"/>
        </w:rPr>
        <w:t xml:space="preserve">entreprise </w:t>
      </w:r>
      <w:r w:rsidRPr="00EE293B">
        <w:rPr>
          <w:rStyle w:val="MSGENFONTSTYLENAMETEMPLATEROLEMSGENFONTSTYLENAMEBYROLETEXT"/>
          <w:rFonts w:asciiTheme="minorHAnsi" w:eastAsia="Calibri" w:hAnsiTheme="minorHAnsi" w:cstheme="minorHAnsi"/>
          <w:sz w:val="24"/>
          <w:szCs w:val="24"/>
          <w:lang w:val="fr-FR"/>
        </w:rPr>
        <w:t>génère</w:t>
      </w:r>
      <w:r w:rsidRPr="00EE293B">
        <w:rPr>
          <w:rStyle w:val="MSGENFONTSTYLENAMETEMPLATEROLEMSGENFONTSTYLENAMEBYROLETEXT"/>
          <w:rFonts w:asciiTheme="minorHAnsi" w:eastAsia="Times New Roman" w:hAnsiTheme="minorHAnsi" w:cstheme="minorHAnsi"/>
          <w:color w:val="000000"/>
          <w:sz w:val="24"/>
          <w:szCs w:val="24"/>
          <w:lang w:val="fr-FR"/>
        </w:rPr>
        <w:t xml:space="preserve"> ou</w:t>
      </w:r>
      <w:r w:rsidRPr="00EE293B">
        <w:rPr>
          <w:rStyle w:val="MSGENFONTSTYLENAMETEMPLATEROLEMSGENFONTSTYLENAMEBYROLETEXT"/>
          <w:rFonts w:asciiTheme="minorHAnsi" w:eastAsia="Calibri" w:hAnsiTheme="minorHAnsi" w:cstheme="minorHAnsi"/>
          <w:sz w:val="24"/>
          <w:szCs w:val="24"/>
          <w:lang w:val="fr-FR"/>
        </w:rPr>
        <w:t xml:space="preserve"> est susceptible, </w:t>
      </w:r>
      <w:r w:rsidRPr="00EE293B">
        <w:rPr>
          <w:rStyle w:val="MSGENFONTSTYLENAMETEMPLATEROLEMSGENFONTSTYLENAMEBYROLETEXT"/>
          <w:rFonts w:asciiTheme="minorHAnsi" w:eastAsia="Times New Roman" w:hAnsiTheme="minorHAnsi" w:cstheme="minorHAnsi"/>
          <w:color w:val="000000"/>
          <w:sz w:val="24"/>
          <w:szCs w:val="24"/>
          <w:lang w:val="fr-FR"/>
        </w:rPr>
        <w:t xml:space="preserve">directement ou indirectement, de </w:t>
      </w:r>
      <w:r w:rsidRPr="00EE293B">
        <w:rPr>
          <w:rStyle w:val="MSGENFONTSTYLENAMETEMPLATEROLEMSGENFONTSTYLENAMEBYROLETEXT"/>
          <w:rFonts w:asciiTheme="minorHAnsi" w:eastAsia="Calibri" w:hAnsiTheme="minorHAnsi" w:cstheme="minorHAnsi"/>
          <w:sz w:val="24"/>
          <w:szCs w:val="24"/>
          <w:lang w:val="fr-FR"/>
        </w:rPr>
        <w:t>générer sur l’environnement (Art.74). Par ailleurs l’</w:t>
      </w:r>
      <w:r w:rsidRPr="00EE293B">
        <w:rPr>
          <w:rStyle w:val="MSGENFONTSTYLENAMETEMPLATEROLEMSGENFONTSTYLENAMEBYROLETEXTMSGENFONTSTYLEMODIFERBOLD"/>
          <w:rFonts w:asciiTheme="minorHAnsi" w:hAnsiTheme="minorHAnsi" w:cstheme="minorHAnsi"/>
          <w:b w:val="0"/>
          <w:sz w:val="24"/>
          <w:szCs w:val="24"/>
          <w:lang w:val="fr-FR"/>
        </w:rPr>
        <w:t>Art 78</w:t>
      </w:r>
      <w:r w:rsidRPr="00EE293B">
        <w:rPr>
          <w:rStyle w:val="MSGENFONTSTYLENAMETEMPLATEROLEMSGENFONTSTYLENAMEBYROLETEXT"/>
          <w:rFonts w:asciiTheme="minorHAnsi" w:eastAsia="Calibri" w:hAnsiTheme="minorHAnsi" w:cstheme="minorHAnsi"/>
          <w:sz w:val="24"/>
          <w:szCs w:val="24"/>
          <w:lang w:val="fr-FR"/>
        </w:rPr>
        <w:t xml:space="preserve"> rend obligatoire l’</w:t>
      </w:r>
      <w:r w:rsidRPr="00EE293B">
        <w:rPr>
          <w:rStyle w:val="MSGENFONTSTYLENAMETEMPLATEROLEMSGENFONTSTYLENAMEBYROLETEXT"/>
          <w:rFonts w:asciiTheme="minorHAnsi" w:eastAsia="Times New Roman" w:hAnsiTheme="minorHAnsi" w:cstheme="minorHAnsi"/>
          <w:color w:val="000000"/>
          <w:sz w:val="24"/>
          <w:szCs w:val="24"/>
          <w:lang w:val="fr-FR"/>
        </w:rPr>
        <w:t xml:space="preserve">audit de </w:t>
      </w:r>
      <w:r w:rsidRPr="00EE293B">
        <w:rPr>
          <w:rStyle w:val="MSGENFONTSTYLENAMETEMPLATEROLEMSGENFONTSTYLENAMEBYROLETEXT"/>
          <w:rFonts w:asciiTheme="minorHAnsi" w:eastAsia="Calibri" w:hAnsiTheme="minorHAnsi" w:cstheme="minorHAnsi"/>
          <w:sz w:val="24"/>
          <w:szCs w:val="24"/>
          <w:lang w:val="fr-FR"/>
        </w:rPr>
        <w:t xml:space="preserve">conformité </w:t>
      </w:r>
      <w:r w:rsidR="00CE5A63" w:rsidRPr="00EE293B">
        <w:rPr>
          <w:rStyle w:val="MSGENFONTSTYLENAMETEMPLATEROLEMSGENFONTSTYLENAMEBYROLETEXT"/>
          <w:rFonts w:asciiTheme="minorHAnsi" w:eastAsia="Times New Roman" w:hAnsiTheme="minorHAnsi" w:cstheme="minorHAnsi"/>
          <w:color w:val="000000"/>
          <w:sz w:val="24"/>
          <w:szCs w:val="24"/>
          <w:lang w:val="fr-FR"/>
        </w:rPr>
        <w:t>environnementale</w:t>
      </w:r>
      <w:r w:rsidRPr="00EE293B">
        <w:rPr>
          <w:rStyle w:val="MSGENFONTSTYLENAMETEMPLATEROLEMSGENFONTSTYLENAMEBYROLETEXT"/>
          <w:rFonts w:asciiTheme="minorHAnsi" w:eastAsia="Times New Roman" w:hAnsiTheme="minorHAnsi" w:cstheme="minorHAnsi"/>
          <w:color w:val="000000"/>
          <w:sz w:val="24"/>
          <w:szCs w:val="24"/>
          <w:lang w:val="fr-FR"/>
        </w:rPr>
        <w:t>.</w:t>
      </w:r>
    </w:p>
    <w:p w14:paraId="6C2E009A" w14:textId="77777777" w:rsidR="00C95D0F" w:rsidRPr="00EE293B" w:rsidRDefault="00C95D0F" w:rsidP="00A17E26">
      <w:pPr>
        <w:spacing w:before="240" w:line="276" w:lineRule="auto"/>
        <w:jc w:val="both"/>
        <w:rPr>
          <w:rFonts w:cstheme="minorHAnsi"/>
          <w:lang w:val="fr-FR"/>
        </w:rPr>
      </w:pPr>
      <w:r w:rsidRPr="00EE293B">
        <w:rPr>
          <w:rFonts w:cstheme="minorHAnsi"/>
          <w:lang w:val="fr-FR"/>
        </w:rPr>
        <w:t>En ce qui concerne l’inspection environnementale il a pour but de protéger les personnes, les biens, la faune, la flore, l'air, l'eau, le sol et le sous-sol contre les activités et les actes qui présentent des risques pour l'environnement, ou pour la sante, la sécurité et la salubrité publique (Art. 108).</w:t>
      </w:r>
    </w:p>
    <w:p w14:paraId="360AA129" w14:textId="4976F975" w:rsidR="00AB70F5" w:rsidRPr="00797ED0" w:rsidRDefault="00C95D0F" w:rsidP="00EE293B">
      <w:pPr>
        <w:spacing w:before="240" w:line="276" w:lineRule="auto"/>
        <w:ind w:right="379"/>
        <w:jc w:val="both"/>
        <w:rPr>
          <w:lang w:val="fr-FR"/>
        </w:rPr>
      </w:pPr>
      <w:r w:rsidRPr="00EE293B">
        <w:rPr>
          <w:rFonts w:cstheme="minorHAnsi"/>
          <w:i/>
          <w:lang w:val="fr-FR"/>
        </w:rPr>
        <w:t>En résumé ce décret est en parfaite harmonie avec les politiques internationales de sauvegarde environnementale et sociale, notamment celle de la Banque mondiale visant à faire en sorte que les préoccupations environnementales et sociales des activités des projets de développement soient bien prises en compte depuis la planification, jusqu’au suivi de la mise en œuvre, afin de minimiser les impacts négatifs potentiels d’une part, et de maximiser au mieux les impacts positifs, d’autre part</w:t>
      </w:r>
      <w:r w:rsidRPr="00EE293B">
        <w:rPr>
          <w:rFonts w:cstheme="minorHAnsi"/>
          <w:lang w:val="fr-FR"/>
        </w:rPr>
        <w:t xml:space="preserve">. </w:t>
      </w:r>
      <w:r w:rsidRPr="00EE293B">
        <w:rPr>
          <w:rFonts w:cstheme="minorHAnsi"/>
          <w:i/>
          <w:lang w:val="fr-FR"/>
        </w:rPr>
        <w:t>Le présent CGES s’insère dans l’atteinte des objectifs de ce décret</w:t>
      </w:r>
      <w:r w:rsidRPr="00EE293B">
        <w:rPr>
          <w:rFonts w:cstheme="minorHAnsi"/>
          <w:lang w:val="fr-FR"/>
        </w:rPr>
        <w:t xml:space="preserve">. </w:t>
      </w:r>
    </w:p>
    <w:p w14:paraId="50D5663A" w14:textId="77777777" w:rsidR="00640FBE" w:rsidRPr="00EE293B" w:rsidRDefault="00640FBE" w:rsidP="00FB4DB1">
      <w:pPr>
        <w:pStyle w:val="Titre4"/>
        <w:rPr>
          <w:lang w:val="fr-FR"/>
        </w:rPr>
      </w:pPr>
      <w:bookmarkStart w:id="258" w:name="_Toc485862927"/>
      <w:bookmarkStart w:id="259" w:name="_Toc485862941"/>
      <w:bookmarkStart w:id="260" w:name="_Toc485900930"/>
      <w:bookmarkStart w:id="261" w:name="_Toc485935496"/>
      <w:bookmarkStart w:id="262" w:name="_Toc486162950"/>
      <w:bookmarkStart w:id="263" w:name="_Toc486256816"/>
      <w:bookmarkStart w:id="264" w:name="_Toc486256841"/>
      <w:bookmarkStart w:id="265" w:name="_Toc486256992"/>
      <w:bookmarkStart w:id="266" w:name="_Toc486257017"/>
      <w:bookmarkStart w:id="267" w:name="_Toc488144382"/>
      <w:bookmarkEnd w:id="174"/>
      <w:bookmarkEnd w:id="175"/>
      <w:bookmarkEnd w:id="176"/>
      <w:bookmarkEnd w:id="177"/>
      <w:r w:rsidRPr="00EE293B">
        <w:rPr>
          <w:lang w:val="fr-FR"/>
        </w:rPr>
        <w:t>Autres dispositions connexes applicables au projet</w:t>
      </w:r>
      <w:bookmarkEnd w:id="258"/>
      <w:bookmarkEnd w:id="259"/>
      <w:bookmarkEnd w:id="260"/>
      <w:bookmarkEnd w:id="261"/>
      <w:bookmarkEnd w:id="262"/>
      <w:bookmarkEnd w:id="263"/>
      <w:bookmarkEnd w:id="264"/>
      <w:bookmarkEnd w:id="265"/>
      <w:bookmarkEnd w:id="266"/>
      <w:bookmarkEnd w:id="267"/>
    </w:p>
    <w:p w14:paraId="25BFB216" w14:textId="77777777" w:rsidR="00640FBE" w:rsidRPr="00797ED0" w:rsidRDefault="00640FBE" w:rsidP="00A17E26">
      <w:pPr>
        <w:spacing w:before="240" w:line="276" w:lineRule="auto"/>
        <w:jc w:val="both"/>
        <w:rPr>
          <w:lang w:val="fr-FR"/>
        </w:rPr>
      </w:pPr>
      <w:r w:rsidRPr="00797ED0">
        <w:rPr>
          <w:lang w:val="fr-FR"/>
        </w:rPr>
        <w:t>Les dispositions susmentionnées se trouvent renforcer par d’autre</w:t>
      </w:r>
      <w:r w:rsidR="00D23B5C" w:rsidRPr="00797ED0">
        <w:rPr>
          <w:lang w:val="fr-FR"/>
        </w:rPr>
        <w:t>s</w:t>
      </w:r>
      <w:r w:rsidRPr="00797ED0">
        <w:rPr>
          <w:lang w:val="fr-FR"/>
        </w:rPr>
        <w:t xml:space="preserve"> lois et règlements relatifs à ce projet visant à prévenir les atteintes à l’environnement. Il s’agit entre autres :</w:t>
      </w:r>
    </w:p>
    <w:p w14:paraId="461FC8DD" w14:textId="77777777" w:rsidR="00640FBE" w:rsidRPr="00797ED0" w:rsidRDefault="00640FBE" w:rsidP="00EE293B">
      <w:pPr>
        <w:pStyle w:val="Paragraphedeliste"/>
        <w:numPr>
          <w:ilvl w:val="0"/>
          <w:numId w:val="5"/>
        </w:numPr>
        <w:spacing w:before="240" w:line="276" w:lineRule="auto"/>
        <w:ind w:left="709" w:hanging="567"/>
        <w:jc w:val="both"/>
        <w:rPr>
          <w:sz w:val="24"/>
        </w:rPr>
      </w:pPr>
      <w:r w:rsidRPr="00797ED0">
        <w:rPr>
          <w:rFonts w:ascii="Times New Roman" w:hAnsi="Times New Roman"/>
          <w:b/>
          <w:sz w:val="24"/>
          <w:szCs w:val="24"/>
        </w:rPr>
        <w:t xml:space="preserve">Les </w:t>
      </w:r>
      <w:proofErr w:type="spellStart"/>
      <w:r w:rsidRPr="00797ED0">
        <w:rPr>
          <w:rFonts w:ascii="Times New Roman" w:hAnsi="Times New Roman"/>
          <w:b/>
          <w:sz w:val="24"/>
          <w:szCs w:val="24"/>
        </w:rPr>
        <w:t>lois</w:t>
      </w:r>
      <w:proofErr w:type="spellEnd"/>
    </w:p>
    <w:p w14:paraId="4C699C14" w14:textId="77777777" w:rsidR="00640FBE" w:rsidRPr="00EE293B" w:rsidRDefault="00640FBE" w:rsidP="00EE293B">
      <w:pPr>
        <w:pStyle w:val="Paragraphedeliste"/>
        <w:numPr>
          <w:ilvl w:val="0"/>
          <w:numId w:val="3"/>
        </w:numPr>
        <w:spacing w:before="240" w:line="276" w:lineRule="auto"/>
        <w:ind w:left="1134" w:hanging="425"/>
        <w:jc w:val="both"/>
        <w:rPr>
          <w:sz w:val="24"/>
          <w:lang w:val="fr-FR"/>
        </w:rPr>
      </w:pPr>
      <w:r w:rsidRPr="00EE293B">
        <w:rPr>
          <w:rFonts w:ascii="Times New Roman" w:hAnsi="Times New Roman"/>
          <w:sz w:val="24"/>
          <w:szCs w:val="24"/>
          <w:lang w:val="fr-FR"/>
        </w:rPr>
        <w:t>Loi n° 97-029 du 15 Janvier 1999 portant organisation des communes en République du Bénin</w:t>
      </w:r>
    </w:p>
    <w:p w14:paraId="0A958449" w14:textId="77777777" w:rsidR="00640FBE" w:rsidRPr="00EE293B" w:rsidRDefault="00640FBE" w:rsidP="00EE293B">
      <w:pPr>
        <w:pStyle w:val="Paragraphedeliste"/>
        <w:numPr>
          <w:ilvl w:val="0"/>
          <w:numId w:val="3"/>
        </w:numPr>
        <w:spacing w:before="240" w:line="276" w:lineRule="auto"/>
        <w:ind w:left="1134" w:hanging="425"/>
        <w:jc w:val="both"/>
        <w:rPr>
          <w:sz w:val="24"/>
          <w:lang w:val="fr-FR"/>
        </w:rPr>
      </w:pPr>
      <w:r w:rsidRPr="00EE293B">
        <w:rPr>
          <w:rFonts w:ascii="Times New Roman" w:hAnsi="Times New Roman"/>
          <w:sz w:val="24"/>
          <w:szCs w:val="24"/>
          <w:lang w:val="fr-FR"/>
        </w:rPr>
        <w:t xml:space="preserve">Loi n° 87-015 du 21 septembre 1987 portant code de l’hygiène publique de la République du Bénin </w:t>
      </w:r>
    </w:p>
    <w:p w14:paraId="25008FE8" w14:textId="77777777" w:rsidR="00640FBE" w:rsidRPr="00EE293B" w:rsidRDefault="00640FBE" w:rsidP="00EE293B">
      <w:pPr>
        <w:pStyle w:val="Paragraphedeliste"/>
        <w:numPr>
          <w:ilvl w:val="0"/>
          <w:numId w:val="3"/>
        </w:numPr>
        <w:spacing w:before="240" w:line="276" w:lineRule="auto"/>
        <w:ind w:hanging="371"/>
        <w:jc w:val="both"/>
        <w:rPr>
          <w:sz w:val="24"/>
          <w:lang w:val="fr-FR"/>
        </w:rPr>
      </w:pPr>
      <w:r w:rsidRPr="00EE293B">
        <w:rPr>
          <w:rFonts w:ascii="Times New Roman" w:hAnsi="Times New Roman"/>
          <w:sz w:val="24"/>
          <w:szCs w:val="24"/>
          <w:lang w:val="fr-FR"/>
        </w:rPr>
        <w:t>Loi n°98-004 du 27 janvier 1998 portant code du travail en République du Bénin </w:t>
      </w:r>
    </w:p>
    <w:p w14:paraId="219D7147" w14:textId="77777777" w:rsidR="00640FBE" w:rsidRPr="00EE293B" w:rsidRDefault="00640FBE" w:rsidP="00EE293B">
      <w:pPr>
        <w:pStyle w:val="Paragraphedeliste"/>
        <w:spacing w:before="240" w:line="276" w:lineRule="auto"/>
        <w:ind w:left="709"/>
        <w:jc w:val="both"/>
        <w:rPr>
          <w:sz w:val="24"/>
          <w:lang w:val="fr-FR"/>
        </w:rPr>
      </w:pPr>
    </w:p>
    <w:p w14:paraId="300F7AE6" w14:textId="77777777" w:rsidR="00640FBE" w:rsidRPr="00797ED0" w:rsidRDefault="00640FBE" w:rsidP="00EE293B">
      <w:pPr>
        <w:pStyle w:val="Paragraphedeliste"/>
        <w:numPr>
          <w:ilvl w:val="0"/>
          <w:numId w:val="5"/>
        </w:numPr>
        <w:spacing w:before="240" w:line="276" w:lineRule="auto"/>
        <w:ind w:left="709" w:hanging="567"/>
        <w:jc w:val="both"/>
        <w:rPr>
          <w:sz w:val="24"/>
        </w:rPr>
      </w:pPr>
      <w:r w:rsidRPr="00797ED0">
        <w:rPr>
          <w:rFonts w:ascii="Times New Roman" w:hAnsi="Times New Roman"/>
          <w:b/>
          <w:sz w:val="24"/>
          <w:szCs w:val="24"/>
        </w:rPr>
        <w:t xml:space="preserve">Les </w:t>
      </w:r>
      <w:proofErr w:type="spellStart"/>
      <w:r w:rsidRPr="00797ED0">
        <w:rPr>
          <w:rFonts w:ascii="Times New Roman" w:hAnsi="Times New Roman"/>
          <w:b/>
          <w:sz w:val="24"/>
          <w:szCs w:val="24"/>
        </w:rPr>
        <w:t>décrets</w:t>
      </w:r>
      <w:proofErr w:type="spellEnd"/>
      <w:r w:rsidRPr="00797ED0">
        <w:rPr>
          <w:rFonts w:ascii="Times New Roman" w:hAnsi="Times New Roman"/>
          <w:b/>
          <w:sz w:val="24"/>
          <w:szCs w:val="24"/>
        </w:rPr>
        <w:t xml:space="preserve"> </w:t>
      </w:r>
    </w:p>
    <w:p w14:paraId="5CEA95AE" w14:textId="77777777" w:rsidR="00640FBE" w:rsidRPr="00EE293B" w:rsidRDefault="00640FB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t xml:space="preserve">Décret n°2003 – 330 du 27 août 2003 portant gestion des huiles usagées en République du Bénin ; </w:t>
      </w:r>
    </w:p>
    <w:p w14:paraId="2E7D2308" w14:textId="77777777" w:rsidR="00640FBE" w:rsidRPr="00EE293B" w:rsidRDefault="00D56D6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t>Décret n°2003-332 du</w:t>
      </w:r>
      <w:r w:rsidR="00640FBE" w:rsidRPr="00EE293B">
        <w:rPr>
          <w:rFonts w:ascii="Times New Roman" w:hAnsi="Times New Roman"/>
          <w:sz w:val="24"/>
          <w:szCs w:val="24"/>
          <w:lang w:val="fr-FR"/>
        </w:rPr>
        <w:t xml:space="preserve"> 27 août 2003 portant gestion des déchets solides en République du Bénin ;</w:t>
      </w:r>
    </w:p>
    <w:p w14:paraId="11B5B630" w14:textId="77777777" w:rsidR="00640FBE" w:rsidRPr="00EE293B" w:rsidRDefault="00640FB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t xml:space="preserve">Décret </w:t>
      </w:r>
      <w:r w:rsidR="00D56D6E" w:rsidRPr="00EE293B">
        <w:rPr>
          <w:rFonts w:ascii="Times New Roman" w:hAnsi="Times New Roman"/>
          <w:sz w:val="24"/>
          <w:szCs w:val="24"/>
          <w:lang w:val="fr-FR"/>
        </w:rPr>
        <w:t>n°2012-308 d</w:t>
      </w:r>
      <w:r w:rsidRPr="00EE293B">
        <w:rPr>
          <w:rFonts w:ascii="Times New Roman" w:hAnsi="Times New Roman"/>
          <w:sz w:val="24"/>
          <w:szCs w:val="24"/>
          <w:lang w:val="fr-FR"/>
        </w:rPr>
        <w:t>u 28 Août 2012 portant règles de création, d’organisation et de gestion des Etablissements Publics de Coopération Intercommunale (EPCI)</w:t>
      </w:r>
    </w:p>
    <w:p w14:paraId="031AFF78" w14:textId="77777777" w:rsidR="00640FBE" w:rsidRPr="00EE293B" w:rsidRDefault="00640FB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lastRenderedPageBreak/>
        <w:t>Décret n°2001-094 du 20 février 2001 portant fixation des normes de qualité de l’eau potable en République du Bénin ;</w:t>
      </w:r>
    </w:p>
    <w:p w14:paraId="3DC762A1" w14:textId="77777777" w:rsidR="00640FBE" w:rsidRPr="00EE293B" w:rsidRDefault="00640FB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t>Décret n°2001-096 du 20 Février 2001 portant attributions, organisation et fonctionnement de la police environnementale ;</w:t>
      </w:r>
    </w:p>
    <w:p w14:paraId="251F91A2" w14:textId="77777777" w:rsidR="00640FBE" w:rsidRPr="00EE293B" w:rsidRDefault="00640FB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t>Décret n°2001-109 du 4 avril 2001 portant fixation des normes de qualité des eaux résiduaires en République du Bénin ;</w:t>
      </w:r>
    </w:p>
    <w:p w14:paraId="4722C7D9" w14:textId="77777777" w:rsidR="00640FBE" w:rsidRPr="00EE293B" w:rsidRDefault="00640FB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t>Décret n°2001-110 du 4 avril 2001 portant fixation des normes de qualité de l’air en République du Bénin ;</w:t>
      </w:r>
    </w:p>
    <w:p w14:paraId="1C599B10" w14:textId="77777777" w:rsidR="00640FBE" w:rsidRPr="00EE293B" w:rsidRDefault="00640FB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t xml:space="preserve">Décret n°2011-281 du 2 Avril 2011 portant création, attributions, organisation et fonctionnement des cellules environnementales en République du Bénin ; </w:t>
      </w:r>
    </w:p>
    <w:p w14:paraId="349E7660" w14:textId="77777777" w:rsidR="00640FBE" w:rsidRPr="00EE293B" w:rsidRDefault="00640FB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t>Décret n°2001-294 du 08 août 2001 portant réglementation du bruit en République du Bénin ;</w:t>
      </w:r>
    </w:p>
    <w:p w14:paraId="3E30183E" w14:textId="77777777" w:rsidR="00AF654A" w:rsidRPr="00EE293B" w:rsidRDefault="00640FBE" w:rsidP="00EE293B">
      <w:pPr>
        <w:pStyle w:val="Paragraphedeliste"/>
        <w:numPr>
          <w:ilvl w:val="0"/>
          <w:numId w:val="4"/>
        </w:numPr>
        <w:spacing w:before="240" w:line="276" w:lineRule="auto"/>
        <w:ind w:left="1134" w:hanging="425"/>
        <w:jc w:val="both"/>
        <w:rPr>
          <w:sz w:val="24"/>
          <w:lang w:val="fr-FR"/>
        </w:rPr>
      </w:pPr>
      <w:r w:rsidRPr="00EE293B">
        <w:rPr>
          <w:rFonts w:ascii="Times New Roman" w:hAnsi="Times New Roman"/>
          <w:sz w:val="24"/>
          <w:szCs w:val="24"/>
          <w:lang w:val="fr-FR"/>
        </w:rPr>
        <w:t>Décret n°97-624 du 31 Décembre 1997 portant structure, composition et fonctionnement de la police sanitaire.</w:t>
      </w:r>
    </w:p>
    <w:p w14:paraId="561ED46B" w14:textId="77777777" w:rsidR="002E5E9E" w:rsidRPr="00EE293B" w:rsidRDefault="002E5E9E" w:rsidP="00EE293B">
      <w:pPr>
        <w:pStyle w:val="Paragraphedeliste"/>
        <w:spacing w:before="240" w:line="276" w:lineRule="auto"/>
        <w:ind w:left="0"/>
        <w:jc w:val="both"/>
        <w:rPr>
          <w:sz w:val="24"/>
          <w:lang w:val="fr-FR"/>
        </w:rPr>
      </w:pPr>
    </w:p>
    <w:p w14:paraId="77C7FB2A" w14:textId="77777777" w:rsidR="00640FBE" w:rsidRPr="00EE293B" w:rsidRDefault="002E5E9E" w:rsidP="002E5E9E">
      <w:pPr>
        <w:pStyle w:val="Lgende"/>
        <w:spacing w:after="240"/>
        <w:jc w:val="center"/>
        <w:rPr>
          <w:sz w:val="24"/>
          <w:szCs w:val="24"/>
          <w:lang w:val="fr-FR"/>
        </w:rPr>
      </w:pPr>
      <w:bookmarkStart w:id="268" w:name="_Toc69651685"/>
      <w:r w:rsidRPr="00EE293B">
        <w:rPr>
          <w:sz w:val="24"/>
          <w:szCs w:val="24"/>
          <w:lang w:val="fr-FR"/>
        </w:rPr>
        <w:t xml:space="preserve">Tableau </w:t>
      </w:r>
      <w:r w:rsidR="002977A8" w:rsidRPr="002E5E9E">
        <w:rPr>
          <w:sz w:val="24"/>
          <w:szCs w:val="24"/>
        </w:rPr>
        <w:fldChar w:fldCharType="begin"/>
      </w:r>
      <w:r w:rsidRPr="00EE293B">
        <w:rPr>
          <w:sz w:val="24"/>
          <w:szCs w:val="24"/>
          <w:lang w:val="fr-FR"/>
        </w:rPr>
        <w:instrText xml:space="preserve"> SEQ Tableau \* ARABIC </w:instrText>
      </w:r>
      <w:r w:rsidR="002977A8" w:rsidRPr="002E5E9E">
        <w:rPr>
          <w:sz w:val="24"/>
          <w:szCs w:val="24"/>
        </w:rPr>
        <w:fldChar w:fldCharType="separate"/>
      </w:r>
      <w:r w:rsidR="006C71A5" w:rsidRPr="00EE293B">
        <w:rPr>
          <w:noProof/>
          <w:sz w:val="24"/>
          <w:szCs w:val="24"/>
          <w:lang w:val="fr-FR"/>
        </w:rPr>
        <w:t>4</w:t>
      </w:r>
      <w:r w:rsidR="002977A8" w:rsidRPr="002E5E9E">
        <w:rPr>
          <w:sz w:val="24"/>
          <w:szCs w:val="24"/>
        </w:rPr>
        <w:fldChar w:fldCharType="end"/>
      </w:r>
      <w:r w:rsidR="00640FBE" w:rsidRPr="00EE293B">
        <w:rPr>
          <w:sz w:val="24"/>
          <w:szCs w:val="24"/>
          <w:lang w:val="fr-FR"/>
        </w:rPr>
        <w:t>: Synthétise des textes juridiques environnementaux</w:t>
      </w:r>
      <w:bookmarkEnd w:id="268"/>
    </w:p>
    <w:tbl>
      <w:tblPr>
        <w:tblW w:w="9016"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2253"/>
        <w:gridCol w:w="1853"/>
        <w:gridCol w:w="4910"/>
      </w:tblGrid>
      <w:tr w:rsidR="00640FBE" w:rsidRPr="0057385A" w14:paraId="19E6F8EA" w14:textId="77777777" w:rsidTr="00640FBE">
        <w:trPr>
          <w:trHeight w:val="313"/>
          <w:tblHeader/>
          <w:jc w:val="center"/>
        </w:trPr>
        <w:tc>
          <w:tcPr>
            <w:tcW w:w="2253" w:type="dxa"/>
            <w:shd w:val="clear" w:color="auto" w:fill="BFBFBF"/>
          </w:tcPr>
          <w:p w14:paraId="4DFB627C" w14:textId="77777777" w:rsidR="00640FBE" w:rsidRPr="0057385A" w:rsidRDefault="00640FBE" w:rsidP="00EE293B">
            <w:pPr>
              <w:spacing w:after="0" w:line="240" w:lineRule="auto"/>
              <w:rPr>
                <w:lang w:val="fr-FR"/>
              </w:rPr>
            </w:pPr>
            <w:r w:rsidRPr="0057385A">
              <w:rPr>
                <w:lang w:val="fr-FR"/>
              </w:rPr>
              <w:t>Références</w:t>
            </w:r>
          </w:p>
        </w:tc>
        <w:tc>
          <w:tcPr>
            <w:tcW w:w="1853" w:type="dxa"/>
            <w:shd w:val="clear" w:color="auto" w:fill="BFBFBF"/>
          </w:tcPr>
          <w:p w14:paraId="3FFDFC00" w14:textId="77777777" w:rsidR="00640FBE" w:rsidRPr="0057385A" w:rsidRDefault="00640FBE" w:rsidP="00EE293B">
            <w:pPr>
              <w:spacing w:after="0" w:line="240" w:lineRule="auto"/>
              <w:rPr>
                <w:lang w:val="fr-FR"/>
              </w:rPr>
            </w:pPr>
            <w:r w:rsidRPr="0057385A">
              <w:rPr>
                <w:lang w:val="fr-FR"/>
              </w:rPr>
              <w:t>Dates</w:t>
            </w:r>
          </w:p>
        </w:tc>
        <w:tc>
          <w:tcPr>
            <w:tcW w:w="4910" w:type="dxa"/>
            <w:shd w:val="clear" w:color="auto" w:fill="BFBFBF"/>
          </w:tcPr>
          <w:p w14:paraId="0DB95462" w14:textId="77777777" w:rsidR="00640FBE" w:rsidRPr="0057385A" w:rsidRDefault="00640FBE" w:rsidP="00EE293B">
            <w:pPr>
              <w:spacing w:after="0" w:line="240" w:lineRule="auto"/>
              <w:rPr>
                <w:lang w:val="fr-FR"/>
              </w:rPr>
            </w:pPr>
            <w:r w:rsidRPr="0057385A">
              <w:rPr>
                <w:lang w:val="fr-FR"/>
              </w:rPr>
              <w:t>Libellés</w:t>
            </w:r>
          </w:p>
        </w:tc>
      </w:tr>
      <w:tr w:rsidR="00640FBE" w:rsidRPr="0057385A" w14:paraId="761C318D" w14:textId="77777777" w:rsidTr="00640FBE">
        <w:trPr>
          <w:trHeight w:val="313"/>
          <w:jc w:val="center"/>
        </w:trPr>
        <w:tc>
          <w:tcPr>
            <w:tcW w:w="9016" w:type="dxa"/>
            <w:gridSpan w:val="3"/>
            <w:shd w:val="clear" w:color="auto" w:fill="F2F2F2"/>
          </w:tcPr>
          <w:p w14:paraId="4CE7DD28" w14:textId="77777777" w:rsidR="00640FBE" w:rsidRPr="0057385A" w:rsidRDefault="00640FBE" w:rsidP="00EE293B">
            <w:pPr>
              <w:spacing w:after="0" w:line="240" w:lineRule="auto"/>
              <w:rPr>
                <w:lang w:val="fr-FR"/>
              </w:rPr>
            </w:pPr>
            <w:r w:rsidRPr="0057385A">
              <w:rPr>
                <w:lang w:val="fr-FR"/>
              </w:rPr>
              <w:t>Arrêtés</w:t>
            </w:r>
          </w:p>
        </w:tc>
      </w:tr>
      <w:tr w:rsidR="00640FBE" w:rsidRPr="008F02E8" w14:paraId="165B51BE" w14:textId="77777777" w:rsidTr="00640FBE">
        <w:trPr>
          <w:jc w:val="center"/>
        </w:trPr>
        <w:tc>
          <w:tcPr>
            <w:tcW w:w="2253" w:type="dxa"/>
            <w:shd w:val="clear" w:color="auto" w:fill="auto"/>
          </w:tcPr>
          <w:p w14:paraId="32A5EF40" w14:textId="77777777" w:rsidR="00640FBE" w:rsidRPr="0057385A" w:rsidRDefault="00640FBE" w:rsidP="00EE293B">
            <w:pPr>
              <w:spacing w:after="0" w:line="240" w:lineRule="auto"/>
              <w:rPr>
                <w:lang w:val="fr-FR"/>
              </w:rPr>
            </w:pPr>
            <w:r w:rsidRPr="0057385A">
              <w:rPr>
                <w:lang w:val="fr-FR"/>
              </w:rPr>
              <w:t>Arrêté général n</w:t>
            </w:r>
            <w:r w:rsidRPr="0057385A">
              <w:rPr>
                <w:vertAlign w:val="superscript"/>
                <w:lang w:val="fr-FR"/>
              </w:rPr>
              <w:t>o</w:t>
            </w:r>
            <w:r w:rsidRPr="0057385A">
              <w:rPr>
                <w:lang w:val="fr-FR"/>
              </w:rPr>
              <w:t xml:space="preserve"> 5926 TP</w:t>
            </w:r>
          </w:p>
        </w:tc>
        <w:tc>
          <w:tcPr>
            <w:tcW w:w="1853" w:type="dxa"/>
            <w:shd w:val="clear" w:color="auto" w:fill="auto"/>
          </w:tcPr>
          <w:p w14:paraId="22D83C00" w14:textId="77777777" w:rsidR="00640FBE" w:rsidRPr="0057385A" w:rsidRDefault="00640FBE" w:rsidP="00EE293B">
            <w:pPr>
              <w:spacing w:after="0" w:line="240" w:lineRule="auto"/>
              <w:rPr>
                <w:lang w:val="fr-FR"/>
              </w:rPr>
            </w:pPr>
            <w:r w:rsidRPr="0057385A">
              <w:rPr>
                <w:lang w:val="fr-FR"/>
              </w:rPr>
              <w:t>28 octobre 1950</w:t>
            </w:r>
          </w:p>
        </w:tc>
        <w:tc>
          <w:tcPr>
            <w:tcW w:w="4910" w:type="dxa"/>
            <w:shd w:val="clear" w:color="auto" w:fill="auto"/>
          </w:tcPr>
          <w:p w14:paraId="5C8285FE" w14:textId="77777777" w:rsidR="00640FBE" w:rsidRPr="0057385A" w:rsidRDefault="00640FBE" w:rsidP="00EE293B">
            <w:pPr>
              <w:spacing w:after="0" w:line="240" w:lineRule="auto"/>
              <w:rPr>
                <w:lang w:val="fr-FR"/>
              </w:rPr>
            </w:pPr>
            <w:r w:rsidRPr="0057385A">
              <w:rPr>
                <w:lang w:val="fr-FR"/>
              </w:rPr>
              <w:t>Réglementation de l’aménagement intérieur des dépôts d’hydrocarbures en vrac</w:t>
            </w:r>
          </w:p>
        </w:tc>
      </w:tr>
      <w:tr w:rsidR="00640FBE" w:rsidRPr="008F02E8" w14:paraId="11764DD1" w14:textId="77777777" w:rsidTr="00640FBE">
        <w:trPr>
          <w:jc w:val="center"/>
        </w:trPr>
        <w:tc>
          <w:tcPr>
            <w:tcW w:w="2253" w:type="dxa"/>
            <w:shd w:val="clear" w:color="auto" w:fill="auto"/>
          </w:tcPr>
          <w:p w14:paraId="485BB227" w14:textId="77777777" w:rsidR="00640FBE" w:rsidRPr="0057385A" w:rsidRDefault="00640FBE" w:rsidP="00EE293B">
            <w:pPr>
              <w:spacing w:after="0" w:line="240" w:lineRule="auto"/>
              <w:rPr>
                <w:caps/>
                <w:lang w:val="fr-FR"/>
              </w:rPr>
            </w:pPr>
            <w:r w:rsidRPr="0057385A">
              <w:rPr>
                <w:lang w:val="fr-FR"/>
              </w:rPr>
              <w:t>Arrêté n°0002</w:t>
            </w:r>
            <w:r w:rsidRPr="0057385A">
              <w:rPr>
                <w:caps/>
                <w:lang w:val="fr-FR"/>
              </w:rPr>
              <w:t xml:space="preserve"> Mehu/Dc/Dua</w:t>
            </w:r>
          </w:p>
        </w:tc>
        <w:tc>
          <w:tcPr>
            <w:tcW w:w="1853" w:type="dxa"/>
            <w:shd w:val="clear" w:color="auto" w:fill="auto"/>
          </w:tcPr>
          <w:p w14:paraId="00CE4AA1" w14:textId="77777777" w:rsidR="00640FBE" w:rsidRPr="0057385A" w:rsidRDefault="00640FBE" w:rsidP="00EE293B">
            <w:pPr>
              <w:spacing w:after="0" w:line="240" w:lineRule="auto"/>
              <w:rPr>
                <w:lang w:val="fr-FR"/>
              </w:rPr>
            </w:pPr>
            <w:r w:rsidRPr="0057385A">
              <w:rPr>
                <w:lang w:val="fr-FR"/>
              </w:rPr>
              <w:t>7 février 1992</w:t>
            </w:r>
          </w:p>
        </w:tc>
        <w:tc>
          <w:tcPr>
            <w:tcW w:w="4910" w:type="dxa"/>
            <w:shd w:val="clear" w:color="auto" w:fill="auto"/>
          </w:tcPr>
          <w:p w14:paraId="0511A868" w14:textId="77777777" w:rsidR="00640FBE" w:rsidRPr="0057385A" w:rsidRDefault="00640FBE" w:rsidP="00EE293B">
            <w:pPr>
              <w:spacing w:after="0" w:line="240" w:lineRule="auto"/>
              <w:rPr>
                <w:lang w:val="fr-FR"/>
              </w:rPr>
            </w:pPr>
            <w:r w:rsidRPr="0057385A">
              <w:rPr>
                <w:lang w:val="fr-FR"/>
              </w:rPr>
              <w:t>Les zones impropres à l’habitation</w:t>
            </w:r>
          </w:p>
        </w:tc>
      </w:tr>
      <w:tr w:rsidR="00640FBE" w:rsidRPr="008F02E8" w14:paraId="1DE95056" w14:textId="77777777" w:rsidTr="00640FBE">
        <w:trPr>
          <w:jc w:val="center"/>
        </w:trPr>
        <w:tc>
          <w:tcPr>
            <w:tcW w:w="2253" w:type="dxa"/>
            <w:shd w:val="clear" w:color="auto" w:fill="auto"/>
          </w:tcPr>
          <w:p w14:paraId="0293F419" w14:textId="77777777" w:rsidR="00640FBE" w:rsidRPr="0057385A" w:rsidRDefault="00640FBE" w:rsidP="00EE293B">
            <w:pPr>
              <w:spacing w:after="0" w:line="240" w:lineRule="auto"/>
              <w:rPr>
                <w:caps/>
                <w:lang w:val="fr-FR"/>
              </w:rPr>
            </w:pPr>
            <w:r w:rsidRPr="0057385A">
              <w:rPr>
                <w:lang w:val="fr-FR"/>
              </w:rPr>
              <w:t>Arrêté n°136</w:t>
            </w:r>
            <w:r w:rsidRPr="0057385A">
              <w:rPr>
                <w:caps/>
                <w:lang w:val="fr-FR"/>
              </w:rPr>
              <w:t xml:space="preserve"> Misat/Mehu/Ms/Dc/De/Datc/Dhab</w:t>
            </w:r>
          </w:p>
        </w:tc>
        <w:tc>
          <w:tcPr>
            <w:tcW w:w="1853" w:type="dxa"/>
            <w:shd w:val="clear" w:color="auto" w:fill="auto"/>
          </w:tcPr>
          <w:p w14:paraId="01081AE4" w14:textId="77777777" w:rsidR="00640FBE" w:rsidRPr="0057385A" w:rsidRDefault="00640FBE" w:rsidP="00EE293B">
            <w:pPr>
              <w:spacing w:after="0" w:line="240" w:lineRule="auto"/>
              <w:rPr>
                <w:lang w:val="fr-FR"/>
              </w:rPr>
            </w:pPr>
            <w:r w:rsidRPr="0057385A">
              <w:rPr>
                <w:caps/>
                <w:lang w:val="fr-FR"/>
              </w:rPr>
              <w:t>1995</w:t>
            </w:r>
          </w:p>
        </w:tc>
        <w:tc>
          <w:tcPr>
            <w:tcW w:w="4910" w:type="dxa"/>
            <w:shd w:val="clear" w:color="auto" w:fill="auto"/>
          </w:tcPr>
          <w:p w14:paraId="2EFC3E28" w14:textId="77777777" w:rsidR="00640FBE" w:rsidRPr="0057385A" w:rsidRDefault="00640FBE" w:rsidP="00EE293B">
            <w:pPr>
              <w:spacing w:after="0" w:line="240" w:lineRule="auto"/>
              <w:rPr>
                <w:lang w:val="fr-FR"/>
              </w:rPr>
            </w:pPr>
            <w:r w:rsidRPr="0057385A">
              <w:rPr>
                <w:lang w:val="fr-FR"/>
              </w:rPr>
              <w:t>Réglementation des activités de collecte, d’évacuation, de traitement et d’élimination des déchets solides en République du Bénin</w:t>
            </w:r>
          </w:p>
        </w:tc>
      </w:tr>
      <w:tr w:rsidR="00640FBE" w:rsidRPr="0057385A" w14:paraId="2EFE5FAA" w14:textId="77777777" w:rsidTr="00640FBE">
        <w:trPr>
          <w:jc w:val="center"/>
        </w:trPr>
        <w:tc>
          <w:tcPr>
            <w:tcW w:w="9016" w:type="dxa"/>
            <w:gridSpan w:val="3"/>
            <w:shd w:val="clear" w:color="auto" w:fill="F2F2F2"/>
          </w:tcPr>
          <w:p w14:paraId="1ABBBAEA" w14:textId="77777777" w:rsidR="00640FBE" w:rsidRPr="0057385A" w:rsidRDefault="00640FBE" w:rsidP="00EE293B">
            <w:pPr>
              <w:spacing w:after="0" w:line="240" w:lineRule="auto"/>
              <w:rPr>
                <w:lang w:val="fr-FR"/>
              </w:rPr>
            </w:pPr>
            <w:r w:rsidRPr="0057385A">
              <w:rPr>
                <w:lang w:val="fr-FR"/>
              </w:rPr>
              <w:t>Décrets</w:t>
            </w:r>
          </w:p>
        </w:tc>
      </w:tr>
      <w:tr w:rsidR="00C10D52" w:rsidRPr="008F02E8" w14:paraId="2C3D4C92" w14:textId="77777777" w:rsidTr="00640FBE">
        <w:trPr>
          <w:trHeight w:val="313"/>
          <w:jc w:val="center"/>
        </w:trPr>
        <w:tc>
          <w:tcPr>
            <w:tcW w:w="2253" w:type="dxa"/>
            <w:shd w:val="clear" w:color="auto" w:fill="auto"/>
          </w:tcPr>
          <w:p w14:paraId="6FA8C4E0" w14:textId="77777777" w:rsidR="00274C89" w:rsidRPr="0057385A" w:rsidRDefault="00274C89" w:rsidP="00EE293B">
            <w:pPr>
              <w:spacing w:after="0" w:line="240" w:lineRule="auto"/>
              <w:rPr>
                <w:lang w:val="fr-FR"/>
              </w:rPr>
            </w:pPr>
            <w:r w:rsidRPr="0057385A">
              <w:rPr>
                <w:lang w:val="fr-FR"/>
              </w:rPr>
              <w:t>Décret n°97-624</w:t>
            </w:r>
          </w:p>
        </w:tc>
        <w:tc>
          <w:tcPr>
            <w:tcW w:w="1853" w:type="dxa"/>
            <w:shd w:val="clear" w:color="auto" w:fill="auto"/>
          </w:tcPr>
          <w:p w14:paraId="3895ABD7" w14:textId="77777777" w:rsidR="00C10D52" w:rsidRPr="0057385A" w:rsidRDefault="00274C89" w:rsidP="00EE293B">
            <w:pPr>
              <w:spacing w:after="0" w:line="240" w:lineRule="auto"/>
              <w:rPr>
                <w:lang w:val="fr-FR"/>
              </w:rPr>
            </w:pPr>
            <w:r w:rsidRPr="0057385A">
              <w:rPr>
                <w:lang w:val="fr-FR"/>
              </w:rPr>
              <w:t>31 décembre 1997</w:t>
            </w:r>
          </w:p>
        </w:tc>
        <w:tc>
          <w:tcPr>
            <w:tcW w:w="4910" w:type="dxa"/>
            <w:shd w:val="clear" w:color="auto" w:fill="auto"/>
          </w:tcPr>
          <w:p w14:paraId="60EE2CE6" w14:textId="77777777" w:rsidR="00C10D52" w:rsidRPr="0057385A" w:rsidRDefault="00274C89" w:rsidP="00EE293B">
            <w:pPr>
              <w:spacing w:after="0" w:line="240" w:lineRule="auto"/>
              <w:rPr>
                <w:lang w:val="fr-FR"/>
              </w:rPr>
            </w:pPr>
            <w:r w:rsidRPr="0057385A">
              <w:rPr>
                <w:lang w:val="fr-FR"/>
              </w:rPr>
              <w:t>Structure, composition et fonctionnement de la police sanitaire</w:t>
            </w:r>
            <w:r>
              <w:rPr>
                <w:lang w:val="fr-FR"/>
              </w:rPr>
              <w:t xml:space="preserve"> </w:t>
            </w:r>
          </w:p>
        </w:tc>
      </w:tr>
      <w:tr w:rsidR="00640FBE" w:rsidRPr="008F02E8" w14:paraId="76BAE018" w14:textId="77777777" w:rsidTr="00640FBE">
        <w:trPr>
          <w:trHeight w:val="313"/>
          <w:jc w:val="center"/>
        </w:trPr>
        <w:tc>
          <w:tcPr>
            <w:tcW w:w="2253" w:type="dxa"/>
            <w:shd w:val="clear" w:color="auto" w:fill="auto"/>
          </w:tcPr>
          <w:p w14:paraId="46AF4EC9" w14:textId="77777777" w:rsidR="00640FBE" w:rsidRPr="0057385A" w:rsidRDefault="00640FBE" w:rsidP="00EE293B">
            <w:pPr>
              <w:spacing w:after="0" w:line="240" w:lineRule="auto"/>
              <w:rPr>
                <w:lang w:val="fr-FR"/>
              </w:rPr>
            </w:pPr>
            <w:r w:rsidRPr="0057385A">
              <w:rPr>
                <w:lang w:val="fr-FR"/>
              </w:rPr>
              <w:t xml:space="preserve">Décret n°2001-092 </w:t>
            </w:r>
          </w:p>
        </w:tc>
        <w:tc>
          <w:tcPr>
            <w:tcW w:w="1853" w:type="dxa"/>
            <w:shd w:val="clear" w:color="auto" w:fill="auto"/>
          </w:tcPr>
          <w:p w14:paraId="4E6E5560" w14:textId="77777777" w:rsidR="00640FBE" w:rsidRPr="0057385A" w:rsidRDefault="00640FBE" w:rsidP="00EE293B">
            <w:pPr>
              <w:spacing w:after="0" w:line="240" w:lineRule="auto"/>
              <w:rPr>
                <w:lang w:val="fr-FR"/>
              </w:rPr>
            </w:pPr>
            <w:r w:rsidRPr="0057385A">
              <w:rPr>
                <w:lang w:val="fr-FR"/>
              </w:rPr>
              <w:t>20 février 2001</w:t>
            </w:r>
          </w:p>
        </w:tc>
        <w:tc>
          <w:tcPr>
            <w:tcW w:w="4910" w:type="dxa"/>
            <w:shd w:val="clear" w:color="auto" w:fill="auto"/>
          </w:tcPr>
          <w:p w14:paraId="79CE3457" w14:textId="77777777" w:rsidR="00640FBE" w:rsidRPr="0057385A" w:rsidRDefault="00640FBE" w:rsidP="00EE293B">
            <w:pPr>
              <w:spacing w:after="0" w:line="240" w:lineRule="auto"/>
              <w:rPr>
                <w:lang w:val="fr-FR"/>
              </w:rPr>
            </w:pPr>
            <w:r w:rsidRPr="0057385A">
              <w:rPr>
                <w:lang w:val="fr-FR"/>
              </w:rPr>
              <w:t xml:space="preserve">Classement des voies d’intérêt économique, touristique ou stratégique </w:t>
            </w:r>
          </w:p>
        </w:tc>
      </w:tr>
      <w:tr w:rsidR="00640FBE" w:rsidRPr="008F02E8" w14:paraId="7F4E12ED" w14:textId="77777777" w:rsidTr="00640FBE">
        <w:trPr>
          <w:jc w:val="center"/>
        </w:trPr>
        <w:tc>
          <w:tcPr>
            <w:tcW w:w="2253" w:type="dxa"/>
            <w:shd w:val="clear" w:color="auto" w:fill="auto"/>
          </w:tcPr>
          <w:p w14:paraId="7A33E789" w14:textId="77777777" w:rsidR="00640FBE" w:rsidRPr="0057385A" w:rsidRDefault="00640FBE" w:rsidP="00EE293B">
            <w:pPr>
              <w:spacing w:after="0" w:line="240" w:lineRule="auto"/>
              <w:rPr>
                <w:lang w:val="fr-FR"/>
              </w:rPr>
            </w:pPr>
            <w:r w:rsidRPr="0057385A">
              <w:rPr>
                <w:lang w:val="fr-FR"/>
              </w:rPr>
              <w:t>Décret n°2001-094</w:t>
            </w:r>
          </w:p>
        </w:tc>
        <w:tc>
          <w:tcPr>
            <w:tcW w:w="1853" w:type="dxa"/>
            <w:shd w:val="clear" w:color="auto" w:fill="auto"/>
          </w:tcPr>
          <w:p w14:paraId="3446657C" w14:textId="77777777" w:rsidR="00640FBE" w:rsidRPr="0057385A" w:rsidRDefault="00640FBE" w:rsidP="00EE293B">
            <w:pPr>
              <w:spacing w:after="0" w:line="240" w:lineRule="auto"/>
              <w:rPr>
                <w:lang w:val="fr-FR"/>
              </w:rPr>
            </w:pPr>
            <w:r w:rsidRPr="0057385A">
              <w:rPr>
                <w:lang w:val="fr-FR"/>
              </w:rPr>
              <w:t>20 février 2001</w:t>
            </w:r>
          </w:p>
        </w:tc>
        <w:tc>
          <w:tcPr>
            <w:tcW w:w="4910" w:type="dxa"/>
            <w:shd w:val="clear" w:color="auto" w:fill="auto"/>
          </w:tcPr>
          <w:p w14:paraId="0BB0237C" w14:textId="77777777" w:rsidR="00640FBE" w:rsidRPr="0057385A" w:rsidRDefault="00640FBE" w:rsidP="00EE293B">
            <w:pPr>
              <w:spacing w:after="0" w:line="240" w:lineRule="auto"/>
              <w:rPr>
                <w:lang w:val="fr-FR"/>
              </w:rPr>
            </w:pPr>
            <w:r w:rsidRPr="0057385A">
              <w:rPr>
                <w:lang w:val="fr-FR"/>
              </w:rPr>
              <w:t xml:space="preserve">Les normes de qualité de l’eau potable en République du Bénin </w:t>
            </w:r>
          </w:p>
        </w:tc>
      </w:tr>
      <w:tr w:rsidR="00640FBE" w:rsidRPr="008F02E8" w14:paraId="5794036D" w14:textId="77777777" w:rsidTr="00640FBE">
        <w:trPr>
          <w:jc w:val="center"/>
        </w:trPr>
        <w:tc>
          <w:tcPr>
            <w:tcW w:w="2253" w:type="dxa"/>
            <w:shd w:val="clear" w:color="auto" w:fill="auto"/>
          </w:tcPr>
          <w:p w14:paraId="713907DA" w14:textId="77777777" w:rsidR="00640FBE" w:rsidRPr="0057385A" w:rsidRDefault="00640FBE" w:rsidP="00EE293B">
            <w:pPr>
              <w:spacing w:after="0" w:line="240" w:lineRule="auto"/>
              <w:rPr>
                <w:lang w:val="fr-FR"/>
              </w:rPr>
            </w:pPr>
            <w:r w:rsidRPr="0057385A">
              <w:rPr>
                <w:lang w:val="fr-FR"/>
              </w:rPr>
              <w:t>Décret n°2011-095</w:t>
            </w:r>
          </w:p>
        </w:tc>
        <w:tc>
          <w:tcPr>
            <w:tcW w:w="1853" w:type="dxa"/>
            <w:shd w:val="clear" w:color="auto" w:fill="auto"/>
          </w:tcPr>
          <w:p w14:paraId="33EF3CD8" w14:textId="77777777" w:rsidR="00640FBE" w:rsidRPr="0057385A" w:rsidRDefault="00640FBE" w:rsidP="00EE293B">
            <w:pPr>
              <w:spacing w:after="0" w:line="240" w:lineRule="auto"/>
              <w:rPr>
                <w:lang w:val="fr-FR"/>
              </w:rPr>
            </w:pPr>
            <w:r w:rsidRPr="0057385A">
              <w:rPr>
                <w:lang w:val="fr-FR"/>
              </w:rPr>
              <w:t>20 février 2001</w:t>
            </w:r>
          </w:p>
        </w:tc>
        <w:tc>
          <w:tcPr>
            <w:tcW w:w="4910" w:type="dxa"/>
            <w:shd w:val="clear" w:color="auto" w:fill="auto"/>
          </w:tcPr>
          <w:p w14:paraId="7BFDEDAD" w14:textId="77777777" w:rsidR="00640FBE" w:rsidRPr="0057385A" w:rsidRDefault="00640FBE" w:rsidP="00EE293B">
            <w:pPr>
              <w:spacing w:after="0" w:line="240" w:lineRule="auto"/>
              <w:rPr>
                <w:lang w:val="fr-FR"/>
              </w:rPr>
            </w:pPr>
            <w:r w:rsidRPr="0057385A">
              <w:rPr>
                <w:lang w:val="fr-FR"/>
              </w:rPr>
              <w:t>Création, attributions, organisation et fonctionnement des cellules environnementales en République du Bénin</w:t>
            </w:r>
          </w:p>
        </w:tc>
      </w:tr>
      <w:tr w:rsidR="00640FBE" w:rsidRPr="008F02E8" w14:paraId="46BF0865" w14:textId="77777777" w:rsidTr="00640FBE">
        <w:trPr>
          <w:jc w:val="center"/>
        </w:trPr>
        <w:tc>
          <w:tcPr>
            <w:tcW w:w="2253" w:type="dxa"/>
            <w:shd w:val="clear" w:color="auto" w:fill="auto"/>
          </w:tcPr>
          <w:p w14:paraId="645456EB" w14:textId="77777777" w:rsidR="00640FBE" w:rsidRPr="0057385A" w:rsidRDefault="00640FBE" w:rsidP="00EE293B">
            <w:pPr>
              <w:spacing w:after="0" w:line="240" w:lineRule="auto"/>
              <w:rPr>
                <w:lang w:val="fr-FR"/>
              </w:rPr>
            </w:pPr>
            <w:r w:rsidRPr="0057385A">
              <w:rPr>
                <w:lang w:val="fr-FR"/>
              </w:rPr>
              <w:t>Décret n°2001-096</w:t>
            </w:r>
          </w:p>
        </w:tc>
        <w:tc>
          <w:tcPr>
            <w:tcW w:w="1853" w:type="dxa"/>
            <w:shd w:val="clear" w:color="auto" w:fill="auto"/>
          </w:tcPr>
          <w:p w14:paraId="12976BE9" w14:textId="77777777" w:rsidR="00640FBE" w:rsidRPr="0057385A" w:rsidRDefault="00640FBE" w:rsidP="00EE293B">
            <w:pPr>
              <w:spacing w:after="0" w:line="240" w:lineRule="auto"/>
              <w:rPr>
                <w:lang w:val="fr-FR"/>
              </w:rPr>
            </w:pPr>
            <w:r w:rsidRPr="0057385A">
              <w:rPr>
                <w:lang w:val="fr-FR"/>
              </w:rPr>
              <w:t>20 février 2001</w:t>
            </w:r>
          </w:p>
        </w:tc>
        <w:tc>
          <w:tcPr>
            <w:tcW w:w="4910" w:type="dxa"/>
            <w:shd w:val="clear" w:color="auto" w:fill="auto"/>
          </w:tcPr>
          <w:p w14:paraId="56138AC2" w14:textId="77777777" w:rsidR="00640FBE" w:rsidRPr="0057385A" w:rsidRDefault="00640FBE" w:rsidP="00EE293B">
            <w:pPr>
              <w:spacing w:after="0" w:line="240" w:lineRule="auto"/>
              <w:rPr>
                <w:lang w:val="fr-FR"/>
              </w:rPr>
            </w:pPr>
            <w:r w:rsidRPr="0057385A">
              <w:rPr>
                <w:lang w:val="fr-FR"/>
              </w:rPr>
              <w:t>Création, attributions, organisation et fonctionnement de la Police environnementale</w:t>
            </w:r>
          </w:p>
        </w:tc>
      </w:tr>
      <w:tr w:rsidR="00640FBE" w:rsidRPr="008F02E8" w14:paraId="400F1FAD" w14:textId="77777777" w:rsidTr="00640FBE">
        <w:trPr>
          <w:jc w:val="center"/>
        </w:trPr>
        <w:tc>
          <w:tcPr>
            <w:tcW w:w="2253" w:type="dxa"/>
            <w:shd w:val="clear" w:color="auto" w:fill="auto"/>
          </w:tcPr>
          <w:p w14:paraId="29B1F551" w14:textId="77777777" w:rsidR="00640FBE" w:rsidRPr="0057385A" w:rsidRDefault="00640FBE" w:rsidP="00EE293B">
            <w:pPr>
              <w:spacing w:after="0" w:line="240" w:lineRule="auto"/>
              <w:rPr>
                <w:lang w:val="fr-FR"/>
              </w:rPr>
            </w:pPr>
            <w:r w:rsidRPr="0057385A">
              <w:rPr>
                <w:lang w:val="fr-FR"/>
              </w:rPr>
              <w:t>Décret n°2001-109</w:t>
            </w:r>
          </w:p>
        </w:tc>
        <w:tc>
          <w:tcPr>
            <w:tcW w:w="1853" w:type="dxa"/>
            <w:shd w:val="clear" w:color="auto" w:fill="auto"/>
          </w:tcPr>
          <w:p w14:paraId="2B1CEA1C" w14:textId="77777777" w:rsidR="00640FBE" w:rsidRPr="0057385A" w:rsidRDefault="00640FBE" w:rsidP="00EE293B">
            <w:pPr>
              <w:spacing w:after="0" w:line="240" w:lineRule="auto"/>
              <w:rPr>
                <w:lang w:val="fr-FR"/>
              </w:rPr>
            </w:pPr>
            <w:r w:rsidRPr="0057385A">
              <w:rPr>
                <w:lang w:val="fr-FR"/>
              </w:rPr>
              <w:t>04 avril 2001</w:t>
            </w:r>
          </w:p>
        </w:tc>
        <w:tc>
          <w:tcPr>
            <w:tcW w:w="4910" w:type="dxa"/>
            <w:shd w:val="clear" w:color="auto" w:fill="auto"/>
          </w:tcPr>
          <w:p w14:paraId="0F4E0B2B" w14:textId="77777777" w:rsidR="00640FBE" w:rsidRPr="0057385A" w:rsidRDefault="00640FBE" w:rsidP="00EE293B">
            <w:pPr>
              <w:spacing w:after="0" w:line="240" w:lineRule="auto"/>
              <w:rPr>
                <w:lang w:val="fr-FR"/>
              </w:rPr>
            </w:pPr>
            <w:r w:rsidRPr="0057385A">
              <w:rPr>
                <w:lang w:val="fr-FR"/>
              </w:rPr>
              <w:t>Les normes de qualité des eaux résiduaires en République du Bénin</w:t>
            </w:r>
          </w:p>
        </w:tc>
      </w:tr>
      <w:tr w:rsidR="00640FBE" w:rsidRPr="008F02E8" w14:paraId="64C53356" w14:textId="77777777" w:rsidTr="00640FBE">
        <w:trPr>
          <w:jc w:val="center"/>
        </w:trPr>
        <w:tc>
          <w:tcPr>
            <w:tcW w:w="2253" w:type="dxa"/>
            <w:shd w:val="clear" w:color="auto" w:fill="auto"/>
          </w:tcPr>
          <w:p w14:paraId="1F3F0C63" w14:textId="77777777" w:rsidR="00640FBE" w:rsidRPr="0057385A" w:rsidRDefault="00640FBE" w:rsidP="00EE293B">
            <w:pPr>
              <w:spacing w:after="0" w:line="240" w:lineRule="auto"/>
              <w:rPr>
                <w:lang w:val="fr-FR"/>
              </w:rPr>
            </w:pPr>
            <w:r w:rsidRPr="0057385A">
              <w:rPr>
                <w:lang w:val="fr-FR"/>
              </w:rPr>
              <w:t>Décret n°2001-110</w:t>
            </w:r>
          </w:p>
        </w:tc>
        <w:tc>
          <w:tcPr>
            <w:tcW w:w="1853" w:type="dxa"/>
            <w:shd w:val="clear" w:color="auto" w:fill="auto"/>
          </w:tcPr>
          <w:p w14:paraId="50CAF1F4" w14:textId="77777777" w:rsidR="00640FBE" w:rsidRPr="0057385A" w:rsidRDefault="00640FBE" w:rsidP="00EE293B">
            <w:pPr>
              <w:spacing w:after="0" w:line="240" w:lineRule="auto"/>
              <w:rPr>
                <w:lang w:val="fr-FR"/>
              </w:rPr>
            </w:pPr>
            <w:r w:rsidRPr="0057385A">
              <w:rPr>
                <w:lang w:val="fr-FR"/>
              </w:rPr>
              <w:t>04 avril 2001</w:t>
            </w:r>
          </w:p>
        </w:tc>
        <w:tc>
          <w:tcPr>
            <w:tcW w:w="4910" w:type="dxa"/>
            <w:shd w:val="clear" w:color="auto" w:fill="auto"/>
          </w:tcPr>
          <w:p w14:paraId="14B0FC21" w14:textId="77777777" w:rsidR="00640FBE" w:rsidRPr="0057385A" w:rsidRDefault="00640FBE" w:rsidP="00EE293B">
            <w:pPr>
              <w:spacing w:after="0" w:line="240" w:lineRule="auto"/>
              <w:rPr>
                <w:lang w:val="fr-FR"/>
              </w:rPr>
            </w:pPr>
            <w:r w:rsidRPr="0057385A">
              <w:rPr>
                <w:lang w:val="fr-FR"/>
              </w:rPr>
              <w:t>Les normes de qualité de l’air en République du Bénin</w:t>
            </w:r>
          </w:p>
        </w:tc>
      </w:tr>
      <w:tr w:rsidR="00640FBE" w:rsidRPr="008F02E8" w14:paraId="745359D0" w14:textId="77777777" w:rsidTr="00640FBE">
        <w:trPr>
          <w:jc w:val="center"/>
        </w:trPr>
        <w:tc>
          <w:tcPr>
            <w:tcW w:w="2253" w:type="dxa"/>
            <w:shd w:val="clear" w:color="auto" w:fill="auto"/>
          </w:tcPr>
          <w:p w14:paraId="7C4F50AA" w14:textId="77777777" w:rsidR="00640FBE" w:rsidRPr="0057385A" w:rsidRDefault="00640FBE" w:rsidP="00EE293B">
            <w:pPr>
              <w:spacing w:after="0" w:line="240" w:lineRule="auto"/>
              <w:rPr>
                <w:lang w:val="fr-FR"/>
              </w:rPr>
            </w:pPr>
            <w:r w:rsidRPr="0057385A">
              <w:rPr>
                <w:lang w:val="fr-FR"/>
              </w:rPr>
              <w:t>Décret n°2001-294</w:t>
            </w:r>
          </w:p>
        </w:tc>
        <w:tc>
          <w:tcPr>
            <w:tcW w:w="1853" w:type="dxa"/>
            <w:shd w:val="clear" w:color="auto" w:fill="auto"/>
          </w:tcPr>
          <w:p w14:paraId="09D69594" w14:textId="77777777" w:rsidR="00640FBE" w:rsidRPr="0057385A" w:rsidRDefault="00640FBE" w:rsidP="00EE293B">
            <w:pPr>
              <w:spacing w:after="0" w:line="240" w:lineRule="auto"/>
              <w:rPr>
                <w:lang w:val="fr-FR"/>
              </w:rPr>
            </w:pPr>
            <w:r w:rsidRPr="0057385A">
              <w:rPr>
                <w:lang w:val="fr-FR"/>
              </w:rPr>
              <w:t>08 août 2001</w:t>
            </w:r>
          </w:p>
        </w:tc>
        <w:tc>
          <w:tcPr>
            <w:tcW w:w="4910" w:type="dxa"/>
            <w:shd w:val="clear" w:color="auto" w:fill="auto"/>
          </w:tcPr>
          <w:p w14:paraId="08350026" w14:textId="77777777" w:rsidR="00640FBE" w:rsidRPr="0057385A" w:rsidRDefault="00640FBE" w:rsidP="00EE293B">
            <w:pPr>
              <w:spacing w:after="0" w:line="240" w:lineRule="auto"/>
              <w:rPr>
                <w:lang w:val="fr-FR"/>
              </w:rPr>
            </w:pPr>
            <w:r w:rsidRPr="0057385A">
              <w:rPr>
                <w:lang w:val="fr-FR"/>
              </w:rPr>
              <w:t>Réglementation du bruit en République du Bénin</w:t>
            </w:r>
          </w:p>
        </w:tc>
      </w:tr>
      <w:tr w:rsidR="00640FBE" w:rsidRPr="0057385A" w14:paraId="2A0FEC2E" w14:textId="77777777" w:rsidTr="00640FBE">
        <w:trPr>
          <w:jc w:val="center"/>
        </w:trPr>
        <w:tc>
          <w:tcPr>
            <w:tcW w:w="2253" w:type="dxa"/>
            <w:shd w:val="clear" w:color="auto" w:fill="auto"/>
          </w:tcPr>
          <w:p w14:paraId="3CA9809E" w14:textId="77777777" w:rsidR="00640FBE" w:rsidRPr="0057385A" w:rsidRDefault="00640FBE" w:rsidP="00EE293B">
            <w:pPr>
              <w:spacing w:after="0" w:line="240" w:lineRule="auto"/>
              <w:rPr>
                <w:lang w:val="fr-FR"/>
              </w:rPr>
            </w:pPr>
            <w:r w:rsidRPr="0057385A">
              <w:rPr>
                <w:lang w:val="fr-FR"/>
              </w:rPr>
              <w:t>Décret n°2003-330</w:t>
            </w:r>
          </w:p>
        </w:tc>
        <w:tc>
          <w:tcPr>
            <w:tcW w:w="1853" w:type="dxa"/>
            <w:shd w:val="clear" w:color="auto" w:fill="auto"/>
          </w:tcPr>
          <w:p w14:paraId="4DB7F135" w14:textId="77777777" w:rsidR="00640FBE" w:rsidRPr="0057385A" w:rsidRDefault="00640FBE" w:rsidP="00EE293B">
            <w:pPr>
              <w:spacing w:after="0" w:line="240" w:lineRule="auto"/>
              <w:rPr>
                <w:lang w:val="fr-FR"/>
              </w:rPr>
            </w:pPr>
            <w:r w:rsidRPr="0057385A">
              <w:rPr>
                <w:lang w:val="fr-FR"/>
              </w:rPr>
              <w:t>27 août 2003</w:t>
            </w:r>
          </w:p>
        </w:tc>
        <w:tc>
          <w:tcPr>
            <w:tcW w:w="4910" w:type="dxa"/>
            <w:shd w:val="clear" w:color="auto" w:fill="auto"/>
          </w:tcPr>
          <w:p w14:paraId="24AD66DB" w14:textId="77777777" w:rsidR="00640FBE" w:rsidRPr="0057385A" w:rsidRDefault="00640FBE" w:rsidP="00EE293B">
            <w:pPr>
              <w:spacing w:after="0" w:line="240" w:lineRule="auto"/>
              <w:rPr>
                <w:lang w:val="fr-FR"/>
              </w:rPr>
            </w:pPr>
            <w:r w:rsidRPr="0057385A">
              <w:rPr>
                <w:lang w:val="fr-FR"/>
              </w:rPr>
              <w:t>Gestion des huiles usagées en République</w:t>
            </w:r>
          </w:p>
          <w:p w14:paraId="2B4FA8EA" w14:textId="77777777" w:rsidR="00640FBE" w:rsidRPr="0057385A" w:rsidRDefault="00640FBE" w:rsidP="00EE293B">
            <w:pPr>
              <w:spacing w:after="0" w:line="240" w:lineRule="auto"/>
              <w:rPr>
                <w:lang w:val="fr-FR"/>
              </w:rPr>
            </w:pPr>
            <w:r w:rsidRPr="0057385A">
              <w:rPr>
                <w:lang w:val="fr-FR"/>
              </w:rPr>
              <w:lastRenderedPageBreak/>
              <w:t xml:space="preserve"> du Bénin </w:t>
            </w:r>
          </w:p>
        </w:tc>
      </w:tr>
      <w:tr w:rsidR="00640FBE" w:rsidRPr="008F02E8" w14:paraId="33C40105" w14:textId="77777777" w:rsidTr="00640FBE">
        <w:trPr>
          <w:jc w:val="center"/>
        </w:trPr>
        <w:tc>
          <w:tcPr>
            <w:tcW w:w="2253" w:type="dxa"/>
            <w:shd w:val="clear" w:color="auto" w:fill="auto"/>
          </w:tcPr>
          <w:p w14:paraId="3FE46C04" w14:textId="77777777" w:rsidR="00640FBE" w:rsidRPr="0057385A" w:rsidRDefault="00640FBE" w:rsidP="00EE293B">
            <w:pPr>
              <w:spacing w:after="0" w:line="240" w:lineRule="auto"/>
              <w:rPr>
                <w:lang w:val="fr-FR"/>
              </w:rPr>
            </w:pPr>
            <w:r w:rsidRPr="0057385A">
              <w:rPr>
                <w:lang w:val="fr-FR"/>
              </w:rPr>
              <w:lastRenderedPageBreak/>
              <w:t xml:space="preserve">Décret n°2003-332 </w:t>
            </w:r>
          </w:p>
        </w:tc>
        <w:tc>
          <w:tcPr>
            <w:tcW w:w="1853" w:type="dxa"/>
            <w:shd w:val="clear" w:color="auto" w:fill="auto"/>
          </w:tcPr>
          <w:p w14:paraId="39109DFC" w14:textId="77777777" w:rsidR="00640FBE" w:rsidRPr="0057385A" w:rsidRDefault="00640FBE" w:rsidP="00EE293B">
            <w:pPr>
              <w:spacing w:after="0" w:line="240" w:lineRule="auto"/>
              <w:rPr>
                <w:lang w:val="fr-FR"/>
              </w:rPr>
            </w:pPr>
            <w:r w:rsidRPr="0057385A">
              <w:rPr>
                <w:lang w:val="fr-FR"/>
              </w:rPr>
              <w:t>27 août 2003</w:t>
            </w:r>
          </w:p>
        </w:tc>
        <w:tc>
          <w:tcPr>
            <w:tcW w:w="4910" w:type="dxa"/>
            <w:shd w:val="clear" w:color="auto" w:fill="auto"/>
          </w:tcPr>
          <w:p w14:paraId="4D899FCB" w14:textId="77777777" w:rsidR="00640FBE" w:rsidRPr="0057385A" w:rsidRDefault="00640FBE" w:rsidP="00EE293B">
            <w:pPr>
              <w:spacing w:after="0" w:line="240" w:lineRule="auto"/>
              <w:rPr>
                <w:lang w:val="fr-FR"/>
              </w:rPr>
            </w:pPr>
            <w:r w:rsidRPr="0057385A">
              <w:rPr>
                <w:lang w:val="fr-FR"/>
              </w:rPr>
              <w:t xml:space="preserve">Gestion des déchets solides en République du Bénin </w:t>
            </w:r>
          </w:p>
        </w:tc>
      </w:tr>
      <w:tr w:rsidR="00640FBE" w:rsidRPr="008F02E8" w14:paraId="131EBE65" w14:textId="77777777" w:rsidTr="00640FBE">
        <w:trPr>
          <w:jc w:val="center"/>
        </w:trPr>
        <w:tc>
          <w:tcPr>
            <w:tcW w:w="2253" w:type="dxa"/>
            <w:shd w:val="clear" w:color="auto" w:fill="auto"/>
          </w:tcPr>
          <w:p w14:paraId="0167E13B" w14:textId="77777777" w:rsidR="00640FBE" w:rsidRPr="0057385A" w:rsidRDefault="00640FBE" w:rsidP="00EE293B">
            <w:pPr>
              <w:spacing w:after="0" w:line="240" w:lineRule="auto"/>
              <w:rPr>
                <w:lang w:val="fr-FR"/>
              </w:rPr>
            </w:pPr>
            <w:r w:rsidRPr="0057385A">
              <w:rPr>
                <w:lang w:val="fr-FR"/>
              </w:rPr>
              <w:t>Décret n°2011-281</w:t>
            </w:r>
          </w:p>
        </w:tc>
        <w:tc>
          <w:tcPr>
            <w:tcW w:w="1853" w:type="dxa"/>
            <w:shd w:val="clear" w:color="auto" w:fill="auto"/>
          </w:tcPr>
          <w:p w14:paraId="093841B2" w14:textId="77777777" w:rsidR="00640FBE" w:rsidRPr="0057385A" w:rsidRDefault="00640FBE" w:rsidP="00EE293B">
            <w:pPr>
              <w:spacing w:after="0" w:line="240" w:lineRule="auto"/>
              <w:rPr>
                <w:lang w:val="fr-FR"/>
              </w:rPr>
            </w:pPr>
            <w:r w:rsidRPr="0057385A">
              <w:rPr>
                <w:lang w:val="fr-FR"/>
              </w:rPr>
              <w:t>2 Avril 2011</w:t>
            </w:r>
          </w:p>
        </w:tc>
        <w:tc>
          <w:tcPr>
            <w:tcW w:w="4910" w:type="dxa"/>
            <w:shd w:val="clear" w:color="auto" w:fill="auto"/>
          </w:tcPr>
          <w:p w14:paraId="4E3CF20D" w14:textId="77777777" w:rsidR="00640FBE" w:rsidRPr="0057385A" w:rsidRDefault="00640FBE" w:rsidP="00EE293B">
            <w:pPr>
              <w:spacing w:after="0" w:line="240" w:lineRule="auto"/>
              <w:rPr>
                <w:lang w:val="fr-FR"/>
              </w:rPr>
            </w:pPr>
            <w:r w:rsidRPr="0057385A">
              <w:rPr>
                <w:lang w:val="fr-FR"/>
              </w:rPr>
              <w:t>Création, attributions, organisation et fonctionnement des cellules environnementales en République du Bénin</w:t>
            </w:r>
          </w:p>
        </w:tc>
      </w:tr>
      <w:tr w:rsidR="00640FBE" w:rsidRPr="008F02E8" w14:paraId="4F2A9C5B" w14:textId="77777777" w:rsidTr="00640FBE">
        <w:trPr>
          <w:jc w:val="center"/>
        </w:trPr>
        <w:tc>
          <w:tcPr>
            <w:tcW w:w="2253" w:type="dxa"/>
            <w:shd w:val="clear" w:color="auto" w:fill="auto"/>
          </w:tcPr>
          <w:p w14:paraId="1D7AE66F" w14:textId="77777777" w:rsidR="00274C89" w:rsidRDefault="00274C89" w:rsidP="00EE293B">
            <w:pPr>
              <w:spacing w:after="0" w:line="240" w:lineRule="auto"/>
              <w:rPr>
                <w:lang w:val="fr-FR"/>
              </w:rPr>
            </w:pPr>
            <w:r w:rsidRPr="00C10D52">
              <w:rPr>
                <w:lang w:val="fr-FR"/>
              </w:rPr>
              <w:t>Décret N°2017-332</w:t>
            </w:r>
          </w:p>
          <w:p w14:paraId="0EE6FD94" w14:textId="77777777" w:rsidR="00640FBE" w:rsidRPr="0057385A" w:rsidRDefault="00640FBE" w:rsidP="00EE293B">
            <w:pPr>
              <w:spacing w:after="0" w:line="240" w:lineRule="auto"/>
              <w:rPr>
                <w:lang w:val="fr-FR"/>
              </w:rPr>
            </w:pPr>
          </w:p>
        </w:tc>
        <w:tc>
          <w:tcPr>
            <w:tcW w:w="1853" w:type="dxa"/>
            <w:shd w:val="clear" w:color="auto" w:fill="auto"/>
          </w:tcPr>
          <w:p w14:paraId="4E9AD4A8" w14:textId="77777777" w:rsidR="00640FBE" w:rsidRPr="0057385A" w:rsidRDefault="00274C89" w:rsidP="00EE293B">
            <w:pPr>
              <w:spacing w:after="0" w:line="240" w:lineRule="auto"/>
              <w:rPr>
                <w:lang w:val="fr-FR"/>
              </w:rPr>
            </w:pPr>
            <w:r w:rsidRPr="00C10D52">
              <w:rPr>
                <w:lang w:val="fr-FR"/>
              </w:rPr>
              <w:t>06 juillet 2017</w:t>
            </w:r>
          </w:p>
        </w:tc>
        <w:tc>
          <w:tcPr>
            <w:tcW w:w="4910" w:type="dxa"/>
            <w:shd w:val="clear" w:color="auto" w:fill="auto"/>
          </w:tcPr>
          <w:p w14:paraId="24DD0C39" w14:textId="77777777" w:rsidR="00640FBE" w:rsidRPr="0057385A" w:rsidRDefault="00274C89" w:rsidP="00EE293B">
            <w:pPr>
              <w:spacing w:after="0" w:line="240" w:lineRule="auto"/>
              <w:rPr>
                <w:lang w:val="fr-FR"/>
              </w:rPr>
            </w:pPr>
            <w:r>
              <w:rPr>
                <w:lang w:val="fr-FR"/>
              </w:rPr>
              <w:t>P</w:t>
            </w:r>
            <w:r w:rsidRPr="00C10D52">
              <w:rPr>
                <w:lang w:val="fr-FR"/>
              </w:rPr>
              <w:t>ortant organisation des procédures de l'évaluation environnementale en République du Bénin</w:t>
            </w:r>
          </w:p>
        </w:tc>
      </w:tr>
      <w:tr w:rsidR="00640FBE" w:rsidRPr="0057385A" w14:paraId="64274D9B" w14:textId="77777777" w:rsidTr="00640FBE">
        <w:trPr>
          <w:jc w:val="center"/>
        </w:trPr>
        <w:tc>
          <w:tcPr>
            <w:tcW w:w="9016" w:type="dxa"/>
            <w:gridSpan w:val="3"/>
            <w:shd w:val="clear" w:color="auto" w:fill="F2F2F2"/>
          </w:tcPr>
          <w:p w14:paraId="30BD2AFF" w14:textId="77777777" w:rsidR="00640FBE" w:rsidRPr="0057385A" w:rsidRDefault="00640FBE" w:rsidP="00EE293B">
            <w:pPr>
              <w:spacing w:after="0" w:line="240" w:lineRule="auto"/>
              <w:rPr>
                <w:lang w:val="fr-FR"/>
              </w:rPr>
            </w:pPr>
            <w:r w:rsidRPr="0057385A">
              <w:rPr>
                <w:lang w:val="fr-FR"/>
              </w:rPr>
              <w:t>Lois</w:t>
            </w:r>
          </w:p>
        </w:tc>
      </w:tr>
      <w:tr w:rsidR="00640FBE" w:rsidRPr="008F02E8" w14:paraId="04070B65" w14:textId="77777777" w:rsidTr="00640FBE">
        <w:trPr>
          <w:jc w:val="center"/>
        </w:trPr>
        <w:tc>
          <w:tcPr>
            <w:tcW w:w="2253" w:type="dxa"/>
            <w:shd w:val="clear" w:color="auto" w:fill="auto"/>
          </w:tcPr>
          <w:p w14:paraId="52D90C66" w14:textId="77777777" w:rsidR="00640FBE" w:rsidRPr="0057385A" w:rsidRDefault="00640FBE" w:rsidP="00EE293B">
            <w:pPr>
              <w:spacing w:after="0" w:line="240" w:lineRule="auto"/>
              <w:rPr>
                <w:lang w:val="fr-FR"/>
              </w:rPr>
            </w:pPr>
            <w:r w:rsidRPr="0057385A">
              <w:rPr>
                <w:lang w:val="fr-FR"/>
              </w:rPr>
              <w:t>Loi n° 90-32</w:t>
            </w:r>
          </w:p>
        </w:tc>
        <w:tc>
          <w:tcPr>
            <w:tcW w:w="1853" w:type="dxa"/>
            <w:shd w:val="clear" w:color="auto" w:fill="auto"/>
          </w:tcPr>
          <w:p w14:paraId="6BBD7DC4" w14:textId="77777777" w:rsidR="00640FBE" w:rsidRPr="0057385A" w:rsidRDefault="00640FBE" w:rsidP="00EE293B">
            <w:pPr>
              <w:spacing w:after="0" w:line="240" w:lineRule="auto"/>
              <w:rPr>
                <w:lang w:val="fr-FR"/>
              </w:rPr>
            </w:pPr>
            <w:r w:rsidRPr="0057385A">
              <w:rPr>
                <w:lang w:val="fr-FR"/>
              </w:rPr>
              <w:t>19 décembre 1990</w:t>
            </w:r>
          </w:p>
        </w:tc>
        <w:tc>
          <w:tcPr>
            <w:tcW w:w="4910" w:type="dxa"/>
            <w:shd w:val="clear" w:color="auto" w:fill="auto"/>
          </w:tcPr>
          <w:p w14:paraId="5F8ECACD" w14:textId="77777777" w:rsidR="00640FBE" w:rsidRPr="0057385A" w:rsidRDefault="00640FBE" w:rsidP="00EE293B">
            <w:pPr>
              <w:spacing w:after="0" w:line="240" w:lineRule="auto"/>
              <w:rPr>
                <w:lang w:val="fr-FR"/>
              </w:rPr>
            </w:pPr>
            <w:r w:rsidRPr="0057385A">
              <w:rPr>
                <w:lang w:val="fr-FR"/>
              </w:rPr>
              <w:t>Constitution de la République du Bénin</w:t>
            </w:r>
          </w:p>
        </w:tc>
      </w:tr>
      <w:tr w:rsidR="00640FBE" w:rsidRPr="008F02E8" w14:paraId="61D111A9" w14:textId="77777777" w:rsidTr="00640FBE">
        <w:trPr>
          <w:jc w:val="center"/>
        </w:trPr>
        <w:tc>
          <w:tcPr>
            <w:tcW w:w="2253" w:type="dxa"/>
            <w:shd w:val="clear" w:color="auto" w:fill="auto"/>
          </w:tcPr>
          <w:p w14:paraId="1D4CCAE8" w14:textId="77777777" w:rsidR="00640FBE" w:rsidRPr="0057385A" w:rsidRDefault="00640FBE" w:rsidP="00EE293B">
            <w:pPr>
              <w:spacing w:after="0" w:line="240" w:lineRule="auto"/>
              <w:rPr>
                <w:lang w:val="fr-FR"/>
              </w:rPr>
            </w:pPr>
            <w:r w:rsidRPr="0057385A">
              <w:rPr>
                <w:lang w:val="fr-FR"/>
              </w:rPr>
              <w:t>Loi littorale</w:t>
            </w:r>
          </w:p>
        </w:tc>
        <w:tc>
          <w:tcPr>
            <w:tcW w:w="1853" w:type="dxa"/>
            <w:shd w:val="clear" w:color="auto" w:fill="auto"/>
          </w:tcPr>
          <w:p w14:paraId="2610D603" w14:textId="77777777" w:rsidR="00640FBE" w:rsidRPr="0057385A" w:rsidRDefault="00640FBE" w:rsidP="00EE293B">
            <w:pPr>
              <w:spacing w:after="0" w:line="240" w:lineRule="auto"/>
              <w:rPr>
                <w:lang w:val="fr-FR"/>
              </w:rPr>
            </w:pPr>
            <w:r w:rsidRPr="0057385A">
              <w:rPr>
                <w:lang w:val="fr-FR"/>
              </w:rPr>
              <w:t>Non légiférée</w:t>
            </w:r>
          </w:p>
        </w:tc>
        <w:tc>
          <w:tcPr>
            <w:tcW w:w="4910" w:type="dxa"/>
            <w:shd w:val="clear" w:color="auto" w:fill="auto"/>
          </w:tcPr>
          <w:p w14:paraId="6EEEFF9D" w14:textId="77777777" w:rsidR="00640FBE" w:rsidRPr="0057385A" w:rsidRDefault="00640FBE" w:rsidP="00EE293B">
            <w:pPr>
              <w:spacing w:after="0" w:line="240" w:lineRule="auto"/>
              <w:rPr>
                <w:lang w:val="fr-FR"/>
              </w:rPr>
            </w:pPr>
            <w:r w:rsidRPr="0057385A">
              <w:rPr>
                <w:lang w:val="fr-FR"/>
              </w:rPr>
              <w:t>Loi littorale relative à la protection, l'aménagement et la mise en valeur de la zone littorale</w:t>
            </w:r>
          </w:p>
        </w:tc>
      </w:tr>
      <w:tr w:rsidR="00640FBE" w:rsidRPr="0057385A" w14:paraId="476EB4BF" w14:textId="77777777" w:rsidTr="00640FBE">
        <w:trPr>
          <w:jc w:val="center"/>
        </w:trPr>
        <w:tc>
          <w:tcPr>
            <w:tcW w:w="2253" w:type="dxa"/>
            <w:shd w:val="clear" w:color="auto" w:fill="auto"/>
          </w:tcPr>
          <w:p w14:paraId="2C9F6254" w14:textId="77777777" w:rsidR="00640FBE" w:rsidRPr="0057385A" w:rsidRDefault="00640FBE" w:rsidP="00EE293B">
            <w:pPr>
              <w:spacing w:after="0" w:line="240" w:lineRule="auto"/>
              <w:rPr>
                <w:lang w:val="fr-FR"/>
              </w:rPr>
            </w:pPr>
            <w:r w:rsidRPr="0057385A">
              <w:rPr>
                <w:lang w:val="fr-FR"/>
              </w:rPr>
              <w:t>Loi n°87-015</w:t>
            </w:r>
          </w:p>
        </w:tc>
        <w:tc>
          <w:tcPr>
            <w:tcW w:w="1853" w:type="dxa"/>
            <w:shd w:val="clear" w:color="auto" w:fill="auto"/>
          </w:tcPr>
          <w:p w14:paraId="798BF380" w14:textId="77777777" w:rsidR="00640FBE" w:rsidRPr="0057385A" w:rsidRDefault="00640FBE" w:rsidP="00EE293B">
            <w:pPr>
              <w:spacing w:after="0" w:line="240" w:lineRule="auto"/>
              <w:rPr>
                <w:lang w:val="fr-FR"/>
              </w:rPr>
            </w:pPr>
            <w:r w:rsidRPr="0057385A">
              <w:rPr>
                <w:lang w:val="fr-FR"/>
              </w:rPr>
              <w:t>21 septembre 1987</w:t>
            </w:r>
          </w:p>
        </w:tc>
        <w:tc>
          <w:tcPr>
            <w:tcW w:w="4910" w:type="dxa"/>
            <w:shd w:val="clear" w:color="auto" w:fill="auto"/>
          </w:tcPr>
          <w:p w14:paraId="09095E2E" w14:textId="77777777" w:rsidR="00640FBE" w:rsidRPr="0057385A" w:rsidRDefault="00640FBE" w:rsidP="00EE293B">
            <w:pPr>
              <w:spacing w:after="0" w:line="240" w:lineRule="auto"/>
              <w:rPr>
                <w:lang w:val="fr-FR"/>
              </w:rPr>
            </w:pPr>
            <w:r w:rsidRPr="0057385A">
              <w:rPr>
                <w:lang w:val="fr-FR"/>
              </w:rPr>
              <w:t>Code d’hygiène publique</w:t>
            </w:r>
          </w:p>
        </w:tc>
      </w:tr>
      <w:tr w:rsidR="00640FBE" w:rsidRPr="008F02E8" w14:paraId="1B1BC344" w14:textId="77777777" w:rsidTr="00640FBE">
        <w:trPr>
          <w:jc w:val="center"/>
        </w:trPr>
        <w:tc>
          <w:tcPr>
            <w:tcW w:w="2253" w:type="dxa"/>
            <w:shd w:val="clear" w:color="auto" w:fill="auto"/>
          </w:tcPr>
          <w:p w14:paraId="7D18D967" w14:textId="77777777" w:rsidR="00640FBE" w:rsidRPr="0057385A" w:rsidRDefault="00640FBE" w:rsidP="00EE293B">
            <w:pPr>
              <w:spacing w:after="0" w:line="240" w:lineRule="auto"/>
              <w:rPr>
                <w:lang w:val="fr-FR"/>
              </w:rPr>
            </w:pPr>
            <w:r w:rsidRPr="0057385A">
              <w:rPr>
                <w:lang w:val="fr-FR"/>
              </w:rPr>
              <w:t>Loi n°93-009</w:t>
            </w:r>
          </w:p>
        </w:tc>
        <w:tc>
          <w:tcPr>
            <w:tcW w:w="1853" w:type="dxa"/>
            <w:shd w:val="clear" w:color="auto" w:fill="auto"/>
          </w:tcPr>
          <w:p w14:paraId="3D593257" w14:textId="77777777" w:rsidR="00640FBE" w:rsidRPr="0057385A" w:rsidRDefault="00640FBE" w:rsidP="00EE293B">
            <w:pPr>
              <w:spacing w:after="0" w:line="240" w:lineRule="auto"/>
              <w:rPr>
                <w:caps/>
                <w:lang w:val="fr-FR"/>
              </w:rPr>
            </w:pPr>
            <w:r w:rsidRPr="0057385A">
              <w:rPr>
                <w:lang w:val="fr-FR"/>
              </w:rPr>
              <w:t>2 juillet 1993</w:t>
            </w:r>
          </w:p>
        </w:tc>
        <w:tc>
          <w:tcPr>
            <w:tcW w:w="4910" w:type="dxa"/>
            <w:shd w:val="clear" w:color="auto" w:fill="auto"/>
          </w:tcPr>
          <w:p w14:paraId="21ECF911" w14:textId="77777777" w:rsidR="00640FBE" w:rsidRPr="0057385A" w:rsidRDefault="00640FBE" w:rsidP="00EE293B">
            <w:pPr>
              <w:spacing w:after="0" w:line="240" w:lineRule="auto"/>
              <w:rPr>
                <w:lang w:val="fr-FR"/>
              </w:rPr>
            </w:pPr>
            <w:r w:rsidRPr="0057385A">
              <w:rPr>
                <w:lang w:val="fr-FR"/>
              </w:rPr>
              <w:t>Régime des forêts en République du Bénin</w:t>
            </w:r>
          </w:p>
        </w:tc>
      </w:tr>
      <w:tr w:rsidR="00640FBE" w:rsidRPr="008F02E8" w14:paraId="048608FF" w14:textId="77777777" w:rsidTr="00640FBE">
        <w:trPr>
          <w:jc w:val="center"/>
        </w:trPr>
        <w:tc>
          <w:tcPr>
            <w:tcW w:w="2253" w:type="dxa"/>
            <w:shd w:val="clear" w:color="auto" w:fill="auto"/>
          </w:tcPr>
          <w:p w14:paraId="131EC320" w14:textId="77777777" w:rsidR="00640FBE" w:rsidRPr="0057385A" w:rsidRDefault="00640FBE" w:rsidP="00EE293B">
            <w:pPr>
              <w:spacing w:after="0" w:line="240" w:lineRule="auto"/>
              <w:rPr>
                <w:lang w:val="fr-FR"/>
              </w:rPr>
            </w:pPr>
            <w:r w:rsidRPr="0057385A">
              <w:rPr>
                <w:lang w:val="fr-FR"/>
              </w:rPr>
              <w:t>Loi n°98-004</w:t>
            </w:r>
          </w:p>
        </w:tc>
        <w:tc>
          <w:tcPr>
            <w:tcW w:w="1853" w:type="dxa"/>
            <w:shd w:val="clear" w:color="auto" w:fill="auto"/>
          </w:tcPr>
          <w:p w14:paraId="1E3057AD" w14:textId="77777777" w:rsidR="00640FBE" w:rsidRPr="0057385A" w:rsidRDefault="00640FBE" w:rsidP="00EE293B">
            <w:pPr>
              <w:spacing w:after="0" w:line="240" w:lineRule="auto"/>
              <w:rPr>
                <w:lang w:val="fr-FR"/>
              </w:rPr>
            </w:pPr>
            <w:r w:rsidRPr="0057385A">
              <w:rPr>
                <w:lang w:val="fr-FR"/>
              </w:rPr>
              <w:t>27 janvier 1998</w:t>
            </w:r>
          </w:p>
        </w:tc>
        <w:tc>
          <w:tcPr>
            <w:tcW w:w="4910" w:type="dxa"/>
            <w:shd w:val="clear" w:color="auto" w:fill="auto"/>
          </w:tcPr>
          <w:p w14:paraId="3FA05267" w14:textId="77777777" w:rsidR="00640FBE" w:rsidRPr="0057385A" w:rsidRDefault="00640FBE" w:rsidP="00EE293B">
            <w:pPr>
              <w:spacing w:after="0" w:line="240" w:lineRule="auto"/>
              <w:rPr>
                <w:lang w:val="fr-FR"/>
              </w:rPr>
            </w:pPr>
            <w:r w:rsidRPr="0057385A">
              <w:rPr>
                <w:lang w:val="fr-FR"/>
              </w:rPr>
              <w:t>Code du travail en République du Bénin</w:t>
            </w:r>
          </w:p>
        </w:tc>
      </w:tr>
      <w:tr w:rsidR="00640FBE" w:rsidRPr="008F02E8" w14:paraId="70B65407" w14:textId="77777777" w:rsidTr="00640FBE">
        <w:trPr>
          <w:jc w:val="center"/>
        </w:trPr>
        <w:tc>
          <w:tcPr>
            <w:tcW w:w="2253" w:type="dxa"/>
            <w:shd w:val="clear" w:color="auto" w:fill="auto"/>
          </w:tcPr>
          <w:p w14:paraId="2513CE5E" w14:textId="77777777" w:rsidR="00640FBE" w:rsidRPr="0057385A" w:rsidRDefault="00640FBE" w:rsidP="00EE293B">
            <w:pPr>
              <w:spacing w:after="0" w:line="240" w:lineRule="auto"/>
              <w:rPr>
                <w:lang w:val="fr-FR"/>
              </w:rPr>
            </w:pPr>
            <w:r w:rsidRPr="0057385A">
              <w:rPr>
                <w:lang w:val="fr-FR"/>
              </w:rPr>
              <w:t>Loi n°97-029</w:t>
            </w:r>
          </w:p>
        </w:tc>
        <w:tc>
          <w:tcPr>
            <w:tcW w:w="1853" w:type="dxa"/>
            <w:shd w:val="clear" w:color="auto" w:fill="auto"/>
          </w:tcPr>
          <w:p w14:paraId="03E0BAAD" w14:textId="77777777" w:rsidR="00640FBE" w:rsidRPr="0057385A" w:rsidRDefault="00640FBE" w:rsidP="00EE293B">
            <w:pPr>
              <w:spacing w:after="0" w:line="240" w:lineRule="auto"/>
              <w:rPr>
                <w:lang w:val="fr-FR"/>
              </w:rPr>
            </w:pPr>
            <w:r w:rsidRPr="0057385A">
              <w:rPr>
                <w:lang w:val="fr-FR"/>
              </w:rPr>
              <w:t>15 Janvier 1999</w:t>
            </w:r>
          </w:p>
        </w:tc>
        <w:tc>
          <w:tcPr>
            <w:tcW w:w="4910" w:type="dxa"/>
            <w:shd w:val="clear" w:color="auto" w:fill="auto"/>
          </w:tcPr>
          <w:p w14:paraId="5F66401C" w14:textId="77777777" w:rsidR="00640FBE" w:rsidRPr="0057385A" w:rsidRDefault="00640FBE" w:rsidP="00EE293B">
            <w:pPr>
              <w:spacing w:after="0" w:line="240" w:lineRule="auto"/>
              <w:rPr>
                <w:lang w:val="fr-FR"/>
              </w:rPr>
            </w:pPr>
            <w:r w:rsidRPr="0057385A">
              <w:rPr>
                <w:lang w:val="fr-FR"/>
              </w:rPr>
              <w:t>Organisation des communes en République du Bénin</w:t>
            </w:r>
          </w:p>
        </w:tc>
      </w:tr>
      <w:tr w:rsidR="00640FBE" w:rsidRPr="008F02E8" w14:paraId="7B1E0084" w14:textId="77777777" w:rsidTr="00640FBE">
        <w:trPr>
          <w:jc w:val="center"/>
        </w:trPr>
        <w:tc>
          <w:tcPr>
            <w:tcW w:w="2253" w:type="dxa"/>
            <w:shd w:val="clear" w:color="auto" w:fill="auto"/>
          </w:tcPr>
          <w:p w14:paraId="1DC272ED" w14:textId="77777777" w:rsidR="00640FBE" w:rsidRPr="0057385A" w:rsidRDefault="00640FBE" w:rsidP="00EE293B">
            <w:pPr>
              <w:spacing w:after="0" w:line="240" w:lineRule="auto"/>
              <w:rPr>
                <w:lang w:val="fr-FR"/>
              </w:rPr>
            </w:pPr>
            <w:r w:rsidRPr="0057385A">
              <w:rPr>
                <w:lang w:val="fr-FR"/>
              </w:rPr>
              <w:t>Loi n°98-030</w:t>
            </w:r>
          </w:p>
        </w:tc>
        <w:tc>
          <w:tcPr>
            <w:tcW w:w="1853" w:type="dxa"/>
            <w:shd w:val="clear" w:color="auto" w:fill="auto"/>
          </w:tcPr>
          <w:p w14:paraId="47BFB49B" w14:textId="77777777" w:rsidR="00640FBE" w:rsidRPr="0057385A" w:rsidRDefault="00640FBE" w:rsidP="00EE293B">
            <w:pPr>
              <w:spacing w:after="0" w:line="240" w:lineRule="auto"/>
              <w:rPr>
                <w:lang w:val="fr-FR"/>
              </w:rPr>
            </w:pPr>
            <w:r w:rsidRPr="0057385A">
              <w:rPr>
                <w:lang w:val="fr-FR"/>
              </w:rPr>
              <w:t>12 février 1999</w:t>
            </w:r>
          </w:p>
        </w:tc>
        <w:tc>
          <w:tcPr>
            <w:tcW w:w="4910" w:type="dxa"/>
            <w:shd w:val="clear" w:color="auto" w:fill="auto"/>
          </w:tcPr>
          <w:p w14:paraId="2080753A" w14:textId="77777777" w:rsidR="00640FBE" w:rsidRPr="0057385A" w:rsidRDefault="00640FBE" w:rsidP="00EE293B">
            <w:pPr>
              <w:spacing w:after="0" w:line="240" w:lineRule="auto"/>
              <w:rPr>
                <w:lang w:val="fr-FR"/>
              </w:rPr>
            </w:pPr>
            <w:r w:rsidRPr="0057385A">
              <w:rPr>
                <w:lang w:val="fr-FR"/>
              </w:rPr>
              <w:t>Loi-cadre sur l’environnement en République du Bénin</w:t>
            </w:r>
          </w:p>
        </w:tc>
      </w:tr>
      <w:tr w:rsidR="00640FBE" w:rsidRPr="008F02E8" w14:paraId="7153BA9D" w14:textId="77777777" w:rsidTr="00640FBE">
        <w:trPr>
          <w:jc w:val="center"/>
        </w:trPr>
        <w:tc>
          <w:tcPr>
            <w:tcW w:w="2253" w:type="dxa"/>
            <w:shd w:val="clear" w:color="auto" w:fill="auto"/>
          </w:tcPr>
          <w:p w14:paraId="4906CEF9" w14:textId="77777777" w:rsidR="00640FBE" w:rsidRPr="0057385A" w:rsidRDefault="00640FBE" w:rsidP="00EE293B">
            <w:pPr>
              <w:spacing w:after="0" w:line="240" w:lineRule="auto"/>
              <w:rPr>
                <w:lang w:val="fr-FR"/>
              </w:rPr>
            </w:pPr>
            <w:r w:rsidRPr="0057385A">
              <w:rPr>
                <w:lang w:val="fr-FR"/>
              </w:rPr>
              <w:t>Loi n°2002-016</w:t>
            </w:r>
          </w:p>
        </w:tc>
        <w:tc>
          <w:tcPr>
            <w:tcW w:w="1853" w:type="dxa"/>
            <w:shd w:val="clear" w:color="auto" w:fill="auto"/>
          </w:tcPr>
          <w:p w14:paraId="253F0C96" w14:textId="77777777" w:rsidR="00640FBE" w:rsidRPr="0057385A" w:rsidRDefault="00640FBE" w:rsidP="00EE293B">
            <w:pPr>
              <w:spacing w:after="0" w:line="240" w:lineRule="auto"/>
              <w:rPr>
                <w:lang w:val="fr-FR"/>
              </w:rPr>
            </w:pPr>
            <w:r w:rsidRPr="0057385A">
              <w:rPr>
                <w:lang w:val="fr-FR"/>
              </w:rPr>
              <w:t>18 octobre 2004</w:t>
            </w:r>
          </w:p>
        </w:tc>
        <w:tc>
          <w:tcPr>
            <w:tcW w:w="4910" w:type="dxa"/>
            <w:shd w:val="clear" w:color="auto" w:fill="auto"/>
          </w:tcPr>
          <w:p w14:paraId="7ED2A011" w14:textId="77777777" w:rsidR="00640FBE" w:rsidRPr="0057385A" w:rsidRDefault="00640FBE" w:rsidP="00EE293B">
            <w:pPr>
              <w:spacing w:after="0" w:line="240" w:lineRule="auto"/>
              <w:rPr>
                <w:lang w:val="fr-FR"/>
              </w:rPr>
            </w:pPr>
            <w:r w:rsidRPr="0057385A">
              <w:rPr>
                <w:lang w:val="fr-FR"/>
              </w:rPr>
              <w:t>Régime de la faune en République du Bénin</w:t>
            </w:r>
          </w:p>
        </w:tc>
      </w:tr>
      <w:tr w:rsidR="00640FBE" w:rsidRPr="008F02E8" w14:paraId="0191A319" w14:textId="77777777" w:rsidTr="00640FBE">
        <w:trPr>
          <w:jc w:val="center"/>
        </w:trPr>
        <w:tc>
          <w:tcPr>
            <w:tcW w:w="2253" w:type="dxa"/>
            <w:shd w:val="clear" w:color="auto" w:fill="auto"/>
          </w:tcPr>
          <w:p w14:paraId="342AFE6A" w14:textId="77777777" w:rsidR="00640FBE" w:rsidRPr="0057385A" w:rsidRDefault="00640FBE" w:rsidP="00EE293B">
            <w:pPr>
              <w:spacing w:after="0" w:line="240" w:lineRule="auto"/>
              <w:rPr>
                <w:lang w:val="fr-FR"/>
              </w:rPr>
            </w:pPr>
            <w:r w:rsidRPr="0057385A">
              <w:rPr>
                <w:lang w:val="fr-FR"/>
              </w:rPr>
              <w:t>Loi n°2006-17</w:t>
            </w:r>
          </w:p>
        </w:tc>
        <w:tc>
          <w:tcPr>
            <w:tcW w:w="1853" w:type="dxa"/>
            <w:shd w:val="clear" w:color="auto" w:fill="auto"/>
          </w:tcPr>
          <w:p w14:paraId="706EF934" w14:textId="77777777" w:rsidR="00640FBE" w:rsidRPr="0057385A" w:rsidRDefault="00640FBE" w:rsidP="00EE293B">
            <w:pPr>
              <w:spacing w:after="0" w:line="240" w:lineRule="auto"/>
              <w:rPr>
                <w:lang w:val="fr-FR"/>
              </w:rPr>
            </w:pPr>
            <w:r w:rsidRPr="0057385A">
              <w:rPr>
                <w:lang w:val="fr-FR"/>
              </w:rPr>
              <w:t>17 octobre 2006</w:t>
            </w:r>
          </w:p>
        </w:tc>
        <w:tc>
          <w:tcPr>
            <w:tcW w:w="4910" w:type="dxa"/>
            <w:shd w:val="clear" w:color="auto" w:fill="auto"/>
          </w:tcPr>
          <w:p w14:paraId="6C5B31C7" w14:textId="77777777" w:rsidR="00640FBE" w:rsidRPr="0057385A" w:rsidRDefault="00640FBE" w:rsidP="00EE293B">
            <w:pPr>
              <w:spacing w:after="0" w:line="240" w:lineRule="auto"/>
              <w:rPr>
                <w:lang w:val="fr-FR"/>
              </w:rPr>
            </w:pPr>
            <w:r w:rsidRPr="0057385A">
              <w:rPr>
                <w:lang w:val="fr-FR"/>
              </w:rPr>
              <w:t>Code minier et fiscalité minière en République du Bénin</w:t>
            </w:r>
          </w:p>
        </w:tc>
      </w:tr>
      <w:tr w:rsidR="00640FBE" w:rsidRPr="008F02E8" w14:paraId="59F01C82" w14:textId="77777777" w:rsidTr="00640FBE">
        <w:trPr>
          <w:jc w:val="center"/>
        </w:trPr>
        <w:tc>
          <w:tcPr>
            <w:tcW w:w="2253" w:type="dxa"/>
            <w:shd w:val="clear" w:color="auto" w:fill="auto"/>
          </w:tcPr>
          <w:p w14:paraId="4B2A96AD" w14:textId="77777777" w:rsidR="00640FBE" w:rsidRPr="0057385A" w:rsidRDefault="00640FBE" w:rsidP="00EE293B">
            <w:pPr>
              <w:spacing w:after="0" w:line="240" w:lineRule="auto"/>
              <w:rPr>
                <w:lang w:val="fr-FR"/>
              </w:rPr>
            </w:pPr>
            <w:r w:rsidRPr="0057385A">
              <w:rPr>
                <w:lang w:val="fr-FR"/>
              </w:rPr>
              <w:t>Loi n°2007-20</w:t>
            </w:r>
          </w:p>
        </w:tc>
        <w:tc>
          <w:tcPr>
            <w:tcW w:w="1853" w:type="dxa"/>
            <w:shd w:val="clear" w:color="auto" w:fill="auto"/>
          </w:tcPr>
          <w:p w14:paraId="3BE34537" w14:textId="77777777" w:rsidR="00640FBE" w:rsidRPr="0057385A" w:rsidRDefault="00640FBE" w:rsidP="00EE293B">
            <w:pPr>
              <w:spacing w:after="0" w:line="240" w:lineRule="auto"/>
              <w:rPr>
                <w:lang w:val="fr-FR"/>
              </w:rPr>
            </w:pPr>
            <w:r w:rsidRPr="0057385A">
              <w:rPr>
                <w:lang w:val="fr-FR"/>
              </w:rPr>
              <w:t>23 août 2007</w:t>
            </w:r>
          </w:p>
        </w:tc>
        <w:tc>
          <w:tcPr>
            <w:tcW w:w="4910" w:type="dxa"/>
            <w:shd w:val="clear" w:color="auto" w:fill="auto"/>
          </w:tcPr>
          <w:p w14:paraId="18E3102C" w14:textId="77777777" w:rsidR="00640FBE" w:rsidRPr="0057385A" w:rsidRDefault="00640FBE" w:rsidP="00EE293B">
            <w:pPr>
              <w:spacing w:after="0" w:line="240" w:lineRule="auto"/>
              <w:rPr>
                <w:lang w:val="fr-FR"/>
              </w:rPr>
            </w:pPr>
            <w:r w:rsidRPr="0057385A">
              <w:rPr>
                <w:lang w:val="fr-FR"/>
              </w:rPr>
              <w:t>Protection du patrimoine culturel et du patrimoine naturel à caractère culturel en République du Bénin</w:t>
            </w:r>
          </w:p>
        </w:tc>
      </w:tr>
      <w:tr w:rsidR="00640FBE" w:rsidRPr="008F02E8" w14:paraId="3EF5DB12" w14:textId="77777777" w:rsidTr="00640FBE">
        <w:trPr>
          <w:jc w:val="center"/>
        </w:trPr>
        <w:tc>
          <w:tcPr>
            <w:tcW w:w="2253" w:type="dxa"/>
            <w:shd w:val="clear" w:color="auto" w:fill="auto"/>
          </w:tcPr>
          <w:p w14:paraId="6B828DBA" w14:textId="77777777" w:rsidR="00640FBE" w:rsidRPr="0057385A" w:rsidRDefault="00640FBE" w:rsidP="00EE293B">
            <w:pPr>
              <w:spacing w:after="0" w:line="240" w:lineRule="auto"/>
              <w:rPr>
                <w:lang w:val="fr-FR"/>
              </w:rPr>
            </w:pPr>
            <w:r w:rsidRPr="0057385A">
              <w:rPr>
                <w:iCs/>
                <w:lang w:val="fr-FR"/>
              </w:rPr>
              <w:t>Loi n°2010-44</w:t>
            </w:r>
          </w:p>
        </w:tc>
        <w:tc>
          <w:tcPr>
            <w:tcW w:w="1853" w:type="dxa"/>
            <w:shd w:val="clear" w:color="auto" w:fill="auto"/>
          </w:tcPr>
          <w:p w14:paraId="0A8404FF" w14:textId="77777777" w:rsidR="00640FBE" w:rsidRPr="0057385A" w:rsidRDefault="00640FBE" w:rsidP="00EE293B">
            <w:pPr>
              <w:spacing w:after="0" w:line="240" w:lineRule="auto"/>
              <w:rPr>
                <w:lang w:val="fr-FR"/>
              </w:rPr>
            </w:pPr>
            <w:r w:rsidRPr="0057385A">
              <w:rPr>
                <w:lang w:val="fr-FR"/>
              </w:rPr>
              <w:t>21 octobre 2010</w:t>
            </w:r>
          </w:p>
        </w:tc>
        <w:tc>
          <w:tcPr>
            <w:tcW w:w="4910" w:type="dxa"/>
            <w:shd w:val="clear" w:color="auto" w:fill="auto"/>
          </w:tcPr>
          <w:p w14:paraId="05C057D3" w14:textId="77777777" w:rsidR="00640FBE" w:rsidRPr="0057385A" w:rsidRDefault="00640FBE" w:rsidP="00EE293B">
            <w:pPr>
              <w:spacing w:after="0" w:line="240" w:lineRule="auto"/>
              <w:rPr>
                <w:lang w:val="fr-FR"/>
              </w:rPr>
            </w:pPr>
            <w:r w:rsidRPr="0057385A">
              <w:rPr>
                <w:lang w:val="fr-FR"/>
              </w:rPr>
              <w:t>Gestion de l’eau en République du Bénin</w:t>
            </w:r>
          </w:p>
        </w:tc>
      </w:tr>
      <w:tr w:rsidR="00640FBE" w:rsidRPr="008F02E8" w14:paraId="08B86DB7" w14:textId="77777777" w:rsidTr="00640FBE">
        <w:trPr>
          <w:jc w:val="center"/>
        </w:trPr>
        <w:tc>
          <w:tcPr>
            <w:tcW w:w="2253" w:type="dxa"/>
            <w:shd w:val="clear" w:color="auto" w:fill="auto"/>
          </w:tcPr>
          <w:p w14:paraId="78E21BD3" w14:textId="77777777" w:rsidR="00640FBE" w:rsidRPr="0057385A" w:rsidRDefault="00640FBE" w:rsidP="00EE293B">
            <w:pPr>
              <w:spacing w:after="0" w:line="240" w:lineRule="auto"/>
              <w:rPr>
                <w:iCs/>
                <w:lang w:val="fr-FR"/>
              </w:rPr>
            </w:pPr>
            <w:r w:rsidRPr="0057385A">
              <w:rPr>
                <w:lang w:val="fr-FR"/>
              </w:rPr>
              <w:t>Loi n°2013-01</w:t>
            </w:r>
          </w:p>
        </w:tc>
        <w:tc>
          <w:tcPr>
            <w:tcW w:w="1853" w:type="dxa"/>
            <w:shd w:val="clear" w:color="auto" w:fill="auto"/>
          </w:tcPr>
          <w:p w14:paraId="15526923" w14:textId="77777777" w:rsidR="00640FBE" w:rsidRPr="0057385A" w:rsidRDefault="00640FBE" w:rsidP="00EE293B">
            <w:pPr>
              <w:spacing w:after="0" w:line="240" w:lineRule="auto"/>
              <w:rPr>
                <w:lang w:val="fr-FR"/>
              </w:rPr>
            </w:pPr>
            <w:r w:rsidRPr="0057385A">
              <w:rPr>
                <w:lang w:val="fr-FR"/>
              </w:rPr>
              <w:t>14 janvier 2013</w:t>
            </w:r>
          </w:p>
        </w:tc>
        <w:tc>
          <w:tcPr>
            <w:tcW w:w="4910" w:type="dxa"/>
            <w:shd w:val="clear" w:color="auto" w:fill="auto"/>
          </w:tcPr>
          <w:p w14:paraId="15982462" w14:textId="77777777" w:rsidR="00640FBE" w:rsidRPr="0057385A" w:rsidRDefault="00640FBE" w:rsidP="00EE293B">
            <w:pPr>
              <w:spacing w:after="0" w:line="240" w:lineRule="auto"/>
              <w:rPr>
                <w:lang w:val="fr-FR"/>
              </w:rPr>
            </w:pPr>
            <w:r w:rsidRPr="0057385A">
              <w:rPr>
                <w:lang w:val="fr-FR"/>
              </w:rPr>
              <w:t>Code foncier et domanial en République du Bénin</w:t>
            </w:r>
          </w:p>
        </w:tc>
      </w:tr>
      <w:tr w:rsidR="00640FBE" w:rsidRPr="008F02E8" w14:paraId="06CD68E8" w14:textId="77777777" w:rsidTr="00640FBE">
        <w:trPr>
          <w:jc w:val="center"/>
        </w:trPr>
        <w:tc>
          <w:tcPr>
            <w:tcW w:w="2253" w:type="dxa"/>
            <w:shd w:val="clear" w:color="auto" w:fill="auto"/>
          </w:tcPr>
          <w:p w14:paraId="2655BC1B" w14:textId="77777777" w:rsidR="00640FBE" w:rsidRPr="0057385A" w:rsidRDefault="00640FBE" w:rsidP="00EE293B">
            <w:pPr>
              <w:spacing w:after="0" w:line="240" w:lineRule="auto"/>
              <w:rPr>
                <w:lang w:val="fr-FR"/>
              </w:rPr>
            </w:pPr>
            <w:r w:rsidRPr="0057385A">
              <w:rPr>
                <w:lang w:val="fr-FR"/>
              </w:rPr>
              <w:t>Loi n° 2016-06</w:t>
            </w:r>
          </w:p>
        </w:tc>
        <w:tc>
          <w:tcPr>
            <w:tcW w:w="1853" w:type="dxa"/>
            <w:shd w:val="clear" w:color="auto" w:fill="auto"/>
          </w:tcPr>
          <w:p w14:paraId="421E1B3F" w14:textId="77777777" w:rsidR="00640FBE" w:rsidRPr="0057385A" w:rsidRDefault="00640FBE" w:rsidP="00EE293B">
            <w:pPr>
              <w:spacing w:after="0" w:line="240" w:lineRule="auto"/>
              <w:rPr>
                <w:lang w:val="fr-FR"/>
              </w:rPr>
            </w:pPr>
            <w:r w:rsidRPr="0057385A">
              <w:rPr>
                <w:lang w:val="fr-FR"/>
              </w:rPr>
              <w:t>26 mai 2016</w:t>
            </w:r>
          </w:p>
        </w:tc>
        <w:tc>
          <w:tcPr>
            <w:tcW w:w="4910" w:type="dxa"/>
            <w:shd w:val="clear" w:color="auto" w:fill="auto"/>
          </w:tcPr>
          <w:p w14:paraId="180805A6" w14:textId="77777777" w:rsidR="00640FBE" w:rsidRPr="0057385A" w:rsidRDefault="00D01FD0" w:rsidP="00EE293B">
            <w:pPr>
              <w:spacing w:after="0" w:line="240" w:lineRule="auto"/>
              <w:rPr>
                <w:lang w:val="fr-FR"/>
              </w:rPr>
            </w:pPr>
            <w:r>
              <w:rPr>
                <w:lang w:val="fr-FR"/>
              </w:rPr>
              <w:t>P</w:t>
            </w:r>
            <w:r w:rsidR="00640FBE" w:rsidRPr="0057385A">
              <w:rPr>
                <w:lang w:val="fr-FR"/>
              </w:rPr>
              <w:t>ortant loi-cadre sur l'aménagement du territoire en République du Bénin</w:t>
            </w:r>
          </w:p>
        </w:tc>
      </w:tr>
    </w:tbl>
    <w:p w14:paraId="113E3738" w14:textId="77777777" w:rsidR="00640FBE" w:rsidRPr="004371A1" w:rsidRDefault="00640FBE" w:rsidP="002E739C">
      <w:pPr>
        <w:spacing w:after="100" w:line="276" w:lineRule="auto"/>
        <w:rPr>
          <w:lang w:val="fr-FR"/>
        </w:rPr>
      </w:pPr>
    </w:p>
    <w:p w14:paraId="1AD915E5" w14:textId="77777777" w:rsidR="00640FBE" w:rsidRPr="00EE293B" w:rsidRDefault="00640FBE" w:rsidP="00FD2169">
      <w:pPr>
        <w:pStyle w:val="Titre3"/>
        <w:rPr>
          <w:lang w:val="fr-FR"/>
        </w:rPr>
      </w:pPr>
      <w:bookmarkStart w:id="269" w:name="_Toc486256817"/>
      <w:bookmarkStart w:id="270" w:name="_Toc486256842"/>
      <w:bookmarkStart w:id="271" w:name="_Toc486256993"/>
      <w:bookmarkStart w:id="272" w:name="_Toc486257018"/>
      <w:bookmarkStart w:id="273" w:name="_Toc488144383"/>
      <w:bookmarkStart w:id="274" w:name="_Toc69738808"/>
      <w:r w:rsidRPr="00EE293B">
        <w:rPr>
          <w:lang w:val="fr-FR"/>
        </w:rPr>
        <w:t>Evaluation du cadre juridique de gestion environnementale et sociale</w:t>
      </w:r>
      <w:bookmarkEnd w:id="269"/>
      <w:bookmarkEnd w:id="270"/>
      <w:bookmarkEnd w:id="271"/>
      <w:bookmarkEnd w:id="272"/>
      <w:bookmarkEnd w:id="273"/>
      <w:bookmarkEnd w:id="274"/>
    </w:p>
    <w:p w14:paraId="1529AEA9" w14:textId="77777777" w:rsidR="00640FBE" w:rsidRPr="004371A1" w:rsidRDefault="00640FBE" w:rsidP="00A17E26">
      <w:pPr>
        <w:spacing w:after="100" w:line="276" w:lineRule="auto"/>
        <w:jc w:val="both"/>
        <w:rPr>
          <w:lang w:val="fr-FR"/>
        </w:rPr>
      </w:pPr>
      <w:r w:rsidRPr="004371A1">
        <w:rPr>
          <w:lang w:val="fr-FR"/>
        </w:rPr>
        <w:t>Le corpus juridique environnemental béninois est quantitativement bien enrichi avec plusieurs lois et textes règlementaires permettant de gérer durablement l’environnement et ses ressources.</w:t>
      </w:r>
    </w:p>
    <w:p w14:paraId="7B1E5345" w14:textId="77777777" w:rsidR="00640FBE" w:rsidRPr="004371A1" w:rsidRDefault="00640FBE" w:rsidP="00A17E26">
      <w:pPr>
        <w:spacing w:after="100" w:line="276" w:lineRule="auto"/>
        <w:jc w:val="both"/>
        <w:rPr>
          <w:lang w:val="fr-FR"/>
        </w:rPr>
      </w:pPr>
      <w:r w:rsidRPr="004371A1">
        <w:rPr>
          <w:lang w:val="fr-FR"/>
        </w:rPr>
        <w:t xml:space="preserve">Cependant, il existe quelques insuffisances qui entravent la mise en œuvre effective des dispositions juridiques. </w:t>
      </w:r>
    </w:p>
    <w:p w14:paraId="556D8204" w14:textId="77777777" w:rsidR="00640FBE" w:rsidRPr="00EE293B" w:rsidRDefault="00640FBE" w:rsidP="00EE293B">
      <w:pPr>
        <w:pStyle w:val="Paragraphedeliste"/>
        <w:numPr>
          <w:ilvl w:val="0"/>
          <w:numId w:val="12"/>
        </w:numPr>
        <w:spacing w:after="100" w:line="276" w:lineRule="auto"/>
        <w:jc w:val="both"/>
        <w:rPr>
          <w:sz w:val="24"/>
          <w:lang w:val="fr-FR"/>
        </w:rPr>
      </w:pPr>
      <w:r w:rsidRPr="00EE293B">
        <w:rPr>
          <w:rFonts w:ascii="Times New Roman" w:hAnsi="Times New Roman"/>
          <w:sz w:val="24"/>
          <w:szCs w:val="24"/>
          <w:lang w:val="fr-FR"/>
        </w:rPr>
        <w:t xml:space="preserve">L’un des obstacles majeurs à l’application des textes juridiques environnementaux résultent de l’incapacité des institutions ou des directions à appliquer correctement les </w:t>
      </w:r>
      <w:r w:rsidR="00F3279B" w:rsidRPr="00EE293B">
        <w:rPr>
          <w:rFonts w:ascii="Times New Roman" w:hAnsi="Times New Roman"/>
          <w:sz w:val="24"/>
          <w:szCs w:val="24"/>
          <w:lang w:val="fr-FR"/>
        </w:rPr>
        <w:t>règles établies. Ce qui limite</w:t>
      </w:r>
      <w:r w:rsidRPr="00EE293B">
        <w:rPr>
          <w:rFonts w:ascii="Times New Roman" w:hAnsi="Times New Roman"/>
          <w:sz w:val="24"/>
          <w:szCs w:val="24"/>
          <w:lang w:val="fr-FR"/>
        </w:rPr>
        <w:t xml:space="preserve"> considérablement les efforts fournis pour rendre effectives les dispositions juridiques relatives à la protection et à la préservation de l’environnement marin ;</w:t>
      </w:r>
    </w:p>
    <w:p w14:paraId="6521A858" w14:textId="77777777" w:rsidR="00640FBE" w:rsidRPr="00EE293B" w:rsidRDefault="006A41A1" w:rsidP="00EE293B">
      <w:pPr>
        <w:pStyle w:val="Paragraphedeliste"/>
        <w:numPr>
          <w:ilvl w:val="0"/>
          <w:numId w:val="12"/>
        </w:numPr>
        <w:spacing w:after="100" w:line="276" w:lineRule="auto"/>
        <w:jc w:val="both"/>
        <w:rPr>
          <w:sz w:val="24"/>
          <w:lang w:val="fr-FR"/>
        </w:rPr>
      </w:pPr>
      <w:r w:rsidRPr="00EE293B">
        <w:rPr>
          <w:rFonts w:ascii="Times New Roman" w:hAnsi="Times New Roman"/>
          <w:sz w:val="24"/>
          <w:szCs w:val="24"/>
          <w:lang w:val="fr-FR"/>
        </w:rPr>
        <w:t>La multiplicité</w:t>
      </w:r>
      <w:r w:rsidR="00640FBE" w:rsidRPr="00EE293B">
        <w:rPr>
          <w:rFonts w:ascii="Times New Roman" w:hAnsi="Times New Roman"/>
          <w:sz w:val="24"/>
          <w:szCs w:val="24"/>
          <w:lang w:val="fr-FR"/>
        </w:rPr>
        <w:t xml:space="preserve"> des instruments juridiques environnementaux aux exigences diverses et parfois divergentes, posent des problèmes de la conciliation ou de l’établissement des priorités environnementales ;</w:t>
      </w:r>
    </w:p>
    <w:p w14:paraId="57443074" w14:textId="77777777" w:rsidR="00640FBE" w:rsidRPr="00EE293B" w:rsidRDefault="00640FBE" w:rsidP="00EE293B">
      <w:pPr>
        <w:pStyle w:val="Paragraphedeliste"/>
        <w:numPr>
          <w:ilvl w:val="0"/>
          <w:numId w:val="12"/>
        </w:numPr>
        <w:spacing w:after="100" w:line="276" w:lineRule="auto"/>
        <w:jc w:val="both"/>
        <w:rPr>
          <w:sz w:val="24"/>
          <w:lang w:val="fr-FR"/>
        </w:rPr>
      </w:pPr>
      <w:r w:rsidRPr="00EE293B">
        <w:rPr>
          <w:rFonts w:ascii="Times New Roman" w:hAnsi="Times New Roman"/>
          <w:sz w:val="24"/>
          <w:szCs w:val="24"/>
          <w:lang w:val="fr-FR"/>
        </w:rPr>
        <w:t>Certains des textes juridiques mérit</w:t>
      </w:r>
      <w:r w:rsidR="00F86877" w:rsidRPr="00EE293B">
        <w:rPr>
          <w:rFonts w:ascii="Times New Roman" w:hAnsi="Times New Roman"/>
          <w:sz w:val="24"/>
          <w:szCs w:val="24"/>
          <w:lang w:val="fr-FR"/>
        </w:rPr>
        <w:t>ent d’être actualisés au regard</w:t>
      </w:r>
      <w:r w:rsidRPr="00EE293B">
        <w:rPr>
          <w:rFonts w:ascii="Times New Roman" w:hAnsi="Times New Roman"/>
          <w:sz w:val="24"/>
          <w:szCs w:val="24"/>
          <w:lang w:val="fr-FR"/>
        </w:rPr>
        <w:t xml:space="preserve"> des nouvelles réalités environnementales ;</w:t>
      </w:r>
    </w:p>
    <w:p w14:paraId="6E03AEF9" w14:textId="77777777" w:rsidR="00640FBE" w:rsidRPr="00EE293B" w:rsidRDefault="00640FBE" w:rsidP="00EE293B">
      <w:pPr>
        <w:pStyle w:val="Paragraphedeliste"/>
        <w:numPr>
          <w:ilvl w:val="0"/>
          <w:numId w:val="12"/>
        </w:numPr>
        <w:spacing w:after="100" w:line="276" w:lineRule="auto"/>
        <w:jc w:val="both"/>
        <w:rPr>
          <w:sz w:val="24"/>
          <w:lang w:val="fr-FR"/>
        </w:rPr>
      </w:pPr>
      <w:r w:rsidRPr="00EE293B">
        <w:rPr>
          <w:rFonts w:ascii="Times New Roman" w:hAnsi="Times New Roman"/>
          <w:sz w:val="24"/>
          <w:szCs w:val="24"/>
          <w:lang w:val="fr-FR"/>
        </w:rPr>
        <w:lastRenderedPageBreak/>
        <w:t xml:space="preserve">Plusieurs des dispositions juridiques sont souvent d’ordre général et se focalisent peu sur la définition </w:t>
      </w:r>
      <w:r w:rsidR="00F33927" w:rsidRPr="00EE293B">
        <w:rPr>
          <w:rFonts w:ascii="Times New Roman" w:hAnsi="Times New Roman"/>
          <w:sz w:val="24"/>
          <w:szCs w:val="24"/>
          <w:lang w:val="fr-FR"/>
        </w:rPr>
        <w:t>des normes de sécurité environnementale</w:t>
      </w:r>
      <w:r w:rsidRPr="00EE293B">
        <w:rPr>
          <w:rFonts w:ascii="Times New Roman" w:hAnsi="Times New Roman"/>
          <w:sz w:val="24"/>
          <w:szCs w:val="24"/>
          <w:lang w:val="fr-FR"/>
        </w:rPr>
        <w:t> ;</w:t>
      </w:r>
    </w:p>
    <w:p w14:paraId="1E5C88AF" w14:textId="77777777" w:rsidR="00640FBE" w:rsidRPr="00EE293B" w:rsidRDefault="00640FBE" w:rsidP="00EE293B">
      <w:pPr>
        <w:pStyle w:val="Paragraphedeliste"/>
        <w:numPr>
          <w:ilvl w:val="0"/>
          <w:numId w:val="12"/>
        </w:numPr>
        <w:spacing w:after="100" w:line="276" w:lineRule="auto"/>
        <w:jc w:val="both"/>
        <w:rPr>
          <w:sz w:val="24"/>
          <w:lang w:val="fr-FR"/>
        </w:rPr>
      </w:pPr>
      <w:r w:rsidRPr="00EE293B">
        <w:rPr>
          <w:rFonts w:ascii="Times New Roman" w:hAnsi="Times New Roman"/>
          <w:sz w:val="24"/>
          <w:szCs w:val="24"/>
          <w:lang w:val="fr-FR"/>
        </w:rPr>
        <w:t>Par ailleurs, des disposit</w:t>
      </w:r>
      <w:r w:rsidR="00CC3C24" w:rsidRPr="00EE293B">
        <w:rPr>
          <w:rFonts w:ascii="Times New Roman" w:hAnsi="Times New Roman"/>
          <w:sz w:val="24"/>
          <w:szCs w:val="24"/>
          <w:lang w:val="fr-FR"/>
        </w:rPr>
        <w:t>ions législatives préconisant la</w:t>
      </w:r>
      <w:r w:rsidRPr="00EE293B">
        <w:rPr>
          <w:rFonts w:ascii="Times New Roman" w:hAnsi="Times New Roman"/>
          <w:sz w:val="24"/>
          <w:szCs w:val="24"/>
          <w:lang w:val="fr-FR"/>
        </w:rPr>
        <w:t xml:space="preserve"> gestion environnementale et sociale du littoral tardent à être légiférées et adoptée</w:t>
      </w:r>
      <w:r w:rsidR="00CC3C24" w:rsidRPr="00EE293B">
        <w:rPr>
          <w:rFonts w:ascii="Times New Roman" w:hAnsi="Times New Roman"/>
          <w:sz w:val="24"/>
          <w:szCs w:val="24"/>
          <w:lang w:val="fr-FR"/>
        </w:rPr>
        <w:t>s</w:t>
      </w:r>
      <w:r w:rsidRPr="00EE293B">
        <w:rPr>
          <w:rFonts w:ascii="Times New Roman" w:hAnsi="Times New Roman"/>
          <w:sz w:val="24"/>
          <w:szCs w:val="24"/>
          <w:lang w:val="fr-FR"/>
        </w:rPr>
        <w:t xml:space="preserve"> notamment, </w:t>
      </w:r>
      <w:r w:rsidRPr="00EE293B">
        <w:rPr>
          <w:rFonts w:ascii="Times New Roman" w:hAnsi="Times New Roman"/>
          <w:i/>
          <w:sz w:val="24"/>
          <w:szCs w:val="24"/>
          <w:lang w:val="fr-FR"/>
        </w:rPr>
        <w:t>« la Loi Littorale et le Schéma Directeur d’Aménagement du Littoral </w:t>
      </w:r>
      <w:r w:rsidRPr="00EE293B">
        <w:rPr>
          <w:rFonts w:ascii="Times New Roman" w:hAnsi="Times New Roman"/>
          <w:sz w:val="24"/>
          <w:szCs w:val="24"/>
          <w:lang w:val="fr-FR"/>
        </w:rPr>
        <w:t>» ;</w:t>
      </w:r>
    </w:p>
    <w:p w14:paraId="5EF46FB9" w14:textId="77777777" w:rsidR="00640FBE" w:rsidRPr="00EE293B" w:rsidRDefault="00640FBE" w:rsidP="00EE293B">
      <w:pPr>
        <w:pStyle w:val="Paragraphedeliste"/>
        <w:numPr>
          <w:ilvl w:val="0"/>
          <w:numId w:val="12"/>
        </w:numPr>
        <w:spacing w:after="100" w:line="276" w:lineRule="auto"/>
        <w:jc w:val="both"/>
        <w:rPr>
          <w:sz w:val="24"/>
          <w:lang w:val="fr-FR"/>
        </w:rPr>
      </w:pPr>
      <w:r w:rsidRPr="00EE293B">
        <w:rPr>
          <w:rFonts w:ascii="Times New Roman" w:hAnsi="Times New Roman"/>
          <w:sz w:val="24"/>
          <w:szCs w:val="24"/>
          <w:lang w:val="fr-FR"/>
        </w:rPr>
        <w:t>Aussi</w:t>
      </w:r>
      <w:r w:rsidR="00CC3C24" w:rsidRPr="00EE293B">
        <w:rPr>
          <w:rFonts w:ascii="Times New Roman" w:hAnsi="Times New Roman"/>
          <w:sz w:val="24"/>
          <w:szCs w:val="24"/>
          <w:lang w:val="fr-FR"/>
        </w:rPr>
        <w:t>,</w:t>
      </w:r>
      <w:r w:rsidRPr="00EE293B">
        <w:rPr>
          <w:rFonts w:ascii="Times New Roman" w:hAnsi="Times New Roman"/>
          <w:sz w:val="24"/>
          <w:szCs w:val="24"/>
          <w:lang w:val="fr-FR"/>
        </w:rPr>
        <w:t xml:space="preserve"> il n’existe pas de règlementation nationale spécifique sur l’érosion, les inondations côtières et les changements climatiques.</w:t>
      </w:r>
    </w:p>
    <w:p w14:paraId="626EF75A" w14:textId="77777777" w:rsidR="00325482" w:rsidRPr="004371A1" w:rsidRDefault="00640FBE" w:rsidP="00A17E26">
      <w:pPr>
        <w:spacing w:after="100" w:line="276" w:lineRule="auto"/>
        <w:jc w:val="both"/>
        <w:rPr>
          <w:lang w:val="fr-FR"/>
        </w:rPr>
      </w:pPr>
      <w:r w:rsidRPr="004371A1">
        <w:rPr>
          <w:lang w:val="fr-FR"/>
        </w:rPr>
        <w:t>Fort de</w:t>
      </w:r>
      <w:r w:rsidR="004C0D5D" w:rsidRPr="004371A1">
        <w:rPr>
          <w:lang w:val="fr-FR"/>
        </w:rPr>
        <w:t xml:space="preserve"> ces constats, il est souhaitable d’harmoniser le</w:t>
      </w:r>
      <w:r w:rsidRPr="004371A1">
        <w:rPr>
          <w:lang w:val="fr-FR"/>
        </w:rPr>
        <w:t xml:space="preserve"> corpus juridique environne</w:t>
      </w:r>
      <w:r w:rsidR="000F2B6C">
        <w:rPr>
          <w:lang w:val="fr-FR"/>
        </w:rPr>
        <w:t>mental national avec</w:t>
      </w:r>
      <w:r w:rsidRPr="004371A1">
        <w:rPr>
          <w:lang w:val="fr-FR"/>
        </w:rPr>
        <w:t xml:space="preserve"> l’établissement des normes de sécurités environnementales</w:t>
      </w:r>
      <w:r w:rsidR="000F2B6C">
        <w:rPr>
          <w:lang w:val="fr-FR"/>
        </w:rPr>
        <w:t xml:space="preserve">. Par ailleurs, il est important de procéder </w:t>
      </w:r>
      <w:r w:rsidR="000506E9">
        <w:rPr>
          <w:lang w:val="fr-FR"/>
        </w:rPr>
        <w:t>à</w:t>
      </w:r>
      <w:r w:rsidRPr="004371A1">
        <w:rPr>
          <w:lang w:val="fr-FR"/>
        </w:rPr>
        <w:t xml:space="preserve"> la revue et</w:t>
      </w:r>
      <w:r w:rsidR="000506E9">
        <w:rPr>
          <w:lang w:val="fr-FR"/>
        </w:rPr>
        <w:t xml:space="preserve"> à</w:t>
      </w:r>
      <w:r w:rsidRPr="004371A1">
        <w:rPr>
          <w:lang w:val="fr-FR"/>
        </w:rPr>
        <w:t xml:space="preserve"> l’actualisation des textes existants</w:t>
      </w:r>
      <w:r w:rsidR="000506E9">
        <w:rPr>
          <w:lang w:val="fr-FR"/>
        </w:rPr>
        <w:t xml:space="preserve"> en prenant en compte les préoccupations relatives aux</w:t>
      </w:r>
      <w:r w:rsidR="006B39B0">
        <w:rPr>
          <w:lang w:val="fr-FR"/>
        </w:rPr>
        <w:t xml:space="preserve"> </w:t>
      </w:r>
      <w:r w:rsidRPr="004371A1">
        <w:rPr>
          <w:lang w:val="fr-FR"/>
        </w:rPr>
        <w:t xml:space="preserve">aléas hydro-climatiques. De même, la formation des acteurs censés </w:t>
      </w:r>
      <w:r w:rsidR="00303C2F" w:rsidRPr="004371A1">
        <w:rPr>
          <w:lang w:val="fr-FR"/>
        </w:rPr>
        <w:t>appliquer</w:t>
      </w:r>
      <w:r w:rsidRPr="004371A1">
        <w:rPr>
          <w:lang w:val="fr-FR"/>
        </w:rPr>
        <w:t xml:space="preserve"> les textes environnementaux</w:t>
      </w:r>
      <w:r w:rsidR="00303C2F" w:rsidRPr="004371A1">
        <w:rPr>
          <w:lang w:val="fr-FR"/>
        </w:rPr>
        <w:t xml:space="preserve"> </w:t>
      </w:r>
      <w:r w:rsidR="00AB4307" w:rsidRPr="004371A1">
        <w:rPr>
          <w:lang w:val="fr-FR"/>
        </w:rPr>
        <w:t xml:space="preserve">s’avère indispensable. </w:t>
      </w:r>
    </w:p>
    <w:p w14:paraId="56142E28" w14:textId="77777777" w:rsidR="00610400" w:rsidRPr="004371A1" w:rsidRDefault="00610400" w:rsidP="002E739C">
      <w:pPr>
        <w:spacing w:after="100" w:line="276" w:lineRule="auto"/>
        <w:rPr>
          <w:lang w:val="fr-FR"/>
        </w:rPr>
      </w:pPr>
    </w:p>
    <w:p w14:paraId="5F3B950A" w14:textId="77777777" w:rsidR="001E461F" w:rsidRPr="005A73FC" w:rsidRDefault="001E461F" w:rsidP="0037150A">
      <w:pPr>
        <w:pStyle w:val="Titre2"/>
        <w:rPr>
          <w:rFonts w:eastAsia="Calibri"/>
        </w:rPr>
      </w:pPr>
      <w:bookmarkStart w:id="275" w:name="_Toc488144358"/>
      <w:bookmarkStart w:id="276" w:name="_Toc69738809"/>
      <w:r w:rsidRPr="005A73FC">
        <w:t xml:space="preserve">Cadre </w:t>
      </w:r>
      <w:proofErr w:type="spellStart"/>
      <w:r w:rsidRPr="005A73FC">
        <w:t>institutionnel</w:t>
      </w:r>
      <w:bookmarkEnd w:id="275"/>
      <w:bookmarkEnd w:id="276"/>
      <w:proofErr w:type="spellEnd"/>
    </w:p>
    <w:p w14:paraId="0BD178AD" w14:textId="77777777" w:rsidR="001E461F" w:rsidRPr="00EE293B" w:rsidRDefault="001E461F" w:rsidP="00FD2169">
      <w:pPr>
        <w:pStyle w:val="Titre3"/>
        <w:rPr>
          <w:rFonts w:eastAsia="Calibri"/>
          <w:lang w:val="fr-FR"/>
        </w:rPr>
      </w:pPr>
      <w:bookmarkStart w:id="277" w:name="_Toc486162929"/>
      <w:bookmarkStart w:id="278" w:name="_Toc486256794"/>
      <w:bookmarkStart w:id="279" w:name="_Toc486256819"/>
      <w:bookmarkStart w:id="280" w:name="_Toc486256970"/>
      <w:bookmarkStart w:id="281" w:name="_Toc486256995"/>
      <w:r w:rsidRPr="00EE293B">
        <w:rPr>
          <w:lang w:val="fr-FR"/>
        </w:rPr>
        <w:t xml:space="preserve"> </w:t>
      </w:r>
      <w:bookmarkStart w:id="282" w:name="_Toc488144359"/>
      <w:bookmarkStart w:id="283" w:name="_Toc69738810"/>
      <w:r w:rsidRPr="00EE293B">
        <w:rPr>
          <w:lang w:val="fr-FR"/>
        </w:rPr>
        <w:t>Cadre institutionnel de gestion environnementale et sociale du projet</w:t>
      </w:r>
      <w:bookmarkEnd w:id="277"/>
      <w:bookmarkEnd w:id="278"/>
      <w:bookmarkEnd w:id="279"/>
      <w:bookmarkEnd w:id="280"/>
      <w:bookmarkEnd w:id="281"/>
      <w:bookmarkEnd w:id="282"/>
      <w:bookmarkEnd w:id="283"/>
    </w:p>
    <w:p w14:paraId="7E0F48BB" w14:textId="77777777" w:rsidR="001E461F" w:rsidRPr="00EE293B" w:rsidRDefault="001E461F" w:rsidP="00FB4DB1">
      <w:pPr>
        <w:pStyle w:val="Titre4"/>
        <w:rPr>
          <w:lang w:val="fr-FR"/>
        </w:rPr>
      </w:pPr>
      <w:bookmarkStart w:id="284" w:name="_Toc485935481"/>
      <w:bookmarkStart w:id="285" w:name="_Toc486162930"/>
      <w:bookmarkStart w:id="286" w:name="_Toc486256795"/>
      <w:bookmarkStart w:id="287" w:name="_Toc486256820"/>
      <w:bookmarkStart w:id="288" w:name="_Toc486256971"/>
      <w:bookmarkStart w:id="289" w:name="_Toc486256996"/>
      <w:bookmarkStart w:id="290" w:name="_Toc488144360"/>
      <w:r w:rsidRPr="00EE293B">
        <w:rPr>
          <w:lang w:val="fr-FR"/>
        </w:rPr>
        <w:t>Ministère du Cadre de Vie et du Développement Durable (MCVDD)</w:t>
      </w:r>
      <w:bookmarkEnd w:id="284"/>
      <w:bookmarkEnd w:id="285"/>
      <w:bookmarkEnd w:id="286"/>
      <w:bookmarkEnd w:id="287"/>
      <w:bookmarkEnd w:id="288"/>
      <w:bookmarkEnd w:id="289"/>
      <w:bookmarkEnd w:id="290"/>
    </w:p>
    <w:p w14:paraId="2B661D81" w14:textId="77777777" w:rsidR="001E461F" w:rsidRPr="002E739C" w:rsidRDefault="001E461F" w:rsidP="00A17E26">
      <w:pPr>
        <w:spacing w:after="100" w:line="276" w:lineRule="auto"/>
        <w:jc w:val="both"/>
        <w:rPr>
          <w:lang w:val="fr-FR"/>
        </w:rPr>
      </w:pPr>
      <w:r w:rsidRPr="002E739C">
        <w:rPr>
          <w:lang w:val="fr-FR"/>
        </w:rPr>
        <w:t>Selon le décret n°2016-501 du l1 Août 2016 portant attributions, organisation et fonctionnement du Ministère du Cadre de Vie et du Développement Durable, ce dernier a pour mission « </w:t>
      </w:r>
      <w:r w:rsidRPr="002E739C">
        <w:rPr>
          <w:i/>
          <w:lang w:val="fr-FR"/>
        </w:rPr>
        <w:t>la définition, le suivi de la mise en œuvre et l’évaluation de la politique de l’'Etat en matière d'habitat, de développement urbain, de mobilité urbaine, de cartographie, de géomatique, de l'aménagement du territoire, d'assainissement, d'environnement, de gestion des effets des changements climatiques, de reboisement, de protection des ressources naturelles et forestières, de préservation des écosystèmes, de protection des berges et des côtes. II participe également à la définition et au suivi de la politique de l'Etat en matière de fonder et de cadastre</w:t>
      </w:r>
      <w:r w:rsidRPr="002E739C">
        <w:rPr>
          <w:lang w:val="fr-FR"/>
        </w:rPr>
        <w:t> » (Art.3). Il intervient dans la mise en œuvre du projet à travers les directions suivantes :</w:t>
      </w:r>
    </w:p>
    <w:p w14:paraId="0786A32D" w14:textId="77777777" w:rsidR="001E461F" w:rsidRPr="00EE293B" w:rsidRDefault="001E461F" w:rsidP="00EE293B">
      <w:pPr>
        <w:pStyle w:val="Paragraphedeliste"/>
        <w:numPr>
          <w:ilvl w:val="0"/>
          <w:numId w:val="9"/>
        </w:numPr>
        <w:spacing w:after="100" w:line="276" w:lineRule="auto"/>
        <w:rPr>
          <w:sz w:val="24"/>
          <w:lang w:val="fr-FR"/>
        </w:rPr>
      </w:pPr>
      <w:r w:rsidRPr="00EE293B">
        <w:rPr>
          <w:rFonts w:ascii="Times New Roman" w:hAnsi="Times New Roman"/>
          <w:b/>
          <w:sz w:val="24"/>
          <w:szCs w:val="24"/>
          <w:lang w:val="fr-FR"/>
        </w:rPr>
        <w:t>Direction Générale des Eaux, Forêts et Chasses (DGEFC)</w:t>
      </w:r>
    </w:p>
    <w:p w14:paraId="532EA97F" w14:textId="77777777" w:rsidR="001E461F" w:rsidRPr="002E739C" w:rsidRDefault="001E461F" w:rsidP="00A17E26">
      <w:pPr>
        <w:spacing w:after="100" w:line="276" w:lineRule="auto"/>
        <w:jc w:val="both"/>
        <w:rPr>
          <w:lang w:val="fr-FR"/>
        </w:rPr>
      </w:pPr>
      <w:r w:rsidRPr="002E739C">
        <w:rPr>
          <w:lang w:val="fr-FR"/>
        </w:rPr>
        <w:t>Rattachée au Ministre, La DGEFC « …</w:t>
      </w:r>
      <w:r w:rsidRPr="002E739C">
        <w:rPr>
          <w:i/>
          <w:lang w:val="fr-FR"/>
        </w:rPr>
        <w:t>a pour mission d'élaborer et d'assurer la mise en œuvre ainsi que le suivi-évaluation de la politique et des stratégies de l'Etat en matière de gestion des eaux, forets et chasse </w:t>
      </w:r>
      <w:r w:rsidRPr="002E739C">
        <w:rPr>
          <w:lang w:val="fr-FR"/>
        </w:rPr>
        <w:t xml:space="preserve">». Elle assure le rôle du Point Focal National des conventions et accords multilatéraux en matière des ressources naturelles et forestières dans ses domaines de compétences ; promeut la recherche pour une gestion durable des ressources forestières et fauniques en liaison avec les structures spécialisées et assure la constitution et la préservation de l'intégrité du domaine forestier de l'Etat. </w:t>
      </w:r>
    </w:p>
    <w:p w14:paraId="40295729" w14:textId="77777777" w:rsidR="001E461F" w:rsidRPr="002E739C" w:rsidRDefault="001E461F" w:rsidP="00A17E26">
      <w:pPr>
        <w:spacing w:after="100" w:line="276" w:lineRule="auto"/>
        <w:ind w:left="284" w:right="379"/>
        <w:jc w:val="both"/>
        <w:rPr>
          <w:lang w:val="fr-FR"/>
        </w:rPr>
      </w:pPr>
      <w:r w:rsidRPr="002E739C">
        <w:rPr>
          <w:i/>
          <w:lang w:val="fr-FR"/>
        </w:rPr>
        <w:t xml:space="preserve">C’est une direction clé qui a une partition à jouer dans la mise en œuvre du projet WACA en raison de la création d’une aire communautaire de gestion de réserve de biosphère et des </w:t>
      </w:r>
      <w:proofErr w:type="spellStart"/>
      <w:r w:rsidRPr="002E739C">
        <w:rPr>
          <w:i/>
          <w:lang w:val="fr-FR"/>
        </w:rPr>
        <w:t>forets</w:t>
      </w:r>
      <w:proofErr w:type="spellEnd"/>
      <w:r w:rsidRPr="002E739C">
        <w:rPr>
          <w:i/>
          <w:lang w:val="fr-FR"/>
        </w:rPr>
        <w:t xml:space="preserve"> situées sur le territoire qui accueille le projet.</w:t>
      </w:r>
    </w:p>
    <w:p w14:paraId="0D019A90" w14:textId="77777777" w:rsidR="001E461F" w:rsidRPr="002E739C" w:rsidRDefault="001E461F" w:rsidP="002E5E9E">
      <w:pPr>
        <w:spacing w:after="100" w:line="276" w:lineRule="auto"/>
        <w:ind w:left="284" w:right="379"/>
        <w:jc w:val="both"/>
        <w:rPr>
          <w:lang w:val="fr-FR"/>
        </w:rPr>
      </w:pPr>
      <w:r w:rsidRPr="002E739C">
        <w:rPr>
          <w:i/>
          <w:lang w:val="fr-FR"/>
        </w:rPr>
        <w:t>Toutefois, l’insuffisance des matériels roulants notamment les barques motorisées et les unités de patrouilles spécialisées au niveau de la surveillance des plans d</w:t>
      </w:r>
      <w:r w:rsidR="00E679F7">
        <w:rPr>
          <w:i/>
          <w:lang w:val="fr-FR"/>
        </w:rPr>
        <w:t>’eaux et des écosystèmes associés</w:t>
      </w:r>
      <w:r w:rsidRPr="002E739C">
        <w:rPr>
          <w:i/>
          <w:lang w:val="fr-FR"/>
        </w:rPr>
        <w:t xml:space="preserve"> peuvent constituer une entrave à la gestion durable des nouvelles aires communautaires qui seront créés</w:t>
      </w:r>
      <w:r w:rsidR="002E5E9E">
        <w:rPr>
          <w:lang w:val="fr-FR"/>
        </w:rPr>
        <w:t>.</w:t>
      </w:r>
    </w:p>
    <w:p w14:paraId="1193318D" w14:textId="77777777" w:rsidR="001E461F" w:rsidRPr="00EE293B" w:rsidRDefault="001E461F" w:rsidP="00EE293B">
      <w:pPr>
        <w:pStyle w:val="Paragraphedeliste"/>
        <w:numPr>
          <w:ilvl w:val="0"/>
          <w:numId w:val="6"/>
        </w:numPr>
        <w:spacing w:after="100" w:line="276" w:lineRule="auto"/>
        <w:rPr>
          <w:sz w:val="24"/>
          <w:lang w:val="fr-FR"/>
        </w:rPr>
      </w:pPr>
      <w:r w:rsidRPr="00EE293B">
        <w:rPr>
          <w:rFonts w:ascii="Times New Roman" w:hAnsi="Times New Roman"/>
          <w:b/>
          <w:sz w:val="24"/>
          <w:szCs w:val="24"/>
          <w:lang w:val="fr-FR"/>
        </w:rPr>
        <w:lastRenderedPageBreak/>
        <w:t>La Direction Générale de l'Environnement et du Climat</w:t>
      </w:r>
      <w:r w:rsidRPr="00EE293B">
        <w:rPr>
          <w:rFonts w:ascii="Times New Roman" w:hAnsi="Times New Roman"/>
          <w:sz w:val="24"/>
          <w:szCs w:val="24"/>
          <w:lang w:val="fr-FR"/>
        </w:rPr>
        <w:t xml:space="preserve"> </w:t>
      </w:r>
      <w:r w:rsidRPr="00EE293B">
        <w:rPr>
          <w:rFonts w:ascii="Times New Roman" w:hAnsi="Times New Roman"/>
          <w:b/>
          <w:sz w:val="24"/>
          <w:szCs w:val="24"/>
          <w:lang w:val="fr-FR"/>
        </w:rPr>
        <w:t>(DGEC)</w:t>
      </w:r>
    </w:p>
    <w:p w14:paraId="56E09A48" w14:textId="77777777" w:rsidR="001E461F" w:rsidRPr="002E739C" w:rsidRDefault="001E461F" w:rsidP="00A17E26">
      <w:pPr>
        <w:spacing w:after="100" w:line="276" w:lineRule="auto"/>
        <w:jc w:val="both"/>
        <w:rPr>
          <w:lang w:val="fr-FR"/>
        </w:rPr>
      </w:pPr>
      <w:r w:rsidRPr="002E739C">
        <w:rPr>
          <w:lang w:val="fr-FR"/>
        </w:rPr>
        <w:t>Elle a pour mission « </w:t>
      </w:r>
      <w:r w:rsidRPr="002E739C">
        <w:rPr>
          <w:i/>
          <w:lang w:val="fr-FR"/>
        </w:rPr>
        <w:t>d'élaborer et d'assurer la mise en œuvre ainsi que le suivi-évaluation de la politique et des stratégies de l'Etat en matière d'environnement, de gestion des effets des changements climatiques et de promotion de l’économie verte en collaboration avec les autres structures concernées »</w:t>
      </w:r>
      <w:r w:rsidRPr="002E739C">
        <w:rPr>
          <w:lang w:val="fr-FR"/>
        </w:rPr>
        <w:t xml:space="preserve"> (Art.63). La DGEC comprend cinq directions techniques dont les attributions de trois sont en rapport avec ce projet. Elle interviendra dans le cadre du projet à </w:t>
      </w:r>
      <w:r w:rsidR="002E739C" w:rsidRPr="002E739C">
        <w:rPr>
          <w:lang w:val="fr-FR"/>
        </w:rPr>
        <w:t>travers :</w:t>
      </w:r>
      <w:r w:rsidRPr="002E739C">
        <w:rPr>
          <w:lang w:val="fr-FR"/>
        </w:rPr>
        <w:t xml:space="preserve"> </w:t>
      </w:r>
    </w:p>
    <w:p w14:paraId="018B8E82" w14:textId="77777777" w:rsidR="001E461F" w:rsidRPr="00EE293B" w:rsidRDefault="001E461F" w:rsidP="00EE293B">
      <w:pPr>
        <w:pStyle w:val="Paragraphedeliste"/>
        <w:numPr>
          <w:ilvl w:val="0"/>
          <w:numId w:val="238"/>
        </w:numPr>
        <w:spacing w:after="100" w:line="276" w:lineRule="auto"/>
        <w:jc w:val="both"/>
        <w:rPr>
          <w:i/>
          <w:lang w:val="fr-FR"/>
        </w:rPr>
      </w:pPr>
      <w:r w:rsidRPr="00EE293B">
        <w:rPr>
          <w:i/>
          <w:lang w:val="fr-FR"/>
        </w:rPr>
        <w:t xml:space="preserve">la Direction de la Gestion des Risques et d'Adaptation aux Changements Climatiques ; </w:t>
      </w:r>
    </w:p>
    <w:p w14:paraId="61E6B63D" w14:textId="77777777" w:rsidR="001E461F" w:rsidRPr="00EE293B" w:rsidRDefault="001E461F" w:rsidP="00EE293B">
      <w:pPr>
        <w:pStyle w:val="Paragraphedeliste"/>
        <w:numPr>
          <w:ilvl w:val="0"/>
          <w:numId w:val="238"/>
        </w:numPr>
        <w:spacing w:after="100" w:line="276" w:lineRule="auto"/>
        <w:jc w:val="both"/>
        <w:rPr>
          <w:i/>
          <w:lang w:val="fr-FR"/>
        </w:rPr>
      </w:pPr>
      <w:r w:rsidRPr="00EE293B">
        <w:rPr>
          <w:i/>
          <w:lang w:val="fr-FR"/>
        </w:rPr>
        <w:t xml:space="preserve">la Direction de la Gestion des Pollutions, Nuisances et de la Police Environnementale et </w:t>
      </w:r>
    </w:p>
    <w:p w14:paraId="6AEA3805" w14:textId="68E4DCFB" w:rsidR="001E461F" w:rsidRPr="00EE293B" w:rsidRDefault="001E461F" w:rsidP="00EE293B">
      <w:pPr>
        <w:pStyle w:val="Paragraphedeliste"/>
        <w:numPr>
          <w:ilvl w:val="0"/>
          <w:numId w:val="238"/>
        </w:numPr>
        <w:spacing w:after="100" w:line="276" w:lineRule="auto"/>
        <w:jc w:val="both"/>
        <w:rPr>
          <w:i/>
          <w:lang w:val="fr-FR"/>
        </w:rPr>
      </w:pPr>
      <w:r w:rsidRPr="00EE293B">
        <w:rPr>
          <w:i/>
          <w:lang w:val="fr-FR"/>
        </w:rPr>
        <w:t>la Direction de la Protection des Berges et Côtes et de la Préservation des Écosystèmes.</w:t>
      </w:r>
    </w:p>
    <w:p w14:paraId="367418C5" w14:textId="77777777" w:rsidR="002E739C" w:rsidRPr="00EE293B" w:rsidRDefault="002E739C" w:rsidP="00EE293B">
      <w:pPr>
        <w:pStyle w:val="Paragraphedeliste"/>
        <w:spacing w:after="100"/>
        <w:ind w:left="0"/>
        <w:jc w:val="both"/>
        <w:rPr>
          <w:sz w:val="24"/>
          <w:lang w:val="fr-FR"/>
        </w:rPr>
      </w:pPr>
    </w:p>
    <w:p w14:paraId="1EE70846" w14:textId="77777777" w:rsidR="001E461F" w:rsidRPr="00EE293B" w:rsidRDefault="001E461F" w:rsidP="00EE293B">
      <w:pPr>
        <w:pStyle w:val="Paragraphedeliste"/>
        <w:numPr>
          <w:ilvl w:val="0"/>
          <w:numId w:val="8"/>
        </w:numPr>
        <w:spacing w:after="100" w:line="276" w:lineRule="auto"/>
        <w:rPr>
          <w:sz w:val="24"/>
          <w:lang w:val="fr-FR"/>
        </w:rPr>
      </w:pPr>
      <w:r w:rsidRPr="00EE293B">
        <w:rPr>
          <w:rFonts w:ascii="Times New Roman" w:hAnsi="Times New Roman"/>
          <w:b/>
          <w:sz w:val="24"/>
          <w:szCs w:val="24"/>
          <w:lang w:val="fr-FR"/>
        </w:rPr>
        <w:t>Agence Béninoise pour l'Environnement (ABE)</w:t>
      </w:r>
    </w:p>
    <w:p w14:paraId="20351C94" w14:textId="77777777" w:rsidR="001E461F" w:rsidRPr="002E739C" w:rsidRDefault="001E461F" w:rsidP="00A17E26">
      <w:pPr>
        <w:spacing w:after="100" w:line="276" w:lineRule="auto"/>
        <w:jc w:val="both"/>
        <w:rPr>
          <w:lang w:val="fr-FR"/>
        </w:rPr>
      </w:pPr>
      <w:r w:rsidRPr="002E739C">
        <w:rPr>
          <w:lang w:val="fr-FR"/>
        </w:rPr>
        <w:t xml:space="preserve">L’ABE est un établissement public à caractère scientifique qui veille à l’intégration de l’environnement dans les politiques et/ou stratégies de développement. Les principales attributions de l’Agence sont: </w:t>
      </w:r>
      <w:r w:rsidRPr="002E739C">
        <w:rPr>
          <w:i/>
          <w:lang w:val="fr-FR"/>
        </w:rPr>
        <w:t>la mise en œuvre des procédures d'Evaluation Environnementale Stratégique (EES), d'Etude d'Impact sur l'Environnement (EIE), Audits Environnementaux (AE), l’évaluation des rapports d’EIE, la gestion du Système d'Information Permanent (SIP) sur la qualité de l'environnement, le suivi, la surveillance et du contrôle des aspects environnementaux de tout politiques, plans, programmes, projets et activités de développement susceptible de porter atteinte à la qualité de l’environnement</w:t>
      </w:r>
      <w:r w:rsidRPr="002E739C">
        <w:rPr>
          <w:lang w:val="fr-FR"/>
        </w:rPr>
        <w:t xml:space="preserve">. </w:t>
      </w:r>
    </w:p>
    <w:p w14:paraId="3096279E" w14:textId="77777777" w:rsidR="001E461F" w:rsidRPr="002E739C" w:rsidRDefault="001E461F" w:rsidP="00A17E26">
      <w:pPr>
        <w:spacing w:after="100" w:line="276" w:lineRule="auto"/>
        <w:ind w:left="284" w:right="237"/>
        <w:jc w:val="both"/>
        <w:rPr>
          <w:i/>
          <w:lang w:val="fr-FR"/>
        </w:rPr>
      </w:pPr>
      <w:r w:rsidRPr="002E739C">
        <w:rPr>
          <w:i/>
          <w:lang w:val="fr-FR"/>
        </w:rPr>
        <w:t xml:space="preserve">Cette Agence jouera un rôle important depuis la préparation, la mise en œuvre et le suivi des activités du projet. </w:t>
      </w:r>
    </w:p>
    <w:p w14:paraId="0B7AA7AD" w14:textId="77777777" w:rsidR="001E461F" w:rsidRPr="002E739C" w:rsidRDefault="001E461F" w:rsidP="002E739C">
      <w:pPr>
        <w:spacing w:line="276" w:lineRule="auto"/>
        <w:rPr>
          <w:lang w:val="fr-FR"/>
        </w:rPr>
      </w:pPr>
      <w:r w:rsidRPr="002E739C">
        <w:rPr>
          <w:lang w:val="fr-FR"/>
        </w:rPr>
        <w:t>Bien que l’Agence soit opérationnelle, l’insuffisance de moyens financiers, matériels et humains ne permettent pas à l’institution de procéder à un contrôle efficace des éventuelles atteintes à l’environnement.</w:t>
      </w:r>
    </w:p>
    <w:p w14:paraId="7B7F5210" w14:textId="77777777" w:rsidR="001E461F" w:rsidRPr="002E739C" w:rsidRDefault="001E461F" w:rsidP="002E739C">
      <w:pPr>
        <w:spacing w:after="100" w:line="276" w:lineRule="auto"/>
        <w:rPr>
          <w:lang w:val="fr-FR"/>
        </w:rPr>
      </w:pPr>
    </w:p>
    <w:p w14:paraId="5E7C352F" w14:textId="77777777" w:rsidR="001E461F" w:rsidRPr="002E739C" w:rsidRDefault="001E461F" w:rsidP="00EE293B">
      <w:pPr>
        <w:pStyle w:val="Paragraphedeliste"/>
        <w:numPr>
          <w:ilvl w:val="0"/>
          <w:numId w:val="16"/>
        </w:numPr>
        <w:spacing w:line="276" w:lineRule="auto"/>
        <w:rPr>
          <w:sz w:val="24"/>
        </w:rPr>
      </w:pPr>
      <w:r w:rsidRPr="002E739C">
        <w:rPr>
          <w:rFonts w:ascii="Times New Roman" w:hAnsi="Times New Roman"/>
          <w:b/>
          <w:sz w:val="24"/>
          <w:szCs w:val="24"/>
        </w:rPr>
        <w:t xml:space="preserve">Cellules </w:t>
      </w:r>
      <w:proofErr w:type="spellStart"/>
      <w:r w:rsidRPr="002E739C">
        <w:rPr>
          <w:rFonts w:ascii="Times New Roman" w:hAnsi="Times New Roman"/>
          <w:b/>
          <w:sz w:val="24"/>
          <w:szCs w:val="24"/>
        </w:rPr>
        <w:t>Environnementales</w:t>
      </w:r>
      <w:proofErr w:type="spellEnd"/>
    </w:p>
    <w:p w14:paraId="5E113233" w14:textId="77777777" w:rsidR="001E461F" w:rsidRDefault="001E461F" w:rsidP="00523AD6">
      <w:pPr>
        <w:spacing w:line="276" w:lineRule="auto"/>
        <w:jc w:val="both"/>
        <w:rPr>
          <w:lang w:val="fr-FR"/>
        </w:rPr>
      </w:pPr>
      <w:r w:rsidRPr="002E739C">
        <w:rPr>
          <w:lang w:val="fr-FR"/>
        </w:rPr>
        <w:t xml:space="preserve">Elles ont été créées par Décret n°2001-095 du 20 février 2001. Etant donné que certaines structures des ministères sectoriels notamment ceux en charge de l’intérieur (à travers l’Agence Nationale de Protection Civile), des finances ( à travers l’Agence Nationale du Domaine et du Foncier) sont appelées à intervenir dans la mise en œuvre des activités du projet, les cellules environnementales sectorielles desdits ministères appuieront les différentes structures des ministères concernées dans les activités environnementales et sociales relevant de leurs compétences. </w:t>
      </w:r>
    </w:p>
    <w:p w14:paraId="5AFAE9AB" w14:textId="77777777" w:rsidR="001E461F" w:rsidRPr="00A006AE" w:rsidRDefault="001E461F" w:rsidP="00EE293B">
      <w:pPr>
        <w:pStyle w:val="Paragraphedeliste"/>
        <w:numPr>
          <w:ilvl w:val="0"/>
          <w:numId w:val="9"/>
        </w:numPr>
        <w:spacing w:after="100" w:line="276" w:lineRule="auto"/>
        <w:jc w:val="both"/>
        <w:rPr>
          <w:rFonts w:cstheme="minorHAnsi"/>
        </w:rPr>
      </w:pPr>
      <w:proofErr w:type="spellStart"/>
      <w:r w:rsidRPr="00A006AE">
        <w:rPr>
          <w:rFonts w:cstheme="minorHAnsi"/>
          <w:b/>
        </w:rPr>
        <w:t>Autres</w:t>
      </w:r>
      <w:proofErr w:type="spellEnd"/>
      <w:r w:rsidRPr="00A006AE">
        <w:rPr>
          <w:rFonts w:cstheme="minorHAnsi"/>
          <w:b/>
        </w:rPr>
        <w:t xml:space="preserve"> </w:t>
      </w:r>
      <w:proofErr w:type="spellStart"/>
      <w:r w:rsidRPr="00A006AE">
        <w:rPr>
          <w:rFonts w:cstheme="minorHAnsi"/>
          <w:b/>
        </w:rPr>
        <w:t>organismes</w:t>
      </w:r>
      <w:proofErr w:type="spellEnd"/>
      <w:r w:rsidRPr="00A006AE">
        <w:rPr>
          <w:rFonts w:cstheme="minorHAnsi"/>
          <w:b/>
        </w:rPr>
        <w:t xml:space="preserve"> </w:t>
      </w:r>
    </w:p>
    <w:p w14:paraId="66E32A6C" w14:textId="77777777" w:rsidR="001E461F" w:rsidRPr="00A006AE" w:rsidRDefault="001E461F" w:rsidP="00EE293B">
      <w:pPr>
        <w:pStyle w:val="Paragraphedeliste"/>
        <w:numPr>
          <w:ilvl w:val="0"/>
          <w:numId w:val="10"/>
        </w:numPr>
        <w:spacing w:after="100" w:line="276" w:lineRule="auto"/>
        <w:jc w:val="both"/>
        <w:rPr>
          <w:rFonts w:cstheme="minorHAnsi"/>
        </w:rPr>
      </w:pPr>
      <w:proofErr w:type="spellStart"/>
      <w:r w:rsidRPr="00A006AE">
        <w:rPr>
          <w:rFonts w:cstheme="minorHAnsi"/>
        </w:rPr>
        <w:t>Agence</w:t>
      </w:r>
      <w:proofErr w:type="spellEnd"/>
      <w:r w:rsidRPr="00A006AE">
        <w:rPr>
          <w:rFonts w:cstheme="minorHAnsi"/>
        </w:rPr>
        <w:t xml:space="preserve"> </w:t>
      </w:r>
      <w:proofErr w:type="spellStart"/>
      <w:r w:rsidRPr="00A006AE">
        <w:rPr>
          <w:rFonts w:cstheme="minorHAnsi"/>
        </w:rPr>
        <w:t>Foncière</w:t>
      </w:r>
      <w:proofErr w:type="spellEnd"/>
      <w:r w:rsidRPr="00A006AE">
        <w:rPr>
          <w:rFonts w:cstheme="minorHAnsi"/>
        </w:rPr>
        <w:t xml:space="preserve"> de </w:t>
      </w:r>
      <w:proofErr w:type="spellStart"/>
      <w:r w:rsidRPr="00A006AE">
        <w:rPr>
          <w:rFonts w:cstheme="minorHAnsi"/>
        </w:rPr>
        <w:t>l’Habitat</w:t>
      </w:r>
      <w:proofErr w:type="spellEnd"/>
      <w:r w:rsidRPr="00A006AE">
        <w:rPr>
          <w:rFonts w:cstheme="minorHAnsi"/>
        </w:rPr>
        <w:t xml:space="preserve"> ;</w:t>
      </w:r>
    </w:p>
    <w:p w14:paraId="33DF6141" w14:textId="77777777" w:rsidR="001E461F" w:rsidRPr="00A006AE" w:rsidRDefault="001E461F" w:rsidP="00EE293B">
      <w:pPr>
        <w:pStyle w:val="Paragraphedeliste"/>
        <w:numPr>
          <w:ilvl w:val="0"/>
          <w:numId w:val="10"/>
        </w:numPr>
        <w:spacing w:after="100" w:line="276" w:lineRule="auto"/>
        <w:jc w:val="both"/>
        <w:rPr>
          <w:rFonts w:cstheme="minorHAnsi"/>
          <w:lang w:val="fr-FR"/>
        </w:rPr>
      </w:pPr>
      <w:r w:rsidRPr="00A006AE">
        <w:rPr>
          <w:rFonts w:cstheme="minorHAnsi"/>
          <w:lang w:val="fr-FR"/>
        </w:rPr>
        <w:t>Centre d'Étude, de Recherche et de Formation Forestière ;</w:t>
      </w:r>
    </w:p>
    <w:p w14:paraId="1BA2C34C" w14:textId="77777777" w:rsidR="001E461F" w:rsidRPr="00A006AE" w:rsidRDefault="001E461F" w:rsidP="00EE293B">
      <w:pPr>
        <w:pStyle w:val="Paragraphedeliste"/>
        <w:numPr>
          <w:ilvl w:val="0"/>
          <w:numId w:val="10"/>
        </w:numPr>
        <w:spacing w:after="100" w:line="276" w:lineRule="auto"/>
        <w:jc w:val="both"/>
        <w:rPr>
          <w:rFonts w:cstheme="minorHAnsi"/>
          <w:lang w:val="fr-FR"/>
        </w:rPr>
      </w:pPr>
      <w:r w:rsidRPr="00A006AE">
        <w:rPr>
          <w:rFonts w:cstheme="minorHAnsi"/>
          <w:lang w:val="fr-FR"/>
        </w:rPr>
        <w:t>Centre National de Gestion des Réserves de Faune ;</w:t>
      </w:r>
    </w:p>
    <w:p w14:paraId="4E2AF56D" w14:textId="77777777" w:rsidR="001E461F" w:rsidRPr="00A006AE" w:rsidRDefault="001E461F" w:rsidP="00EE293B">
      <w:pPr>
        <w:pStyle w:val="Paragraphedeliste"/>
        <w:numPr>
          <w:ilvl w:val="0"/>
          <w:numId w:val="10"/>
        </w:numPr>
        <w:spacing w:after="100" w:line="276" w:lineRule="auto"/>
        <w:jc w:val="both"/>
        <w:rPr>
          <w:rFonts w:cstheme="minorHAnsi"/>
          <w:lang w:val="fr-FR"/>
        </w:rPr>
      </w:pPr>
      <w:r w:rsidRPr="00A006AE">
        <w:rPr>
          <w:rFonts w:cstheme="minorHAnsi"/>
          <w:lang w:val="fr-FR"/>
        </w:rPr>
        <w:t>Délégation à l'Aménagement du Territoire.</w:t>
      </w:r>
    </w:p>
    <w:p w14:paraId="611646FD" w14:textId="77777777" w:rsidR="001E461F" w:rsidRPr="002E739C" w:rsidRDefault="001E461F" w:rsidP="00523AD6">
      <w:pPr>
        <w:spacing w:after="100" w:line="276" w:lineRule="auto"/>
        <w:jc w:val="both"/>
        <w:rPr>
          <w:lang w:val="fr-FR"/>
        </w:rPr>
      </w:pPr>
    </w:p>
    <w:p w14:paraId="2EAE436F" w14:textId="77777777" w:rsidR="001E461F" w:rsidRPr="00A006AE" w:rsidRDefault="001E461F" w:rsidP="00FB4DB1">
      <w:pPr>
        <w:pStyle w:val="Titre4"/>
        <w:rPr>
          <w:lang w:val="fr-FR"/>
        </w:rPr>
      </w:pPr>
      <w:bookmarkStart w:id="291" w:name="_Toc486162931"/>
      <w:bookmarkStart w:id="292" w:name="_Toc486256796"/>
      <w:bookmarkStart w:id="293" w:name="_Toc486256821"/>
      <w:bookmarkStart w:id="294" w:name="_Toc486256972"/>
      <w:bookmarkStart w:id="295" w:name="_Toc486256997"/>
      <w:bookmarkStart w:id="296" w:name="_Toc488144361"/>
      <w:r w:rsidRPr="00EE293B">
        <w:rPr>
          <w:lang w:val="fr-FR"/>
        </w:rPr>
        <w:lastRenderedPageBreak/>
        <w:t>Ministère de l’Intérieur et de la Sécurité publique (MISP)</w:t>
      </w:r>
      <w:bookmarkEnd w:id="291"/>
      <w:bookmarkEnd w:id="292"/>
      <w:bookmarkEnd w:id="293"/>
      <w:bookmarkEnd w:id="294"/>
      <w:bookmarkEnd w:id="295"/>
      <w:bookmarkEnd w:id="296"/>
    </w:p>
    <w:p w14:paraId="6E5DC5E6" w14:textId="77777777" w:rsidR="001E461F" w:rsidRPr="00E50F26" w:rsidRDefault="001E461F" w:rsidP="00523AD6">
      <w:pPr>
        <w:spacing w:after="100" w:line="276" w:lineRule="auto"/>
        <w:jc w:val="both"/>
        <w:rPr>
          <w:lang w:val="fr-FR"/>
        </w:rPr>
      </w:pPr>
      <w:r w:rsidRPr="00E50F26">
        <w:rPr>
          <w:lang w:val="fr-FR"/>
        </w:rPr>
        <w:t>Il sera amené à jouer un rôle dans la mise en œuvre du projet à travers l’Agence Nationale de Protection Civile.</w:t>
      </w:r>
    </w:p>
    <w:p w14:paraId="1E7DFAD3" w14:textId="77777777" w:rsidR="001E461F" w:rsidRPr="00EE293B" w:rsidRDefault="001E461F" w:rsidP="00EE293B">
      <w:pPr>
        <w:pStyle w:val="Paragraphedeliste"/>
        <w:numPr>
          <w:ilvl w:val="0"/>
          <w:numId w:val="11"/>
        </w:numPr>
        <w:spacing w:after="100" w:line="276" w:lineRule="auto"/>
        <w:jc w:val="both"/>
        <w:rPr>
          <w:sz w:val="24"/>
          <w:lang w:val="fr-FR"/>
        </w:rPr>
      </w:pPr>
      <w:r w:rsidRPr="00EE293B">
        <w:rPr>
          <w:rFonts w:ascii="Times New Roman" w:hAnsi="Times New Roman"/>
          <w:b/>
          <w:sz w:val="24"/>
          <w:szCs w:val="24"/>
          <w:lang w:val="fr-FR"/>
        </w:rPr>
        <w:t>Agence Nationale de Protection Civile (ANPC)</w:t>
      </w:r>
    </w:p>
    <w:p w14:paraId="620C2447" w14:textId="77777777" w:rsidR="001E461F" w:rsidRPr="00E50F26" w:rsidRDefault="001E461F" w:rsidP="00523AD6">
      <w:pPr>
        <w:spacing w:after="100" w:line="276" w:lineRule="auto"/>
        <w:jc w:val="both"/>
        <w:rPr>
          <w:lang w:val="fr-FR"/>
        </w:rPr>
      </w:pPr>
      <w:r w:rsidRPr="00E50F26">
        <w:rPr>
          <w:lang w:val="fr-FR"/>
        </w:rPr>
        <w:t>Au nombre des attributions de l’ANPC/DPPC figurent : (i) la prévention des sinistres des catastrophes ; (ii) l’élaboration des plans de protection, de sauvetage des populations en cas de sinistres ; (ii) l’évaluation des besoins des populations sinistrées ; (ii) la formation et le recyclage du personnel et des membres de la Commission Nationale chargée des Réfugiés (CNR).</w:t>
      </w:r>
    </w:p>
    <w:p w14:paraId="06D89768" w14:textId="77777777" w:rsidR="001E461F" w:rsidRPr="00E50F26" w:rsidRDefault="001E461F" w:rsidP="00523AD6">
      <w:pPr>
        <w:spacing w:after="100" w:line="276" w:lineRule="auto"/>
        <w:ind w:left="284" w:right="379"/>
        <w:jc w:val="both"/>
        <w:rPr>
          <w:i/>
          <w:lang w:val="fr-FR"/>
        </w:rPr>
      </w:pPr>
      <w:r w:rsidRPr="00E50F26">
        <w:rPr>
          <w:i/>
          <w:lang w:val="fr-FR"/>
        </w:rPr>
        <w:t>Cette Agence jouera un rôle central dans la définition des normes de sécurité pour la protection sociale le long du littoral.</w:t>
      </w:r>
    </w:p>
    <w:p w14:paraId="3E351B91" w14:textId="77777777" w:rsidR="001E461F" w:rsidRPr="00E50F26" w:rsidRDefault="001E461F" w:rsidP="00523AD6">
      <w:pPr>
        <w:spacing w:after="100" w:line="276" w:lineRule="auto"/>
        <w:ind w:left="284" w:right="379"/>
        <w:jc w:val="both"/>
        <w:rPr>
          <w:i/>
          <w:lang w:val="fr-FR"/>
        </w:rPr>
      </w:pPr>
      <w:r w:rsidRPr="00E50F26">
        <w:rPr>
          <w:i/>
          <w:lang w:val="fr-FR"/>
        </w:rPr>
        <w:t xml:space="preserve"> La Brigade de la Protection du littoral et de la Lutte anti-Pollution relevant du même ministère a un rôle important à jouer dans la mise en œuvre des lois et régulations environnementales en rapport avec les activités du projets WACA notamment (i) la lutte contre la pollution des plages, eaux marines et lagunaires et (ii) la mise en défens des espaces à l’occupation humaine.</w:t>
      </w:r>
    </w:p>
    <w:p w14:paraId="166F58A7" w14:textId="77777777" w:rsidR="001E461F" w:rsidRPr="00E50F26" w:rsidRDefault="001E461F" w:rsidP="00523AD6">
      <w:pPr>
        <w:spacing w:after="100" w:line="276" w:lineRule="auto"/>
        <w:ind w:left="284" w:right="379"/>
        <w:jc w:val="both"/>
        <w:rPr>
          <w:lang w:val="fr-FR"/>
        </w:rPr>
      </w:pPr>
    </w:p>
    <w:p w14:paraId="48A8C361" w14:textId="77777777" w:rsidR="001E461F" w:rsidRPr="00EE293B" w:rsidRDefault="001E461F" w:rsidP="00FB4DB1">
      <w:pPr>
        <w:pStyle w:val="Titre4"/>
        <w:rPr>
          <w:lang w:val="fr-FR"/>
        </w:rPr>
      </w:pPr>
      <w:r w:rsidRPr="00EE293B">
        <w:rPr>
          <w:lang w:val="fr-FR"/>
        </w:rPr>
        <w:t>Ministère de l’Economie et des Finances (MEF)</w:t>
      </w:r>
    </w:p>
    <w:p w14:paraId="0D5C295F" w14:textId="77777777" w:rsidR="001E461F" w:rsidRPr="00E50F26" w:rsidRDefault="001E461F" w:rsidP="00523AD6">
      <w:pPr>
        <w:spacing w:after="100" w:line="276" w:lineRule="auto"/>
        <w:jc w:val="both"/>
        <w:rPr>
          <w:lang w:val="fr-FR"/>
        </w:rPr>
      </w:pPr>
      <w:r w:rsidRPr="00E50F26">
        <w:rPr>
          <w:lang w:val="fr-FR"/>
        </w:rPr>
        <w:t>Le MEF interviendra dans le projet à travers l’Agence Nationale du Domaine et du Foncier</w:t>
      </w:r>
    </w:p>
    <w:p w14:paraId="23ABDFC7" w14:textId="77777777" w:rsidR="001E461F" w:rsidRPr="00EE293B" w:rsidRDefault="001E461F" w:rsidP="00EE293B">
      <w:pPr>
        <w:pStyle w:val="Paragraphedeliste"/>
        <w:numPr>
          <w:ilvl w:val="0"/>
          <w:numId w:val="17"/>
        </w:numPr>
        <w:spacing w:after="100" w:line="276" w:lineRule="auto"/>
        <w:jc w:val="both"/>
        <w:rPr>
          <w:sz w:val="24"/>
          <w:lang w:val="fr-FR"/>
        </w:rPr>
      </w:pPr>
      <w:r w:rsidRPr="00EE293B">
        <w:rPr>
          <w:rFonts w:ascii="Times New Roman" w:hAnsi="Times New Roman"/>
          <w:b/>
          <w:sz w:val="24"/>
          <w:szCs w:val="24"/>
          <w:lang w:val="fr-FR"/>
        </w:rPr>
        <w:t xml:space="preserve">Agence Nationale du Domaine et </w:t>
      </w:r>
      <w:r w:rsidR="00E50F26" w:rsidRPr="00EE293B">
        <w:rPr>
          <w:rFonts w:ascii="Times New Roman" w:hAnsi="Times New Roman"/>
          <w:b/>
          <w:sz w:val="24"/>
          <w:szCs w:val="24"/>
          <w:lang w:val="fr-FR"/>
        </w:rPr>
        <w:t>du Foncier</w:t>
      </w:r>
      <w:r w:rsidRPr="00EE293B">
        <w:rPr>
          <w:rFonts w:ascii="Times New Roman" w:hAnsi="Times New Roman"/>
          <w:b/>
          <w:sz w:val="24"/>
          <w:szCs w:val="24"/>
          <w:lang w:val="fr-FR"/>
        </w:rPr>
        <w:t xml:space="preserve"> (ANDF)</w:t>
      </w:r>
    </w:p>
    <w:p w14:paraId="13B4ACF6" w14:textId="77777777" w:rsidR="001E461F" w:rsidRPr="00E50F26" w:rsidRDefault="00E679F7" w:rsidP="00523AD6">
      <w:pPr>
        <w:spacing w:line="276" w:lineRule="auto"/>
        <w:jc w:val="both"/>
        <w:rPr>
          <w:lang w:val="fr-FR"/>
        </w:rPr>
      </w:pPr>
      <w:r>
        <w:rPr>
          <w:lang w:val="fr-FR"/>
        </w:rPr>
        <w:t>Créée</w:t>
      </w:r>
      <w:r w:rsidR="001E461F" w:rsidRPr="00E50F26">
        <w:rPr>
          <w:lang w:val="fr-FR"/>
        </w:rPr>
        <w:t xml:space="preserve"> par le décret n° 2015-010 du 29 janvier 2015, l’ANDF est établissement public à caractère technique et scientifique de type spécifique. Son objectif est de mettre en œuvre de la politique foncière et domaniale de l’Etat. Elle est chargée entre autre</w:t>
      </w:r>
      <w:r w:rsidR="00091782">
        <w:rPr>
          <w:lang w:val="fr-FR"/>
        </w:rPr>
        <w:t>s</w:t>
      </w:r>
      <w:r w:rsidR="001E461F" w:rsidRPr="00E50F26">
        <w:rPr>
          <w:lang w:val="fr-FR"/>
        </w:rPr>
        <w:t xml:space="preserve"> (i) d'assurer la mise en œuvre des procédures relatives à la gestion du foncier ; (ii) de procéder à la confirmation des droits fonciers et à la délivrance du Certificat de propriété foncière ; (iii) d'aider l’Etat et les collectivités territoriales dans leurs actions par voie d'expropriation et dans l’exercice de leur droit de préemption etc.</w:t>
      </w:r>
    </w:p>
    <w:p w14:paraId="155C20C7" w14:textId="77777777" w:rsidR="001E461F" w:rsidRPr="00E50F26" w:rsidRDefault="001E461F" w:rsidP="00523AD6">
      <w:pPr>
        <w:spacing w:line="276" w:lineRule="auto"/>
        <w:ind w:left="284" w:right="379"/>
        <w:jc w:val="both"/>
        <w:rPr>
          <w:lang w:val="fr-FR"/>
        </w:rPr>
      </w:pPr>
      <w:r w:rsidRPr="00E50F26">
        <w:rPr>
          <w:i/>
          <w:lang w:val="fr-FR"/>
        </w:rPr>
        <w:t>Dans le cadre du projet WACA, l’ANDF appuiera l’Etat en cas d’expropriation pour cause d’utilité publique et participera aux processus de réinstallation des populations et/ou personnes affectées</w:t>
      </w:r>
      <w:r w:rsidRPr="00E50F26">
        <w:rPr>
          <w:lang w:val="fr-FR"/>
        </w:rPr>
        <w:t xml:space="preserve">. </w:t>
      </w:r>
    </w:p>
    <w:p w14:paraId="0A6229BE" w14:textId="77777777" w:rsidR="001E461F" w:rsidRPr="00E50F26" w:rsidRDefault="001E461F" w:rsidP="00523AD6">
      <w:pPr>
        <w:spacing w:line="276" w:lineRule="auto"/>
        <w:ind w:left="284" w:right="379"/>
        <w:jc w:val="both"/>
        <w:rPr>
          <w:lang w:val="fr-FR"/>
        </w:rPr>
      </w:pPr>
    </w:p>
    <w:p w14:paraId="72E82162" w14:textId="77777777" w:rsidR="001E461F" w:rsidRPr="00E50F26" w:rsidRDefault="001E461F" w:rsidP="00FB4DB1">
      <w:pPr>
        <w:pStyle w:val="Titre4"/>
      </w:pPr>
      <w:bookmarkStart w:id="297" w:name="_Toc486162932"/>
      <w:bookmarkStart w:id="298" w:name="_Toc486256797"/>
      <w:bookmarkStart w:id="299" w:name="_Toc486256822"/>
      <w:bookmarkStart w:id="300" w:name="_Toc486256973"/>
      <w:bookmarkStart w:id="301" w:name="_Toc486256998"/>
      <w:bookmarkStart w:id="302" w:name="_Toc488144362"/>
      <w:proofErr w:type="spellStart"/>
      <w:r w:rsidRPr="00E50F26">
        <w:t>Collectivités</w:t>
      </w:r>
      <w:proofErr w:type="spellEnd"/>
      <w:r w:rsidRPr="00E50F26">
        <w:t xml:space="preserve"> </w:t>
      </w:r>
      <w:proofErr w:type="spellStart"/>
      <w:r w:rsidRPr="00E50F26">
        <w:t>territoriales</w:t>
      </w:r>
      <w:proofErr w:type="spellEnd"/>
      <w:r w:rsidRPr="00E50F26">
        <w:t xml:space="preserve"> </w:t>
      </w:r>
      <w:proofErr w:type="spellStart"/>
      <w:r w:rsidRPr="00E50F26">
        <w:t>décentralisées</w:t>
      </w:r>
      <w:bookmarkEnd w:id="297"/>
      <w:bookmarkEnd w:id="298"/>
      <w:bookmarkEnd w:id="299"/>
      <w:bookmarkEnd w:id="300"/>
      <w:bookmarkEnd w:id="301"/>
      <w:bookmarkEnd w:id="302"/>
      <w:proofErr w:type="spellEnd"/>
      <w:r w:rsidRPr="00E50F26">
        <w:t xml:space="preserve"> </w:t>
      </w:r>
    </w:p>
    <w:p w14:paraId="4E5591C1" w14:textId="77777777" w:rsidR="001E461F" w:rsidRPr="00E50F26" w:rsidRDefault="001E461F" w:rsidP="00523AD6">
      <w:pPr>
        <w:spacing w:after="100" w:line="276" w:lineRule="auto"/>
        <w:jc w:val="both"/>
        <w:rPr>
          <w:lang w:val="fr-FR"/>
        </w:rPr>
      </w:pPr>
      <w:r w:rsidRPr="00E50F26">
        <w:rPr>
          <w:lang w:val="fr-FR"/>
        </w:rPr>
        <w:t xml:space="preserve">Le projet WACA traverse plusieurs collectivités territoriales décentralisées telles que les mairies de </w:t>
      </w:r>
      <w:proofErr w:type="spellStart"/>
      <w:r w:rsidRPr="00E50F26">
        <w:rPr>
          <w:lang w:val="fr-FR"/>
        </w:rPr>
        <w:t>Sèmè-Kpodji</w:t>
      </w:r>
      <w:proofErr w:type="spellEnd"/>
      <w:r w:rsidRPr="00E50F26">
        <w:rPr>
          <w:lang w:val="fr-FR"/>
        </w:rPr>
        <w:t>, Cotonou, d’Abomey - Calavi, Ouidah et de Grand-Popo. Dans le cadre de la décentralisation, la loi n°97-029 du 15 Janvier 1999 portant organisation des communes accorde à celles-ci la responsabilité de veiller à la protection et à la préservation des ressources naturelles (forêts, sols, faune, ressources en eau) sur leurs territoires (Art.94, 95). Dans ce rôle de veille environnementale elles ont « </w:t>
      </w:r>
      <w:r w:rsidRPr="00E50F26">
        <w:rPr>
          <w:i/>
          <w:lang w:val="fr-FR"/>
        </w:rPr>
        <w:t>un avis consultatif à chaque fois qu’il est envisagé la création sur leurs territoires de tout projet susceptible de porter atteinte à l’environnement</w:t>
      </w:r>
      <w:r w:rsidRPr="00E50F26">
        <w:rPr>
          <w:lang w:val="fr-FR"/>
        </w:rPr>
        <w:t xml:space="preserve"> » (Art.96). </w:t>
      </w:r>
    </w:p>
    <w:p w14:paraId="43C57B58" w14:textId="77777777" w:rsidR="001E461F" w:rsidRPr="00E50F26" w:rsidRDefault="001E461F" w:rsidP="00523AD6">
      <w:pPr>
        <w:spacing w:after="100" w:line="276" w:lineRule="auto"/>
        <w:ind w:left="284" w:right="379"/>
        <w:jc w:val="both"/>
        <w:rPr>
          <w:i/>
          <w:lang w:val="fr-FR"/>
        </w:rPr>
      </w:pPr>
      <w:r w:rsidRPr="00E50F26">
        <w:rPr>
          <w:i/>
          <w:lang w:val="fr-FR"/>
        </w:rPr>
        <w:t xml:space="preserve">Ainsi, le projet WACA s’exécutera dans les communes par des mécanismes de consultations institutionnels qui garantissent la participation des collectivités territoriales décentralisées. </w:t>
      </w:r>
    </w:p>
    <w:p w14:paraId="0A19BDD5" w14:textId="77777777" w:rsidR="001E461F" w:rsidRPr="00E50F26" w:rsidRDefault="001E461F" w:rsidP="00523AD6">
      <w:pPr>
        <w:spacing w:after="100" w:line="276" w:lineRule="auto"/>
        <w:jc w:val="both"/>
        <w:rPr>
          <w:lang w:val="fr-FR"/>
        </w:rPr>
      </w:pPr>
    </w:p>
    <w:p w14:paraId="18944635" w14:textId="77777777" w:rsidR="001E461F" w:rsidRPr="00E50F26" w:rsidRDefault="001E461F" w:rsidP="00FB4DB1">
      <w:pPr>
        <w:pStyle w:val="Titre4"/>
      </w:pPr>
      <w:bookmarkStart w:id="303" w:name="_Toc486162933"/>
      <w:bookmarkStart w:id="304" w:name="_Toc486256798"/>
      <w:bookmarkStart w:id="305" w:name="_Toc486256823"/>
      <w:bookmarkStart w:id="306" w:name="_Toc486256974"/>
      <w:bookmarkStart w:id="307" w:name="_Toc486256999"/>
      <w:bookmarkStart w:id="308" w:name="_Toc488144363"/>
      <w:r w:rsidRPr="00E50F26">
        <w:t xml:space="preserve">ONGs et </w:t>
      </w:r>
      <w:proofErr w:type="spellStart"/>
      <w:r w:rsidRPr="00E50F26">
        <w:t>communautés</w:t>
      </w:r>
      <w:proofErr w:type="spellEnd"/>
      <w:r w:rsidRPr="00E50F26">
        <w:t xml:space="preserve"> locales </w:t>
      </w:r>
      <w:bookmarkEnd w:id="303"/>
      <w:bookmarkEnd w:id="304"/>
      <w:bookmarkEnd w:id="305"/>
      <w:bookmarkEnd w:id="306"/>
      <w:bookmarkEnd w:id="307"/>
      <w:bookmarkEnd w:id="308"/>
    </w:p>
    <w:p w14:paraId="0B563114" w14:textId="77777777" w:rsidR="001E461F" w:rsidRPr="00E50F26" w:rsidRDefault="001E461F" w:rsidP="00523AD6">
      <w:pPr>
        <w:spacing w:after="100" w:line="276" w:lineRule="auto"/>
        <w:jc w:val="both"/>
        <w:rPr>
          <w:lang w:val="fr-FR"/>
        </w:rPr>
      </w:pPr>
      <w:r w:rsidRPr="00E50F26">
        <w:rPr>
          <w:lang w:val="fr-FR"/>
        </w:rPr>
        <w:t xml:space="preserve">Certaines </w:t>
      </w:r>
      <w:proofErr w:type="spellStart"/>
      <w:r w:rsidRPr="00E50F26">
        <w:rPr>
          <w:lang w:val="fr-FR"/>
        </w:rPr>
        <w:t>ONGs</w:t>
      </w:r>
      <w:proofErr w:type="spellEnd"/>
      <w:r w:rsidRPr="00E50F26">
        <w:rPr>
          <w:lang w:val="fr-FR"/>
        </w:rPr>
        <w:t xml:space="preserve"> nationales et internationales sont aussi présentes dans la zone d’intervention du projet et mènent des actions considérables en matière de protection et de gestion de l’environnement marin et côtier. Elles contribuent à l’atteinte des objectifs de sauvegarde environnementale du Ministère du Cadre de Vie et du Développement Durable. Il s’agit par exemple de l’ONG Nature Tropicale, UICN, ECO-BENIN ONG, DE Entraide, Association </w:t>
      </w:r>
      <w:proofErr w:type="spellStart"/>
      <w:r w:rsidRPr="00E50F26">
        <w:rPr>
          <w:lang w:val="fr-FR"/>
        </w:rPr>
        <w:t>Nonvitcha</w:t>
      </w:r>
      <w:proofErr w:type="spellEnd"/>
      <w:r w:rsidRPr="00E50F26">
        <w:rPr>
          <w:lang w:val="fr-FR"/>
        </w:rPr>
        <w:t xml:space="preserve">, FULAM, JAK-REHAB, etc. qui surveillent et veillent à l’application de certaines dispositions conventionnelles internationales relatives à la zone côtière. </w:t>
      </w:r>
    </w:p>
    <w:p w14:paraId="04A58D3B" w14:textId="77777777" w:rsidR="001E461F" w:rsidRPr="00E50F26" w:rsidRDefault="001E461F" w:rsidP="00523AD6">
      <w:pPr>
        <w:spacing w:after="100" w:line="276" w:lineRule="auto"/>
        <w:jc w:val="both"/>
        <w:rPr>
          <w:lang w:val="fr-FR"/>
        </w:rPr>
      </w:pPr>
      <w:r w:rsidRPr="00E50F26">
        <w:rPr>
          <w:lang w:val="fr-FR"/>
        </w:rPr>
        <w:t>Par ailleurs, plusieurs associations de communautés locales et populations autochtones sont fortement impliquées dans la lutte contre l’érosion, les inondations et la gestion des ressources forestières de leurs terroirs. En particulier, dans le cadre de la Convention locale de gestion des Ressources Naturelles de la Bouche du Roy à Grand-Popo, les communautés locales participent à la valorisation et à la protection des ressources naturelles (forêts, zones humides, mangroves) transfrontalière entre le Bénin et le Togo.</w:t>
      </w:r>
    </w:p>
    <w:p w14:paraId="5E27D66A" w14:textId="2204F7DE" w:rsidR="001E461F" w:rsidRDefault="001E461F" w:rsidP="00523AD6">
      <w:pPr>
        <w:spacing w:after="100" w:line="276" w:lineRule="auto"/>
        <w:ind w:left="284" w:right="379"/>
        <w:jc w:val="both"/>
        <w:rPr>
          <w:lang w:val="fr-FR"/>
        </w:rPr>
      </w:pPr>
      <w:r w:rsidRPr="00E50F26">
        <w:rPr>
          <w:i/>
          <w:lang w:val="fr-FR"/>
        </w:rPr>
        <w:t xml:space="preserve">Ces </w:t>
      </w:r>
      <w:proofErr w:type="spellStart"/>
      <w:r w:rsidRPr="00E50F26">
        <w:rPr>
          <w:i/>
          <w:lang w:val="fr-FR"/>
        </w:rPr>
        <w:t>ONGs</w:t>
      </w:r>
      <w:proofErr w:type="spellEnd"/>
      <w:r w:rsidRPr="00E50F26">
        <w:rPr>
          <w:i/>
          <w:lang w:val="fr-FR"/>
        </w:rPr>
        <w:t xml:space="preserve"> et communautés locales doivent être consultées durant toute la durée de vie du projet</w:t>
      </w:r>
      <w:r w:rsidRPr="00E50F26">
        <w:rPr>
          <w:lang w:val="fr-FR"/>
        </w:rPr>
        <w:t xml:space="preserve">. Elles seront associées à (i) l’identification et cartographie des zones à risque occupées par les populations, (ii) à l’aménagement et l’assainissement des sites sensibles tels que la place du 10 janvier et les autres sites qui abritent les temples et couvent à </w:t>
      </w:r>
      <w:proofErr w:type="spellStart"/>
      <w:r w:rsidRPr="00E50F26">
        <w:rPr>
          <w:lang w:val="fr-FR"/>
        </w:rPr>
        <w:t>Gbèkon</w:t>
      </w:r>
      <w:proofErr w:type="spellEnd"/>
      <w:r w:rsidRPr="00E50F26">
        <w:rPr>
          <w:lang w:val="fr-FR"/>
        </w:rPr>
        <w:t>.</w:t>
      </w:r>
    </w:p>
    <w:p w14:paraId="33A5C94E" w14:textId="77777777" w:rsidR="00720BF8" w:rsidRPr="00E50F26" w:rsidRDefault="00720BF8" w:rsidP="00523AD6">
      <w:pPr>
        <w:spacing w:after="100" w:line="276" w:lineRule="auto"/>
        <w:ind w:left="284" w:right="379"/>
        <w:jc w:val="both"/>
        <w:rPr>
          <w:lang w:val="fr-FR"/>
        </w:rPr>
      </w:pPr>
    </w:p>
    <w:p w14:paraId="3C778ECF" w14:textId="77777777" w:rsidR="001E461F" w:rsidRPr="00EE293B" w:rsidRDefault="001E461F" w:rsidP="00FB4DB1">
      <w:pPr>
        <w:pStyle w:val="Titre4"/>
        <w:rPr>
          <w:lang w:val="fr-FR"/>
        </w:rPr>
      </w:pPr>
      <w:bookmarkStart w:id="309" w:name="_Toc486162934"/>
      <w:bookmarkStart w:id="310" w:name="_Toc486256799"/>
      <w:bookmarkStart w:id="311" w:name="_Toc486256824"/>
      <w:bookmarkStart w:id="312" w:name="_Toc486256975"/>
      <w:bookmarkStart w:id="313" w:name="_Toc486257000"/>
      <w:bookmarkStart w:id="314" w:name="_Toc488144364"/>
      <w:r w:rsidRPr="00EE293B">
        <w:rPr>
          <w:lang w:val="fr-FR"/>
        </w:rPr>
        <w:t>Autres ministères concernés par la gestion environnementale et sociale</w:t>
      </w:r>
      <w:bookmarkEnd w:id="309"/>
      <w:bookmarkEnd w:id="310"/>
      <w:bookmarkEnd w:id="311"/>
      <w:bookmarkEnd w:id="312"/>
      <w:bookmarkEnd w:id="313"/>
      <w:bookmarkEnd w:id="314"/>
    </w:p>
    <w:p w14:paraId="51AE793C" w14:textId="2025EEED" w:rsidR="001E461F" w:rsidRDefault="001E461F" w:rsidP="00523AD6">
      <w:pPr>
        <w:spacing w:after="100" w:line="276" w:lineRule="auto"/>
        <w:jc w:val="both"/>
        <w:rPr>
          <w:lang w:val="fr-FR"/>
        </w:rPr>
      </w:pPr>
      <w:r w:rsidRPr="00E50F26">
        <w:rPr>
          <w:lang w:val="fr-FR"/>
        </w:rPr>
        <w:t xml:space="preserve">Le </w:t>
      </w:r>
      <w:r w:rsidR="007737F1" w:rsidRPr="00E50F26">
        <w:rPr>
          <w:lang w:val="fr-FR"/>
        </w:rPr>
        <w:t>ministère de l’Energie</w:t>
      </w:r>
      <w:r w:rsidRPr="00E50F26">
        <w:rPr>
          <w:lang w:val="fr-FR"/>
        </w:rPr>
        <w:t xml:space="preserve">, l’Eau et des Mines ; </w:t>
      </w:r>
      <w:r w:rsidR="00747095" w:rsidRPr="00E50F26">
        <w:rPr>
          <w:lang w:val="fr-FR"/>
        </w:rPr>
        <w:t>ministère de l’Agriculture</w:t>
      </w:r>
      <w:r w:rsidRPr="00E50F26">
        <w:rPr>
          <w:lang w:val="fr-FR"/>
        </w:rPr>
        <w:t xml:space="preserve">, de l’Elevage et de la Pêche ; le Ministère du Travail, de la Fonction Publique et des Affaires Sociales. </w:t>
      </w:r>
    </w:p>
    <w:p w14:paraId="13A950FF" w14:textId="77777777" w:rsidR="00720BF8" w:rsidRPr="00E50F26" w:rsidRDefault="00720BF8" w:rsidP="00523AD6">
      <w:pPr>
        <w:spacing w:after="100" w:line="276" w:lineRule="auto"/>
        <w:jc w:val="both"/>
        <w:rPr>
          <w:lang w:val="fr-FR"/>
        </w:rPr>
      </w:pPr>
    </w:p>
    <w:p w14:paraId="2D6DCB10" w14:textId="77777777" w:rsidR="001E461F" w:rsidRPr="00EE293B" w:rsidRDefault="001E461F" w:rsidP="00FD2169">
      <w:pPr>
        <w:pStyle w:val="Titre3"/>
        <w:rPr>
          <w:lang w:val="fr-FR"/>
        </w:rPr>
      </w:pPr>
      <w:bookmarkStart w:id="315" w:name="_Toc486162935"/>
      <w:bookmarkStart w:id="316" w:name="_Toc486256800"/>
      <w:bookmarkStart w:id="317" w:name="_Toc486256825"/>
      <w:bookmarkStart w:id="318" w:name="_Toc486256976"/>
      <w:bookmarkStart w:id="319" w:name="_Toc486257001"/>
      <w:bookmarkStart w:id="320" w:name="_Toc488144365"/>
      <w:bookmarkStart w:id="321" w:name="_Toc69738811"/>
      <w:r w:rsidRPr="00EE293B">
        <w:rPr>
          <w:lang w:val="fr-FR"/>
        </w:rPr>
        <w:t>Structures de coordination et de mise en œuvre du projet</w:t>
      </w:r>
      <w:bookmarkEnd w:id="315"/>
      <w:bookmarkEnd w:id="316"/>
      <w:bookmarkEnd w:id="317"/>
      <w:bookmarkEnd w:id="318"/>
      <w:bookmarkEnd w:id="319"/>
      <w:bookmarkEnd w:id="320"/>
      <w:bookmarkEnd w:id="321"/>
    </w:p>
    <w:p w14:paraId="6813FD9A" w14:textId="77777777" w:rsidR="001E461F" w:rsidRPr="00E50F26" w:rsidRDefault="00C86E0B" w:rsidP="00523AD6">
      <w:pPr>
        <w:spacing w:after="100" w:line="276" w:lineRule="auto"/>
        <w:jc w:val="both"/>
        <w:rPr>
          <w:lang w:val="fr-FR"/>
        </w:rPr>
      </w:pPr>
      <w:r>
        <w:rPr>
          <w:lang w:val="fr-FR"/>
        </w:rPr>
        <w:t>Comme l’illustre la figure 8, i</w:t>
      </w:r>
      <w:r w:rsidR="001E461F" w:rsidRPr="00E50F26">
        <w:rPr>
          <w:lang w:val="fr-FR"/>
        </w:rPr>
        <w:t>l existe un Comité de Pilotage du projet qui est chargé de garantir l’engagement des pouvoirs publics à l’atteinte des résultats du projet ; veiller au fonctionnement et à la viabilité du projet selon la programmation retenue ; analyser et commenter les rapports préparés par l’Unité de Coordination du Projet (UCP).</w:t>
      </w:r>
    </w:p>
    <w:p w14:paraId="61F4E026" w14:textId="6194EFB2" w:rsidR="001E461F" w:rsidRDefault="001E461F" w:rsidP="00523AD6">
      <w:pPr>
        <w:spacing w:after="100" w:line="276" w:lineRule="auto"/>
        <w:jc w:val="both"/>
        <w:rPr>
          <w:lang w:val="fr-FR"/>
        </w:rPr>
      </w:pPr>
      <w:r w:rsidRPr="00E50F26">
        <w:rPr>
          <w:lang w:val="fr-FR"/>
        </w:rPr>
        <w:t xml:space="preserve">La mise en œuvre du projet sera placée sous la tutelle du Ministère du Cadre de Vie et du Développement Durable à travers une unité de coordination qui comprend : le Coordonnateur ; le Spécialiste en Passation des Marchés (SPM) ; le </w:t>
      </w:r>
      <w:r w:rsidR="0044440E" w:rsidRPr="0044440E">
        <w:rPr>
          <w:lang w:val="fr-FR"/>
        </w:rPr>
        <w:t xml:space="preserve">Responsable Administratif et Financier </w:t>
      </w:r>
      <w:r w:rsidR="0044440E">
        <w:rPr>
          <w:lang w:val="fr-FR"/>
        </w:rPr>
        <w:t>(RAF</w:t>
      </w:r>
      <w:r w:rsidRPr="00E50F26">
        <w:rPr>
          <w:lang w:val="fr-FR"/>
        </w:rPr>
        <w:t>) ; le Spécialiste en Suivi Evaluation (S</w:t>
      </w:r>
      <w:r w:rsidR="001668BE">
        <w:rPr>
          <w:lang w:val="fr-FR"/>
        </w:rPr>
        <w:t>-S</w:t>
      </w:r>
      <w:r w:rsidRPr="00E50F26">
        <w:rPr>
          <w:lang w:val="fr-FR"/>
        </w:rPr>
        <w:t>E) ; le Spécialiste en Sauvegarde Environnemental (SSE</w:t>
      </w:r>
      <w:r w:rsidR="0044440E">
        <w:rPr>
          <w:lang w:val="fr-FR"/>
        </w:rPr>
        <w:t>) ; le Spécialiste des Aires Protégées (SAP).</w:t>
      </w:r>
    </w:p>
    <w:p w14:paraId="29BC6E2F" w14:textId="2C613B16" w:rsidR="00720BF8" w:rsidRDefault="00720BF8">
      <w:pPr>
        <w:rPr>
          <w:lang w:val="fr-FR"/>
        </w:rPr>
      </w:pPr>
      <w:r>
        <w:rPr>
          <w:lang w:val="fr-FR"/>
        </w:rPr>
        <w:br w:type="page"/>
      </w:r>
    </w:p>
    <w:p w14:paraId="292479DC" w14:textId="77777777" w:rsidR="00720BF8" w:rsidRPr="00E50F26" w:rsidRDefault="00720BF8" w:rsidP="00523AD6">
      <w:pPr>
        <w:spacing w:after="100" w:line="276" w:lineRule="auto"/>
        <w:jc w:val="both"/>
        <w:rPr>
          <w:lang w:val="fr-FR"/>
        </w:rPr>
      </w:pPr>
    </w:p>
    <w:p w14:paraId="0A47FE87" w14:textId="77777777" w:rsidR="005F54F7" w:rsidRPr="00A006AE" w:rsidRDefault="005F54F7" w:rsidP="0009110E">
      <w:pPr>
        <w:pStyle w:val="Lgende"/>
        <w:spacing w:after="240"/>
        <w:jc w:val="center"/>
        <w:rPr>
          <w:b w:val="0"/>
          <w:sz w:val="24"/>
          <w:szCs w:val="24"/>
          <w:lang w:val="fr-FR"/>
        </w:rPr>
      </w:pPr>
      <w:bookmarkStart w:id="322" w:name="_Toc69651707"/>
      <w:r w:rsidRPr="00A006AE">
        <w:rPr>
          <w:sz w:val="24"/>
          <w:szCs w:val="24"/>
          <w:lang w:val="fr-FR"/>
        </w:rPr>
        <w:t xml:space="preserve">Figure </w:t>
      </w:r>
      <w:r w:rsidRPr="00523AD6">
        <w:rPr>
          <w:sz w:val="24"/>
          <w:szCs w:val="24"/>
        </w:rPr>
        <w:fldChar w:fldCharType="begin"/>
      </w:r>
      <w:r w:rsidRPr="00A006AE">
        <w:rPr>
          <w:sz w:val="24"/>
          <w:szCs w:val="24"/>
          <w:lang w:val="fr-FR"/>
        </w:rPr>
        <w:instrText xml:space="preserve"> SEQ Figure \* ARABIC </w:instrText>
      </w:r>
      <w:r w:rsidRPr="00523AD6">
        <w:rPr>
          <w:sz w:val="24"/>
          <w:szCs w:val="24"/>
        </w:rPr>
        <w:fldChar w:fldCharType="separate"/>
      </w:r>
      <w:r w:rsidR="0075421E" w:rsidRPr="00A006AE">
        <w:rPr>
          <w:noProof/>
          <w:sz w:val="24"/>
          <w:szCs w:val="24"/>
          <w:lang w:val="fr-FR"/>
        </w:rPr>
        <w:t>8</w:t>
      </w:r>
      <w:r w:rsidRPr="00523AD6">
        <w:rPr>
          <w:sz w:val="24"/>
          <w:szCs w:val="24"/>
        </w:rPr>
        <w:fldChar w:fldCharType="end"/>
      </w:r>
      <w:r w:rsidRPr="00A006AE">
        <w:rPr>
          <w:b w:val="0"/>
          <w:sz w:val="24"/>
          <w:szCs w:val="24"/>
          <w:lang w:val="fr-FR"/>
        </w:rPr>
        <w:t> : Structures impliquées dans la coordination et dans la mise en œuvre du projet</w:t>
      </w:r>
      <w:bookmarkEnd w:id="322"/>
    </w:p>
    <w:p w14:paraId="06FC4A07" w14:textId="6ACB3ADA" w:rsidR="00DC34A9" w:rsidRPr="005F54F7" w:rsidRDefault="00B464DB" w:rsidP="005F54F7">
      <w:pPr>
        <w:spacing w:line="276" w:lineRule="auto"/>
        <w:jc w:val="center"/>
        <w:rPr>
          <w:lang w:val="fr-FR"/>
        </w:rPr>
      </w:pPr>
      <w:r w:rsidRPr="002977A8">
        <w:rPr>
          <w:noProof/>
          <w:lang w:val="fr-FR" w:eastAsia="fr-FR"/>
        </w:rPr>
        <w:drawing>
          <wp:inline distT="0" distB="0" distL="0" distR="0" wp14:anchorId="16FF7F3D" wp14:editId="5D4EC051">
            <wp:extent cx="4724400"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t="3941"/>
                    <a:stretch>
                      <a:fillRect/>
                    </a:stretch>
                  </pic:blipFill>
                  <pic:spPr bwMode="auto">
                    <a:xfrm>
                      <a:off x="0" y="0"/>
                      <a:ext cx="4724400" cy="3352800"/>
                    </a:xfrm>
                    <a:prstGeom prst="rect">
                      <a:avLst/>
                    </a:prstGeom>
                    <a:noFill/>
                    <a:ln>
                      <a:noFill/>
                    </a:ln>
                  </pic:spPr>
                </pic:pic>
              </a:graphicData>
            </a:graphic>
          </wp:inline>
        </w:drawing>
      </w:r>
    </w:p>
    <w:p w14:paraId="17B09EE0" w14:textId="77777777" w:rsidR="001E461F" w:rsidRPr="005A73FC" w:rsidRDefault="001E461F" w:rsidP="00673ACE">
      <w:pPr>
        <w:spacing w:line="276" w:lineRule="auto"/>
        <w:rPr>
          <w:lang w:val="fr-FR" w:eastAsia="ar-SA"/>
        </w:rPr>
      </w:pPr>
      <w:r w:rsidRPr="00300461">
        <w:rPr>
          <w:b/>
          <w:lang w:val="fr-FR" w:eastAsia="ar-SA"/>
        </w:rPr>
        <w:t>Légende</w:t>
      </w:r>
      <w:r w:rsidRPr="005A73FC">
        <w:rPr>
          <w:lang w:val="fr-FR" w:eastAsia="ar-SA"/>
        </w:rPr>
        <w:t xml:space="preserve"> :  </w:t>
      </w:r>
    </w:p>
    <w:p w14:paraId="6DCBB0EB" w14:textId="77777777" w:rsidR="001E461F" w:rsidRPr="00A006AE" w:rsidRDefault="00EC09FA" w:rsidP="00DC34A9">
      <w:pPr>
        <w:spacing w:after="100" w:line="276" w:lineRule="auto"/>
        <w:jc w:val="both"/>
        <w:rPr>
          <w:i/>
          <w:sz w:val="16"/>
          <w:szCs w:val="16"/>
          <w:lang w:val="fr-FR" w:eastAsia="ar-SA"/>
        </w:rPr>
      </w:pPr>
      <w:r w:rsidRPr="00A006AE">
        <w:rPr>
          <w:b/>
          <w:i/>
          <w:sz w:val="16"/>
          <w:szCs w:val="16"/>
          <w:lang w:val="fr-FR" w:eastAsia="ar-SA"/>
        </w:rPr>
        <w:t>MCVDD</w:t>
      </w:r>
      <w:r w:rsidRPr="00A006AE">
        <w:rPr>
          <w:i/>
          <w:sz w:val="16"/>
          <w:szCs w:val="16"/>
          <w:lang w:val="fr-FR" w:eastAsia="ar-SA"/>
        </w:rPr>
        <w:t xml:space="preserve"> : Ministère du Cadre de Vie et du Développement Durable</w:t>
      </w:r>
      <w:r w:rsidR="002E5C06" w:rsidRPr="00A006AE">
        <w:rPr>
          <w:i/>
          <w:sz w:val="16"/>
          <w:szCs w:val="16"/>
          <w:lang w:val="fr-FR" w:eastAsia="ar-SA"/>
        </w:rPr>
        <w:t xml:space="preserve"> ; </w:t>
      </w:r>
      <w:r w:rsidRPr="00A006AE">
        <w:rPr>
          <w:b/>
          <w:i/>
          <w:sz w:val="16"/>
          <w:szCs w:val="16"/>
          <w:lang w:val="fr-FR" w:eastAsia="ar-SA"/>
        </w:rPr>
        <w:t>MEF</w:t>
      </w:r>
      <w:r w:rsidRPr="00A006AE">
        <w:rPr>
          <w:i/>
          <w:sz w:val="16"/>
          <w:szCs w:val="16"/>
          <w:lang w:val="fr-FR" w:eastAsia="ar-SA"/>
        </w:rPr>
        <w:t xml:space="preserve"> : Ministère de l’Economie et des Finances</w:t>
      </w:r>
      <w:r w:rsidR="002E5C06" w:rsidRPr="00A006AE">
        <w:rPr>
          <w:i/>
          <w:sz w:val="16"/>
          <w:szCs w:val="16"/>
          <w:lang w:val="fr-FR" w:eastAsia="ar-SA"/>
        </w:rPr>
        <w:t xml:space="preserve"> ; </w:t>
      </w:r>
      <w:r w:rsidRPr="00A006AE">
        <w:rPr>
          <w:b/>
          <w:i/>
          <w:sz w:val="16"/>
          <w:szCs w:val="16"/>
          <w:lang w:val="fr-FR" w:eastAsia="ar-SA"/>
        </w:rPr>
        <w:t xml:space="preserve">MAEP </w:t>
      </w:r>
      <w:r w:rsidRPr="00A006AE">
        <w:rPr>
          <w:i/>
          <w:sz w:val="16"/>
          <w:szCs w:val="16"/>
          <w:lang w:val="fr-FR" w:eastAsia="ar-SA"/>
        </w:rPr>
        <w:t>: Ministère de l’Agriculture, de l’Elevage et de la Pêche</w:t>
      </w:r>
      <w:r w:rsidR="00597ECA" w:rsidRPr="00A006AE">
        <w:rPr>
          <w:i/>
          <w:sz w:val="16"/>
          <w:szCs w:val="16"/>
          <w:lang w:val="fr-FR" w:eastAsia="ar-SA"/>
        </w:rPr>
        <w:t> ;</w:t>
      </w:r>
      <w:r w:rsidR="00597ECA" w:rsidRPr="00A006AE">
        <w:rPr>
          <w:b/>
          <w:i/>
          <w:sz w:val="16"/>
          <w:szCs w:val="16"/>
          <w:lang w:val="fr-FR" w:eastAsia="ar-SA"/>
        </w:rPr>
        <w:t xml:space="preserve"> MDGL</w:t>
      </w:r>
      <w:r w:rsidRPr="00A006AE">
        <w:rPr>
          <w:i/>
          <w:sz w:val="16"/>
          <w:szCs w:val="16"/>
          <w:lang w:val="fr-FR" w:eastAsia="ar-SA"/>
        </w:rPr>
        <w:t xml:space="preserve"> : Ministère de la Décentralisation et de la Gouvernance Locale</w:t>
      </w:r>
      <w:r w:rsidR="002E5C06" w:rsidRPr="00A006AE">
        <w:rPr>
          <w:i/>
          <w:sz w:val="16"/>
          <w:szCs w:val="16"/>
          <w:lang w:val="fr-FR" w:eastAsia="ar-SA"/>
        </w:rPr>
        <w:t> ;</w:t>
      </w:r>
      <w:r w:rsidR="00597ECA" w:rsidRPr="00A006AE">
        <w:rPr>
          <w:i/>
          <w:sz w:val="16"/>
          <w:szCs w:val="16"/>
          <w:lang w:val="fr-FR" w:eastAsia="ar-SA"/>
        </w:rPr>
        <w:t xml:space="preserve"> </w:t>
      </w:r>
      <w:r w:rsidRPr="00A006AE">
        <w:rPr>
          <w:b/>
          <w:i/>
          <w:sz w:val="16"/>
          <w:szCs w:val="16"/>
          <w:lang w:val="fr-FR" w:eastAsia="ar-SA"/>
        </w:rPr>
        <w:t>MPD</w:t>
      </w:r>
      <w:r w:rsidRPr="00A006AE">
        <w:rPr>
          <w:i/>
          <w:sz w:val="16"/>
          <w:szCs w:val="16"/>
          <w:lang w:val="fr-FR" w:eastAsia="ar-SA"/>
        </w:rPr>
        <w:t xml:space="preserve"> : Ministère du Plan et du Développement</w:t>
      </w:r>
      <w:r w:rsidR="00597ECA" w:rsidRPr="00A006AE">
        <w:rPr>
          <w:i/>
          <w:sz w:val="16"/>
          <w:szCs w:val="16"/>
          <w:lang w:val="fr-FR" w:eastAsia="ar-SA"/>
        </w:rPr>
        <w:t xml:space="preserve"> ; </w:t>
      </w:r>
      <w:r w:rsidRPr="00A006AE">
        <w:rPr>
          <w:b/>
          <w:i/>
          <w:sz w:val="16"/>
          <w:szCs w:val="16"/>
          <w:lang w:val="fr-FR" w:eastAsia="ar-SA"/>
        </w:rPr>
        <w:t>DGEC</w:t>
      </w:r>
      <w:r w:rsidRPr="00A006AE">
        <w:rPr>
          <w:i/>
          <w:sz w:val="16"/>
          <w:szCs w:val="16"/>
          <w:lang w:val="fr-FR" w:eastAsia="ar-SA"/>
        </w:rPr>
        <w:t xml:space="preserve"> : Direction Générale de l’Environnement et du Climat</w:t>
      </w:r>
      <w:r w:rsidR="00597ECA" w:rsidRPr="00A006AE">
        <w:rPr>
          <w:i/>
          <w:sz w:val="16"/>
          <w:szCs w:val="16"/>
          <w:lang w:val="fr-FR" w:eastAsia="ar-SA"/>
        </w:rPr>
        <w:t xml:space="preserve"> ; </w:t>
      </w:r>
      <w:r w:rsidRPr="00A006AE">
        <w:rPr>
          <w:b/>
          <w:i/>
          <w:sz w:val="16"/>
          <w:szCs w:val="16"/>
          <w:lang w:val="fr-FR" w:eastAsia="ar-SA"/>
        </w:rPr>
        <w:t>DGEFC</w:t>
      </w:r>
      <w:r w:rsidRPr="00A006AE">
        <w:rPr>
          <w:i/>
          <w:sz w:val="16"/>
          <w:szCs w:val="16"/>
          <w:lang w:val="fr-FR" w:eastAsia="ar-SA"/>
        </w:rPr>
        <w:t xml:space="preserve"> : Direction Générale des Eaux, Forêts et Chasse</w:t>
      </w:r>
      <w:r w:rsidR="00597ECA" w:rsidRPr="00A006AE">
        <w:rPr>
          <w:i/>
          <w:sz w:val="16"/>
          <w:szCs w:val="16"/>
          <w:lang w:val="fr-FR" w:eastAsia="ar-SA"/>
        </w:rPr>
        <w:t xml:space="preserve"> ; </w:t>
      </w:r>
      <w:r w:rsidRPr="00A006AE">
        <w:rPr>
          <w:b/>
          <w:i/>
          <w:sz w:val="16"/>
          <w:szCs w:val="16"/>
          <w:lang w:val="fr-FR" w:eastAsia="ar-SA"/>
        </w:rPr>
        <w:t>DGDU</w:t>
      </w:r>
      <w:r w:rsidRPr="00A006AE">
        <w:rPr>
          <w:i/>
          <w:sz w:val="16"/>
          <w:szCs w:val="16"/>
          <w:lang w:val="fr-FR" w:eastAsia="ar-SA"/>
        </w:rPr>
        <w:t xml:space="preserve"> : Direction Générale du Développement Urbain</w:t>
      </w:r>
      <w:r w:rsidR="00DC34A9" w:rsidRPr="00A006AE">
        <w:rPr>
          <w:i/>
          <w:sz w:val="16"/>
          <w:szCs w:val="16"/>
          <w:lang w:val="fr-FR" w:eastAsia="ar-SA"/>
        </w:rPr>
        <w:t xml:space="preserve"> ; </w:t>
      </w:r>
      <w:r w:rsidRPr="00A006AE">
        <w:rPr>
          <w:b/>
          <w:i/>
          <w:sz w:val="16"/>
          <w:szCs w:val="16"/>
          <w:lang w:val="fr-FR" w:eastAsia="ar-SA"/>
        </w:rPr>
        <w:t xml:space="preserve">ABE </w:t>
      </w:r>
      <w:r w:rsidRPr="00A006AE">
        <w:rPr>
          <w:i/>
          <w:sz w:val="16"/>
          <w:szCs w:val="16"/>
          <w:lang w:val="fr-FR" w:eastAsia="ar-SA"/>
        </w:rPr>
        <w:t>: Agence Béninoise pour l’Environnement</w:t>
      </w:r>
      <w:r w:rsidR="00DC34A9" w:rsidRPr="00A006AE">
        <w:rPr>
          <w:i/>
          <w:sz w:val="16"/>
          <w:szCs w:val="16"/>
          <w:lang w:val="fr-FR" w:eastAsia="ar-SA"/>
        </w:rPr>
        <w:t xml:space="preserve"> ; </w:t>
      </w:r>
      <w:r w:rsidRPr="00A006AE">
        <w:rPr>
          <w:b/>
          <w:i/>
          <w:sz w:val="16"/>
          <w:szCs w:val="16"/>
          <w:lang w:val="fr-FR" w:eastAsia="ar-SA"/>
        </w:rPr>
        <w:t>PWACA</w:t>
      </w:r>
      <w:r w:rsidRPr="00A006AE">
        <w:rPr>
          <w:i/>
          <w:sz w:val="16"/>
          <w:szCs w:val="16"/>
          <w:lang w:val="fr-FR" w:eastAsia="ar-SA"/>
        </w:rPr>
        <w:t xml:space="preserve"> : Projet d’Investissement Régional de Résilience des Zones</w:t>
      </w:r>
      <w:r w:rsidR="00DC34A9" w:rsidRPr="00A006AE">
        <w:rPr>
          <w:i/>
          <w:sz w:val="16"/>
          <w:szCs w:val="16"/>
          <w:lang w:val="fr-FR" w:eastAsia="ar-SA"/>
        </w:rPr>
        <w:t xml:space="preserve"> Côtières en Afrique de l’Ouest ; </w:t>
      </w:r>
      <w:proofErr w:type="spellStart"/>
      <w:r w:rsidRPr="00A006AE">
        <w:rPr>
          <w:b/>
          <w:i/>
          <w:sz w:val="16"/>
          <w:szCs w:val="16"/>
          <w:lang w:val="fr-FR" w:eastAsia="ar-SA"/>
        </w:rPr>
        <w:t>Exp</w:t>
      </w:r>
      <w:proofErr w:type="spellEnd"/>
      <w:r w:rsidRPr="00A006AE">
        <w:rPr>
          <w:b/>
          <w:i/>
          <w:sz w:val="16"/>
          <w:szCs w:val="16"/>
          <w:lang w:val="fr-FR" w:eastAsia="ar-SA"/>
        </w:rPr>
        <w:t xml:space="preserve"> Fin</w:t>
      </w:r>
      <w:r w:rsidRPr="00A006AE">
        <w:rPr>
          <w:i/>
          <w:sz w:val="16"/>
          <w:szCs w:val="16"/>
          <w:lang w:val="fr-FR" w:eastAsia="ar-SA"/>
        </w:rPr>
        <w:t xml:space="preserve"> : Expert Financier</w:t>
      </w:r>
      <w:r w:rsidR="00DC34A9" w:rsidRPr="00A006AE">
        <w:rPr>
          <w:i/>
          <w:sz w:val="16"/>
          <w:szCs w:val="16"/>
          <w:lang w:val="fr-FR" w:eastAsia="ar-SA"/>
        </w:rPr>
        <w:t xml:space="preserve"> ; </w:t>
      </w:r>
      <w:proofErr w:type="spellStart"/>
      <w:r w:rsidRPr="00A006AE">
        <w:rPr>
          <w:b/>
          <w:i/>
          <w:sz w:val="16"/>
          <w:szCs w:val="16"/>
          <w:lang w:val="fr-FR" w:eastAsia="ar-SA"/>
        </w:rPr>
        <w:t>Exp</w:t>
      </w:r>
      <w:proofErr w:type="spellEnd"/>
      <w:r w:rsidRPr="00A006AE">
        <w:rPr>
          <w:b/>
          <w:i/>
          <w:sz w:val="16"/>
          <w:szCs w:val="16"/>
          <w:lang w:val="fr-FR" w:eastAsia="ar-SA"/>
        </w:rPr>
        <w:t xml:space="preserve"> </w:t>
      </w:r>
      <w:proofErr w:type="spellStart"/>
      <w:r w:rsidRPr="00A006AE">
        <w:rPr>
          <w:b/>
          <w:i/>
          <w:sz w:val="16"/>
          <w:szCs w:val="16"/>
          <w:lang w:val="fr-FR" w:eastAsia="ar-SA"/>
        </w:rPr>
        <w:t>Litt</w:t>
      </w:r>
      <w:proofErr w:type="spellEnd"/>
      <w:r w:rsidRPr="00A006AE">
        <w:rPr>
          <w:i/>
          <w:sz w:val="16"/>
          <w:szCs w:val="16"/>
          <w:lang w:val="fr-FR" w:eastAsia="ar-SA"/>
        </w:rPr>
        <w:t xml:space="preserve"> : Expert </w:t>
      </w:r>
      <w:proofErr w:type="spellStart"/>
      <w:r w:rsidRPr="00A006AE">
        <w:rPr>
          <w:i/>
          <w:sz w:val="16"/>
          <w:szCs w:val="16"/>
          <w:lang w:val="fr-FR" w:eastAsia="ar-SA"/>
        </w:rPr>
        <w:t>Littoraliste</w:t>
      </w:r>
      <w:proofErr w:type="spellEnd"/>
      <w:r w:rsidR="00DC34A9" w:rsidRPr="00A006AE">
        <w:rPr>
          <w:i/>
          <w:sz w:val="16"/>
          <w:szCs w:val="16"/>
          <w:lang w:val="fr-FR" w:eastAsia="ar-SA"/>
        </w:rPr>
        <w:t xml:space="preserve"> ; </w:t>
      </w:r>
      <w:proofErr w:type="spellStart"/>
      <w:r w:rsidRPr="00A006AE">
        <w:rPr>
          <w:b/>
          <w:i/>
          <w:sz w:val="16"/>
          <w:szCs w:val="16"/>
          <w:lang w:val="fr-FR" w:eastAsia="ar-SA"/>
        </w:rPr>
        <w:t>Exp</w:t>
      </w:r>
      <w:proofErr w:type="spellEnd"/>
      <w:r w:rsidRPr="00A006AE">
        <w:rPr>
          <w:b/>
          <w:i/>
          <w:sz w:val="16"/>
          <w:szCs w:val="16"/>
          <w:lang w:val="fr-FR" w:eastAsia="ar-SA"/>
        </w:rPr>
        <w:t xml:space="preserve"> </w:t>
      </w:r>
      <w:proofErr w:type="spellStart"/>
      <w:r w:rsidRPr="00A006AE">
        <w:rPr>
          <w:b/>
          <w:i/>
          <w:sz w:val="16"/>
          <w:szCs w:val="16"/>
          <w:lang w:val="fr-FR" w:eastAsia="ar-SA"/>
        </w:rPr>
        <w:t>Env</w:t>
      </w:r>
      <w:proofErr w:type="spellEnd"/>
      <w:r w:rsidRPr="00A006AE">
        <w:rPr>
          <w:b/>
          <w:i/>
          <w:sz w:val="16"/>
          <w:szCs w:val="16"/>
          <w:lang w:val="fr-FR" w:eastAsia="ar-SA"/>
        </w:rPr>
        <w:t>-Forêt</w:t>
      </w:r>
      <w:r w:rsidRPr="00A006AE">
        <w:rPr>
          <w:i/>
          <w:sz w:val="16"/>
          <w:szCs w:val="16"/>
          <w:lang w:val="fr-FR" w:eastAsia="ar-SA"/>
        </w:rPr>
        <w:t xml:space="preserve"> : Expert Environnemental et Forestier</w:t>
      </w:r>
      <w:r w:rsidR="00DC34A9" w:rsidRPr="00A006AE">
        <w:rPr>
          <w:i/>
          <w:sz w:val="16"/>
          <w:szCs w:val="16"/>
          <w:lang w:val="fr-FR" w:eastAsia="ar-SA"/>
        </w:rPr>
        <w:t xml:space="preserve"> ; </w:t>
      </w:r>
      <w:r w:rsidRPr="00A006AE">
        <w:rPr>
          <w:b/>
          <w:i/>
          <w:sz w:val="16"/>
          <w:szCs w:val="16"/>
          <w:lang w:val="fr-FR" w:eastAsia="ar-SA"/>
        </w:rPr>
        <w:t xml:space="preserve">SPM </w:t>
      </w:r>
      <w:r w:rsidRPr="00A006AE">
        <w:rPr>
          <w:i/>
          <w:sz w:val="16"/>
          <w:szCs w:val="16"/>
          <w:lang w:val="fr-FR" w:eastAsia="ar-SA"/>
        </w:rPr>
        <w:t>: Spécialiste en Passation des Marchés</w:t>
      </w:r>
      <w:r w:rsidR="00DC34A9" w:rsidRPr="00A006AE">
        <w:rPr>
          <w:i/>
          <w:sz w:val="16"/>
          <w:szCs w:val="16"/>
          <w:lang w:val="fr-FR" w:eastAsia="ar-SA"/>
        </w:rPr>
        <w:t xml:space="preserve"> ; </w:t>
      </w:r>
      <w:r w:rsidRPr="00A006AE">
        <w:rPr>
          <w:b/>
          <w:i/>
          <w:sz w:val="16"/>
          <w:szCs w:val="16"/>
          <w:lang w:val="fr-FR" w:eastAsia="ar-SA"/>
        </w:rPr>
        <w:t>RAF</w:t>
      </w:r>
      <w:r w:rsidRPr="00A006AE">
        <w:rPr>
          <w:i/>
          <w:sz w:val="16"/>
          <w:szCs w:val="16"/>
          <w:lang w:val="fr-FR" w:eastAsia="ar-SA"/>
        </w:rPr>
        <w:t xml:space="preserve"> : Responsable Administratif et Financier</w:t>
      </w:r>
      <w:r w:rsidR="00DC34A9" w:rsidRPr="00A006AE">
        <w:rPr>
          <w:i/>
          <w:sz w:val="16"/>
          <w:szCs w:val="16"/>
          <w:lang w:val="fr-FR" w:eastAsia="ar-SA"/>
        </w:rPr>
        <w:t xml:space="preserve"> ; </w:t>
      </w:r>
      <w:r w:rsidRPr="00A006AE">
        <w:rPr>
          <w:b/>
          <w:i/>
          <w:sz w:val="16"/>
          <w:szCs w:val="16"/>
          <w:lang w:val="fr-FR" w:eastAsia="ar-SA"/>
        </w:rPr>
        <w:t xml:space="preserve">SSE </w:t>
      </w:r>
      <w:r w:rsidRPr="00A006AE">
        <w:rPr>
          <w:i/>
          <w:sz w:val="16"/>
          <w:szCs w:val="16"/>
          <w:lang w:val="fr-FR" w:eastAsia="ar-SA"/>
        </w:rPr>
        <w:t>: Spécialiste en Suivi-Evaluation</w:t>
      </w:r>
      <w:r w:rsidR="00DC34A9" w:rsidRPr="00A006AE">
        <w:rPr>
          <w:i/>
          <w:sz w:val="16"/>
          <w:szCs w:val="16"/>
          <w:lang w:val="fr-FR" w:eastAsia="ar-SA"/>
        </w:rPr>
        <w:t xml:space="preserve"> ;  </w:t>
      </w:r>
      <w:r w:rsidRPr="00A006AE">
        <w:rPr>
          <w:b/>
          <w:i/>
          <w:sz w:val="16"/>
          <w:szCs w:val="16"/>
          <w:lang w:val="fr-FR" w:eastAsia="ar-SA"/>
        </w:rPr>
        <w:t xml:space="preserve">SSES </w:t>
      </w:r>
      <w:r w:rsidRPr="00A006AE">
        <w:rPr>
          <w:i/>
          <w:sz w:val="16"/>
          <w:szCs w:val="16"/>
          <w:lang w:val="fr-FR" w:eastAsia="ar-SA"/>
        </w:rPr>
        <w:t>: Spécialiste en Sauvegarde Environnementale et Sociale</w:t>
      </w:r>
      <w:r w:rsidR="00DC34A9" w:rsidRPr="00A006AE">
        <w:rPr>
          <w:i/>
          <w:sz w:val="16"/>
          <w:szCs w:val="16"/>
          <w:lang w:val="fr-FR" w:eastAsia="ar-SA"/>
        </w:rPr>
        <w:t xml:space="preserve"> ; </w:t>
      </w:r>
      <w:r w:rsidRPr="00A006AE">
        <w:rPr>
          <w:b/>
          <w:i/>
          <w:sz w:val="16"/>
          <w:szCs w:val="16"/>
          <w:lang w:val="fr-FR" w:eastAsia="ar-SA"/>
        </w:rPr>
        <w:t>SAP</w:t>
      </w:r>
      <w:r w:rsidRPr="00A006AE">
        <w:rPr>
          <w:i/>
          <w:sz w:val="16"/>
          <w:szCs w:val="16"/>
          <w:lang w:val="fr-FR" w:eastAsia="ar-SA"/>
        </w:rPr>
        <w:t xml:space="preserve"> : Spécialiste Aires Protégées</w:t>
      </w:r>
      <w:r w:rsidR="00DC34A9" w:rsidRPr="00A006AE">
        <w:rPr>
          <w:i/>
          <w:sz w:val="16"/>
          <w:szCs w:val="16"/>
          <w:lang w:val="fr-FR" w:eastAsia="ar-SA"/>
        </w:rPr>
        <w:t xml:space="preserve"> ; </w:t>
      </w:r>
      <w:r w:rsidRPr="00A006AE">
        <w:rPr>
          <w:b/>
          <w:i/>
          <w:sz w:val="16"/>
          <w:szCs w:val="16"/>
          <w:lang w:val="fr-FR" w:eastAsia="ar-SA"/>
        </w:rPr>
        <w:t>UGP</w:t>
      </w:r>
      <w:r w:rsidRPr="00A006AE">
        <w:rPr>
          <w:i/>
          <w:sz w:val="16"/>
          <w:szCs w:val="16"/>
          <w:lang w:val="fr-FR" w:eastAsia="ar-SA"/>
        </w:rPr>
        <w:t xml:space="preserve"> : Unité de Gestion du Projet</w:t>
      </w:r>
      <w:r w:rsidR="00DC34A9" w:rsidRPr="00A006AE">
        <w:rPr>
          <w:i/>
          <w:sz w:val="16"/>
          <w:szCs w:val="16"/>
          <w:lang w:val="fr-FR" w:eastAsia="ar-SA"/>
        </w:rPr>
        <w:t xml:space="preserve"> ; </w:t>
      </w:r>
      <w:r w:rsidRPr="00A006AE">
        <w:rPr>
          <w:b/>
          <w:i/>
          <w:sz w:val="16"/>
          <w:szCs w:val="16"/>
          <w:lang w:val="fr-FR" w:eastAsia="ar-SA"/>
        </w:rPr>
        <w:t xml:space="preserve">MOD </w:t>
      </w:r>
      <w:r w:rsidRPr="00A006AE">
        <w:rPr>
          <w:i/>
          <w:sz w:val="16"/>
          <w:szCs w:val="16"/>
          <w:lang w:val="fr-FR" w:eastAsia="ar-SA"/>
        </w:rPr>
        <w:t>: Maîtrise d’Ouvrage Déléguée</w:t>
      </w:r>
    </w:p>
    <w:p w14:paraId="06CE2543" w14:textId="77777777" w:rsidR="00C86E0B" w:rsidRDefault="00C86E0B" w:rsidP="00C86E0B">
      <w:pPr>
        <w:spacing w:line="276" w:lineRule="auto"/>
        <w:jc w:val="both"/>
        <w:rPr>
          <w:lang w:val="fr-FR"/>
        </w:rPr>
      </w:pPr>
      <w:r w:rsidRPr="00E50F26">
        <w:rPr>
          <w:lang w:val="fr-FR" w:eastAsia="ar-SA"/>
        </w:rPr>
        <w:t xml:space="preserve">Cependant, cette équipe ne dispose pas en son sein d’un spécialiste en sauvegarde sociale alors que le projet prévoit des activités notamment : (i) la réinstallation des populations, (ii) la cessation temporaire d’activité cultuel et culturelle au niveau des couvents ; (iii) la restriction d’accès liée à la création de nouvelle aire communautaire dans la réserve du Biosphère du Delta du Mono ; (iv) la mise en défens des espaces impropres à l’occupation urbaine ; (v) le renforcement des capacités des acteurs dans divers domaines (gestion administrative et financière d'association, </w:t>
      </w:r>
      <w:r w:rsidR="00301377">
        <w:rPr>
          <w:lang w:val="fr-FR" w:eastAsia="ar-SA"/>
        </w:rPr>
        <w:t>comptabilité); (v) la promotion des activités génératrices de</w:t>
      </w:r>
      <w:r w:rsidRPr="00E50F26">
        <w:rPr>
          <w:lang w:val="fr-FR" w:eastAsia="ar-SA"/>
        </w:rPr>
        <w:t xml:space="preserve"> revenus et mis en œuvre de projets sociaux au profit des communautés du littoral. </w:t>
      </w:r>
      <w:r w:rsidRPr="00E50F26">
        <w:rPr>
          <w:lang w:val="fr-FR"/>
        </w:rPr>
        <w:t xml:space="preserve">A cela s’ajoutent la perturbation des activités des pêcheurs et la réduction potentielle due à la mise en place d’un moteur de sable sur le secteur de côte </w:t>
      </w:r>
      <w:proofErr w:type="spellStart"/>
      <w:r w:rsidRPr="00E50F26">
        <w:rPr>
          <w:lang w:val="fr-FR"/>
        </w:rPr>
        <w:t>Hillacondji</w:t>
      </w:r>
      <w:proofErr w:type="spellEnd"/>
      <w:r w:rsidRPr="00E50F26">
        <w:rPr>
          <w:lang w:val="fr-FR"/>
        </w:rPr>
        <w:t xml:space="preserve"> – Grand Popo et le dragage, refoulement et des</w:t>
      </w:r>
      <w:r>
        <w:rPr>
          <w:lang w:val="fr-FR"/>
        </w:rPr>
        <w:t xml:space="preserve"> sédiments du lit du fleuve M</w:t>
      </w:r>
      <w:r w:rsidRPr="00E50F26">
        <w:rPr>
          <w:lang w:val="fr-FR"/>
        </w:rPr>
        <w:t>ono ; rechargement et enrochem</w:t>
      </w:r>
      <w:r w:rsidR="00301377">
        <w:rPr>
          <w:lang w:val="fr-FR"/>
        </w:rPr>
        <w:t>ent de la berge du fleuve mono à</w:t>
      </w:r>
      <w:r w:rsidRPr="00E50F26">
        <w:rPr>
          <w:lang w:val="fr-FR"/>
        </w:rPr>
        <w:t xml:space="preserve"> </w:t>
      </w:r>
      <w:proofErr w:type="spellStart"/>
      <w:r w:rsidRPr="00E50F26">
        <w:rPr>
          <w:lang w:val="fr-FR"/>
        </w:rPr>
        <w:t>Gbèkon</w:t>
      </w:r>
      <w:proofErr w:type="spellEnd"/>
      <w:r w:rsidRPr="00E50F26">
        <w:rPr>
          <w:lang w:val="fr-FR"/>
        </w:rPr>
        <w:t>. Toutes ces activités à forte sensibilité sociale nécessitent au sein de l’UCP la présente d’un spécialiste en sauvegarde sociale.</w:t>
      </w:r>
    </w:p>
    <w:p w14:paraId="74C30F73" w14:textId="77777777" w:rsidR="00E6537F" w:rsidRPr="00A006AE" w:rsidRDefault="00E6537F" w:rsidP="00C96B9E">
      <w:pPr>
        <w:pStyle w:val="Titre2"/>
        <w:rPr>
          <w:lang w:val="fr-FR"/>
        </w:rPr>
      </w:pPr>
      <w:bookmarkStart w:id="323" w:name="_Toc69738812"/>
      <w:bookmarkStart w:id="324" w:name="_Toc69738813"/>
      <w:bookmarkEnd w:id="323"/>
      <w:r w:rsidRPr="00A006AE">
        <w:rPr>
          <w:lang w:val="fr-FR"/>
        </w:rPr>
        <w:lastRenderedPageBreak/>
        <w:t xml:space="preserve">Politiques de sauvegarde environnementales et sociales de la Banque </w:t>
      </w:r>
      <w:r w:rsidR="00F74C79">
        <w:rPr>
          <w:lang w:val="fr-FR"/>
        </w:rPr>
        <w:t>m</w:t>
      </w:r>
      <w:r w:rsidR="00F74C79" w:rsidRPr="00A006AE">
        <w:rPr>
          <w:lang w:val="fr-FR"/>
        </w:rPr>
        <w:t>ondiale</w:t>
      </w:r>
      <w:bookmarkEnd w:id="324"/>
    </w:p>
    <w:p w14:paraId="7A34B472" w14:textId="77777777" w:rsidR="005F66A3" w:rsidRPr="00A006AE" w:rsidRDefault="005F66A3" w:rsidP="00FD2169">
      <w:pPr>
        <w:pStyle w:val="Titre3"/>
        <w:rPr>
          <w:lang w:val="fr-FR"/>
        </w:rPr>
      </w:pPr>
      <w:bookmarkStart w:id="325" w:name="_Toc69738814"/>
      <w:r w:rsidRPr="00A006AE">
        <w:rPr>
          <w:lang w:val="fr-FR"/>
        </w:rPr>
        <w:t xml:space="preserve">Aperçu des politiques de sauvegarde de la Banque </w:t>
      </w:r>
      <w:r w:rsidR="00F74C79" w:rsidRPr="00A006AE">
        <w:rPr>
          <w:lang w:val="fr-FR"/>
        </w:rPr>
        <w:t>mondiale</w:t>
      </w:r>
      <w:bookmarkEnd w:id="325"/>
    </w:p>
    <w:p w14:paraId="52FB7B6A" w14:textId="6DB94111" w:rsidR="00957C27" w:rsidRPr="0057385A" w:rsidRDefault="00957C27" w:rsidP="00523AD6">
      <w:pPr>
        <w:spacing w:after="240" w:line="276" w:lineRule="auto"/>
        <w:jc w:val="both"/>
        <w:rPr>
          <w:lang w:val="fr-FR"/>
        </w:rPr>
      </w:pPr>
      <w:r w:rsidRPr="0057385A">
        <w:rPr>
          <w:lang w:val="fr-FR"/>
        </w:rPr>
        <w:t xml:space="preserve">Les activités prévues par le projet WACA sont financées par la Banque </w:t>
      </w:r>
      <w:r w:rsidR="00F74C79">
        <w:rPr>
          <w:lang w:val="fr-FR"/>
        </w:rPr>
        <w:t xml:space="preserve">mondiale </w:t>
      </w:r>
      <w:r w:rsidR="00301377">
        <w:rPr>
          <w:lang w:val="fr-FR"/>
        </w:rPr>
        <w:t>et sont par conséquent</w:t>
      </w:r>
      <w:r w:rsidRPr="0057385A">
        <w:rPr>
          <w:lang w:val="fr-FR"/>
        </w:rPr>
        <w:t xml:space="preserve"> soumises aux Politiques de Sauvegarde de </w:t>
      </w:r>
      <w:r w:rsidR="00301377">
        <w:rPr>
          <w:lang w:val="fr-FR"/>
        </w:rPr>
        <w:t xml:space="preserve">la </w:t>
      </w:r>
      <w:r w:rsidRPr="0057385A">
        <w:rPr>
          <w:lang w:val="fr-FR"/>
        </w:rPr>
        <w:t xml:space="preserve">Banque. Ces politiques ont été élaborées pour protéger l’environnement et les populations des effets négatifs des projets de développement. Les politiques de sauvegarde environnementale et sociale sont : PO/PB 4.01 Évaluation Environnementale, y compris la Participation du Public ; PO/PB 4.04 Habitats Naturels ; </w:t>
      </w:r>
      <w:r w:rsidR="00EB1C7C">
        <w:rPr>
          <w:lang w:val="fr-FR"/>
        </w:rPr>
        <w:t xml:space="preserve">PO 4.09 « Lutte </w:t>
      </w:r>
      <w:proofErr w:type="spellStart"/>
      <w:r w:rsidR="00EB1C7C">
        <w:rPr>
          <w:lang w:val="fr-FR"/>
        </w:rPr>
        <w:t>Anti-parasitaire</w:t>
      </w:r>
      <w:proofErr w:type="spellEnd"/>
      <w:r w:rsidR="00EB1C7C">
        <w:rPr>
          <w:lang w:val="fr-FR"/>
        </w:rPr>
        <w:t xml:space="preserve"> » ; </w:t>
      </w:r>
      <w:r w:rsidRPr="0057385A">
        <w:rPr>
          <w:lang w:val="fr-FR"/>
        </w:rPr>
        <w:t>PO/PB 4.10 Populations Autochtones ; PO/PB 4.11 Ressources Culturelles Physiques ; PO/PB 4.12 Réinstallation Involontaire ; PO/PB 4.36 Forêts ; PO/PB 4.37 Sécurité des Barrages ; PO/PB 7.50 Projets relatifs aux voies d’Eaux Internationales ; PO/PB 7.60 projets dans les territoires en conflit. A ces 10 politiques s’ajoutent deux autres que : PO 4.00 relative à l’utilisation du système Pays et la PO/PB 17.50 sur le droit d’accès à l’information.</w:t>
      </w:r>
    </w:p>
    <w:p w14:paraId="14BA710B" w14:textId="6F4FB9C6" w:rsidR="00957C27" w:rsidRPr="0057385A" w:rsidRDefault="00957C27" w:rsidP="00523AD6">
      <w:pPr>
        <w:spacing w:after="240" w:line="276" w:lineRule="auto"/>
        <w:jc w:val="both"/>
        <w:rPr>
          <w:lang w:val="fr-FR"/>
        </w:rPr>
      </w:pPr>
      <w:r w:rsidRPr="0057385A">
        <w:rPr>
          <w:lang w:val="fr-FR"/>
        </w:rPr>
        <w:t xml:space="preserve">Le Projet WACA est classé en catégorie </w:t>
      </w:r>
      <w:r w:rsidR="007134E4">
        <w:rPr>
          <w:lang w:val="fr-FR"/>
        </w:rPr>
        <w:t>environnementale « </w:t>
      </w:r>
      <w:r w:rsidRPr="0057385A">
        <w:rPr>
          <w:lang w:val="fr-FR"/>
        </w:rPr>
        <w:t>A</w:t>
      </w:r>
      <w:r w:rsidR="007134E4">
        <w:rPr>
          <w:lang w:val="fr-FR"/>
        </w:rPr>
        <w:t> »</w:t>
      </w:r>
      <w:r w:rsidRPr="0057385A">
        <w:rPr>
          <w:lang w:val="fr-FR"/>
        </w:rPr>
        <w:t xml:space="preserve"> selon les critères de catégorisation environnementale et sociale de la Banque mondiale et </w:t>
      </w:r>
      <w:r w:rsidR="00EB1C7C">
        <w:rPr>
          <w:lang w:val="fr-FR"/>
        </w:rPr>
        <w:t>quatre (</w:t>
      </w:r>
      <w:r w:rsidR="007134E4" w:rsidRPr="0057385A">
        <w:rPr>
          <w:lang w:val="fr-FR"/>
        </w:rPr>
        <w:t>0</w:t>
      </w:r>
      <w:r w:rsidR="007134E4">
        <w:rPr>
          <w:lang w:val="fr-FR"/>
        </w:rPr>
        <w:t>4</w:t>
      </w:r>
      <w:r w:rsidR="00EB1C7C">
        <w:rPr>
          <w:lang w:val="fr-FR"/>
        </w:rPr>
        <w:t>) des 10</w:t>
      </w:r>
      <w:r w:rsidR="007134E4" w:rsidRPr="0057385A">
        <w:rPr>
          <w:lang w:val="fr-FR"/>
        </w:rPr>
        <w:t xml:space="preserve"> </w:t>
      </w:r>
      <w:r w:rsidRPr="0057385A">
        <w:rPr>
          <w:lang w:val="fr-FR"/>
        </w:rPr>
        <w:t>politiques opérationnelles de sauvegardes environnementale et sociale s</w:t>
      </w:r>
      <w:r w:rsidR="00054047">
        <w:rPr>
          <w:lang w:val="fr-FR"/>
        </w:rPr>
        <w:t xml:space="preserve">ont déclenchées à savoir : (i) </w:t>
      </w:r>
      <w:r w:rsidRPr="0057385A">
        <w:rPr>
          <w:lang w:val="fr-FR"/>
        </w:rPr>
        <w:t>P</w:t>
      </w:r>
      <w:r w:rsidR="00054047">
        <w:rPr>
          <w:lang w:val="fr-FR"/>
        </w:rPr>
        <w:t>O</w:t>
      </w:r>
      <w:r w:rsidRPr="0057385A">
        <w:rPr>
          <w:lang w:val="fr-FR"/>
        </w:rPr>
        <w:t xml:space="preserve"> 4.01</w:t>
      </w:r>
      <w:r w:rsidR="008413D4">
        <w:rPr>
          <w:lang w:val="fr-FR"/>
        </w:rPr>
        <w:t xml:space="preserve"> </w:t>
      </w:r>
      <w:r w:rsidRPr="0057385A">
        <w:rPr>
          <w:lang w:val="fr-FR"/>
        </w:rPr>
        <w:t xml:space="preserve">« Evaluation Environnementale » ; (ii) </w:t>
      </w:r>
      <w:r w:rsidR="008413D4">
        <w:rPr>
          <w:lang w:val="fr-FR"/>
        </w:rPr>
        <w:t>P</w:t>
      </w:r>
      <w:r w:rsidR="00054047">
        <w:rPr>
          <w:lang w:val="fr-FR"/>
        </w:rPr>
        <w:t>O</w:t>
      </w:r>
      <w:r w:rsidR="008413D4">
        <w:rPr>
          <w:lang w:val="fr-FR"/>
        </w:rPr>
        <w:t xml:space="preserve"> 4.04 « Habitats Naturels »</w:t>
      </w:r>
      <w:r w:rsidR="00C95123">
        <w:rPr>
          <w:lang w:val="fr-FR"/>
        </w:rPr>
        <w:t> ;</w:t>
      </w:r>
      <w:r w:rsidR="008413D4" w:rsidRPr="0057385A">
        <w:rPr>
          <w:lang w:val="fr-FR"/>
        </w:rPr>
        <w:t xml:space="preserve"> </w:t>
      </w:r>
      <w:r w:rsidRPr="0057385A">
        <w:rPr>
          <w:lang w:val="fr-FR"/>
        </w:rPr>
        <w:t>(iii</w:t>
      </w:r>
      <w:r w:rsidR="008413D4">
        <w:rPr>
          <w:lang w:val="fr-FR"/>
        </w:rPr>
        <w:t>)</w:t>
      </w:r>
      <w:r w:rsidR="008413D4" w:rsidRPr="008413D4">
        <w:rPr>
          <w:lang w:val="fr-FR"/>
        </w:rPr>
        <w:t xml:space="preserve"> </w:t>
      </w:r>
      <w:r w:rsidR="008413D4" w:rsidRPr="0057385A">
        <w:rPr>
          <w:lang w:val="fr-FR"/>
        </w:rPr>
        <w:t>P</w:t>
      </w:r>
      <w:r w:rsidR="00054047">
        <w:rPr>
          <w:lang w:val="fr-FR"/>
        </w:rPr>
        <w:t>O</w:t>
      </w:r>
      <w:r w:rsidR="008413D4" w:rsidRPr="0057385A">
        <w:rPr>
          <w:lang w:val="fr-FR"/>
        </w:rPr>
        <w:t xml:space="preserve"> 4.11 « Ressources culturelles physiques »</w:t>
      </w:r>
      <w:r w:rsidR="008413D4">
        <w:rPr>
          <w:lang w:val="fr-FR"/>
        </w:rPr>
        <w:t> </w:t>
      </w:r>
      <w:r w:rsidR="008413D4" w:rsidRPr="0057385A">
        <w:rPr>
          <w:lang w:val="fr-FR"/>
        </w:rPr>
        <w:t>et</w:t>
      </w:r>
      <w:r w:rsidR="00C95123">
        <w:rPr>
          <w:lang w:val="fr-FR"/>
        </w:rPr>
        <w:t xml:space="preserve"> (iv)</w:t>
      </w:r>
      <w:r w:rsidR="008413D4">
        <w:rPr>
          <w:lang w:val="fr-FR"/>
        </w:rPr>
        <w:t xml:space="preserve"> </w:t>
      </w:r>
      <w:r w:rsidRPr="0057385A">
        <w:rPr>
          <w:lang w:val="fr-FR"/>
        </w:rPr>
        <w:t>P</w:t>
      </w:r>
      <w:r w:rsidR="00054047">
        <w:rPr>
          <w:lang w:val="fr-FR"/>
        </w:rPr>
        <w:t>O</w:t>
      </w:r>
      <w:r w:rsidRPr="0057385A">
        <w:rPr>
          <w:lang w:val="fr-FR"/>
        </w:rPr>
        <w:t xml:space="preserve"> 4.12 « Réinstallation Involontaire ». Le tableau </w:t>
      </w:r>
      <w:r w:rsidR="00F74C79">
        <w:rPr>
          <w:lang w:val="fr-FR"/>
        </w:rPr>
        <w:t>5</w:t>
      </w:r>
      <w:r w:rsidR="00F74C79" w:rsidRPr="0057385A">
        <w:rPr>
          <w:lang w:val="fr-FR"/>
        </w:rPr>
        <w:t xml:space="preserve"> </w:t>
      </w:r>
      <w:r w:rsidRPr="0057385A">
        <w:rPr>
          <w:lang w:val="fr-FR"/>
        </w:rPr>
        <w:t xml:space="preserve">présente la synthèse de l’applicabilité des politiques opérationnelles de la banque mondiale au </w:t>
      </w:r>
      <w:r w:rsidR="00673ACE">
        <w:rPr>
          <w:lang w:val="fr-FR"/>
        </w:rPr>
        <w:t>regard des activités du projet.</w:t>
      </w:r>
    </w:p>
    <w:p w14:paraId="4F8F7D2D" w14:textId="77777777" w:rsidR="00957C27" w:rsidRPr="00A006AE" w:rsidRDefault="00957C27" w:rsidP="00FD2169">
      <w:pPr>
        <w:pStyle w:val="Titre3"/>
        <w:rPr>
          <w:lang w:val="fr-FR"/>
        </w:rPr>
      </w:pPr>
      <w:bookmarkStart w:id="326" w:name="_Toc69738815"/>
      <w:r w:rsidRPr="00A006AE">
        <w:rPr>
          <w:lang w:val="fr-FR"/>
        </w:rPr>
        <w:t>Politiques de sauvegarde applicables au projet</w:t>
      </w:r>
      <w:bookmarkEnd w:id="326"/>
    </w:p>
    <w:p w14:paraId="4EC1FA71" w14:textId="77777777" w:rsidR="00043D5B" w:rsidRPr="0057385A" w:rsidRDefault="00957C27" w:rsidP="00523AD6">
      <w:pPr>
        <w:spacing w:after="240" w:line="276" w:lineRule="auto"/>
        <w:jc w:val="both"/>
        <w:rPr>
          <w:lang w:val="fr-FR"/>
        </w:rPr>
      </w:pPr>
      <w:r w:rsidRPr="0057385A">
        <w:rPr>
          <w:lang w:val="fr-FR"/>
        </w:rPr>
        <w:t xml:space="preserve">Les politiques de sauvegarde environnementale et sociale de la Banque mondiale qui peuvent s’appliquer aux activités prévues dans le cadre de la mise </w:t>
      </w:r>
      <w:r w:rsidR="00043D5B" w:rsidRPr="0057385A">
        <w:rPr>
          <w:lang w:val="fr-FR"/>
        </w:rPr>
        <w:t xml:space="preserve">en œuvre du Projet WACA sont : </w:t>
      </w:r>
    </w:p>
    <w:p w14:paraId="02B1ABC1" w14:textId="77777777" w:rsidR="00957C27" w:rsidRPr="0057385A" w:rsidRDefault="00957C27" w:rsidP="00A006AE">
      <w:pPr>
        <w:pStyle w:val="Paragraphedeliste"/>
        <w:numPr>
          <w:ilvl w:val="0"/>
          <w:numId w:val="17"/>
        </w:numPr>
        <w:spacing w:after="240" w:line="276" w:lineRule="auto"/>
        <w:jc w:val="both"/>
      </w:pPr>
      <w:r w:rsidRPr="0057385A">
        <w:rPr>
          <w:rFonts w:ascii="Times New Roman" w:hAnsi="Times New Roman"/>
          <w:b/>
        </w:rPr>
        <w:t>P</w:t>
      </w:r>
      <w:r w:rsidR="00CA3793">
        <w:rPr>
          <w:rFonts w:ascii="Times New Roman" w:hAnsi="Times New Roman"/>
          <w:b/>
        </w:rPr>
        <w:t>O</w:t>
      </w:r>
      <w:r w:rsidRPr="0057385A">
        <w:rPr>
          <w:rFonts w:ascii="Times New Roman" w:hAnsi="Times New Roman"/>
          <w:b/>
        </w:rPr>
        <w:t xml:space="preserve"> 4.01 : </w:t>
      </w:r>
      <w:proofErr w:type="spellStart"/>
      <w:r w:rsidRPr="0057385A">
        <w:rPr>
          <w:rFonts w:ascii="Times New Roman" w:hAnsi="Times New Roman"/>
          <w:b/>
        </w:rPr>
        <w:t>Évaluation</w:t>
      </w:r>
      <w:proofErr w:type="spellEnd"/>
      <w:r w:rsidRPr="0057385A">
        <w:rPr>
          <w:rFonts w:ascii="Times New Roman" w:hAnsi="Times New Roman"/>
          <w:b/>
        </w:rPr>
        <w:t xml:space="preserve"> </w:t>
      </w:r>
      <w:proofErr w:type="spellStart"/>
      <w:r w:rsidRPr="0057385A">
        <w:rPr>
          <w:rFonts w:ascii="Times New Roman" w:hAnsi="Times New Roman"/>
          <w:b/>
        </w:rPr>
        <w:t>environnementale</w:t>
      </w:r>
      <w:proofErr w:type="spellEnd"/>
    </w:p>
    <w:p w14:paraId="7516B166" w14:textId="0BD3D9D0" w:rsidR="00957C27" w:rsidRDefault="00957C27" w:rsidP="00523AD6">
      <w:pPr>
        <w:spacing w:after="240" w:line="276" w:lineRule="auto"/>
        <w:jc w:val="both"/>
        <w:rPr>
          <w:lang w:val="fr-FR"/>
        </w:rPr>
      </w:pPr>
      <w:r w:rsidRPr="0057385A">
        <w:rPr>
          <w:lang w:val="fr-FR"/>
        </w:rPr>
        <w:t xml:space="preserve">L’objectif de la </w:t>
      </w:r>
      <w:r w:rsidR="00CA3793">
        <w:rPr>
          <w:lang w:val="fr-FR"/>
        </w:rPr>
        <w:t>PO</w:t>
      </w:r>
      <w:r w:rsidRPr="0057385A">
        <w:rPr>
          <w:lang w:val="fr-FR"/>
        </w:rPr>
        <w:t xml:space="preserve"> 4.01 est de s’assurer que les projets financés par la Banque sont viables et faisables sur le plan environnemental, et que la prise des décisions s’est améliorée à travers une analyse appropriée des actions et leurs probables impacts environnementaux (</w:t>
      </w:r>
      <w:r w:rsidR="00087C55">
        <w:rPr>
          <w:lang w:val="fr-FR"/>
        </w:rPr>
        <w:t>P</w:t>
      </w:r>
      <w:r w:rsidR="00CA3793">
        <w:rPr>
          <w:lang w:val="fr-FR"/>
        </w:rPr>
        <w:t>O</w:t>
      </w:r>
      <w:r w:rsidRPr="0057385A">
        <w:rPr>
          <w:lang w:val="fr-FR"/>
        </w:rPr>
        <w:t xml:space="preserve"> 4.01, para 1). Cette politique est déclenchée si un projet va probablement connaître des risques et des impacts environnementaux potentiels (négatifs) dans</w:t>
      </w:r>
      <w:r w:rsidR="00087C55">
        <w:rPr>
          <w:lang w:val="fr-FR"/>
        </w:rPr>
        <w:t xml:space="preserve"> </w:t>
      </w:r>
      <w:r w:rsidRPr="0057385A">
        <w:rPr>
          <w:lang w:val="fr-FR"/>
        </w:rPr>
        <w:t xml:space="preserve">sa zone d’influence. La </w:t>
      </w:r>
      <w:r w:rsidR="00CA3793">
        <w:rPr>
          <w:lang w:val="fr-FR"/>
        </w:rPr>
        <w:t>PO</w:t>
      </w:r>
      <w:r w:rsidRPr="0057385A">
        <w:rPr>
          <w:lang w:val="fr-FR"/>
        </w:rPr>
        <w:t xml:space="preserve"> 4.01 couvre les impacts sur l’environnement physique (air, eau et terre) ; le cadre de vie, la santé et la sécurité des populations ; les ressources culturelles physiques ; et les préoccupations environnementales au niveau transfrontalier et mondial. Le présent projet est interpelé par cette politique car l</w:t>
      </w:r>
      <w:r w:rsidR="00F04E08">
        <w:rPr>
          <w:lang w:val="fr-FR"/>
        </w:rPr>
        <w:t xml:space="preserve">es </w:t>
      </w:r>
      <w:r w:rsidRPr="0057385A">
        <w:rPr>
          <w:lang w:val="fr-FR"/>
        </w:rPr>
        <w:t>activité</w:t>
      </w:r>
      <w:r w:rsidR="00F04E08">
        <w:rPr>
          <w:lang w:val="fr-FR"/>
        </w:rPr>
        <w:t>s</w:t>
      </w:r>
      <w:r w:rsidRPr="0057385A">
        <w:rPr>
          <w:lang w:val="fr-FR"/>
        </w:rPr>
        <w:t xml:space="preserve"> du projet sont susceptibles d’avoir </w:t>
      </w:r>
      <w:r w:rsidR="00F04E08">
        <w:rPr>
          <w:lang w:val="fr-FR"/>
        </w:rPr>
        <w:t>des</w:t>
      </w:r>
      <w:r w:rsidRPr="0057385A">
        <w:rPr>
          <w:lang w:val="fr-FR"/>
        </w:rPr>
        <w:t xml:space="preserve"> impact</w:t>
      </w:r>
      <w:r w:rsidR="00F04E08">
        <w:rPr>
          <w:lang w:val="fr-FR"/>
        </w:rPr>
        <w:t>s</w:t>
      </w:r>
      <w:r w:rsidRPr="0057385A">
        <w:rPr>
          <w:lang w:val="fr-FR"/>
        </w:rPr>
        <w:t xml:space="preserve"> majeur</w:t>
      </w:r>
      <w:r w:rsidR="00F51226">
        <w:rPr>
          <w:lang w:val="fr-FR"/>
        </w:rPr>
        <w:t>s</w:t>
      </w:r>
      <w:r w:rsidRPr="0057385A">
        <w:rPr>
          <w:lang w:val="fr-FR"/>
        </w:rPr>
        <w:t xml:space="preserve"> su</w:t>
      </w:r>
      <w:r w:rsidR="00841E7D" w:rsidRPr="0057385A">
        <w:rPr>
          <w:lang w:val="fr-FR"/>
        </w:rPr>
        <w:t>r l’environnement</w:t>
      </w:r>
      <w:r w:rsidR="00F04E08">
        <w:rPr>
          <w:lang w:val="fr-FR"/>
        </w:rPr>
        <w:t xml:space="preserve"> notamment le moteur de sable ; ce</w:t>
      </w:r>
      <w:r w:rsidRPr="0057385A">
        <w:rPr>
          <w:lang w:val="fr-FR"/>
        </w:rPr>
        <w:t xml:space="preserve"> qui nécessite une étude d'impact environnemental et social approfondie. Par ailleurs, c’est pour se conformer à cette politique que le présent CGES est élaboré.</w:t>
      </w:r>
    </w:p>
    <w:p w14:paraId="6852CF9E" w14:textId="40A1E1CF" w:rsidR="00EB1C7C" w:rsidRPr="00A006AE" w:rsidRDefault="00EB1C7C" w:rsidP="00EB1C7C">
      <w:pPr>
        <w:spacing w:before="120"/>
        <w:jc w:val="both"/>
        <w:rPr>
          <w:rFonts w:cstheme="minorHAnsi"/>
          <w:lang w:val="fr-FR"/>
        </w:rPr>
      </w:pPr>
      <w:r w:rsidRPr="00A006AE">
        <w:rPr>
          <w:rFonts w:cstheme="minorHAnsi"/>
          <w:lang w:val="fr-FR"/>
        </w:rPr>
        <w:t>Ainsi, dans l’objectif de mieux satisfaire aux exigences de la PO/BP 4.01 de la BM, la procédure d’Évaluation environnementale et sociale (</w:t>
      </w:r>
      <w:r w:rsidRPr="00A006AE">
        <w:rPr>
          <w:rFonts w:eastAsiaTheme="minorHAnsi" w:cstheme="minorHAnsi"/>
          <w:lang w:val="fr-FR" w:eastAsia="en-US"/>
        </w:rPr>
        <w:t>étude d’impact environnemental et social, analyse environnementale initiale</w:t>
      </w:r>
      <w:r w:rsidRPr="00A006AE">
        <w:rPr>
          <w:rFonts w:cstheme="minorHAnsi"/>
          <w:lang w:val="fr-FR"/>
        </w:rPr>
        <w:t xml:space="preserve">, PGES, suivi environnemental et social, etc.) dans le cadre du WACA </w:t>
      </w:r>
      <w:proofErr w:type="spellStart"/>
      <w:r w:rsidRPr="00A006AE">
        <w:rPr>
          <w:rFonts w:cstheme="minorHAnsi"/>
          <w:lang w:val="fr-FR"/>
        </w:rPr>
        <w:t>ResIP</w:t>
      </w:r>
      <w:proofErr w:type="spellEnd"/>
      <w:r w:rsidRPr="00A006AE">
        <w:rPr>
          <w:rFonts w:cstheme="minorHAnsi"/>
          <w:lang w:val="fr-FR"/>
        </w:rPr>
        <w:t xml:space="preserve">, doit couvrir et intégrer de façon systématique et obligatoire tous les risques et impacts susceptibles </w:t>
      </w:r>
      <w:r w:rsidRPr="00A006AE">
        <w:rPr>
          <w:rFonts w:cstheme="minorHAnsi"/>
          <w:lang w:val="fr-FR"/>
        </w:rPr>
        <w:lastRenderedPageBreak/>
        <w:t xml:space="preserve">d’être engendrés par la mise en œuvre des sous-projets y compris les nouveaux risques et impacts identifiés qui pourraient naître de la lutte </w:t>
      </w:r>
      <w:proofErr w:type="spellStart"/>
      <w:r w:rsidRPr="00A006AE">
        <w:rPr>
          <w:rFonts w:cstheme="minorHAnsi"/>
          <w:lang w:val="fr-FR"/>
        </w:rPr>
        <w:t>anti-parasitaire</w:t>
      </w:r>
      <w:proofErr w:type="spellEnd"/>
      <w:r w:rsidRPr="00A006AE">
        <w:rPr>
          <w:rFonts w:cstheme="minorHAnsi"/>
          <w:lang w:val="fr-FR"/>
        </w:rPr>
        <w:t xml:space="preserve"> suite au développement des </w:t>
      </w:r>
      <w:proofErr w:type="spellStart"/>
      <w:r w:rsidRPr="00A006AE">
        <w:rPr>
          <w:rFonts w:cstheme="minorHAnsi"/>
          <w:lang w:val="fr-FR"/>
        </w:rPr>
        <w:t>AaGR</w:t>
      </w:r>
      <w:proofErr w:type="spellEnd"/>
      <w:r w:rsidRPr="00A006AE">
        <w:rPr>
          <w:rFonts w:cstheme="minorHAnsi"/>
          <w:lang w:val="fr-FR"/>
        </w:rPr>
        <w:t xml:space="preserve"> agricoles et qui ont conduit à l’actualisation du CGES antérieurement élaboré en 2017. </w:t>
      </w:r>
    </w:p>
    <w:p w14:paraId="4BF3C51A" w14:textId="4C0613B3" w:rsidR="00EB1C7C" w:rsidRPr="00A006AE" w:rsidRDefault="00EB1C7C" w:rsidP="00EB1C7C">
      <w:pPr>
        <w:spacing w:before="120" w:after="0"/>
        <w:jc w:val="both"/>
        <w:rPr>
          <w:rFonts w:cstheme="minorHAnsi"/>
          <w:lang w:val="fr-FR"/>
        </w:rPr>
      </w:pPr>
      <w:r w:rsidRPr="00A006AE">
        <w:rPr>
          <w:rFonts w:cstheme="minorHAnsi"/>
          <w:lang w:val="fr-FR"/>
        </w:rPr>
        <w:t xml:space="preserve">Par conséquent, les précautions ci-dessous doivent être prises par le projet WACA </w:t>
      </w:r>
      <w:proofErr w:type="spellStart"/>
      <w:r w:rsidRPr="00A006AE">
        <w:rPr>
          <w:rFonts w:cstheme="minorHAnsi"/>
          <w:lang w:val="fr-FR"/>
        </w:rPr>
        <w:t>ResIP</w:t>
      </w:r>
      <w:proofErr w:type="spellEnd"/>
      <w:r w:rsidRPr="00A006AE">
        <w:rPr>
          <w:rFonts w:cstheme="minorHAnsi"/>
          <w:lang w:val="fr-FR"/>
        </w:rPr>
        <w:t xml:space="preserve"> Bénin pour la prise en compte du nouveau risque identifié malgré que les </w:t>
      </w:r>
      <w:proofErr w:type="spellStart"/>
      <w:r w:rsidRPr="00A006AE">
        <w:rPr>
          <w:rFonts w:cstheme="minorHAnsi"/>
          <w:lang w:val="fr-FR"/>
        </w:rPr>
        <w:t>A</w:t>
      </w:r>
      <w:r w:rsidR="00A57154" w:rsidRPr="00A006AE">
        <w:rPr>
          <w:rFonts w:cstheme="minorHAnsi"/>
          <w:lang w:val="fr-FR"/>
        </w:rPr>
        <w:t>a</w:t>
      </w:r>
      <w:r w:rsidRPr="00A006AE">
        <w:rPr>
          <w:rFonts w:cstheme="minorHAnsi"/>
          <w:lang w:val="fr-FR"/>
        </w:rPr>
        <w:t>GR</w:t>
      </w:r>
      <w:proofErr w:type="spellEnd"/>
      <w:r w:rsidRPr="00A006AE">
        <w:rPr>
          <w:rFonts w:cstheme="minorHAnsi"/>
          <w:lang w:val="fr-FR"/>
        </w:rPr>
        <w:t xml:space="preserve"> agricoles prévues soient des micro-</w:t>
      </w:r>
      <w:proofErr w:type="spellStart"/>
      <w:r w:rsidRPr="00A006AE">
        <w:rPr>
          <w:rFonts w:cstheme="minorHAnsi"/>
          <w:lang w:val="fr-FR"/>
        </w:rPr>
        <w:t>A</w:t>
      </w:r>
      <w:r w:rsidR="00A57154" w:rsidRPr="00A006AE">
        <w:rPr>
          <w:rFonts w:cstheme="minorHAnsi"/>
          <w:lang w:val="fr-FR"/>
        </w:rPr>
        <w:t>a</w:t>
      </w:r>
      <w:r w:rsidRPr="00A006AE">
        <w:rPr>
          <w:rFonts w:cstheme="minorHAnsi"/>
          <w:lang w:val="fr-FR"/>
        </w:rPr>
        <w:t>GR</w:t>
      </w:r>
      <w:proofErr w:type="spellEnd"/>
      <w:r w:rsidRPr="00A006AE">
        <w:rPr>
          <w:rFonts w:cstheme="minorHAnsi"/>
          <w:lang w:val="fr-FR"/>
        </w:rPr>
        <w:t xml:space="preserve"> alternatives à l’expansion agricole (le maraîchage, la transformation des produits de pêche, l’aviculture, l’élevage, etc.) </w:t>
      </w:r>
    </w:p>
    <w:p w14:paraId="61DD5514" w14:textId="77777777" w:rsidR="00EB1C7C" w:rsidRPr="00A006AE" w:rsidRDefault="00EB1C7C" w:rsidP="00EB1C7C">
      <w:pPr>
        <w:numPr>
          <w:ilvl w:val="0"/>
          <w:numId w:val="221"/>
        </w:numPr>
        <w:spacing w:after="0" w:line="240" w:lineRule="auto"/>
        <w:jc w:val="both"/>
        <w:rPr>
          <w:rFonts w:cstheme="minorHAnsi"/>
          <w:lang w:val="fr-FR"/>
        </w:rPr>
      </w:pPr>
      <w:r w:rsidRPr="00A006AE">
        <w:rPr>
          <w:rFonts w:cstheme="minorHAnsi"/>
          <w:lang w:val="fr-FR"/>
        </w:rPr>
        <w:t xml:space="preserve">le projet ne financera pas l’utilisation de pesticides chimique ; </w:t>
      </w:r>
    </w:p>
    <w:p w14:paraId="0315C9EB" w14:textId="06DB3A56" w:rsidR="00EB1C7C" w:rsidRPr="00A006AE" w:rsidRDefault="00EB1C7C" w:rsidP="00EB1C7C">
      <w:pPr>
        <w:numPr>
          <w:ilvl w:val="0"/>
          <w:numId w:val="221"/>
        </w:numPr>
        <w:spacing w:after="0" w:line="240" w:lineRule="auto"/>
        <w:jc w:val="both"/>
        <w:rPr>
          <w:rFonts w:cstheme="minorHAnsi"/>
          <w:lang w:val="fr-FR"/>
        </w:rPr>
      </w:pPr>
      <w:r w:rsidRPr="00A006AE">
        <w:rPr>
          <w:rFonts w:cstheme="minorHAnsi"/>
          <w:lang w:val="fr-FR"/>
        </w:rPr>
        <w:t xml:space="preserve">il sera recommandé et exigé dans les conventions de financement des </w:t>
      </w:r>
      <w:proofErr w:type="spellStart"/>
      <w:r w:rsidRPr="00A006AE">
        <w:rPr>
          <w:rFonts w:cstheme="minorHAnsi"/>
          <w:lang w:val="fr-FR"/>
        </w:rPr>
        <w:t>A</w:t>
      </w:r>
      <w:r w:rsidR="00A57154" w:rsidRPr="00A006AE">
        <w:rPr>
          <w:rFonts w:cstheme="minorHAnsi"/>
          <w:lang w:val="fr-FR"/>
        </w:rPr>
        <w:t>a</w:t>
      </w:r>
      <w:r w:rsidRPr="00A006AE">
        <w:rPr>
          <w:rFonts w:cstheme="minorHAnsi"/>
          <w:lang w:val="fr-FR"/>
        </w:rPr>
        <w:t>GR</w:t>
      </w:r>
      <w:proofErr w:type="spellEnd"/>
      <w:r w:rsidRPr="00A006AE">
        <w:rPr>
          <w:rFonts w:cstheme="minorHAnsi"/>
          <w:lang w:val="fr-FR"/>
        </w:rPr>
        <w:t xml:space="preserve"> agricoles, la promotion et l’usage des engrais organiques et biopesticides ; </w:t>
      </w:r>
    </w:p>
    <w:p w14:paraId="75EFF431" w14:textId="35316FB1" w:rsidR="00EB1C7C" w:rsidRPr="00A006AE" w:rsidRDefault="00EB1C7C" w:rsidP="00EB1C7C">
      <w:pPr>
        <w:numPr>
          <w:ilvl w:val="0"/>
          <w:numId w:val="221"/>
        </w:numPr>
        <w:spacing w:after="0" w:line="240" w:lineRule="auto"/>
        <w:jc w:val="both"/>
        <w:rPr>
          <w:rFonts w:cstheme="minorHAnsi"/>
          <w:lang w:val="fr-FR"/>
        </w:rPr>
      </w:pPr>
      <w:r w:rsidRPr="00A006AE">
        <w:rPr>
          <w:rFonts w:cstheme="minorHAnsi"/>
          <w:lang w:val="fr-FR"/>
        </w:rPr>
        <w:t xml:space="preserve">le projet doit encourager l’adoption de méthodes de lutte </w:t>
      </w:r>
      <w:proofErr w:type="spellStart"/>
      <w:r w:rsidRPr="00A006AE">
        <w:rPr>
          <w:rFonts w:cstheme="minorHAnsi"/>
          <w:lang w:val="fr-FR"/>
        </w:rPr>
        <w:t>anti</w:t>
      </w:r>
      <w:r w:rsidR="00720C25" w:rsidRPr="00A006AE">
        <w:rPr>
          <w:rFonts w:cstheme="minorHAnsi"/>
          <w:lang w:val="fr-FR"/>
        </w:rPr>
        <w:t>-</w:t>
      </w:r>
      <w:r w:rsidRPr="00A006AE">
        <w:rPr>
          <w:rFonts w:cstheme="minorHAnsi"/>
          <w:lang w:val="fr-FR"/>
        </w:rPr>
        <w:t>parasitaire</w:t>
      </w:r>
      <w:proofErr w:type="spellEnd"/>
      <w:r w:rsidRPr="00A006AE">
        <w:rPr>
          <w:rFonts w:cstheme="minorHAnsi"/>
          <w:lang w:val="fr-FR"/>
        </w:rPr>
        <w:t xml:space="preserve"> respectueuse de l’environnement et de la santé humaine et animale à travers l’élaboration et l’édition de guides/brochures de Bonnes pratiques de lutte contre les nuisibles et d’usage des pesticides.</w:t>
      </w:r>
    </w:p>
    <w:p w14:paraId="5957BD8E" w14:textId="77777777" w:rsidR="00EB1C7C" w:rsidRPr="0057385A" w:rsidRDefault="00EB1C7C" w:rsidP="00523AD6">
      <w:pPr>
        <w:spacing w:after="240" w:line="276" w:lineRule="auto"/>
        <w:jc w:val="both"/>
        <w:rPr>
          <w:lang w:val="fr-FR"/>
        </w:rPr>
      </w:pPr>
    </w:p>
    <w:p w14:paraId="02A08F4C" w14:textId="6615B5C6" w:rsidR="00957C27" w:rsidRPr="0057385A" w:rsidRDefault="00957C27" w:rsidP="00523AD6">
      <w:pPr>
        <w:spacing w:after="240" w:line="276" w:lineRule="auto"/>
        <w:jc w:val="both"/>
        <w:rPr>
          <w:lang w:val="fr-FR"/>
        </w:rPr>
      </w:pPr>
      <w:r w:rsidRPr="0057385A">
        <w:rPr>
          <w:lang w:val="fr-FR"/>
        </w:rPr>
        <w:t xml:space="preserve">Diffusion : La </w:t>
      </w:r>
      <w:r w:rsidR="00087C55">
        <w:rPr>
          <w:lang w:val="fr-FR"/>
        </w:rPr>
        <w:t>P</w:t>
      </w:r>
      <w:r w:rsidR="00CA3793">
        <w:rPr>
          <w:lang w:val="fr-FR"/>
        </w:rPr>
        <w:t>O</w:t>
      </w:r>
      <w:r w:rsidRPr="0057385A">
        <w:rPr>
          <w:lang w:val="fr-FR"/>
        </w:rPr>
        <w:t xml:space="preserve"> 4.01 décrit aussi les exigences de consultation et de diffusion. Pour la catégorie : (i) des projets A et B ; et (ii) les sous projets classés comme A et B dans un prêt programmatique, l’Emprunteur consulte les groupes affectés par le projet et les Organisations non Gouvernementales (</w:t>
      </w:r>
      <w:proofErr w:type="spellStart"/>
      <w:r w:rsidRPr="0057385A">
        <w:rPr>
          <w:lang w:val="fr-FR"/>
        </w:rPr>
        <w:t>ONGs</w:t>
      </w:r>
      <w:proofErr w:type="spellEnd"/>
      <w:r w:rsidRPr="0057385A">
        <w:rPr>
          <w:lang w:val="fr-FR"/>
        </w:rPr>
        <w:t xml:space="preserve">) à propos des aspects environnementaux du projet et tient compte de leurs points de vue. L’Emprunteur commence cette consultation le plus tôt possible. Pour la catégorie des projets A, l’Emprunteur consulte ces groupes au moins deux </w:t>
      </w:r>
      <w:r w:rsidR="00841E7D" w:rsidRPr="0057385A">
        <w:rPr>
          <w:lang w:val="fr-FR"/>
        </w:rPr>
        <w:t>fois :</w:t>
      </w:r>
      <w:r w:rsidRPr="0057385A">
        <w:rPr>
          <w:lang w:val="fr-FR"/>
        </w:rPr>
        <w:t xml:space="preserve"> (a) un peu avant la sélection environnementale et la fin de la rédaction des termes de référence pour l’EIE ; et (b) une fois un projet de rapport d’EIE est préparé. En plus, l’Emprunteur se concerte avec ces groupes tout au long de la mise en œuvre du projet aussi souvent que nécessaire pour aborder les questions relatives à l’EIE qui les affectent. L’Emprunteur donne les informations pertinentes assez rapidement avant les consultations, et dans un langage accessible aux groupes consultés.</w:t>
      </w:r>
      <w:r w:rsidR="00841E7D" w:rsidRPr="0057385A">
        <w:rPr>
          <w:lang w:val="fr-FR"/>
        </w:rPr>
        <w:t xml:space="preserve"> </w:t>
      </w:r>
      <w:r w:rsidRPr="0057385A">
        <w:rPr>
          <w:lang w:val="fr-FR"/>
        </w:rPr>
        <w:t xml:space="preserve">L’Emprunteur rend disponible le projet d’EIE (pour les projets de la catégorie A) ou tout rapport EIE séparé (pour les projets de la catégorie B) dans le pays et dans la langue locale à une place publique accessible aux groupes affectés par le projet et aux </w:t>
      </w:r>
      <w:proofErr w:type="spellStart"/>
      <w:r w:rsidRPr="0057385A">
        <w:rPr>
          <w:lang w:val="fr-FR"/>
        </w:rPr>
        <w:t>ONGs</w:t>
      </w:r>
      <w:proofErr w:type="spellEnd"/>
      <w:r w:rsidRPr="0057385A">
        <w:rPr>
          <w:lang w:val="fr-FR"/>
        </w:rPr>
        <w:t xml:space="preserve"> locales avant l’évaluation. Sur autorisation de l’Emprunteur, la Banque diffusera les rapports appr</w:t>
      </w:r>
      <w:r w:rsidR="00043D5B" w:rsidRPr="0057385A">
        <w:rPr>
          <w:lang w:val="fr-FR"/>
        </w:rPr>
        <w:t xml:space="preserve">opriés </w:t>
      </w:r>
      <w:r w:rsidR="002074F9">
        <w:rPr>
          <w:lang w:val="fr-FR"/>
        </w:rPr>
        <w:t xml:space="preserve">sur son </w:t>
      </w:r>
      <w:r w:rsidR="002074F9" w:rsidRPr="0057385A">
        <w:rPr>
          <w:lang w:val="fr-FR"/>
        </w:rPr>
        <w:t>site</w:t>
      </w:r>
      <w:r w:rsidR="002074F9">
        <w:rPr>
          <w:lang w:val="fr-FR"/>
        </w:rPr>
        <w:t xml:space="preserve"> </w:t>
      </w:r>
      <w:r w:rsidR="00043D5B" w:rsidRPr="0057385A">
        <w:rPr>
          <w:lang w:val="fr-FR"/>
        </w:rPr>
        <w:t xml:space="preserve">web. </w:t>
      </w:r>
    </w:p>
    <w:p w14:paraId="64A5F6C0" w14:textId="77777777" w:rsidR="00C95123" w:rsidRPr="00D2160E" w:rsidRDefault="005F299A" w:rsidP="006B612E">
      <w:pPr>
        <w:numPr>
          <w:ilvl w:val="0"/>
          <w:numId w:val="17"/>
        </w:numPr>
        <w:spacing w:after="240" w:line="276" w:lineRule="auto"/>
        <w:jc w:val="both"/>
        <w:rPr>
          <w:b/>
          <w:lang w:val="fr-FR"/>
        </w:rPr>
      </w:pPr>
      <w:r w:rsidRPr="00F901EE">
        <w:rPr>
          <w:b/>
          <w:lang w:val="fr-FR"/>
        </w:rPr>
        <w:t>PO</w:t>
      </w:r>
      <w:r w:rsidR="006B612E" w:rsidRPr="00D2160E">
        <w:rPr>
          <w:b/>
          <w:lang w:val="fr-FR"/>
        </w:rPr>
        <w:t xml:space="preserve"> 4. O</w:t>
      </w:r>
      <w:r w:rsidR="00C95123" w:rsidRPr="00D2160E">
        <w:rPr>
          <w:b/>
          <w:lang w:val="fr-FR"/>
        </w:rPr>
        <w:t>4 : Habitats naturels</w:t>
      </w:r>
    </w:p>
    <w:p w14:paraId="4DF82108" w14:textId="77777777" w:rsidR="00604C2C" w:rsidRPr="00604C2C" w:rsidRDefault="00604C2C" w:rsidP="00604C2C">
      <w:pPr>
        <w:spacing w:after="240" w:line="276" w:lineRule="auto"/>
        <w:jc w:val="both"/>
        <w:rPr>
          <w:lang w:val="fr-FR"/>
        </w:rPr>
      </w:pPr>
      <w:r w:rsidRPr="00604C2C">
        <w:rPr>
          <w:lang w:val="fr-FR"/>
        </w:rPr>
        <w:t>L</w:t>
      </w:r>
      <w:r w:rsidR="00330F38">
        <w:rPr>
          <w:lang w:val="fr-FR"/>
        </w:rPr>
        <w:t xml:space="preserve">a </w:t>
      </w:r>
      <w:r w:rsidR="00330F38" w:rsidRPr="00A17E26">
        <w:rPr>
          <w:lang w:val="fr-FR"/>
        </w:rPr>
        <w:t>P</w:t>
      </w:r>
      <w:r w:rsidR="00330F38">
        <w:rPr>
          <w:lang w:val="fr-FR"/>
        </w:rPr>
        <w:t>O</w:t>
      </w:r>
      <w:r w:rsidRPr="00604C2C">
        <w:rPr>
          <w:lang w:val="fr-FR"/>
        </w:rPr>
        <w:t xml:space="preserve">/PB 4.04, Habitats naturels indique que le financement de projets dégradant ou convertissant des habitats critiques n’est pas autorisé. Les Habitats critiques sont </w:t>
      </w:r>
      <w:r w:rsidR="00756D6D">
        <w:rPr>
          <w:lang w:val="fr-FR"/>
        </w:rPr>
        <w:t xml:space="preserve">des </w:t>
      </w:r>
      <w:r w:rsidRPr="00604C2C">
        <w:rPr>
          <w:lang w:val="fr-FR"/>
        </w:rPr>
        <w:t>aires existantes ou des aires protégées, et ces aires sont officiellement proposées par le gouvernement comme aires protégées. Ils incluent également des sites qui sont critiques pour des espèces rares, vulnérables, menacées ainsi que des sites reconnus comme étant protégées par les communautés locales traditionnelles (ex : bois sacrés).</w:t>
      </w:r>
    </w:p>
    <w:p w14:paraId="4318155C" w14:textId="77777777" w:rsidR="00C95123" w:rsidRDefault="00604C2C" w:rsidP="00604C2C">
      <w:pPr>
        <w:spacing w:after="240" w:line="276" w:lineRule="auto"/>
        <w:jc w:val="both"/>
        <w:rPr>
          <w:lang w:val="fr-FR"/>
        </w:rPr>
      </w:pPr>
      <w:r w:rsidRPr="00604C2C">
        <w:rPr>
          <w:lang w:val="fr-FR"/>
        </w:rPr>
        <w:t xml:space="preserve">Les sites naturels présentent un intérêt particulier et sont importants pour la préservation de la diversité biologique ou à cause de leurs fonctions écologiques. Les habitats naturels méritent une attention particulière lors de la réalisation d’EIE. Le Projet exclut toute intervention dans les habitats naturels (parcs, réserves, etc.). Le Projet ne va pas financer des activités qui pourraient avoir un impact </w:t>
      </w:r>
      <w:r w:rsidRPr="00604C2C">
        <w:rPr>
          <w:lang w:val="fr-FR"/>
        </w:rPr>
        <w:lastRenderedPageBreak/>
        <w:t>négatif quelconque sur les habitats naturels et les aires de conservation. Dans le cas improbable d’un impact sur la biodiversité des zones non considérées comme habitat naturel, des mesures d’atténuation adéquates seront prises lors de de l’EIE des activités telles que décrites dans le présent document.</w:t>
      </w:r>
      <w:r w:rsidR="002074F9">
        <w:rPr>
          <w:lang w:val="fr-FR"/>
        </w:rPr>
        <w:t xml:space="preserve"> Cette politique est déclenchée parce que le Projet WACA  sera mis en œuvre dans une zone qui abrite plusieurs sites Ramsar.</w:t>
      </w:r>
    </w:p>
    <w:p w14:paraId="0DF84204" w14:textId="77777777" w:rsidR="00957C27" w:rsidRPr="0057385A" w:rsidRDefault="005F299A" w:rsidP="00A006AE">
      <w:pPr>
        <w:pStyle w:val="Paragraphedeliste"/>
        <w:numPr>
          <w:ilvl w:val="0"/>
          <w:numId w:val="17"/>
        </w:numPr>
        <w:spacing w:after="240" w:line="276" w:lineRule="auto"/>
        <w:jc w:val="both"/>
      </w:pPr>
      <w:r w:rsidRPr="00F901EE">
        <w:rPr>
          <w:b/>
        </w:rPr>
        <w:t>PO</w:t>
      </w:r>
      <w:r w:rsidR="00957C27" w:rsidRPr="0057385A">
        <w:rPr>
          <w:rFonts w:ascii="Times New Roman" w:hAnsi="Times New Roman"/>
          <w:b/>
        </w:rPr>
        <w:t xml:space="preserve"> 4.11 : </w:t>
      </w:r>
      <w:proofErr w:type="spellStart"/>
      <w:r w:rsidR="00957C27" w:rsidRPr="0057385A">
        <w:rPr>
          <w:rFonts w:ascii="Times New Roman" w:hAnsi="Times New Roman"/>
          <w:b/>
        </w:rPr>
        <w:t>Ressources</w:t>
      </w:r>
      <w:proofErr w:type="spellEnd"/>
      <w:r w:rsidR="00957C27" w:rsidRPr="0057385A">
        <w:rPr>
          <w:rFonts w:ascii="Times New Roman" w:hAnsi="Times New Roman"/>
          <w:b/>
        </w:rPr>
        <w:t xml:space="preserve"> </w:t>
      </w:r>
      <w:proofErr w:type="spellStart"/>
      <w:r w:rsidR="00957C27" w:rsidRPr="0057385A">
        <w:rPr>
          <w:rFonts w:ascii="Times New Roman" w:hAnsi="Times New Roman"/>
          <w:b/>
        </w:rPr>
        <w:t>culturelles</w:t>
      </w:r>
      <w:proofErr w:type="spellEnd"/>
      <w:r w:rsidR="00957C27" w:rsidRPr="0057385A">
        <w:rPr>
          <w:rFonts w:ascii="Times New Roman" w:hAnsi="Times New Roman"/>
          <w:b/>
        </w:rPr>
        <w:t xml:space="preserve"> physiques</w:t>
      </w:r>
    </w:p>
    <w:p w14:paraId="080953E5" w14:textId="77777777" w:rsidR="00957C27" w:rsidRDefault="00957C27" w:rsidP="00523AD6">
      <w:pPr>
        <w:spacing w:after="240" w:line="276" w:lineRule="auto"/>
        <w:jc w:val="both"/>
        <w:rPr>
          <w:lang w:val="fr-FR"/>
        </w:rPr>
      </w:pPr>
      <w:r w:rsidRPr="0057385A">
        <w:rPr>
          <w:lang w:val="fr-FR"/>
        </w:rPr>
        <w:t>L’objectif</w:t>
      </w:r>
      <w:r w:rsidR="0006058B">
        <w:rPr>
          <w:lang w:val="fr-FR"/>
        </w:rPr>
        <w:t xml:space="preserve"> de la </w:t>
      </w:r>
      <w:r w:rsidR="005F299A" w:rsidRPr="00A17E26">
        <w:rPr>
          <w:lang w:val="fr-FR"/>
        </w:rPr>
        <w:t>P</w:t>
      </w:r>
      <w:r w:rsidR="005F299A">
        <w:rPr>
          <w:lang w:val="fr-FR"/>
        </w:rPr>
        <w:t>O</w:t>
      </w:r>
      <w:r w:rsidRPr="0057385A">
        <w:rPr>
          <w:lang w:val="fr-FR"/>
        </w:rPr>
        <w:t xml:space="preserve"> 4.11, Ressources Culturelles Physiques est de protéger les ressources culturelles susceptibles d</w:t>
      </w:r>
      <w:r w:rsidR="00756D6D">
        <w:rPr>
          <w:lang w:val="fr-FR"/>
        </w:rPr>
        <w:t>’</w:t>
      </w:r>
      <w:r w:rsidRPr="0057385A">
        <w:rPr>
          <w:lang w:val="fr-FR"/>
        </w:rPr>
        <w:t>être affectées par des activités du projet. Il est possible que, lors de la mise en œuvre des activités, des vestiges culturels soient touchés ou découverts. Sous ce rapport, cette politique est déclenchée par le projet. En cas de découverte de vestiges culturels et archéologiques, il sera mis en œuvre une procédure de « découverte fortuite » comprenant (i) une étude d’évaluation des ressources culturelles par des autorités compétentes ; et (ii) soit une exclusion du site, soit la création et la mise en œuvre d’un plan de protection des ressources culturelles suivant la pro</w:t>
      </w:r>
      <w:r w:rsidR="00043D5B" w:rsidRPr="0057385A">
        <w:rPr>
          <w:lang w:val="fr-FR"/>
        </w:rPr>
        <w:t>cédure nationale en la matière.</w:t>
      </w:r>
      <w:r w:rsidR="00AB70A6">
        <w:rPr>
          <w:lang w:val="fr-FR"/>
        </w:rPr>
        <w:t xml:space="preserve"> Cette politique est déclenchée parce que certaines activités du projet seront exécutées dans des zones qui regorgent de vestiges et sites culturels.</w:t>
      </w:r>
    </w:p>
    <w:p w14:paraId="68E433C2" w14:textId="77777777" w:rsidR="00957C27" w:rsidRPr="0057385A" w:rsidRDefault="00087C55" w:rsidP="00A006AE">
      <w:pPr>
        <w:pStyle w:val="Paragraphedeliste"/>
        <w:numPr>
          <w:ilvl w:val="0"/>
          <w:numId w:val="17"/>
        </w:numPr>
        <w:spacing w:after="240" w:line="276" w:lineRule="auto"/>
      </w:pPr>
      <w:r>
        <w:rPr>
          <w:rFonts w:ascii="Times New Roman" w:hAnsi="Times New Roman"/>
          <w:b/>
        </w:rPr>
        <w:t>P</w:t>
      </w:r>
      <w:r w:rsidR="005F299A">
        <w:rPr>
          <w:rFonts w:ascii="Times New Roman" w:hAnsi="Times New Roman"/>
          <w:b/>
        </w:rPr>
        <w:t>O</w:t>
      </w:r>
      <w:r w:rsidR="00957C27" w:rsidRPr="0057385A">
        <w:rPr>
          <w:rFonts w:ascii="Times New Roman" w:hAnsi="Times New Roman"/>
          <w:b/>
        </w:rPr>
        <w:t xml:space="preserve"> 4.12 : </w:t>
      </w:r>
      <w:proofErr w:type="spellStart"/>
      <w:r w:rsidR="00957C27" w:rsidRPr="0057385A">
        <w:rPr>
          <w:rFonts w:ascii="Times New Roman" w:hAnsi="Times New Roman"/>
          <w:b/>
        </w:rPr>
        <w:t>Réinstallation</w:t>
      </w:r>
      <w:proofErr w:type="spellEnd"/>
      <w:r w:rsidR="00957C27" w:rsidRPr="0057385A">
        <w:rPr>
          <w:rFonts w:ascii="Times New Roman" w:hAnsi="Times New Roman"/>
          <w:b/>
        </w:rPr>
        <w:t xml:space="preserve"> </w:t>
      </w:r>
      <w:proofErr w:type="spellStart"/>
      <w:r w:rsidR="00957C27" w:rsidRPr="0057385A">
        <w:rPr>
          <w:rFonts w:ascii="Times New Roman" w:hAnsi="Times New Roman"/>
          <w:b/>
        </w:rPr>
        <w:t>involontaire</w:t>
      </w:r>
      <w:proofErr w:type="spellEnd"/>
    </w:p>
    <w:p w14:paraId="15A282D4" w14:textId="77777777" w:rsidR="00957C27" w:rsidRDefault="00957C27" w:rsidP="00523AD6">
      <w:pPr>
        <w:spacing w:after="240" w:line="276" w:lineRule="auto"/>
        <w:jc w:val="both"/>
        <w:rPr>
          <w:lang w:val="fr-FR"/>
        </w:rPr>
      </w:pPr>
      <w:r w:rsidRPr="0057385A">
        <w:rPr>
          <w:lang w:val="fr-FR"/>
        </w:rPr>
        <w:t xml:space="preserve">Cette politique opérationnelle aide les personnes déplacées dans leurs efforts pour améliorer ou du moins rétablir leurs niveaux de vie. La </w:t>
      </w:r>
      <w:r w:rsidR="005F299A" w:rsidRPr="00A17E26">
        <w:rPr>
          <w:lang w:val="fr-FR"/>
        </w:rPr>
        <w:t>P</w:t>
      </w:r>
      <w:r w:rsidR="005F299A">
        <w:rPr>
          <w:lang w:val="fr-FR"/>
        </w:rPr>
        <w:t>O</w:t>
      </w:r>
      <w:r w:rsidRPr="0057385A">
        <w:rPr>
          <w:lang w:val="fr-FR"/>
        </w:rPr>
        <w:t xml:space="preserve"> vise les situations qui impliquent l’acquisition de terrain, entraînant les pertes de logis, de sources de revenus, des restrictions à des aires protégées et la réinstallation des populations. Elle exige la consultation des personnes réinstallées et des communautés hôtes ; elle garantit l’intégration des points de vue exprimés dans les plans de réinstallation et fournit le listing des choix faits par les personnes réinstallées. Cette politique recommande la compensation ainsi que d’autres mesures d'assistance et dédommagement afin d’accomplir ses objectifs ; de plus, elles prévoient que les emprunteurs préparent des instruments adéquats pour la planification de la réinstallation avant que la Banque mondiale n’approuve les projets proposés. Le programme WACA déclenche cette politique car les activités de WACA sont susceptibles d’affectées les biens et activités socioéconomiques des populations de la zone d’intervention du projet. A cet égard, un Cadre de Politique de Réinstallation (CPR) a déjà été </w:t>
      </w:r>
      <w:r w:rsidR="00E33890">
        <w:rPr>
          <w:lang w:val="fr-FR"/>
        </w:rPr>
        <w:t>élaboré</w:t>
      </w:r>
      <w:r w:rsidR="00E33890" w:rsidRPr="0057385A">
        <w:rPr>
          <w:lang w:val="fr-FR"/>
        </w:rPr>
        <w:t xml:space="preserve"> </w:t>
      </w:r>
      <w:r w:rsidRPr="0057385A">
        <w:rPr>
          <w:lang w:val="fr-FR"/>
        </w:rPr>
        <w:t>pour assurer la conformité du projet avec les exigences de cette politique, des Plans d’Action de Réinstallation (PAR) devron</w:t>
      </w:r>
      <w:r w:rsidR="00043D5B" w:rsidRPr="0057385A">
        <w:rPr>
          <w:lang w:val="fr-FR"/>
        </w:rPr>
        <w:t xml:space="preserve">t être élaborés </w:t>
      </w:r>
      <w:r w:rsidR="005E3C46">
        <w:rPr>
          <w:lang w:val="fr-FR"/>
        </w:rPr>
        <w:t>car il est prévu une réinstallation involontaire des population</w:t>
      </w:r>
      <w:r w:rsidR="00607124">
        <w:rPr>
          <w:lang w:val="fr-FR"/>
        </w:rPr>
        <w:t>s</w:t>
      </w:r>
      <w:r w:rsidR="005E3C46">
        <w:rPr>
          <w:lang w:val="fr-FR"/>
        </w:rPr>
        <w:t xml:space="preserve"> sur un site</w:t>
      </w:r>
      <w:r w:rsidR="00043D5B" w:rsidRPr="0057385A">
        <w:rPr>
          <w:lang w:val="fr-FR"/>
        </w:rPr>
        <w:t xml:space="preserve">. </w:t>
      </w:r>
    </w:p>
    <w:p w14:paraId="0AE283D8" w14:textId="77777777" w:rsidR="00957C27" w:rsidRPr="00A006AE" w:rsidRDefault="00957C27" w:rsidP="00A006AE">
      <w:pPr>
        <w:pStyle w:val="Paragraphedeliste"/>
        <w:numPr>
          <w:ilvl w:val="0"/>
          <w:numId w:val="17"/>
        </w:numPr>
        <w:spacing w:after="240" w:line="276" w:lineRule="auto"/>
        <w:jc w:val="both"/>
        <w:rPr>
          <w:lang w:val="fr-FR"/>
        </w:rPr>
      </w:pPr>
      <w:r w:rsidRPr="00A006AE">
        <w:rPr>
          <w:rFonts w:ascii="Times New Roman" w:hAnsi="Times New Roman"/>
          <w:b/>
          <w:lang w:val="fr-FR"/>
        </w:rPr>
        <w:t xml:space="preserve">La </w:t>
      </w:r>
      <w:r w:rsidR="008A623A" w:rsidRPr="00A006AE">
        <w:rPr>
          <w:b/>
          <w:lang w:val="fr-FR"/>
        </w:rPr>
        <w:t>PO</w:t>
      </w:r>
      <w:r w:rsidRPr="00A006AE">
        <w:rPr>
          <w:rFonts w:ascii="Times New Roman" w:hAnsi="Times New Roman"/>
          <w:b/>
          <w:lang w:val="fr-FR"/>
        </w:rPr>
        <w:t>/PB 17.50 : Droit d’accès à l’information</w:t>
      </w:r>
    </w:p>
    <w:p w14:paraId="2EE89E28" w14:textId="77777777" w:rsidR="00617693" w:rsidRPr="0057385A" w:rsidRDefault="00957C27" w:rsidP="00523AD6">
      <w:pPr>
        <w:spacing w:after="240" w:line="276" w:lineRule="auto"/>
        <w:jc w:val="both"/>
        <w:rPr>
          <w:lang w:val="fr-FR"/>
        </w:rPr>
      </w:pPr>
      <w:r w:rsidRPr="0057385A">
        <w:rPr>
          <w:lang w:val="fr-FR"/>
        </w:rPr>
        <w:t>Selon cette politique, tous les documents du Projet doivent être rendus publics. En ce qui concerne le présent document, il conviendra de publier les modalités pour sa consultation dans les journaux pendant 2 semaines (lieux, horaires, etc.). Un cahier de consultation devra être ouvert pour recueillir les différentes observations des personnes intéressées.</w:t>
      </w:r>
    </w:p>
    <w:p w14:paraId="2D083036" w14:textId="77777777" w:rsidR="00E6537F" w:rsidRPr="00A006AE" w:rsidRDefault="00617693" w:rsidP="00FD2169">
      <w:pPr>
        <w:pStyle w:val="Titre3"/>
        <w:rPr>
          <w:lang w:val="fr-FR"/>
        </w:rPr>
      </w:pPr>
      <w:bookmarkStart w:id="327" w:name="_Toc69738816"/>
      <w:r w:rsidRPr="00A006AE">
        <w:rPr>
          <w:lang w:val="fr-FR"/>
        </w:rPr>
        <w:lastRenderedPageBreak/>
        <w:t xml:space="preserve">Concordances et discordances entre la </w:t>
      </w:r>
      <w:r w:rsidR="00087C55" w:rsidRPr="00A006AE">
        <w:rPr>
          <w:lang w:val="fr-FR"/>
        </w:rPr>
        <w:t>P</w:t>
      </w:r>
      <w:r w:rsidR="008A623A" w:rsidRPr="00A006AE">
        <w:rPr>
          <w:lang w:val="fr-FR"/>
        </w:rPr>
        <w:t>O</w:t>
      </w:r>
      <w:r w:rsidRPr="00A006AE">
        <w:rPr>
          <w:lang w:val="fr-FR"/>
        </w:rPr>
        <w:t xml:space="preserve"> 4.01 et la législation environnementale au Bénin</w:t>
      </w:r>
      <w:bookmarkEnd w:id="327"/>
    </w:p>
    <w:p w14:paraId="2E2E4CA1" w14:textId="77777777" w:rsidR="00C85442" w:rsidRPr="00A006AE" w:rsidRDefault="00C85442" w:rsidP="00883E0A">
      <w:pPr>
        <w:pStyle w:val="Lgende"/>
        <w:rPr>
          <w:b w:val="0"/>
          <w:sz w:val="24"/>
          <w:szCs w:val="24"/>
          <w:lang w:val="fr-FR"/>
        </w:rPr>
      </w:pPr>
      <w:bookmarkStart w:id="328" w:name="_Toc474571257"/>
    </w:p>
    <w:p w14:paraId="413E7B21" w14:textId="77777777" w:rsidR="001D6389" w:rsidRPr="00A006AE" w:rsidRDefault="00883E0A" w:rsidP="00883E0A">
      <w:pPr>
        <w:pStyle w:val="Lgende"/>
        <w:rPr>
          <w:b w:val="0"/>
          <w:sz w:val="24"/>
          <w:szCs w:val="24"/>
          <w:lang w:val="fr-FR"/>
        </w:rPr>
      </w:pPr>
      <w:r w:rsidRPr="00A006AE">
        <w:rPr>
          <w:b w:val="0"/>
          <w:sz w:val="24"/>
          <w:szCs w:val="24"/>
          <w:lang w:val="fr-FR"/>
        </w:rPr>
        <w:t xml:space="preserve">Le tableau 5 montre les concordances </w:t>
      </w:r>
      <w:r w:rsidR="00E34425" w:rsidRPr="00A006AE">
        <w:rPr>
          <w:b w:val="0"/>
          <w:sz w:val="24"/>
          <w:szCs w:val="24"/>
          <w:lang w:val="fr-FR"/>
        </w:rPr>
        <w:t>et discordances</w:t>
      </w:r>
      <w:r w:rsidR="00087C55" w:rsidRPr="00A006AE">
        <w:rPr>
          <w:b w:val="0"/>
          <w:sz w:val="24"/>
          <w:szCs w:val="24"/>
          <w:lang w:val="fr-FR"/>
        </w:rPr>
        <w:t xml:space="preserve"> entre la P</w:t>
      </w:r>
      <w:r w:rsidR="008A623A" w:rsidRPr="00A006AE">
        <w:rPr>
          <w:b w:val="0"/>
          <w:sz w:val="24"/>
          <w:szCs w:val="24"/>
          <w:lang w:val="fr-FR"/>
        </w:rPr>
        <w:t>O</w:t>
      </w:r>
      <w:r w:rsidR="00087C55" w:rsidRPr="00A006AE">
        <w:rPr>
          <w:b w:val="0"/>
          <w:sz w:val="24"/>
          <w:szCs w:val="24"/>
          <w:lang w:val="fr-FR"/>
        </w:rPr>
        <w:t xml:space="preserve"> </w:t>
      </w:r>
      <w:r w:rsidRPr="00A006AE">
        <w:rPr>
          <w:b w:val="0"/>
          <w:sz w:val="24"/>
          <w:szCs w:val="24"/>
          <w:lang w:val="fr-FR"/>
        </w:rPr>
        <w:t xml:space="preserve">4.01 et la législation </w:t>
      </w:r>
      <w:r w:rsidR="00E34425" w:rsidRPr="00A006AE">
        <w:rPr>
          <w:b w:val="0"/>
          <w:sz w:val="24"/>
          <w:szCs w:val="24"/>
          <w:lang w:val="fr-FR"/>
        </w:rPr>
        <w:t>environnementale en</w:t>
      </w:r>
      <w:r w:rsidRPr="00A006AE">
        <w:rPr>
          <w:b w:val="0"/>
          <w:sz w:val="24"/>
          <w:szCs w:val="24"/>
          <w:lang w:val="fr-FR"/>
        </w:rPr>
        <w:t xml:space="preserve"> vigueur au Bénin.</w:t>
      </w:r>
    </w:p>
    <w:p w14:paraId="33C87284" w14:textId="77777777" w:rsidR="009E2DC4" w:rsidRPr="00A006AE" w:rsidRDefault="002E5E9E" w:rsidP="002E5E9E">
      <w:pPr>
        <w:pStyle w:val="Lgende"/>
        <w:spacing w:after="240"/>
        <w:jc w:val="center"/>
        <w:rPr>
          <w:b w:val="0"/>
          <w:sz w:val="24"/>
          <w:szCs w:val="24"/>
          <w:lang w:val="fr-FR"/>
        </w:rPr>
      </w:pPr>
      <w:bookmarkStart w:id="329" w:name="_Toc69651686"/>
      <w:r w:rsidRPr="00A006AE">
        <w:rPr>
          <w:sz w:val="24"/>
          <w:szCs w:val="24"/>
          <w:lang w:val="fr-FR"/>
        </w:rPr>
        <w:t xml:space="preserve">Tableau </w:t>
      </w:r>
      <w:r w:rsidR="002977A8" w:rsidRPr="002E5E9E">
        <w:rPr>
          <w:sz w:val="24"/>
          <w:szCs w:val="24"/>
        </w:rPr>
        <w:fldChar w:fldCharType="begin"/>
      </w:r>
      <w:r w:rsidRPr="00A006AE">
        <w:rPr>
          <w:sz w:val="24"/>
          <w:szCs w:val="24"/>
          <w:lang w:val="fr-FR"/>
        </w:rPr>
        <w:instrText xml:space="preserve"> SEQ Tableau \* ARABIC </w:instrText>
      </w:r>
      <w:r w:rsidR="002977A8" w:rsidRPr="002E5E9E">
        <w:rPr>
          <w:sz w:val="24"/>
          <w:szCs w:val="24"/>
        </w:rPr>
        <w:fldChar w:fldCharType="separate"/>
      </w:r>
      <w:r w:rsidR="006C71A5" w:rsidRPr="00A006AE">
        <w:rPr>
          <w:noProof/>
          <w:sz w:val="24"/>
          <w:szCs w:val="24"/>
          <w:lang w:val="fr-FR"/>
        </w:rPr>
        <w:t>5</w:t>
      </w:r>
      <w:r w:rsidR="002977A8" w:rsidRPr="002E5E9E">
        <w:rPr>
          <w:sz w:val="24"/>
          <w:szCs w:val="24"/>
        </w:rPr>
        <w:fldChar w:fldCharType="end"/>
      </w:r>
      <w:r w:rsidRPr="00A006AE">
        <w:rPr>
          <w:sz w:val="24"/>
          <w:szCs w:val="24"/>
          <w:lang w:val="fr-FR"/>
        </w:rPr>
        <w:t xml:space="preserve"> : </w:t>
      </w:r>
      <w:r w:rsidR="009E2DC4" w:rsidRPr="00A006AE">
        <w:rPr>
          <w:b w:val="0"/>
          <w:sz w:val="24"/>
          <w:szCs w:val="24"/>
          <w:lang w:val="fr-FR"/>
        </w:rPr>
        <w:t xml:space="preserve">Concordances et discordances entre la </w:t>
      </w:r>
      <w:r w:rsidR="00087C55" w:rsidRPr="00A006AE">
        <w:rPr>
          <w:b w:val="0"/>
          <w:sz w:val="24"/>
          <w:szCs w:val="24"/>
          <w:lang w:val="fr-FR"/>
        </w:rPr>
        <w:t>P</w:t>
      </w:r>
      <w:r w:rsidR="008A623A" w:rsidRPr="00A006AE">
        <w:rPr>
          <w:b w:val="0"/>
          <w:sz w:val="24"/>
          <w:szCs w:val="24"/>
          <w:lang w:val="fr-FR"/>
        </w:rPr>
        <w:t>O</w:t>
      </w:r>
      <w:r w:rsidR="009E2DC4" w:rsidRPr="00A006AE">
        <w:rPr>
          <w:b w:val="0"/>
          <w:sz w:val="24"/>
          <w:szCs w:val="24"/>
          <w:lang w:val="fr-FR"/>
        </w:rPr>
        <w:t xml:space="preserve"> 4.01 et la législation environnementale au </w:t>
      </w:r>
      <w:bookmarkEnd w:id="328"/>
      <w:r w:rsidR="009E2DC4" w:rsidRPr="00A006AE">
        <w:rPr>
          <w:b w:val="0"/>
          <w:sz w:val="24"/>
          <w:szCs w:val="24"/>
          <w:lang w:val="fr-FR"/>
        </w:rPr>
        <w:t>Bénin</w:t>
      </w:r>
      <w:bookmarkEnd w:id="3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3295"/>
        <w:gridCol w:w="3149"/>
        <w:gridCol w:w="2135"/>
      </w:tblGrid>
      <w:tr w:rsidR="009E2DC4" w:rsidRPr="0057385A" w14:paraId="333C46B6" w14:textId="77777777" w:rsidTr="00E4414C">
        <w:trPr>
          <w:trHeight w:val="280"/>
          <w:tblHeader/>
        </w:trPr>
        <w:tc>
          <w:tcPr>
            <w:tcW w:w="237" w:type="pct"/>
            <w:shd w:val="clear" w:color="auto" w:fill="E7E6E6"/>
          </w:tcPr>
          <w:p w14:paraId="2BDE11A3" w14:textId="77777777" w:rsidR="009E2DC4" w:rsidRPr="0057385A" w:rsidRDefault="009E2DC4" w:rsidP="00AE15A0">
            <w:pPr>
              <w:spacing w:line="276" w:lineRule="auto"/>
              <w:rPr>
                <w:b/>
                <w:lang w:val="fr-FR"/>
              </w:rPr>
            </w:pPr>
            <w:r w:rsidRPr="0057385A">
              <w:rPr>
                <w:b/>
                <w:lang w:val="fr-FR"/>
              </w:rPr>
              <w:t>N°</w:t>
            </w:r>
          </w:p>
        </w:tc>
        <w:tc>
          <w:tcPr>
            <w:tcW w:w="1829" w:type="pct"/>
            <w:shd w:val="clear" w:color="auto" w:fill="E7E6E6"/>
          </w:tcPr>
          <w:p w14:paraId="01577256" w14:textId="77777777" w:rsidR="009E2DC4" w:rsidRPr="0057385A" w:rsidRDefault="009E2DC4" w:rsidP="007876C8">
            <w:pPr>
              <w:spacing w:line="276" w:lineRule="auto"/>
              <w:rPr>
                <w:b/>
                <w:lang w:val="fr-FR"/>
              </w:rPr>
            </w:pPr>
            <w:r w:rsidRPr="0057385A">
              <w:rPr>
                <w:b/>
                <w:lang w:val="fr-FR"/>
              </w:rPr>
              <w:t xml:space="preserve">Disposition de la </w:t>
            </w:r>
            <w:r w:rsidR="00087C55">
              <w:rPr>
                <w:b/>
                <w:lang w:val="fr-FR"/>
              </w:rPr>
              <w:t>P</w:t>
            </w:r>
            <w:r w:rsidR="008A7391">
              <w:rPr>
                <w:b/>
                <w:lang w:val="fr-FR"/>
              </w:rPr>
              <w:t>O</w:t>
            </w:r>
            <w:r w:rsidRPr="0057385A">
              <w:rPr>
                <w:b/>
                <w:lang w:val="fr-FR"/>
              </w:rPr>
              <w:t xml:space="preserve"> 4.01</w:t>
            </w:r>
          </w:p>
        </w:tc>
        <w:tc>
          <w:tcPr>
            <w:tcW w:w="1748" w:type="pct"/>
            <w:shd w:val="clear" w:color="auto" w:fill="E7E6E6"/>
          </w:tcPr>
          <w:p w14:paraId="12C9F1BC" w14:textId="77777777" w:rsidR="009E2DC4" w:rsidRPr="0057385A" w:rsidRDefault="009E2DC4" w:rsidP="00AE15A0">
            <w:pPr>
              <w:spacing w:line="276" w:lineRule="auto"/>
              <w:rPr>
                <w:b/>
                <w:lang w:val="fr-FR"/>
              </w:rPr>
            </w:pPr>
            <w:r w:rsidRPr="0057385A">
              <w:rPr>
                <w:b/>
                <w:lang w:val="fr-FR"/>
              </w:rPr>
              <w:t>Législation nationale</w:t>
            </w:r>
          </w:p>
        </w:tc>
        <w:tc>
          <w:tcPr>
            <w:tcW w:w="1185" w:type="pct"/>
            <w:shd w:val="clear" w:color="auto" w:fill="E7E6E6"/>
          </w:tcPr>
          <w:p w14:paraId="684B7E61" w14:textId="77777777" w:rsidR="009E2DC4" w:rsidRPr="0057385A" w:rsidRDefault="009E2DC4" w:rsidP="00AE15A0">
            <w:pPr>
              <w:spacing w:line="276" w:lineRule="auto"/>
              <w:rPr>
                <w:b/>
                <w:lang w:val="fr-FR"/>
              </w:rPr>
            </w:pPr>
            <w:r w:rsidRPr="0057385A">
              <w:rPr>
                <w:b/>
                <w:lang w:val="fr-FR"/>
              </w:rPr>
              <w:t>Analyse de conformité</w:t>
            </w:r>
          </w:p>
        </w:tc>
      </w:tr>
      <w:tr w:rsidR="009E2DC4" w:rsidRPr="008F02E8" w14:paraId="50CEBF36" w14:textId="77777777" w:rsidTr="00E4414C">
        <w:trPr>
          <w:trHeight w:val="280"/>
        </w:trPr>
        <w:tc>
          <w:tcPr>
            <w:tcW w:w="237" w:type="pct"/>
          </w:tcPr>
          <w:p w14:paraId="2A7192D4" w14:textId="77777777" w:rsidR="009E2DC4" w:rsidRPr="0057385A" w:rsidRDefault="009E2DC4" w:rsidP="00AE15A0">
            <w:pPr>
              <w:spacing w:line="276" w:lineRule="auto"/>
              <w:rPr>
                <w:lang w:val="fr-FR"/>
              </w:rPr>
            </w:pPr>
            <w:r w:rsidRPr="0057385A">
              <w:rPr>
                <w:lang w:val="fr-FR"/>
              </w:rPr>
              <w:t>1</w:t>
            </w:r>
          </w:p>
        </w:tc>
        <w:tc>
          <w:tcPr>
            <w:tcW w:w="1829" w:type="pct"/>
          </w:tcPr>
          <w:p w14:paraId="621A9945" w14:textId="77777777" w:rsidR="009E2DC4" w:rsidRPr="0057385A" w:rsidRDefault="009E2DC4" w:rsidP="00AE15A0">
            <w:pPr>
              <w:spacing w:line="276" w:lineRule="auto"/>
              <w:rPr>
                <w:b/>
                <w:i/>
                <w:lang w:val="fr-FR"/>
              </w:rPr>
            </w:pPr>
            <w:r w:rsidRPr="0057385A">
              <w:rPr>
                <w:b/>
                <w:i/>
                <w:lang w:val="fr-FR"/>
              </w:rPr>
              <w:t>Évaluation environnementale et Sociales</w:t>
            </w:r>
          </w:p>
          <w:p w14:paraId="3176C622" w14:textId="77777777" w:rsidR="009E2DC4" w:rsidRPr="0057385A" w:rsidRDefault="009E2DC4" w:rsidP="007876C8">
            <w:pPr>
              <w:spacing w:line="276" w:lineRule="auto"/>
              <w:rPr>
                <w:b/>
                <w:i/>
                <w:lang w:val="fr-FR"/>
              </w:rPr>
            </w:pPr>
            <w:r w:rsidRPr="0057385A">
              <w:rPr>
                <w:color w:val="000000"/>
                <w:lang w:val="fr-FR"/>
              </w:rPr>
              <w:t xml:space="preserve">La </w:t>
            </w:r>
            <w:r w:rsidR="00087C55">
              <w:rPr>
                <w:color w:val="000000"/>
                <w:lang w:val="fr-FR"/>
              </w:rPr>
              <w:t>P</w:t>
            </w:r>
            <w:r w:rsidR="008A7391">
              <w:rPr>
                <w:color w:val="000000"/>
                <w:lang w:val="fr-FR"/>
              </w:rPr>
              <w:t>O</w:t>
            </w:r>
            <w:r w:rsidRPr="0057385A">
              <w:rPr>
                <w:color w:val="000000"/>
                <w:lang w:val="fr-FR"/>
              </w:rPr>
              <w:t xml:space="preserve"> 4.01 est déclenchée si un projet va probablement connaître des risques et des impacts environnementaux potentiels (négatifs) dans sa zone d’influence</w:t>
            </w:r>
            <w:r w:rsidRPr="0057385A">
              <w:rPr>
                <w:lang w:val="fr-FR"/>
              </w:rPr>
              <w:t>.</w:t>
            </w:r>
          </w:p>
        </w:tc>
        <w:tc>
          <w:tcPr>
            <w:tcW w:w="1748" w:type="pct"/>
          </w:tcPr>
          <w:p w14:paraId="349BC691" w14:textId="77777777" w:rsidR="009E2DC4" w:rsidRDefault="00F86877" w:rsidP="00AE15A0">
            <w:pPr>
              <w:spacing w:line="276" w:lineRule="auto"/>
              <w:rPr>
                <w:bCs/>
                <w:lang w:val="fr-FR"/>
              </w:rPr>
            </w:pPr>
            <w:r>
              <w:rPr>
                <w:bCs/>
                <w:lang w:val="fr-FR"/>
              </w:rPr>
              <w:t>-</w:t>
            </w:r>
            <w:r w:rsidR="009E2DC4" w:rsidRPr="0057385A">
              <w:rPr>
                <w:bCs/>
                <w:lang w:val="fr-FR"/>
              </w:rPr>
              <w:t>Les dispositions des articles Art.43 et Art.50 de la loi n°98 – 030 du 12 février 1999 portant loi-cadre sur l’environnement en République du Bénin exigeant l’établissement d’une étude d’impact sur environnement (EIE) pour toute activité susceptible d’enclin à l’environnement du domaine public maritime</w:t>
            </w:r>
          </w:p>
          <w:p w14:paraId="571D75B3" w14:textId="77777777" w:rsidR="00F86877" w:rsidRPr="0057385A" w:rsidRDefault="00F86877" w:rsidP="00AE15A0">
            <w:pPr>
              <w:spacing w:line="276" w:lineRule="auto"/>
              <w:rPr>
                <w:lang w:val="fr-FR"/>
              </w:rPr>
            </w:pPr>
            <w:r>
              <w:rPr>
                <w:bCs/>
                <w:lang w:val="fr-FR"/>
              </w:rPr>
              <w:t>-</w:t>
            </w:r>
            <w:r w:rsidRPr="00687538">
              <w:rPr>
                <w:lang w:val="fr-FR"/>
              </w:rPr>
              <w:t xml:space="preserve"> Décret N°2017-332 du 06 juillet 2017</w:t>
            </w:r>
          </w:p>
        </w:tc>
        <w:tc>
          <w:tcPr>
            <w:tcW w:w="1185" w:type="pct"/>
          </w:tcPr>
          <w:p w14:paraId="203949BE" w14:textId="77777777" w:rsidR="009E2DC4" w:rsidRPr="0057385A" w:rsidRDefault="009E2DC4" w:rsidP="007876C8">
            <w:pPr>
              <w:spacing w:line="276" w:lineRule="auto"/>
              <w:rPr>
                <w:lang w:val="fr-FR"/>
              </w:rPr>
            </w:pPr>
            <w:r w:rsidRPr="0057385A">
              <w:rPr>
                <w:lang w:val="fr-FR"/>
              </w:rPr>
              <w:t xml:space="preserve">Conformité entre la </w:t>
            </w:r>
            <w:r w:rsidR="00087C55">
              <w:rPr>
                <w:lang w:val="fr-FR"/>
              </w:rPr>
              <w:t>P</w:t>
            </w:r>
            <w:r w:rsidR="008A7391">
              <w:rPr>
                <w:lang w:val="fr-FR"/>
              </w:rPr>
              <w:t>O</w:t>
            </w:r>
            <w:r w:rsidRPr="0057385A">
              <w:rPr>
                <w:lang w:val="fr-FR"/>
              </w:rPr>
              <w:t xml:space="preserve"> 4.01 et la législation nationale. Les dispositions de la législation nationale seront suivies et complétées par  celles de la </w:t>
            </w:r>
            <w:r w:rsidR="00087C55">
              <w:rPr>
                <w:lang w:val="fr-FR"/>
              </w:rPr>
              <w:t>P</w:t>
            </w:r>
            <w:r w:rsidR="00381CA4">
              <w:rPr>
                <w:lang w:val="fr-FR"/>
              </w:rPr>
              <w:t xml:space="preserve">O </w:t>
            </w:r>
            <w:r w:rsidRPr="0057385A">
              <w:rPr>
                <w:lang w:val="fr-FR"/>
              </w:rPr>
              <w:t>4.01 (si besoin est)</w:t>
            </w:r>
          </w:p>
        </w:tc>
      </w:tr>
      <w:tr w:rsidR="009E2DC4" w:rsidRPr="008F02E8" w14:paraId="243C0FD5" w14:textId="77777777" w:rsidTr="00883E0A">
        <w:trPr>
          <w:trHeight w:val="1033"/>
        </w:trPr>
        <w:tc>
          <w:tcPr>
            <w:tcW w:w="237" w:type="pct"/>
          </w:tcPr>
          <w:p w14:paraId="268A5582" w14:textId="77777777" w:rsidR="009E2DC4" w:rsidRPr="0057385A" w:rsidRDefault="009E2DC4" w:rsidP="00AE15A0">
            <w:pPr>
              <w:spacing w:line="276" w:lineRule="auto"/>
              <w:rPr>
                <w:lang w:val="fr-FR"/>
              </w:rPr>
            </w:pPr>
            <w:r w:rsidRPr="0057385A">
              <w:rPr>
                <w:lang w:val="fr-FR"/>
              </w:rPr>
              <w:t>2</w:t>
            </w:r>
          </w:p>
        </w:tc>
        <w:tc>
          <w:tcPr>
            <w:tcW w:w="1829" w:type="pct"/>
          </w:tcPr>
          <w:p w14:paraId="23FF1C5E" w14:textId="77777777" w:rsidR="009E2DC4" w:rsidRPr="0057385A" w:rsidRDefault="009E2DC4" w:rsidP="00AE15A0">
            <w:pPr>
              <w:spacing w:line="276" w:lineRule="auto"/>
              <w:rPr>
                <w:lang w:val="fr-FR"/>
              </w:rPr>
            </w:pPr>
            <w:r w:rsidRPr="0057385A">
              <w:rPr>
                <w:b/>
                <w:i/>
                <w:lang w:val="fr-FR"/>
              </w:rPr>
              <w:t>Examen environnemental préalable</w:t>
            </w:r>
          </w:p>
          <w:p w14:paraId="0CF00836" w14:textId="77777777" w:rsidR="009E2DC4" w:rsidRPr="0057385A" w:rsidRDefault="009E2DC4" w:rsidP="00AE15A0">
            <w:pPr>
              <w:spacing w:line="276" w:lineRule="auto"/>
              <w:rPr>
                <w:lang w:val="fr-FR"/>
              </w:rPr>
            </w:pPr>
            <w:r w:rsidRPr="0057385A">
              <w:rPr>
                <w:lang w:val="fr-FR"/>
              </w:rPr>
              <w:t xml:space="preserve">La </w:t>
            </w:r>
            <w:r w:rsidR="00087C55">
              <w:rPr>
                <w:lang w:val="fr-FR"/>
              </w:rPr>
              <w:t>P</w:t>
            </w:r>
            <w:r w:rsidR="00381CA4">
              <w:rPr>
                <w:lang w:val="fr-FR"/>
              </w:rPr>
              <w:t>O</w:t>
            </w:r>
            <w:r w:rsidRPr="0057385A">
              <w:rPr>
                <w:lang w:val="fr-FR"/>
              </w:rPr>
              <w:t xml:space="preserve"> 4.01 classifie les projets comme suit :</w:t>
            </w:r>
          </w:p>
          <w:p w14:paraId="6F77ACB9" w14:textId="77777777" w:rsidR="009E2DC4" w:rsidRPr="0057385A" w:rsidRDefault="009E2DC4" w:rsidP="00AE15A0">
            <w:pPr>
              <w:numPr>
                <w:ilvl w:val="0"/>
                <w:numId w:val="19"/>
              </w:numPr>
              <w:spacing w:line="276" w:lineRule="auto"/>
              <w:ind w:left="409" w:hanging="284"/>
              <w:rPr>
                <w:lang w:val="fr-FR"/>
              </w:rPr>
            </w:pPr>
            <w:r w:rsidRPr="0057385A">
              <w:rPr>
                <w:lang w:val="fr-FR"/>
              </w:rPr>
              <w:t>Catégorie A : impacts négatifs majeurs certains et irréversibles</w:t>
            </w:r>
          </w:p>
          <w:p w14:paraId="5D2A1C62" w14:textId="77777777" w:rsidR="009E2DC4" w:rsidRPr="0057385A" w:rsidRDefault="009E2DC4" w:rsidP="00AE15A0">
            <w:pPr>
              <w:numPr>
                <w:ilvl w:val="0"/>
                <w:numId w:val="19"/>
              </w:numPr>
              <w:spacing w:line="276" w:lineRule="auto"/>
              <w:ind w:left="409" w:hanging="284"/>
              <w:rPr>
                <w:lang w:val="fr-FR"/>
              </w:rPr>
            </w:pPr>
            <w:r w:rsidRPr="0057385A">
              <w:rPr>
                <w:lang w:val="fr-FR"/>
              </w:rPr>
              <w:t>Catégorie B : impacts négatifs potentiels, réversibles et gérables</w:t>
            </w:r>
          </w:p>
          <w:p w14:paraId="338FBA16" w14:textId="77777777" w:rsidR="009E2DC4" w:rsidRPr="0057385A" w:rsidRDefault="009E2DC4" w:rsidP="00AE15A0">
            <w:pPr>
              <w:numPr>
                <w:ilvl w:val="0"/>
                <w:numId w:val="19"/>
              </w:numPr>
              <w:spacing w:line="276" w:lineRule="auto"/>
              <w:ind w:left="409" w:hanging="284"/>
              <w:rPr>
                <w:lang w:val="fr-FR"/>
              </w:rPr>
            </w:pPr>
            <w:r w:rsidRPr="0057385A">
              <w:rPr>
                <w:lang w:val="fr-FR"/>
              </w:rPr>
              <w:t>Catégorie C : impacts négatifs non significatifs.</w:t>
            </w:r>
          </w:p>
        </w:tc>
        <w:tc>
          <w:tcPr>
            <w:tcW w:w="1748" w:type="pct"/>
          </w:tcPr>
          <w:p w14:paraId="2BE2B9B5" w14:textId="77777777" w:rsidR="009E2DC4" w:rsidRPr="0057385A" w:rsidRDefault="00687538" w:rsidP="00AE15A0">
            <w:pPr>
              <w:spacing w:line="276" w:lineRule="auto"/>
              <w:rPr>
                <w:lang w:val="fr-FR"/>
              </w:rPr>
            </w:pPr>
            <w:r w:rsidRPr="00687538">
              <w:rPr>
                <w:lang w:val="fr-FR"/>
              </w:rPr>
              <w:t>Décret N°2017-332 du 06 juillet 2017 portant organisation des procédures de l'évaluation environnementale en République du Bénin</w:t>
            </w:r>
            <w:r>
              <w:rPr>
                <w:lang w:val="fr-FR"/>
              </w:rPr>
              <w:t xml:space="preserve"> </w:t>
            </w:r>
            <w:r w:rsidR="009E2DC4" w:rsidRPr="0057385A">
              <w:rPr>
                <w:lang w:val="fr-FR"/>
              </w:rPr>
              <w:t xml:space="preserve">rend obligatoire l’élaboration du CGES. Les dispositions de ces décrets ne définissent pas une </w:t>
            </w:r>
            <w:r w:rsidR="009E2DC4" w:rsidRPr="0057385A">
              <w:rPr>
                <w:bCs/>
                <w:lang w:val="fr-FR"/>
              </w:rPr>
              <w:t>c</w:t>
            </w:r>
            <w:r w:rsidR="009E2DC4" w:rsidRPr="0057385A">
              <w:rPr>
                <w:lang w:val="fr-FR"/>
              </w:rPr>
              <w:t xml:space="preserve">lassification des projets mais cite les projets susceptibles d’être soumis à une EIE soit approfondie, soit simplifiée suivant la nature et l’ampleur des projets ainsi que la sensibilité du milieu d’implantation. Néanmoins, il existe une démarche et une liste </w:t>
            </w:r>
            <w:r w:rsidR="009E2DC4" w:rsidRPr="0057385A">
              <w:rPr>
                <w:lang w:val="fr-FR"/>
              </w:rPr>
              <w:lastRenderedPageBreak/>
              <w:t>d’activités et projets dans divers secteurs qui permettent d’aboutir à cette catégorisation.</w:t>
            </w:r>
          </w:p>
        </w:tc>
        <w:tc>
          <w:tcPr>
            <w:tcW w:w="1185" w:type="pct"/>
          </w:tcPr>
          <w:p w14:paraId="33FB14D2" w14:textId="77777777" w:rsidR="009E2DC4" w:rsidRPr="0057385A" w:rsidRDefault="009E2DC4" w:rsidP="00AE15A0">
            <w:pPr>
              <w:spacing w:line="276" w:lineRule="auto"/>
              <w:rPr>
                <w:lang w:val="fr-FR"/>
              </w:rPr>
            </w:pPr>
            <w:r w:rsidRPr="0057385A">
              <w:rPr>
                <w:lang w:val="fr-FR"/>
              </w:rPr>
              <w:lastRenderedPageBreak/>
              <w:t>Différence entre la PO 4.01 qui établit une classification et la législation nationale. Toutefois, les textes proposent une démarche et une liste de projets ou d’activités dans plusieurs secteurs qui qui permettent d’aboutir à cette catégorisation. Ces aspects sont pris en compte dans le présent CGES.</w:t>
            </w:r>
          </w:p>
          <w:p w14:paraId="425A7B61" w14:textId="77777777" w:rsidR="009E2DC4" w:rsidRPr="0057385A" w:rsidRDefault="009E2DC4" w:rsidP="00AE15A0">
            <w:pPr>
              <w:spacing w:line="276" w:lineRule="auto"/>
              <w:rPr>
                <w:lang w:val="fr-FR"/>
              </w:rPr>
            </w:pPr>
          </w:p>
        </w:tc>
      </w:tr>
      <w:tr w:rsidR="009E2DC4" w:rsidRPr="008F02E8" w14:paraId="6C59676F" w14:textId="77777777" w:rsidTr="00E4414C">
        <w:trPr>
          <w:trHeight w:val="1133"/>
        </w:trPr>
        <w:tc>
          <w:tcPr>
            <w:tcW w:w="237" w:type="pct"/>
          </w:tcPr>
          <w:p w14:paraId="2F381ED2" w14:textId="77777777" w:rsidR="009E2DC4" w:rsidRPr="0057385A" w:rsidRDefault="009E2DC4" w:rsidP="00AE15A0">
            <w:pPr>
              <w:spacing w:line="276" w:lineRule="auto"/>
              <w:rPr>
                <w:lang w:val="fr-FR"/>
              </w:rPr>
            </w:pPr>
            <w:r w:rsidRPr="0057385A">
              <w:rPr>
                <w:lang w:val="fr-FR"/>
              </w:rPr>
              <w:lastRenderedPageBreak/>
              <w:t>3</w:t>
            </w:r>
          </w:p>
        </w:tc>
        <w:tc>
          <w:tcPr>
            <w:tcW w:w="1829" w:type="pct"/>
          </w:tcPr>
          <w:p w14:paraId="170319DC" w14:textId="77777777" w:rsidR="009E2DC4" w:rsidRPr="0057385A" w:rsidRDefault="009E2DC4" w:rsidP="00AE15A0">
            <w:pPr>
              <w:spacing w:line="276" w:lineRule="auto"/>
              <w:rPr>
                <w:b/>
                <w:lang w:val="fr-FR"/>
              </w:rPr>
            </w:pPr>
            <w:r w:rsidRPr="0057385A">
              <w:rPr>
                <w:b/>
                <w:i/>
                <w:lang w:val="fr-FR"/>
              </w:rPr>
              <w:t>Participation publique</w:t>
            </w:r>
            <w:r w:rsidRPr="0057385A">
              <w:rPr>
                <w:b/>
                <w:lang w:val="fr-FR"/>
              </w:rPr>
              <w:t> :</w:t>
            </w:r>
          </w:p>
          <w:p w14:paraId="6D03CFE8" w14:textId="77777777" w:rsidR="009E2DC4" w:rsidRPr="0057385A" w:rsidRDefault="009E2DC4" w:rsidP="00AE15A0">
            <w:pPr>
              <w:spacing w:line="276" w:lineRule="auto"/>
              <w:rPr>
                <w:b/>
                <w:lang w:val="fr-FR"/>
              </w:rPr>
            </w:pPr>
            <w:r w:rsidRPr="0057385A">
              <w:rPr>
                <w:lang w:val="fr-FR"/>
              </w:rPr>
              <w:t xml:space="preserve">La </w:t>
            </w:r>
            <w:r w:rsidR="00087C55">
              <w:rPr>
                <w:lang w:val="fr-FR"/>
              </w:rPr>
              <w:t>P</w:t>
            </w:r>
            <w:r w:rsidR="00381CA4">
              <w:rPr>
                <w:lang w:val="fr-FR"/>
              </w:rPr>
              <w:t>O</w:t>
            </w:r>
            <w:r w:rsidRPr="0057385A">
              <w:rPr>
                <w:lang w:val="fr-FR"/>
              </w:rPr>
              <w:t xml:space="preserve"> 4.01 dispose que pour tous les projets de Catégorie A et B, les groupes affectés par le projet et les ONG locales sont consultés sur les aspects environnementaux du projet, et tient compte de leurs points de vue. Pour les projets de catégorie A, ces groupes sont consultés au moins à deux reprises : a) peu de temps après l’examen environnemental préalable et avant la finalisation des termes de référence de l’EIE ; et b) une fois établi le projet de rapport d’EIE. Par ailleurs, ces groupes sont consultés tout au long de l’exécution du projet, en tant que de besoin.</w:t>
            </w:r>
          </w:p>
        </w:tc>
        <w:tc>
          <w:tcPr>
            <w:tcW w:w="1748" w:type="pct"/>
          </w:tcPr>
          <w:p w14:paraId="464BDFF5" w14:textId="77777777" w:rsidR="009E2DC4" w:rsidRPr="0057385A" w:rsidRDefault="00F86877" w:rsidP="007876C8">
            <w:pPr>
              <w:spacing w:line="276" w:lineRule="auto"/>
              <w:rPr>
                <w:lang w:val="fr-FR"/>
              </w:rPr>
            </w:pPr>
            <w:r w:rsidRPr="00687538">
              <w:rPr>
                <w:lang w:val="fr-FR"/>
              </w:rPr>
              <w:t xml:space="preserve">Décret N°2017-332 du 06 juillet 2017 </w:t>
            </w:r>
            <w:r w:rsidR="009E2DC4" w:rsidRPr="0057385A">
              <w:rPr>
                <w:lang w:val="fr-FR"/>
              </w:rPr>
              <w:t xml:space="preserve">en son Art.1 garantit aux citoyens le droit </w:t>
            </w:r>
            <w:r w:rsidR="00381CA4">
              <w:rPr>
                <w:lang w:val="fr-FR"/>
              </w:rPr>
              <w:t>d’</w:t>
            </w:r>
            <w:r w:rsidR="009E2DC4" w:rsidRPr="0057385A">
              <w:rPr>
                <w:lang w:val="fr-FR"/>
              </w:rPr>
              <w:t>exprim</w:t>
            </w:r>
            <w:r w:rsidR="00381CA4">
              <w:rPr>
                <w:lang w:val="fr-FR"/>
              </w:rPr>
              <w:t>er</w:t>
            </w:r>
            <w:r w:rsidR="009E2DC4" w:rsidRPr="0057385A">
              <w:rPr>
                <w:lang w:val="fr-FR"/>
              </w:rPr>
              <w:t xml:space="preserve"> leurs opinions à propos d'une action, d'un projet ou d'un programme susceptible d'avoir des effets sur l'environnement. </w:t>
            </w:r>
          </w:p>
        </w:tc>
        <w:tc>
          <w:tcPr>
            <w:tcW w:w="1185" w:type="pct"/>
          </w:tcPr>
          <w:p w14:paraId="67DB8A66" w14:textId="77777777" w:rsidR="009E2DC4" w:rsidRPr="0057385A" w:rsidRDefault="009E2DC4" w:rsidP="007876C8">
            <w:pPr>
              <w:spacing w:line="276" w:lineRule="auto"/>
              <w:rPr>
                <w:lang w:val="fr-FR"/>
              </w:rPr>
            </w:pPr>
            <w:r w:rsidRPr="0057385A">
              <w:rPr>
                <w:lang w:val="fr-FR"/>
              </w:rPr>
              <w:t xml:space="preserve">Conformité entre la </w:t>
            </w:r>
            <w:r w:rsidR="00087C55">
              <w:rPr>
                <w:lang w:val="fr-FR"/>
              </w:rPr>
              <w:t>P</w:t>
            </w:r>
            <w:r w:rsidR="00381CA4">
              <w:rPr>
                <w:lang w:val="fr-FR"/>
              </w:rPr>
              <w:t>O</w:t>
            </w:r>
            <w:r w:rsidRPr="0057385A">
              <w:rPr>
                <w:lang w:val="fr-FR"/>
              </w:rPr>
              <w:t xml:space="preserve"> 4.01 et la législation nationale.</w:t>
            </w:r>
          </w:p>
        </w:tc>
      </w:tr>
      <w:tr w:rsidR="009E2DC4" w:rsidRPr="008F02E8" w14:paraId="5CA627A6" w14:textId="77777777" w:rsidTr="00E4414C">
        <w:trPr>
          <w:trHeight w:val="296"/>
        </w:trPr>
        <w:tc>
          <w:tcPr>
            <w:tcW w:w="237" w:type="pct"/>
          </w:tcPr>
          <w:p w14:paraId="3CE1FB3F" w14:textId="77777777" w:rsidR="009E2DC4" w:rsidRPr="0057385A" w:rsidRDefault="009E2DC4" w:rsidP="00AE15A0">
            <w:pPr>
              <w:spacing w:line="276" w:lineRule="auto"/>
              <w:rPr>
                <w:lang w:val="fr-FR"/>
              </w:rPr>
            </w:pPr>
            <w:r w:rsidRPr="0057385A">
              <w:rPr>
                <w:lang w:val="fr-FR"/>
              </w:rPr>
              <w:t>4</w:t>
            </w:r>
          </w:p>
        </w:tc>
        <w:tc>
          <w:tcPr>
            <w:tcW w:w="1829" w:type="pct"/>
          </w:tcPr>
          <w:p w14:paraId="44706558" w14:textId="77777777" w:rsidR="009E2DC4" w:rsidRPr="0057385A" w:rsidRDefault="009E2DC4" w:rsidP="00AE15A0">
            <w:pPr>
              <w:spacing w:line="276" w:lineRule="auto"/>
              <w:rPr>
                <w:b/>
                <w:i/>
                <w:lang w:val="fr-FR"/>
              </w:rPr>
            </w:pPr>
            <w:r w:rsidRPr="0057385A">
              <w:rPr>
                <w:b/>
                <w:i/>
                <w:lang w:val="fr-FR"/>
              </w:rPr>
              <w:t>Diffusion d’information</w:t>
            </w:r>
          </w:p>
          <w:p w14:paraId="26ECC96C" w14:textId="77777777" w:rsidR="009E2DC4" w:rsidRPr="0057385A" w:rsidRDefault="009E2DC4" w:rsidP="007876C8">
            <w:pPr>
              <w:spacing w:line="276" w:lineRule="auto"/>
              <w:rPr>
                <w:lang w:val="fr-FR"/>
              </w:rPr>
            </w:pPr>
            <w:r w:rsidRPr="0057385A">
              <w:rPr>
                <w:lang w:val="fr-FR"/>
              </w:rPr>
              <w:t xml:space="preserve">La </w:t>
            </w:r>
            <w:r w:rsidR="00087C55">
              <w:rPr>
                <w:lang w:val="fr-FR"/>
              </w:rPr>
              <w:t>P</w:t>
            </w:r>
            <w:r w:rsidR="0084023A">
              <w:rPr>
                <w:lang w:val="fr-FR"/>
              </w:rPr>
              <w:t>O</w:t>
            </w:r>
            <w:r w:rsidRPr="0057385A">
              <w:rPr>
                <w:lang w:val="fr-FR"/>
              </w:rPr>
              <w:t xml:space="preserve"> 4.01 dispose de rendre disponible le projet d’EIE (pour les projets de la catégorie A) ou tout rapport EIE séparé (pour les projets de la catégorie B) dans le pays et dans la langue locale à une place publique accessible aux groupes affectés par le projet et aux ONG locales avant l’évaluation. En plus, la Banque mondiale diffusera les rapports appropriés sur le site internet de la Banque</w:t>
            </w:r>
          </w:p>
        </w:tc>
        <w:tc>
          <w:tcPr>
            <w:tcW w:w="1748" w:type="pct"/>
          </w:tcPr>
          <w:p w14:paraId="64F7EFA7" w14:textId="77777777" w:rsidR="009E2DC4" w:rsidRPr="0057385A" w:rsidRDefault="009E2DC4" w:rsidP="00AE15A0">
            <w:pPr>
              <w:spacing w:line="276" w:lineRule="auto"/>
              <w:rPr>
                <w:lang w:val="fr-FR"/>
              </w:rPr>
            </w:pPr>
            <w:r w:rsidRPr="0057385A">
              <w:rPr>
                <w:lang w:val="fr-FR"/>
              </w:rPr>
              <w:t xml:space="preserve">La diffusion est prévue par </w:t>
            </w:r>
            <w:r w:rsidR="002A4FFF">
              <w:rPr>
                <w:lang w:val="fr-FR"/>
              </w:rPr>
              <w:t>le D</w:t>
            </w:r>
            <w:r w:rsidR="002A4FFF" w:rsidRPr="00687538">
              <w:rPr>
                <w:lang w:val="fr-FR"/>
              </w:rPr>
              <w:t>écret N°2017-332 du 06 juillet 2017</w:t>
            </w:r>
            <w:r w:rsidR="002A4FFF">
              <w:rPr>
                <w:lang w:val="fr-FR"/>
              </w:rPr>
              <w:t xml:space="preserve"> qui </w:t>
            </w:r>
            <w:r w:rsidRPr="0057385A">
              <w:rPr>
                <w:lang w:val="fr-FR"/>
              </w:rPr>
              <w:t>précise</w:t>
            </w:r>
            <w:r w:rsidR="002A4FFF">
              <w:rPr>
                <w:lang w:val="fr-FR"/>
              </w:rPr>
              <w:t xml:space="preserve"> en son titre IV l’audience publique sur l’environnement et au chapitre 2 et aux articles 54 à 59  et les articles 65 à 73 la procédure d</w:t>
            </w:r>
            <w:r w:rsidRPr="0057385A">
              <w:rPr>
                <w:lang w:val="fr-FR"/>
              </w:rPr>
              <w:t>’accès des populations à l’information et à l’éducation environnementales.</w:t>
            </w:r>
          </w:p>
          <w:p w14:paraId="16B1B515" w14:textId="77777777" w:rsidR="009E2DC4" w:rsidRPr="0057385A" w:rsidRDefault="009E2DC4" w:rsidP="00AE15A0">
            <w:pPr>
              <w:spacing w:line="276" w:lineRule="auto"/>
              <w:rPr>
                <w:u w:val="single"/>
                <w:lang w:val="fr-FR"/>
              </w:rPr>
            </w:pPr>
          </w:p>
        </w:tc>
        <w:tc>
          <w:tcPr>
            <w:tcW w:w="1185" w:type="pct"/>
          </w:tcPr>
          <w:p w14:paraId="3A7CB12F" w14:textId="77777777" w:rsidR="009E2DC4" w:rsidRPr="0057385A" w:rsidRDefault="009E2DC4" w:rsidP="00172168">
            <w:pPr>
              <w:spacing w:line="276" w:lineRule="auto"/>
              <w:rPr>
                <w:lang w:val="fr-FR"/>
              </w:rPr>
            </w:pPr>
            <w:r w:rsidRPr="0057385A">
              <w:rPr>
                <w:lang w:val="fr-FR"/>
              </w:rPr>
              <w:t>Conformité entre l’P</w:t>
            </w:r>
            <w:r w:rsidR="00CB468D">
              <w:rPr>
                <w:lang w:val="fr-FR"/>
              </w:rPr>
              <w:t>O</w:t>
            </w:r>
            <w:r w:rsidRPr="0057385A">
              <w:rPr>
                <w:lang w:val="fr-FR"/>
              </w:rPr>
              <w:t xml:space="preserve"> 4.01 et la législation nationale. Les dispositions de la législation nationale seront suivies et complétées par celles de la </w:t>
            </w:r>
            <w:r w:rsidR="00087C55">
              <w:rPr>
                <w:lang w:val="fr-FR"/>
              </w:rPr>
              <w:t>P</w:t>
            </w:r>
            <w:r w:rsidR="00172168">
              <w:rPr>
                <w:lang w:val="fr-FR"/>
              </w:rPr>
              <w:t>O</w:t>
            </w:r>
            <w:r w:rsidR="007876C8">
              <w:rPr>
                <w:lang w:val="fr-FR"/>
              </w:rPr>
              <w:t xml:space="preserve"> </w:t>
            </w:r>
            <w:r w:rsidRPr="0057385A">
              <w:rPr>
                <w:lang w:val="fr-FR"/>
              </w:rPr>
              <w:t>4.01 (si besoin est)</w:t>
            </w:r>
          </w:p>
        </w:tc>
      </w:tr>
    </w:tbl>
    <w:p w14:paraId="6D4BE165" w14:textId="77777777" w:rsidR="00673937" w:rsidRPr="0057385A" w:rsidRDefault="00673937" w:rsidP="00AE15A0">
      <w:pPr>
        <w:spacing w:line="276" w:lineRule="auto"/>
        <w:rPr>
          <w:lang w:val="fr-FR"/>
        </w:rPr>
      </w:pPr>
    </w:p>
    <w:p w14:paraId="1312D495" w14:textId="77777777" w:rsidR="009E2DC4" w:rsidRPr="0057385A" w:rsidRDefault="00673937" w:rsidP="00AE15A0">
      <w:pPr>
        <w:spacing w:line="276" w:lineRule="auto"/>
        <w:jc w:val="both"/>
        <w:rPr>
          <w:lang w:val="fr-FR"/>
        </w:rPr>
      </w:pPr>
      <w:r w:rsidRPr="0057385A">
        <w:rPr>
          <w:lang w:val="fr-FR"/>
        </w:rPr>
        <w:lastRenderedPageBreak/>
        <w:t xml:space="preserve">De l’analyse, il ressort que la règlementation nationale en matière d‘évaluation environnementale concorde avec la </w:t>
      </w:r>
      <w:r w:rsidR="00087C55">
        <w:rPr>
          <w:lang w:val="fr-FR"/>
        </w:rPr>
        <w:t>P</w:t>
      </w:r>
      <w:r w:rsidR="00172168">
        <w:rPr>
          <w:lang w:val="fr-FR"/>
        </w:rPr>
        <w:t>O</w:t>
      </w:r>
      <w:r w:rsidRPr="0057385A">
        <w:rPr>
          <w:lang w:val="fr-FR"/>
        </w:rPr>
        <w:t xml:space="preserve"> 4.01 de la Banque Mondiale.  Toutefois, cette concordance réglementaire devra être appuyée par des mesures de renforcement des capacités (humaines, techniques, de gestion, etc.</w:t>
      </w:r>
      <w:r w:rsidR="00607124">
        <w:rPr>
          <w:lang w:val="fr-FR"/>
        </w:rPr>
        <w:t>) de l’Agence Béninoise pour l’E</w:t>
      </w:r>
      <w:r w:rsidRPr="0057385A">
        <w:rPr>
          <w:lang w:val="fr-FR"/>
        </w:rPr>
        <w:t>nvironnement et du Climat (</w:t>
      </w:r>
      <w:r w:rsidR="0023219D" w:rsidRPr="0057385A">
        <w:rPr>
          <w:lang w:val="fr-FR"/>
        </w:rPr>
        <w:t>ABE</w:t>
      </w:r>
      <w:r w:rsidRPr="0057385A">
        <w:rPr>
          <w:lang w:val="fr-FR"/>
        </w:rPr>
        <w:t>) pour lui permettre de jouer pleinement et avec diligence son rôle de gestionnaire du processus d’évaluation environnementale et sociale.</w:t>
      </w:r>
    </w:p>
    <w:p w14:paraId="54721964" w14:textId="77777777" w:rsidR="007919DA" w:rsidRPr="00A006AE" w:rsidRDefault="007919DA" w:rsidP="00AE15A0">
      <w:pPr>
        <w:pStyle w:val="Titre1"/>
        <w:spacing w:line="276" w:lineRule="auto"/>
        <w:rPr>
          <w:lang w:val="fr-FR"/>
        </w:rPr>
      </w:pPr>
      <w:bookmarkStart w:id="330" w:name="_Toc69738817"/>
      <w:r w:rsidRPr="00A006AE">
        <w:rPr>
          <w:lang w:val="fr-FR"/>
        </w:rPr>
        <w:t>IMPACTS ENVIRONNEMENTAUX ET SOCIAUX</w:t>
      </w:r>
      <w:r w:rsidR="009015FF" w:rsidRPr="00A006AE">
        <w:rPr>
          <w:lang w:val="fr-FR"/>
        </w:rPr>
        <w:t xml:space="preserve"> POTENTIELS</w:t>
      </w:r>
      <w:r w:rsidRPr="00A006AE">
        <w:rPr>
          <w:lang w:val="fr-FR"/>
        </w:rPr>
        <w:t xml:space="preserve"> DE WACA</w:t>
      </w:r>
      <w:r w:rsidR="00404DDC" w:rsidRPr="00A006AE">
        <w:rPr>
          <w:lang w:val="fr-FR"/>
        </w:rPr>
        <w:t xml:space="preserve"> ET MESURES D’ATTENUATION</w:t>
      </w:r>
      <w:bookmarkEnd w:id="330"/>
    </w:p>
    <w:p w14:paraId="3844F32F" w14:textId="77777777" w:rsidR="004D60B7" w:rsidRPr="00502117" w:rsidRDefault="004D60B7" w:rsidP="0037150A">
      <w:pPr>
        <w:pStyle w:val="Titre2"/>
      </w:pPr>
      <w:bookmarkStart w:id="331" w:name="_Toc69738818"/>
      <w:r w:rsidRPr="00502117">
        <w:t xml:space="preserve">Impacts </w:t>
      </w:r>
      <w:proofErr w:type="spellStart"/>
      <w:r w:rsidRPr="00502117">
        <w:t>environnementaux</w:t>
      </w:r>
      <w:proofErr w:type="spellEnd"/>
      <w:r w:rsidRPr="00502117">
        <w:t xml:space="preserve"> et </w:t>
      </w:r>
      <w:proofErr w:type="spellStart"/>
      <w:r w:rsidRPr="00502117">
        <w:t>sociaux</w:t>
      </w:r>
      <w:proofErr w:type="spellEnd"/>
      <w:r w:rsidRPr="00502117">
        <w:t xml:space="preserve"> </w:t>
      </w:r>
      <w:proofErr w:type="spellStart"/>
      <w:r w:rsidRPr="00502117">
        <w:t>positifs</w:t>
      </w:r>
      <w:bookmarkEnd w:id="331"/>
      <w:proofErr w:type="spellEnd"/>
    </w:p>
    <w:p w14:paraId="48323474" w14:textId="77777777" w:rsidR="00E54617" w:rsidRDefault="00E54617" w:rsidP="00AE15A0">
      <w:pPr>
        <w:pBdr>
          <w:bottom w:val="single" w:sz="4" w:space="1" w:color="auto"/>
        </w:pBdr>
        <w:spacing w:line="276" w:lineRule="auto"/>
        <w:rPr>
          <w:b/>
          <w:lang w:val="fr-FR"/>
        </w:rPr>
      </w:pPr>
    </w:p>
    <w:p w14:paraId="491332F0" w14:textId="77777777" w:rsidR="004D60B7" w:rsidRPr="0028141C" w:rsidRDefault="004D60B7" w:rsidP="00676246">
      <w:pPr>
        <w:pBdr>
          <w:bottom w:val="single" w:sz="4" w:space="1" w:color="auto"/>
        </w:pBdr>
        <w:shd w:val="clear" w:color="auto" w:fill="E7E6E6"/>
        <w:spacing w:line="276" w:lineRule="auto"/>
        <w:rPr>
          <w:b/>
          <w:lang w:val="fr-FR"/>
        </w:rPr>
      </w:pPr>
      <w:r w:rsidRPr="0028141C">
        <w:rPr>
          <w:b/>
          <w:lang w:val="fr-FR"/>
        </w:rPr>
        <w:t>Composante 1 : Renforcement de l’intégration régionale pour l’amélioration de la gestion de la zone des zones côtières</w:t>
      </w:r>
    </w:p>
    <w:p w14:paraId="0095F124" w14:textId="77777777" w:rsidR="004D60B7" w:rsidRPr="00E5797B" w:rsidRDefault="004D60B7" w:rsidP="00AE15A0">
      <w:pPr>
        <w:spacing w:before="240" w:line="276" w:lineRule="auto"/>
        <w:rPr>
          <w:b/>
          <w:lang w:val="fr-FR"/>
        </w:rPr>
      </w:pPr>
      <w:r w:rsidRPr="00E5797B">
        <w:rPr>
          <w:b/>
          <w:lang w:val="fr-FR"/>
        </w:rPr>
        <w:t>Sous-composante 1.1 : renforcement des politiques et institutions régionales</w:t>
      </w:r>
    </w:p>
    <w:p w14:paraId="13509E4A" w14:textId="77777777" w:rsidR="004D60B7" w:rsidRPr="00E5797B" w:rsidRDefault="004D60B7" w:rsidP="00AE15A0">
      <w:pPr>
        <w:spacing w:before="240" w:line="276" w:lineRule="auto"/>
        <w:rPr>
          <w:b/>
          <w:i/>
        </w:rPr>
      </w:pPr>
      <w:r w:rsidRPr="00E5797B">
        <w:rPr>
          <w:b/>
          <w:i/>
        </w:rPr>
        <w:t xml:space="preserve">Au plan </w:t>
      </w:r>
      <w:r w:rsidRPr="00502117">
        <w:rPr>
          <w:b/>
          <w:i/>
          <w:lang w:val="fr-FR"/>
        </w:rPr>
        <w:t xml:space="preserve">environnemental </w:t>
      </w:r>
    </w:p>
    <w:p w14:paraId="16D536CE" w14:textId="77777777" w:rsidR="004D60B7" w:rsidRPr="00903FDE" w:rsidRDefault="004D60B7" w:rsidP="00A006AE">
      <w:pPr>
        <w:pStyle w:val="Paragraphedeliste"/>
        <w:numPr>
          <w:ilvl w:val="0"/>
          <w:numId w:val="190"/>
        </w:numPr>
        <w:spacing w:line="276" w:lineRule="auto"/>
        <w:jc w:val="both"/>
        <w:rPr>
          <w:i/>
          <w:sz w:val="24"/>
        </w:rPr>
      </w:pPr>
      <w:proofErr w:type="spellStart"/>
      <w:r w:rsidRPr="00903FDE">
        <w:rPr>
          <w:rFonts w:ascii="Times New Roman" w:hAnsi="Times New Roman"/>
          <w:b/>
          <w:i/>
          <w:sz w:val="24"/>
          <w:szCs w:val="24"/>
        </w:rPr>
        <w:t>Néant</w:t>
      </w:r>
      <w:proofErr w:type="spellEnd"/>
    </w:p>
    <w:p w14:paraId="15F03FDB" w14:textId="77777777" w:rsidR="004D60B7" w:rsidRPr="004F65E2" w:rsidRDefault="004D60B7" w:rsidP="00AE15A0">
      <w:pPr>
        <w:spacing w:line="276" w:lineRule="auto"/>
        <w:jc w:val="both"/>
        <w:rPr>
          <w:b/>
          <w:i/>
          <w:lang w:val="fr-FR"/>
        </w:rPr>
      </w:pPr>
      <w:r w:rsidRPr="004F65E2">
        <w:rPr>
          <w:b/>
          <w:i/>
          <w:lang w:val="fr-FR"/>
        </w:rPr>
        <w:t>Au plan social</w:t>
      </w:r>
    </w:p>
    <w:p w14:paraId="3CCE7D0D" w14:textId="30BA57F6" w:rsidR="004D60B7" w:rsidRPr="00A006AE" w:rsidRDefault="004D60B7" w:rsidP="00A006AE">
      <w:pPr>
        <w:pStyle w:val="Paragraphedeliste"/>
        <w:numPr>
          <w:ilvl w:val="0"/>
          <w:numId w:val="192"/>
        </w:numPr>
        <w:spacing w:line="276" w:lineRule="auto"/>
        <w:jc w:val="both"/>
        <w:rPr>
          <w:sz w:val="24"/>
          <w:lang w:val="fr-FR"/>
        </w:rPr>
      </w:pPr>
      <w:r w:rsidRPr="00A006AE">
        <w:rPr>
          <w:rFonts w:ascii="Times New Roman" w:hAnsi="Times New Roman"/>
          <w:sz w:val="24"/>
          <w:szCs w:val="24"/>
          <w:lang w:val="fr-FR"/>
        </w:rPr>
        <w:t>Accro</w:t>
      </w:r>
      <w:r w:rsidR="00F51226">
        <w:rPr>
          <w:rFonts w:ascii="Times New Roman" w:hAnsi="Times New Roman"/>
          <w:sz w:val="24"/>
          <w:szCs w:val="24"/>
          <w:lang w:val="fr-FR"/>
        </w:rPr>
        <w:t>î</w:t>
      </w:r>
      <w:r w:rsidRPr="00A006AE">
        <w:rPr>
          <w:rFonts w:ascii="Times New Roman" w:hAnsi="Times New Roman"/>
          <w:sz w:val="24"/>
          <w:szCs w:val="24"/>
          <w:lang w:val="fr-FR"/>
        </w:rPr>
        <w:t>tre la concertation entre les acteurs pour assurer une meilleure coordination et suivi de la dynamique du trait de côte</w:t>
      </w:r>
    </w:p>
    <w:p w14:paraId="58A03EAA" w14:textId="77777777" w:rsidR="004D60B7" w:rsidRPr="00A006AE" w:rsidRDefault="004D60B7" w:rsidP="00A006AE">
      <w:pPr>
        <w:pStyle w:val="Paragraphedeliste"/>
        <w:numPr>
          <w:ilvl w:val="0"/>
          <w:numId w:val="192"/>
        </w:numPr>
        <w:spacing w:line="276" w:lineRule="auto"/>
        <w:jc w:val="both"/>
        <w:rPr>
          <w:sz w:val="24"/>
          <w:lang w:val="fr-FR"/>
        </w:rPr>
      </w:pPr>
      <w:r w:rsidRPr="00A006AE">
        <w:rPr>
          <w:rFonts w:ascii="Times New Roman" w:hAnsi="Times New Roman"/>
          <w:sz w:val="24"/>
          <w:szCs w:val="24"/>
          <w:lang w:val="fr-FR"/>
        </w:rPr>
        <w:t>Amélioration des relations de coopération bilatérale entre le Bénin et le Togo</w:t>
      </w:r>
    </w:p>
    <w:p w14:paraId="1690E750" w14:textId="77777777" w:rsidR="004D60B7" w:rsidRPr="00A006AE" w:rsidRDefault="004D60B7" w:rsidP="00A006AE">
      <w:pPr>
        <w:pStyle w:val="Paragraphedeliste"/>
        <w:spacing w:line="276" w:lineRule="auto"/>
        <w:jc w:val="both"/>
        <w:rPr>
          <w:sz w:val="24"/>
          <w:lang w:val="fr-FR"/>
        </w:rPr>
      </w:pPr>
    </w:p>
    <w:p w14:paraId="50069C96" w14:textId="77777777" w:rsidR="004D60B7" w:rsidRPr="004F65E2" w:rsidRDefault="004D60B7" w:rsidP="00AE15A0">
      <w:pPr>
        <w:spacing w:line="276" w:lineRule="auto"/>
        <w:jc w:val="both"/>
        <w:rPr>
          <w:b/>
          <w:lang w:val="fr-FR"/>
        </w:rPr>
      </w:pPr>
      <w:r w:rsidRPr="004F65E2">
        <w:rPr>
          <w:b/>
          <w:lang w:val="fr-FR"/>
        </w:rPr>
        <w:t>Sous-composante 1.2 : appui aux investissements physiques régionaux</w:t>
      </w:r>
    </w:p>
    <w:p w14:paraId="28B20CFF" w14:textId="77777777" w:rsidR="004D60B7" w:rsidRPr="004D60B7" w:rsidRDefault="004D60B7" w:rsidP="00A006AE">
      <w:pPr>
        <w:pStyle w:val="Paragraphedeliste"/>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ind w:left="0"/>
        <w:jc w:val="both"/>
        <w:rPr>
          <w:i/>
          <w:sz w:val="24"/>
          <w:lang w:eastAsia="en-US"/>
        </w:rPr>
      </w:pPr>
      <w:r w:rsidRPr="004D60B7">
        <w:rPr>
          <w:rFonts w:ascii="Times New Roman" w:hAnsi="Times New Roman"/>
          <w:b/>
          <w:i/>
          <w:sz w:val="24"/>
          <w:szCs w:val="24"/>
          <w:lang w:eastAsia="en-US"/>
        </w:rPr>
        <w:t xml:space="preserve">Au plan </w:t>
      </w:r>
      <w:proofErr w:type="spellStart"/>
      <w:r w:rsidRPr="004D60B7">
        <w:rPr>
          <w:rFonts w:ascii="Times New Roman" w:hAnsi="Times New Roman"/>
          <w:b/>
          <w:i/>
          <w:sz w:val="24"/>
          <w:szCs w:val="24"/>
          <w:lang w:eastAsia="en-US"/>
        </w:rPr>
        <w:t>environnemental</w:t>
      </w:r>
      <w:proofErr w:type="spellEnd"/>
      <w:r w:rsidRPr="004D60B7">
        <w:rPr>
          <w:rFonts w:ascii="Times New Roman" w:hAnsi="Times New Roman"/>
          <w:b/>
          <w:i/>
          <w:sz w:val="24"/>
          <w:szCs w:val="24"/>
          <w:lang w:eastAsia="en-US"/>
        </w:rPr>
        <w:t xml:space="preserve"> </w:t>
      </w:r>
    </w:p>
    <w:p w14:paraId="51A958B2" w14:textId="77777777" w:rsidR="004D60B7" w:rsidRPr="00A006AE" w:rsidRDefault="004D60B7" w:rsidP="00A006AE">
      <w:pPr>
        <w:pStyle w:val="Paragraphedeliste"/>
        <w:numPr>
          <w:ilvl w:val="0"/>
          <w:numId w:val="191"/>
        </w:numPr>
        <w:spacing w:line="276" w:lineRule="auto"/>
        <w:rPr>
          <w:sz w:val="24"/>
          <w:lang w:val="fr-FR"/>
        </w:rPr>
      </w:pPr>
      <w:r w:rsidRPr="00A006AE">
        <w:rPr>
          <w:rFonts w:ascii="Times New Roman" w:hAnsi="Times New Roman"/>
          <w:sz w:val="24"/>
          <w:szCs w:val="24"/>
          <w:lang w:val="fr-FR"/>
        </w:rPr>
        <w:t>Meilleur connaissance du milieu devant faire objet de rechargement d’urgence</w:t>
      </w:r>
    </w:p>
    <w:p w14:paraId="68BC7822" w14:textId="77777777" w:rsidR="004D60B7" w:rsidRPr="00A006AE" w:rsidRDefault="004D60B7" w:rsidP="00A006AE">
      <w:pPr>
        <w:pStyle w:val="Paragraphedeliste"/>
        <w:numPr>
          <w:ilvl w:val="0"/>
          <w:numId w:val="191"/>
        </w:numPr>
        <w:spacing w:line="276" w:lineRule="auto"/>
        <w:rPr>
          <w:sz w:val="24"/>
          <w:lang w:val="fr-FR"/>
        </w:rPr>
      </w:pPr>
      <w:r w:rsidRPr="00A006AE">
        <w:rPr>
          <w:rFonts w:ascii="Times New Roman" w:hAnsi="Times New Roman"/>
          <w:sz w:val="24"/>
          <w:szCs w:val="24"/>
          <w:lang w:val="fr-FR" w:eastAsia="fr-FR"/>
        </w:rPr>
        <w:t>Atténuation de l’avancée de la mer au niveau de la zone côtière transfrontalière entre le Bénin et le Togo.</w:t>
      </w:r>
    </w:p>
    <w:p w14:paraId="21599788" w14:textId="77777777" w:rsidR="004D60B7" w:rsidRPr="00A006AE" w:rsidRDefault="004D60B7" w:rsidP="00A006AE">
      <w:pPr>
        <w:pStyle w:val="Paragraphedeliste"/>
        <w:numPr>
          <w:ilvl w:val="0"/>
          <w:numId w:val="191"/>
        </w:numPr>
        <w:spacing w:line="276" w:lineRule="auto"/>
        <w:rPr>
          <w:sz w:val="24"/>
          <w:lang w:val="fr-FR"/>
        </w:rPr>
      </w:pPr>
      <w:r w:rsidRPr="00A006AE">
        <w:rPr>
          <w:rFonts w:ascii="Times New Roman" w:hAnsi="Times New Roman"/>
          <w:sz w:val="24"/>
          <w:szCs w:val="24"/>
          <w:lang w:val="fr-FR"/>
        </w:rPr>
        <w:t>Sécurisation des espaces impropres à l’occupation urbaine.</w:t>
      </w:r>
    </w:p>
    <w:p w14:paraId="0516F475" w14:textId="77777777" w:rsidR="004D60B7" w:rsidRPr="00564095" w:rsidRDefault="004D60B7" w:rsidP="00A006AE">
      <w:pPr>
        <w:pStyle w:val="Paragraphedeliste"/>
        <w:numPr>
          <w:ilvl w:val="0"/>
          <w:numId w:val="191"/>
        </w:numPr>
        <w:spacing w:line="276" w:lineRule="auto"/>
        <w:rPr>
          <w:sz w:val="24"/>
        </w:rPr>
      </w:pPr>
      <w:proofErr w:type="spellStart"/>
      <w:r w:rsidRPr="00564095">
        <w:rPr>
          <w:rFonts w:ascii="Times New Roman" w:hAnsi="Times New Roman"/>
          <w:sz w:val="24"/>
          <w:szCs w:val="24"/>
        </w:rPr>
        <w:t>Meilleure</w:t>
      </w:r>
      <w:proofErr w:type="spellEnd"/>
      <w:r w:rsidRPr="00564095">
        <w:rPr>
          <w:rFonts w:ascii="Times New Roman" w:hAnsi="Times New Roman"/>
          <w:sz w:val="24"/>
          <w:szCs w:val="24"/>
        </w:rPr>
        <w:t xml:space="preserve"> conservation des sites RAMSAR</w:t>
      </w:r>
    </w:p>
    <w:p w14:paraId="5CACDAE2" w14:textId="77777777" w:rsidR="004D60B7" w:rsidRPr="004F65E2" w:rsidRDefault="004D60B7" w:rsidP="00AE15A0">
      <w:pPr>
        <w:spacing w:line="276" w:lineRule="auto"/>
        <w:jc w:val="both"/>
        <w:rPr>
          <w:u w:val="single"/>
          <w:lang w:val="fr-FR"/>
        </w:rPr>
      </w:pPr>
    </w:p>
    <w:p w14:paraId="6E55FAA6" w14:textId="77777777" w:rsidR="004D60B7" w:rsidRPr="004F65E2" w:rsidRDefault="004D60B7" w:rsidP="00AE15A0">
      <w:pPr>
        <w:spacing w:line="276" w:lineRule="auto"/>
        <w:jc w:val="both"/>
        <w:rPr>
          <w:i/>
          <w:lang w:val="fr-FR"/>
        </w:rPr>
      </w:pPr>
      <w:r w:rsidRPr="004D60B7">
        <w:rPr>
          <w:b/>
          <w:i/>
          <w:lang w:val="fr-FR"/>
        </w:rPr>
        <w:t>Au plan social</w:t>
      </w:r>
    </w:p>
    <w:p w14:paraId="737D9761" w14:textId="77777777" w:rsidR="004D60B7" w:rsidRPr="00A006AE" w:rsidRDefault="004D60B7" w:rsidP="00A006AE">
      <w:pPr>
        <w:pStyle w:val="Paragraphedeliste"/>
        <w:numPr>
          <w:ilvl w:val="0"/>
          <w:numId w:val="151"/>
        </w:numPr>
        <w:spacing w:line="276" w:lineRule="auto"/>
        <w:jc w:val="both"/>
        <w:rPr>
          <w:sz w:val="24"/>
          <w:lang w:val="fr-FR"/>
        </w:rPr>
      </w:pPr>
      <w:r w:rsidRPr="00A006AE">
        <w:rPr>
          <w:rFonts w:ascii="Times New Roman" w:hAnsi="Times New Roman"/>
          <w:sz w:val="24"/>
          <w:szCs w:val="24"/>
          <w:lang w:val="fr-FR" w:eastAsia="fr-FR"/>
        </w:rPr>
        <w:t>Sauvegarde du patrimoine naturel, culturel, cultuel et autres infrastructures</w:t>
      </w:r>
    </w:p>
    <w:p w14:paraId="342565CA" w14:textId="77777777" w:rsidR="004D60B7" w:rsidRPr="004F65E2" w:rsidRDefault="004D60B7" w:rsidP="00A006AE">
      <w:pPr>
        <w:pStyle w:val="Paragraphedeliste"/>
        <w:numPr>
          <w:ilvl w:val="0"/>
          <w:numId w:val="151"/>
        </w:numPr>
        <w:spacing w:line="276" w:lineRule="auto"/>
        <w:jc w:val="both"/>
        <w:rPr>
          <w:sz w:val="24"/>
        </w:rPr>
      </w:pPr>
      <w:proofErr w:type="spellStart"/>
      <w:r w:rsidRPr="004F65E2">
        <w:rPr>
          <w:rFonts w:ascii="Times New Roman" w:hAnsi="Times New Roman"/>
          <w:sz w:val="24"/>
          <w:szCs w:val="24"/>
          <w:lang w:eastAsia="fr-FR"/>
        </w:rPr>
        <w:t>Création</w:t>
      </w:r>
      <w:proofErr w:type="spellEnd"/>
      <w:r w:rsidRPr="004F65E2">
        <w:rPr>
          <w:rFonts w:ascii="Times New Roman" w:hAnsi="Times New Roman"/>
          <w:sz w:val="24"/>
          <w:szCs w:val="24"/>
          <w:lang w:eastAsia="fr-FR"/>
        </w:rPr>
        <w:t xml:space="preserve"> </w:t>
      </w:r>
      <w:proofErr w:type="spellStart"/>
      <w:r w:rsidRPr="004F65E2">
        <w:rPr>
          <w:rFonts w:ascii="Times New Roman" w:hAnsi="Times New Roman"/>
          <w:sz w:val="24"/>
          <w:szCs w:val="24"/>
          <w:lang w:eastAsia="fr-FR"/>
        </w:rPr>
        <w:t>d’emplois</w:t>
      </w:r>
      <w:proofErr w:type="spellEnd"/>
      <w:r w:rsidRPr="004F65E2">
        <w:rPr>
          <w:rFonts w:ascii="Times New Roman" w:hAnsi="Times New Roman"/>
          <w:sz w:val="24"/>
          <w:szCs w:val="24"/>
          <w:lang w:eastAsia="fr-FR"/>
        </w:rPr>
        <w:t xml:space="preserve"> </w:t>
      </w:r>
      <w:proofErr w:type="spellStart"/>
      <w:r w:rsidRPr="004F65E2">
        <w:rPr>
          <w:rFonts w:ascii="Times New Roman" w:hAnsi="Times New Roman"/>
          <w:sz w:val="24"/>
          <w:szCs w:val="24"/>
          <w:lang w:eastAsia="fr-FR"/>
        </w:rPr>
        <w:t>temporaires</w:t>
      </w:r>
      <w:proofErr w:type="spellEnd"/>
      <w:r w:rsidRPr="004F65E2">
        <w:rPr>
          <w:rFonts w:ascii="Times New Roman" w:hAnsi="Times New Roman"/>
          <w:sz w:val="24"/>
          <w:szCs w:val="24"/>
          <w:lang w:eastAsia="fr-FR"/>
        </w:rPr>
        <w:t>.</w:t>
      </w:r>
    </w:p>
    <w:p w14:paraId="19BED279" w14:textId="77777777" w:rsidR="004D60B7" w:rsidRPr="00A006AE" w:rsidRDefault="004D60B7" w:rsidP="00A006AE">
      <w:pPr>
        <w:pStyle w:val="Paragraphedeliste"/>
        <w:numPr>
          <w:ilvl w:val="0"/>
          <w:numId w:val="152"/>
        </w:numPr>
        <w:spacing w:line="276" w:lineRule="auto"/>
        <w:jc w:val="both"/>
        <w:rPr>
          <w:sz w:val="24"/>
          <w:lang w:val="fr-FR"/>
        </w:rPr>
      </w:pPr>
      <w:r w:rsidRPr="00A006AE">
        <w:rPr>
          <w:rFonts w:ascii="Times New Roman" w:hAnsi="Times New Roman"/>
          <w:sz w:val="24"/>
          <w:szCs w:val="24"/>
          <w:lang w:val="fr-FR" w:eastAsia="en-US"/>
        </w:rPr>
        <w:t>Accroissement de la fréquentation de la plage.</w:t>
      </w:r>
    </w:p>
    <w:p w14:paraId="489D2880" w14:textId="77777777" w:rsidR="004D60B7" w:rsidRPr="00A006AE" w:rsidRDefault="004D60B7" w:rsidP="00A006AE">
      <w:pPr>
        <w:pStyle w:val="Paragraphedeliste"/>
        <w:numPr>
          <w:ilvl w:val="0"/>
          <w:numId w:val="152"/>
        </w:numPr>
        <w:spacing w:line="276" w:lineRule="auto"/>
        <w:jc w:val="both"/>
        <w:rPr>
          <w:sz w:val="24"/>
          <w:lang w:val="fr-FR"/>
        </w:rPr>
      </w:pPr>
      <w:r w:rsidRPr="00A006AE">
        <w:rPr>
          <w:rFonts w:ascii="Times New Roman" w:hAnsi="Times New Roman"/>
          <w:sz w:val="24"/>
          <w:szCs w:val="24"/>
          <w:lang w:val="fr-FR" w:eastAsia="en-US"/>
        </w:rPr>
        <w:lastRenderedPageBreak/>
        <w:t>Accroissement des revenus des activités menées au niveau de la plage.</w:t>
      </w:r>
    </w:p>
    <w:p w14:paraId="50278759" w14:textId="77777777" w:rsidR="004D60B7" w:rsidRPr="004F65E2" w:rsidRDefault="004D60B7" w:rsidP="00A006AE">
      <w:pPr>
        <w:pStyle w:val="Paragraphedeliste"/>
        <w:numPr>
          <w:ilvl w:val="0"/>
          <w:numId w:val="152"/>
        </w:numPr>
        <w:spacing w:line="276" w:lineRule="auto"/>
        <w:jc w:val="both"/>
        <w:rPr>
          <w:sz w:val="24"/>
        </w:rPr>
      </w:pPr>
      <w:proofErr w:type="spellStart"/>
      <w:r w:rsidRPr="004F65E2">
        <w:rPr>
          <w:rFonts w:ascii="Times New Roman" w:hAnsi="Times New Roman"/>
          <w:sz w:val="24"/>
          <w:szCs w:val="24"/>
        </w:rPr>
        <w:t>Développement</w:t>
      </w:r>
      <w:proofErr w:type="spellEnd"/>
      <w:r w:rsidRPr="004F65E2">
        <w:rPr>
          <w:rFonts w:ascii="Times New Roman" w:hAnsi="Times New Roman"/>
          <w:sz w:val="24"/>
          <w:szCs w:val="24"/>
        </w:rPr>
        <w:t xml:space="preserve"> du </w:t>
      </w:r>
      <w:proofErr w:type="spellStart"/>
      <w:r w:rsidRPr="004F65E2">
        <w:rPr>
          <w:rFonts w:ascii="Times New Roman" w:hAnsi="Times New Roman"/>
          <w:sz w:val="24"/>
          <w:szCs w:val="24"/>
        </w:rPr>
        <w:t>tourisme</w:t>
      </w:r>
      <w:proofErr w:type="spellEnd"/>
    </w:p>
    <w:p w14:paraId="17803ACD" w14:textId="77777777" w:rsidR="004D60B7" w:rsidRPr="004F65E2" w:rsidRDefault="004D60B7" w:rsidP="00AE15A0">
      <w:pPr>
        <w:spacing w:line="276" w:lineRule="auto"/>
        <w:jc w:val="both"/>
        <w:rPr>
          <w:b/>
          <w:lang w:val="fr-FR"/>
        </w:rPr>
      </w:pPr>
    </w:p>
    <w:p w14:paraId="2D5C794E" w14:textId="77777777" w:rsidR="004D60B7" w:rsidRPr="000E5D8E" w:rsidRDefault="004D60B7" w:rsidP="00AE15A0">
      <w:pPr>
        <w:spacing w:line="276" w:lineRule="auto"/>
        <w:rPr>
          <w:b/>
          <w:lang w:val="fr-FR"/>
        </w:rPr>
      </w:pPr>
      <w:r w:rsidRPr="000E5D8E">
        <w:rPr>
          <w:b/>
          <w:lang w:val="fr-FR"/>
        </w:rPr>
        <w:t>Sous-composante 1.3 : appui aux investissements sociaux régionaux</w:t>
      </w:r>
    </w:p>
    <w:p w14:paraId="4FA66CF7" w14:textId="77777777" w:rsidR="004D60B7" w:rsidRPr="004D60B7" w:rsidRDefault="004D60B7" w:rsidP="00A006AE">
      <w:pPr>
        <w:pStyle w:val="Paragraphedeliste"/>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ind w:left="0"/>
        <w:jc w:val="both"/>
        <w:rPr>
          <w:i/>
          <w:sz w:val="24"/>
          <w:lang w:eastAsia="en-US"/>
        </w:rPr>
      </w:pPr>
      <w:r w:rsidRPr="004D60B7">
        <w:rPr>
          <w:rFonts w:ascii="Times New Roman" w:hAnsi="Times New Roman"/>
          <w:b/>
          <w:i/>
          <w:sz w:val="24"/>
          <w:szCs w:val="24"/>
          <w:lang w:eastAsia="en-US"/>
        </w:rPr>
        <w:t xml:space="preserve">Au plan </w:t>
      </w:r>
      <w:proofErr w:type="spellStart"/>
      <w:r w:rsidRPr="004D60B7">
        <w:rPr>
          <w:rFonts w:ascii="Times New Roman" w:hAnsi="Times New Roman"/>
          <w:b/>
          <w:i/>
          <w:sz w:val="24"/>
          <w:szCs w:val="24"/>
          <w:lang w:eastAsia="en-US"/>
        </w:rPr>
        <w:t>environnemental</w:t>
      </w:r>
      <w:proofErr w:type="spellEnd"/>
      <w:r w:rsidRPr="004D60B7">
        <w:rPr>
          <w:rFonts w:ascii="Times New Roman" w:hAnsi="Times New Roman"/>
          <w:b/>
          <w:i/>
          <w:sz w:val="24"/>
          <w:szCs w:val="24"/>
          <w:lang w:eastAsia="en-US"/>
        </w:rPr>
        <w:t xml:space="preserve"> </w:t>
      </w:r>
    </w:p>
    <w:p w14:paraId="3EAF3272" w14:textId="77777777" w:rsidR="004D60B7" w:rsidRPr="00A006AE" w:rsidRDefault="004D60B7" w:rsidP="00A006AE">
      <w:pPr>
        <w:pStyle w:val="Paragraphedeliste"/>
        <w:numPr>
          <w:ilvl w:val="0"/>
          <w:numId w:val="174"/>
        </w:numPr>
        <w:autoSpaceDE w:val="0"/>
        <w:autoSpaceDN w:val="0"/>
        <w:adjustRightInd w:val="0"/>
        <w:spacing w:line="276" w:lineRule="auto"/>
        <w:jc w:val="both"/>
        <w:rPr>
          <w:sz w:val="24"/>
          <w:lang w:val="fr-FR"/>
        </w:rPr>
      </w:pPr>
      <w:r w:rsidRPr="00A006AE">
        <w:rPr>
          <w:rFonts w:ascii="Times New Roman" w:hAnsi="Times New Roman"/>
          <w:sz w:val="24"/>
          <w:szCs w:val="24"/>
          <w:lang w:val="fr-FR"/>
        </w:rPr>
        <w:t>Meilleure connaissance des aires de conservation de la biodiversité (sites RAMSAR., et autres)</w:t>
      </w:r>
    </w:p>
    <w:p w14:paraId="622F1CC6" w14:textId="77777777" w:rsidR="004D60B7" w:rsidRPr="00A006AE" w:rsidRDefault="004D60B7" w:rsidP="00A006AE">
      <w:pPr>
        <w:pStyle w:val="Paragraphedeliste"/>
        <w:numPr>
          <w:ilvl w:val="0"/>
          <w:numId w:val="174"/>
        </w:numPr>
        <w:autoSpaceDE w:val="0"/>
        <w:autoSpaceDN w:val="0"/>
        <w:adjustRightInd w:val="0"/>
        <w:spacing w:line="276" w:lineRule="auto"/>
        <w:jc w:val="both"/>
        <w:rPr>
          <w:sz w:val="24"/>
          <w:lang w:val="fr-FR"/>
        </w:rPr>
      </w:pPr>
      <w:r w:rsidRPr="00A006AE">
        <w:rPr>
          <w:rFonts w:ascii="Times New Roman" w:hAnsi="Times New Roman"/>
          <w:sz w:val="24"/>
          <w:szCs w:val="24"/>
          <w:lang w:val="fr-FR"/>
        </w:rPr>
        <w:t>Meilleure conservation de la biodiversité.</w:t>
      </w:r>
    </w:p>
    <w:p w14:paraId="446FBE35" w14:textId="77777777" w:rsidR="004D60B7" w:rsidRPr="00A006AE" w:rsidRDefault="004D60B7" w:rsidP="00A006AE">
      <w:pPr>
        <w:pStyle w:val="Paragraphedeliste"/>
        <w:numPr>
          <w:ilvl w:val="0"/>
          <w:numId w:val="174"/>
        </w:numPr>
        <w:autoSpaceDE w:val="0"/>
        <w:autoSpaceDN w:val="0"/>
        <w:adjustRightInd w:val="0"/>
        <w:spacing w:line="276" w:lineRule="auto"/>
        <w:jc w:val="both"/>
        <w:rPr>
          <w:sz w:val="24"/>
          <w:lang w:val="fr-FR"/>
        </w:rPr>
      </w:pPr>
      <w:r w:rsidRPr="00A006AE">
        <w:rPr>
          <w:rFonts w:ascii="Times New Roman" w:hAnsi="Times New Roman"/>
          <w:bCs/>
          <w:sz w:val="24"/>
          <w:szCs w:val="24"/>
          <w:lang w:val="fr-FR"/>
        </w:rPr>
        <w:t>Amélioration de l’état des mangroves.</w:t>
      </w:r>
    </w:p>
    <w:p w14:paraId="0DE0CEC6" w14:textId="77777777" w:rsidR="004D60B7" w:rsidRPr="004F65E2" w:rsidRDefault="004D60B7" w:rsidP="00A006AE">
      <w:pPr>
        <w:pStyle w:val="Paragraphedeliste"/>
        <w:numPr>
          <w:ilvl w:val="0"/>
          <w:numId w:val="174"/>
        </w:numPr>
        <w:autoSpaceDE w:val="0"/>
        <w:autoSpaceDN w:val="0"/>
        <w:adjustRightInd w:val="0"/>
        <w:spacing w:line="276" w:lineRule="auto"/>
        <w:jc w:val="both"/>
        <w:rPr>
          <w:sz w:val="24"/>
        </w:rPr>
      </w:pPr>
      <w:r w:rsidRPr="004F65E2">
        <w:rPr>
          <w:rFonts w:ascii="Times New Roman" w:hAnsi="Times New Roman"/>
          <w:bCs/>
          <w:sz w:val="24"/>
          <w:szCs w:val="24"/>
        </w:rPr>
        <w:t xml:space="preserve">Multiplication </w:t>
      </w:r>
      <w:proofErr w:type="spellStart"/>
      <w:r w:rsidRPr="004F65E2">
        <w:rPr>
          <w:rFonts w:ascii="Times New Roman" w:hAnsi="Times New Roman"/>
          <w:bCs/>
          <w:sz w:val="24"/>
          <w:szCs w:val="24"/>
        </w:rPr>
        <w:t>d’espèces</w:t>
      </w:r>
      <w:proofErr w:type="spellEnd"/>
      <w:r w:rsidRPr="004F65E2">
        <w:rPr>
          <w:rFonts w:ascii="Times New Roman" w:hAnsi="Times New Roman"/>
          <w:bCs/>
          <w:sz w:val="24"/>
          <w:szCs w:val="24"/>
        </w:rPr>
        <w:t xml:space="preserve"> </w:t>
      </w:r>
      <w:proofErr w:type="spellStart"/>
      <w:r w:rsidRPr="004F65E2">
        <w:rPr>
          <w:rFonts w:ascii="Times New Roman" w:hAnsi="Times New Roman"/>
          <w:bCs/>
          <w:sz w:val="24"/>
          <w:szCs w:val="24"/>
        </w:rPr>
        <w:t>aquatiques</w:t>
      </w:r>
      <w:proofErr w:type="spellEnd"/>
      <w:r w:rsidRPr="004F65E2">
        <w:rPr>
          <w:rFonts w:ascii="Times New Roman" w:hAnsi="Times New Roman"/>
          <w:bCs/>
          <w:sz w:val="24"/>
          <w:szCs w:val="24"/>
        </w:rPr>
        <w:t>.</w:t>
      </w:r>
    </w:p>
    <w:p w14:paraId="04693B67" w14:textId="77777777" w:rsidR="004D60B7" w:rsidRPr="00A006AE" w:rsidRDefault="004D60B7" w:rsidP="00A006AE">
      <w:pPr>
        <w:pStyle w:val="Paragraphedeliste"/>
        <w:numPr>
          <w:ilvl w:val="0"/>
          <w:numId w:val="174"/>
        </w:numPr>
        <w:autoSpaceDE w:val="0"/>
        <w:autoSpaceDN w:val="0"/>
        <w:adjustRightInd w:val="0"/>
        <w:spacing w:line="276" w:lineRule="auto"/>
        <w:jc w:val="both"/>
        <w:rPr>
          <w:sz w:val="24"/>
          <w:u w:val="single"/>
          <w:lang w:val="fr-FR"/>
        </w:rPr>
      </w:pPr>
      <w:r w:rsidRPr="00A006AE">
        <w:rPr>
          <w:rFonts w:ascii="Times New Roman" w:hAnsi="Times New Roman"/>
          <w:bCs/>
          <w:sz w:val="24"/>
          <w:szCs w:val="24"/>
          <w:lang w:val="fr-FR"/>
        </w:rPr>
        <w:t xml:space="preserve">Facilitation du suivi écologique des </w:t>
      </w:r>
      <w:r w:rsidRPr="00A006AE">
        <w:rPr>
          <w:rFonts w:ascii="Times New Roman" w:hAnsi="Times New Roman"/>
          <w:sz w:val="24"/>
          <w:szCs w:val="24"/>
          <w:lang w:val="fr-FR"/>
        </w:rPr>
        <w:t>sites RAMSAR., et autres</w:t>
      </w:r>
    </w:p>
    <w:p w14:paraId="54189E1B" w14:textId="77777777" w:rsidR="004D60B7" w:rsidRPr="004F65E2" w:rsidRDefault="004D60B7" w:rsidP="00A006AE">
      <w:pPr>
        <w:pStyle w:val="Paragraphedeliste"/>
        <w:numPr>
          <w:ilvl w:val="0"/>
          <w:numId w:val="174"/>
        </w:numPr>
        <w:autoSpaceDE w:val="0"/>
        <w:autoSpaceDN w:val="0"/>
        <w:adjustRightInd w:val="0"/>
        <w:spacing w:line="276" w:lineRule="auto"/>
        <w:jc w:val="both"/>
        <w:rPr>
          <w:sz w:val="24"/>
        </w:rPr>
      </w:pPr>
      <w:proofErr w:type="spellStart"/>
      <w:r w:rsidRPr="004F65E2">
        <w:rPr>
          <w:rFonts w:ascii="Times New Roman" w:hAnsi="Times New Roman"/>
          <w:sz w:val="24"/>
          <w:szCs w:val="24"/>
        </w:rPr>
        <w:t>Valorisation</w:t>
      </w:r>
      <w:proofErr w:type="spellEnd"/>
      <w:r w:rsidRPr="004F65E2">
        <w:rPr>
          <w:rFonts w:ascii="Times New Roman" w:hAnsi="Times New Roman"/>
          <w:sz w:val="24"/>
          <w:szCs w:val="24"/>
        </w:rPr>
        <w:t xml:space="preserve"> des </w:t>
      </w:r>
      <w:proofErr w:type="spellStart"/>
      <w:r w:rsidRPr="004F65E2">
        <w:rPr>
          <w:rFonts w:ascii="Times New Roman" w:hAnsi="Times New Roman"/>
          <w:sz w:val="24"/>
          <w:szCs w:val="24"/>
        </w:rPr>
        <w:t>ressources</w:t>
      </w:r>
      <w:proofErr w:type="spellEnd"/>
      <w:r w:rsidRPr="004F65E2">
        <w:rPr>
          <w:rFonts w:ascii="Times New Roman" w:hAnsi="Times New Roman"/>
          <w:sz w:val="24"/>
          <w:szCs w:val="24"/>
        </w:rPr>
        <w:t xml:space="preserve"> </w:t>
      </w:r>
      <w:proofErr w:type="spellStart"/>
      <w:r w:rsidRPr="004F65E2">
        <w:rPr>
          <w:rFonts w:ascii="Times New Roman" w:hAnsi="Times New Roman"/>
          <w:sz w:val="24"/>
          <w:szCs w:val="24"/>
        </w:rPr>
        <w:t>naturelles</w:t>
      </w:r>
      <w:proofErr w:type="spellEnd"/>
      <w:r w:rsidRPr="004F65E2">
        <w:rPr>
          <w:rFonts w:ascii="Times New Roman" w:hAnsi="Times New Roman"/>
          <w:sz w:val="24"/>
          <w:szCs w:val="24"/>
        </w:rPr>
        <w:t xml:space="preserve"> ;</w:t>
      </w:r>
    </w:p>
    <w:p w14:paraId="4F765AC8" w14:textId="77777777" w:rsidR="004D60B7" w:rsidRPr="00A006AE" w:rsidRDefault="004D60B7" w:rsidP="00A006AE">
      <w:pPr>
        <w:pStyle w:val="Paragraphedeliste"/>
        <w:numPr>
          <w:ilvl w:val="0"/>
          <w:numId w:val="174"/>
        </w:numPr>
        <w:autoSpaceDE w:val="0"/>
        <w:autoSpaceDN w:val="0"/>
        <w:adjustRightInd w:val="0"/>
        <w:spacing w:line="276" w:lineRule="auto"/>
        <w:jc w:val="both"/>
        <w:rPr>
          <w:sz w:val="24"/>
          <w:lang w:val="fr-FR"/>
        </w:rPr>
      </w:pPr>
      <w:r w:rsidRPr="00A006AE">
        <w:rPr>
          <w:rFonts w:ascii="Times New Roman" w:hAnsi="Times New Roman"/>
          <w:sz w:val="24"/>
          <w:szCs w:val="24"/>
          <w:lang w:val="fr-FR"/>
        </w:rPr>
        <w:t xml:space="preserve">Réapparition d’espèces disparues au niveau des sites RAMSAR </w:t>
      </w:r>
    </w:p>
    <w:p w14:paraId="0A8596DB" w14:textId="77777777" w:rsidR="004D60B7" w:rsidRPr="00A006AE" w:rsidRDefault="004D60B7" w:rsidP="00A006AE">
      <w:pPr>
        <w:pStyle w:val="Paragraphedeliste"/>
        <w:numPr>
          <w:ilvl w:val="0"/>
          <w:numId w:val="174"/>
        </w:numPr>
        <w:autoSpaceDE w:val="0"/>
        <w:autoSpaceDN w:val="0"/>
        <w:adjustRightInd w:val="0"/>
        <w:spacing w:line="276" w:lineRule="auto"/>
        <w:jc w:val="both"/>
        <w:rPr>
          <w:sz w:val="24"/>
          <w:lang w:val="fr-FR"/>
        </w:rPr>
      </w:pPr>
      <w:r w:rsidRPr="00A006AE">
        <w:rPr>
          <w:rFonts w:ascii="Times New Roman" w:hAnsi="Times New Roman"/>
          <w:sz w:val="24"/>
          <w:szCs w:val="24"/>
          <w:lang w:val="fr-FR"/>
        </w:rPr>
        <w:t xml:space="preserve">Repeuplement de la faune aviaire au niveau des sites RAMSAR </w:t>
      </w:r>
    </w:p>
    <w:p w14:paraId="41F90E20" w14:textId="77777777" w:rsidR="00300711" w:rsidRPr="00A006AE" w:rsidRDefault="00300711" w:rsidP="00A006AE">
      <w:pPr>
        <w:pStyle w:val="Paragraphedeliste"/>
        <w:autoSpaceDE w:val="0"/>
        <w:autoSpaceDN w:val="0"/>
        <w:adjustRightInd w:val="0"/>
        <w:spacing w:line="276" w:lineRule="auto"/>
        <w:jc w:val="both"/>
        <w:rPr>
          <w:sz w:val="24"/>
          <w:lang w:val="fr-FR"/>
        </w:rPr>
      </w:pPr>
    </w:p>
    <w:p w14:paraId="0A9FAECE" w14:textId="77777777" w:rsidR="004D60B7" w:rsidRPr="004F65E2" w:rsidRDefault="004D60B7" w:rsidP="00AE15A0">
      <w:pPr>
        <w:spacing w:line="276" w:lineRule="auto"/>
        <w:jc w:val="both"/>
        <w:rPr>
          <w:lang w:val="fr-FR"/>
        </w:rPr>
      </w:pPr>
    </w:p>
    <w:p w14:paraId="2B01CBC3" w14:textId="77777777" w:rsidR="004D60B7" w:rsidRPr="004F65E2" w:rsidRDefault="004D60B7" w:rsidP="00AE15A0">
      <w:pPr>
        <w:spacing w:line="276" w:lineRule="auto"/>
        <w:jc w:val="both"/>
        <w:rPr>
          <w:lang w:val="fr-FR"/>
        </w:rPr>
      </w:pPr>
      <w:r w:rsidRPr="004D60B7">
        <w:rPr>
          <w:b/>
          <w:i/>
          <w:lang w:val="fr-FR"/>
        </w:rPr>
        <w:t>Au plan social</w:t>
      </w:r>
    </w:p>
    <w:p w14:paraId="7EF2B0C8" w14:textId="77777777" w:rsidR="004D60B7" w:rsidRPr="00A006AE" w:rsidRDefault="004D60B7" w:rsidP="00A006AE">
      <w:pPr>
        <w:pStyle w:val="Paragraphedeliste"/>
        <w:numPr>
          <w:ilvl w:val="0"/>
          <w:numId w:val="71"/>
        </w:numPr>
        <w:spacing w:line="276" w:lineRule="auto"/>
        <w:jc w:val="both"/>
        <w:rPr>
          <w:sz w:val="24"/>
          <w:lang w:val="fr-FR"/>
        </w:rPr>
      </w:pPr>
      <w:r w:rsidRPr="00A006AE">
        <w:rPr>
          <w:rFonts w:ascii="Times New Roman" w:hAnsi="Times New Roman"/>
          <w:bCs/>
          <w:sz w:val="24"/>
          <w:szCs w:val="24"/>
          <w:lang w:val="fr-FR"/>
        </w:rPr>
        <w:t>Amélioration de</w:t>
      </w:r>
      <w:r w:rsidR="00BA479F" w:rsidRPr="00A006AE">
        <w:rPr>
          <w:rFonts w:ascii="Times New Roman" w:hAnsi="Times New Roman"/>
          <w:bCs/>
          <w:sz w:val="24"/>
          <w:szCs w:val="24"/>
          <w:lang w:val="fr-FR"/>
        </w:rPr>
        <w:t xml:space="preserve"> la coopération</w:t>
      </w:r>
      <w:r w:rsidRPr="00A006AE">
        <w:rPr>
          <w:rFonts w:ascii="Times New Roman" w:hAnsi="Times New Roman"/>
          <w:sz w:val="24"/>
          <w:szCs w:val="24"/>
          <w:lang w:val="fr-FR"/>
        </w:rPr>
        <w:t xml:space="preserve"> transfrontalière en matière de surveillance et de gestion des ressources naturelles </w:t>
      </w:r>
    </w:p>
    <w:p w14:paraId="3F74EAA8" w14:textId="77777777" w:rsidR="004D60B7" w:rsidRPr="00A006AE" w:rsidRDefault="004D60B7" w:rsidP="00A006AE">
      <w:pPr>
        <w:pStyle w:val="Paragraphedeliste"/>
        <w:numPr>
          <w:ilvl w:val="0"/>
          <w:numId w:val="71"/>
        </w:numPr>
        <w:spacing w:line="276" w:lineRule="auto"/>
        <w:jc w:val="both"/>
        <w:rPr>
          <w:sz w:val="24"/>
          <w:lang w:val="fr-FR"/>
        </w:rPr>
      </w:pPr>
      <w:r w:rsidRPr="00A006AE">
        <w:rPr>
          <w:rFonts w:ascii="Times New Roman" w:hAnsi="Times New Roman"/>
          <w:bCs/>
          <w:sz w:val="24"/>
          <w:szCs w:val="24"/>
          <w:lang w:val="fr-FR"/>
        </w:rPr>
        <w:t>Meilleure prise en compte des préoccupations des populations riveraines</w:t>
      </w:r>
    </w:p>
    <w:p w14:paraId="035B0E92" w14:textId="77777777" w:rsidR="004D60B7" w:rsidRPr="004F65E2" w:rsidRDefault="004D60B7" w:rsidP="00AE15A0">
      <w:pPr>
        <w:spacing w:line="276" w:lineRule="auto"/>
        <w:jc w:val="both"/>
        <w:rPr>
          <w:lang w:val="fr-FR"/>
        </w:rPr>
      </w:pPr>
    </w:p>
    <w:p w14:paraId="574A9ADB" w14:textId="77777777" w:rsidR="004D60B7" w:rsidRPr="00AA2393" w:rsidRDefault="004D60B7" w:rsidP="00AE15A0">
      <w:pPr>
        <w:spacing w:line="276" w:lineRule="auto"/>
        <w:rPr>
          <w:b/>
          <w:lang w:val="fr-FR"/>
        </w:rPr>
      </w:pPr>
      <w:r w:rsidRPr="00AA2393">
        <w:rPr>
          <w:b/>
          <w:lang w:val="fr-FR"/>
        </w:rPr>
        <w:t>Sous-composante 1.4 : renforcement des services techniques régionaux</w:t>
      </w:r>
    </w:p>
    <w:p w14:paraId="642396A7" w14:textId="77777777" w:rsidR="004D60B7" w:rsidRPr="004D60B7" w:rsidRDefault="004D60B7" w:rsidP="00A006AE">
      <w:pPr>
        <w:pStyle w:val="Paragraphedeliste"/>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ind w:left="0"/>
        <w:jc w:val="both"/>
        <w:rPr>
          <w:i/>
          <w:sz w:val="24"/>
          <w:lang w:eastAsia="en-US"/>
        </w:rPr>
      </w:pPr>
      <w:r w:rsidRPr="004D60B7">
        <w:rPr>
          <w:rFonts w:ascii="Times New Roman" w:hAnsi="Times New Roman"/>
          <w:b/>
          <w:i/>
          <w:sz w:val="24"/>
          <w:szCs w:val="24"/>
          <w:lang w:eastAsia="en-US"/>
        </w:rPr>
        <w:t xml:space="preserve">Au plan </w:t>
      </w:r>
      <w:proofErr w:type="spellStart"/>
      <w:r w:rsidRPr="004D60B7">
        <w:rPr>
          <w:rFonts w:ascii="Times New Roman" w:hAnsi="Times New Roman"/>
          <w:b/>
          <w:i/>
          <w:sz w:val="24"/>
          <w:szCs w:val="24"/>
          <w:lang w:eastAsia="en-US"/>
        </w:rPr>
        <w:t>environnemental</w:t>
      </w:r>
      <w:proofErr w:type="spellEnd"/>
      <w:r w:rsidRPr="004D60B7">
        <w:rPr>
          <w:rFonts w:ascii="Times New Roman" w:hAnsi="Times New Roman"/>
          <w:b/>
          <w:i/>
          <w:sz w:val="24"/>
          <w:szCs w:val="24"/>
          <w:lang w:eastAsia="en-US"/>
        </w:rPr>
        <w:t xml:space="preserve"> </w:t>
      </w:r>
    </w:p>
    <w:p w14:paraId="44576F5E" w14:textId="77777777" w:rsidR="004D60B7" w:rsidRPr="00A006AE" w:rsidRDefault="004D60B7" w:rsidP="00A006AE">
      <w:pPr>
        <w:pStyle w:val="Paragraphedeliste"/>
        <w:numPr>
          <w:ilvl w:val="0"/>
          <w:numId w:val="186"/>
        </w:numPr>
        <w:spacing w:line="276" w:lineRule="auto"/>
        <w:jc w:val="both"/>
        <w:rPr>
          <w:sz w:val="24"/>
          <w:lang w:val="fr-FR"/>
        </w:rPr>
      </w:pPr>
      <w:r w:rsidRPr="00A006AE">
        <w:rPr>
          <w:rFonts w:ascii="Times New Roman" w:hAnsi="Times New Roman"/>
          <w:sz w:val="24"/>
          <w:szCs w:val="24"/>
          <w:lang w:val="fr-FR"/>
        </w:rPr>
        <w:t>Amélioration de la protection des écosystèmes transfrontaliers de la zone côtière</w:t>
      </w:r>
    </w:p>
    <w:p w14:paraId="695835CC" w14:textId="77777777" w:rsidR="004D60B7" w:rsidRPr="00A006AE" w:rsidRDefault="004D60B7" w:rsidP="00A006AE">
      <w:pPr>
        <w:pStyle w:val="Paragraphedeliste"/>
        <w:spacing w:line="276" w:lineRule="auto"/>
        <w:jc w:val="both"/>
        <w:rPr>
          <w:sz w:val="24"/>
          <w:lang w:val="fr-FR"/>
        </w:rPr>
      </w:pPr>
    </w:p>
    <w:p w14:paraId="7814CC57" w14:textId="77777777" w:rsidR="004D60B7" w:rsidRPr="004F65E2" w:rsidRDefault="004D60B7" w:rsidP="00AE15A0">
      <w:pPr>
        <w:spacing w:line="276" w:lineRule="auto"/>
        <w:jc w:val="both"/>
        <w:rPr>
          <w:lang w:val="fr-FR"/>
        </w:rPr>
      </w:pPr>
      <w:r w:rsidRPr="004D60B7">
        <w:rPr>
          <w:b/>
          <w:i/>
          <w:lang w:val="fr-FR"/>
        </w:rPr>
        <w:t>Au plan social</w:t>
      </w:r>
    </w:p>
    <w:p w14:paraId="50F021C3" w14:textId="77777777" w:rsidR="004D60B7" w:rsidRPr="004F65E2" w:rsidRDefault="004D60B7" w:rsidP="00765FE4">
      <w:pPr>
        <w:numPr>
          <w:ilvl w:val="0"/>
          <w:numId w:val="153"/>
        </w:numPr>
        <w:spacing w:line="276" w:lineRule="auto"/>
        <w:jc w:val="both"/>
        <w:rPr>
          <w:lang w:val="fr-FR"/>
        </w:rPr>
      </w:pPr>
      <w:r w:rsidRPr="004F65E2">
        <w:rPr>
          <w:lang w:val="fr-FR"/>
        </w:rPr>
        <w:t>Bonne coopération régionale des pays d’Afriques de l’Ouest face aux risques côtiers</w:t>
      </w:r>
    </w:p>
    <w:p w14:paraId="274C0EEE" w14:textId="77777777" w:rsidR="004D60B7" w:rsidRPr="004F65E2" w:rsidRDefault="004D60B7" w:rsidP="00765FE4">
      <w:pPr>
        <w:numPr>
          <w:ilvl w:val="0"/>
          <w:numId w:val="153"/>
        </w:numPr>
        <w:spacing w:line="276" w:lineRule="auto"/>
        <w:jc w:val="both"/>
        <w:rPr>
          <w:lang w:val="fr-FR"/>
        </w:rPr>
      </w:pPr>
      <w:r w:rsidRPr="004F65E2">
        <w:rPr>
          <w:lang w:val="fr-FR"/>
        </w:rPr>
        <w:t>Amélioration des capacités techniques des acteurs régionaux chargés de la protection de la zone côtière</w:t>
      </w:r>
    </w:p>
    <w:p w14:paraId="2BE5992D" w14:textId="77777777" w:rsidR="004D60B7" w:rsidRPr="004F65E2" w:rsidRDefault="004D60B7" w:rsidP="00765FE4">
      <w:pPr>
        <w:numPr>
          <w:ilvl w:val="0"/>
          <w:numId w:val="153"/>
        </w:numPr>
        <w:spacing w:line="276" w:lineRule="auto"/>
        <w:jc w:val="both"/>
        <w:rPr>
          <w:lang w:val="fr-FR"/>
        </w:rPr>
      </w:pPr>
      <w:r w:rsidRPr="004F65E2">
        <w:rPr>
          <w:lang w:val="fr-FR"/>
        </w:rPr>
        <w:t>Amélioration des capacités techniques des acteurs régionaux et internationaux chargés de la protection de la zone côtière</w:t>
      </w:r>
    </w:p>
    <w:p w14:paraId="7A5857F8" w14:textId="77777777" w:rsidR="004D60B7" w:rsidRPr="00AA2393" w:rsidRDefault="004D60B7" w:rsidP="00AE15A0">
      <w:pPr>
        <w:spacing w:line="276" w:lineRule="auto"/>
        <w:rPr>
          <w:b/>
          <w:lang w:val="fr-FR"/>
        </w:rPr>
      </w:pPr>
      <w:r w:rsidRPr="00AA2393">
        <w:rPr>
          <w:b/>
          <w:lang w:val="fr-FR"/>
        </w:rPr>
        <w:t>Sous-composante 1.5 : coordination régionale</w:t>
      </w:r>
    </w:p>
    <w:p w14:paraId="2A33B410" w14:textId="77777777" w:rsidR="004D60B7" w:rsidRPr="004F65E2" w:rsidRDefault="004D60B7" w:rsidP="00166155">
      <w:pPr>
        <w:spacing w:before="240" w:line="276" w:lineRule="auto"/>
        <w:jc w:val="both"/>
        <w:rPr>
          <w:b/>
          <w:i/>
          <w:lang w:val="fr-FR"/>
        </w:rPr>
      </w:pPr>
      <w:r w:rsidRPr="004F65E2">
        <w:rPr>
          <w:b/>
          <w:i/>
          <w:lang w:val="fr-FR"/>
        </w:rPr>
        <w:t xml:space="preserve">Au plan environnemental </w:t>
      </w:r>
    </w:p>
    <w:p w14:paraId="1C8FA41B" w14:textId="77777777" w:rsidR="004D60B7" w:rsidRPr="004F65E2" w:rsidRDefault="004D60B7" w:rsidP="00A006AE">
      <w:pPr>
        <w:pStyle w:val="Paragraphedeliste"/>
        <w:numPr>
          <w:ilvl w:val="0"/>
          <w:numId w:val="188"/>
        </w:numPr>
        <w:spacing w:line="276" w:lineRule="auto"/>
        <w:jc w:val="both"/>
        <w:rPr>
          <w:sz w:val="24"/>
        </w:rPr>
      </w:pPr>
      <w:proofErr w:type="spellStart"/>
      <w:r w:rsidRPr="004F65E2">
        <w:rPr>
          <w:rFonts w:ascii="Times New Roman" w:hAnsi="Times New Roman"/>
          <w:sz w:val="24"/>
          <w:szCs w:val="24"/>
        </w:rPr>
        <w:lastRenderedPageBreak/>
        <w:t>Néant</w:t>
      </w:r>
      <w:proofErr w:type="spellEnd"/>
    </w:p>
    <w:p w14:paraId="40ADD157" w14:textId="77777777" w:rsidR="004D60B7" w:rsidRPr="004F65E2" w:rsidRDefault="004D60B7" w:rsidP="00AE15A0">
      <w:pPr>
        <w:spacing w:line="276" w:lineRule="auto"/>
        <w:jc w:val="both"/>
        <w:rPr>
          <w:lang w:val="fr-FR"/>
        </w:rPr>
      </w:pPr>
      <w:r w:rsidRPr="004D60B7">
        <w:rPr>
          <w:b/>
          <w:i/>
          <w:lang w:val="fr-FR"/>
        </w:rPr>
        <w:t>Au plan social</w:t>
      </w:r>
    </w:p>
    <w:p w14:paraId="6744C714" w14:textId="77777777" w:rsidR="004D60B7" w:rsidRPr="00A006AE" w:rsidRDefault="004D60B7" w:rsidP="00A006AE">
      <w:pPr>
        <w:pStyle w:val="Paragraphedeliste"/>
        <w:numPr>
          <w:ilvl w:val="0"/>
          <w:numId w:val="187"/>
        </w:numPr>
        <w:spacing w:line="276" w:lineRule="auto"/>
        <w:jc w:val="both"/>
        <w:rPr>
          <w:sz w:val="24"/>
          <w:lang w:val="fr-FR"/>
        </w:rPr>
      </w:pPr>
      <w:r w:rsidRPr="00A006AE">
        <w:rPr>
          <w:rFonts w:ascii="Times New Roman" w:hAnsi="Times New Roman"/>
          <w:sz w:val="24"/>
          <w:szCs w:val="24"/>
          <w:lang w:val="fr-FR"/>
        </w:rPr>
        <w:t>Amélioration des capacités techniques des acteurs régionaux et internationaux chargés de la protection de la zone côtière</w:t>
      </w:r>
    </w:p>
    <w:p w14:paraId="54962740" w14:textId="77777777" w:rsidR="004D60B7" w:rsidRPr="004F65E2" w:rsidRDefault="004D60B7" w:rsidP="00AE15A0">
      <w:pPr>
        <w:spacing w:line="276" w:lineRule="auto"/>
        <w:jc w:val="both"/>
        <w:rPr>
          <w:lang w:val="fr-FR"/>
        </w:rPr>
      </w:pPr>
    </w:p>
    <w:p w14:paraId="1F6CAC0D" w14:textId="77777777" w:rsidR="004D60B7" w:rsidRPr="00084682" w:rsidRDefault="004D60B7" w:rsidP="00AE15A0">
      <w:pPr>
        <w:pBdr>
          <w:bottom w:val="single" w:sz="4" w:space="1" w:color="auto"/>
        </w:pBdr>
        <w:shd w:val="clear" w:color="auto" w:fill="D9D9D9"/>
        <w:spacing w:line="276" w:lineRule="auto"/>
        <w:jc w:val="center"/>
        <w:rPr>
          <w:b/>
          <w:lang w:val="fr-FR"/>
        </w:rPr>
      </w:pPr>
      <w:r w:rsidRPr="00084682">
        <w:rPr>
          <w:b/>
          <w:lang w:val="fr-FR"/>
        </w:rPr>
        <w:t>Composante 2 : renforcement des politiques et institutions nationales</w:t>
      </w:r>
    </w:p>
    <w:p w14:paraId="2711347C" w14:textId="77777777" w:rsidR="004D60B7" w:rsidRPr="004D60B7" w:rsidRDefault="004D60B7" w:rsidP="00A006AE">
      <w:pPr>
        <w:pStyle w:val="Paragraphedeliste"/>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ind w:left="0"/>
        <w:jc w:val="both"/>
        <w:rPr>
          <w:i/>
          <w:sz w:val="24"/>
          <w:lang w:eastAsia="en-US"/>
        </w:rPr>
      </w:pPr>
      <w:r w:rsidRPr="004D60B7">
        <w:rPr>
          <w:rFonts w:ascii="Times New Roman" w:hAnsi="Times New Roman"/>
          <w:b/>
          <w:i/>
          <w:sz w:val="24"/>
          <w:szCs w:val="24"/>
          <w:lang w:eastAsia="en-US"/>
        </w:rPr>
        <w:t xml:space="preserve">Au plan </w:t>
      </w:r>
      <w:proofErr w:type="spellStart"/>
      <w:r w:rsidRPr="004D60B7">
        <w:rPr>
          <w:rFonts w:ascii="Times New Roman" w:hAnsi="Times New Roman"/>
          <w:b/>
          <w:i/>
          <w:sz w:val="24"/>
          <w:szCs w:val="24"/>
          <w:lang w:eastAsia="en-US"/>
        </w:rPr>
        <w:t>environnemental</w:t>
      </w:r>
      <w:proofErr w:type="spellEnd"/>
      <w:r w:rsidRPr="004D60B7">
        <w:rPr>
          <w:rFonts w:ascii="Times New Roman" w:hAnsi="Times New Roman"/>
          <w:b/>
          <w:i/>
          <w:sz w:val="24"/>
          <w:szCs w:val="24"/>
          <w:lang w:eastAsia="en-US"/>
        </w:rPr>
        <w:t xml:space="preserve"> </w:t>
      </w:r>
    </w:p>
    <w:p w14:paraId="5A1730A4" w14:textId="77777777" w:rsidR="004D60B7" w:rsidRPr="004F65E2" w:rsidRDefault="004D60B7" w:rsidP="00765FE4">
      <w:pPr>
        <w:numPr>
          <w:ilvl w:val="0"/>
          <w:numId w:val="154"/>
        </w:numPr>
        <w:spacing w:line="276" w:lineRule="auto"/>
        <w:jc w:val="both"/>
        <w:rPr>
          <w:lang w:val="fr-FR"/>
        </w:rPr>
      </w:pPr>
      <w:r w:rsidRPr="004F65E2">
        <w:rPr>
          <w:bCs/>
          <w:lang w:val="fr-FR"/>
        </w:rPr>
        <w:t xml:space="preserve">Accès facile et bonne connaissance du </w:t>
      </w:r>
      <w:r w:rsidRPr="004F65E2">
        <w:rPr>
          <w:lang w:val="fr-FR"/>
        </w:rPr>
        <w:t>SDAL et de ses orientations par l’ensemble des acteurs nationaux et locaux.</w:t>
      </w:r>
    </w:p>
    <w:p w14:paraId="46B1FB3D" w14:textId="77777777" w:rsidR="004D60B7" w:rsidRPr="004F65E2" w:rsidRDefault="004D60B7" w:rsidP="00765FE4">
      <w:pPr>
        <w:numPr>
          <w:ilvl w:val="0"/>
          <w:numId w:val="154"/>
        </w:numPr>
        <w:spacing w:line="276" w:lineRule="auto"/>
        <w:jc w:val="both"/>
        <w:rPr>
          <w:lang w:val="fr-FR"/>
        </w:rPr>
      </w:pPr>
      <w:r w:rsidRPr="004F65E2">
        <w:rPr>
          <w:lang w:val="fr-FR"/>
        </w:rPr>
        <w:t>Accès facile aux données hydro-climatiques nécessaires à la génération d’alertes précoces au niveau local, national et régional ;</w:t>
      </w:r>
    </w:p>
    <w:p w14:paraId="35003012" w14:textId="77777777" w:rsidR="004D60B7" w:rsidRPr="004F65E2" w:rsidRDefault="004D60B7" w:rsidP="00765FE4">
      <w:pPr>
        <w:numPr>
          <w:ilvl w:val="0"/>
          <w:numId w:val="154"/>
        </w:numPr>
        <w:spacing w:line="276" w:lineRule="auto"/>
        <w:jc w:val="both"/>
        <w:rPr>
          <w:lang w:val="fr-FR"/>
        </w:rPr>
      </w:pPr>
      <w:r w:rsidRPr="004F65E2">
        <w:rPr>
          <w:lang w:val="fr-FR"/>
        </w:rPr>
        <w:t>Amélioration de la protection, de l’aménagement et de la mise en valeur de la zone littorale</w:t>
      </w:r>
    </w:p>
    <w:p w14:paraId="6341055E" w14:textId="77777777" w:rsidR="004D60B7" w:rsidRPr="004F65E2" w:rsidRDefault="004D60B7" w:rsidP="00765FE4">
      <w:pPr>
        <w:numPr>
          <w:ilvl w:val="0"/>
          <w:numId w:val="154"/>
        </w:numPr>
        <w:spacing w:line="276" w:lineRule="auto"/>
        <w:jc w:val="both"/>
        <w:rPr>
          <w:lang w:val="fr-FR"/>
        </w:rPr>
      </w:pPr>
      <w:r w:rsidRPr="004F65E2">
        <w:rPr>
          <w:lang w:val="fr-FR"/>
        </w:rPr>
        <w:t xml:space="preserve">Amélioration du </w:t>
      </w:r>
      <w:r w:rsidRPr="004F65E2">
        <w:rPr>
          <w:rFonts w:eastAsia="Times New Roman"/>
          <w:lang w:val="fr-FR" w:eastAsia="fr-FR"/>
        </w:rPr>
        <w:t>suivi des paramètres physiques de la zone côtière</w:t>
      </w:r>
    </w:p>
    <w:p w14:paraId="5077D764" w14:textId="77777777" w:rsidR="004D60B7" w:rsidRPr="004F65E2" w:rsidRDefault="004D60B7" w:rsidP="00765FE4">
      <w:pPr>
        <w:numPr>
          <w:ilvl w:val="0"/>
          <w:numId w:val="154"/>
        </w:numPr>
        <w:spacing w:line="276" w:lineRule="auto"/>
        <w:jc w:val="both"/>
        <w:rPr>
          <w:lang w:val="fr-FR"/>
        </w:rPr>
      </w:pPr>
      <w:r w:rsidRPr="004F65E2">
        <w:rPr>
          <w:bCs/>
          <w:lang w:val="fr-FR"/>
        </w:rPr>
        <w:t>Bonne application du SDAL et des SDAC</w:t>
      </w:r>
    </w:p>
    <w:p w14:paraId="208EF4EA" w14:textId="77777777" w:rsidR="004D60B7" w:rsidRPr="004F65E2" w:rsidRDefault="004D60B7" w:rsidP="00765FE4">
      <w:pPr>
        <w:numPr>
          <w:ilvl w:val="0"/>
          <w:numId w:val="156"/>
        </w:numPr>
        <w:spacing w:line="276" w:lineRule="auto"/>
        <w:jc w:val="both"/>
        <w:rPr>
          <w:lang w:val="fr-FR"/>
        </w:rPr>
      </w:pPr>
      <w:r w:rsidRPr="004F65E2">
        <w:rPr>
          <w:lang w:val="fr-FR"/>
        </w:rPr>
        <w:t>Disponibilité d’une base de données hydro-climatique nécessaire à la génération d’alertes précoces au niveau local, national et régional</w:t>
      </w:r>
    </w:p>
    <w:p w14:paraId="275689D4" w14:textId="77777777" w:rsidR="004D60B7" w:rsidRPr="004F65E2" w:rsidRDefault="004D60B7" w:rsidP="00AE15A0">
      <w:pPr>
        <w:spacing w:line="276" w:lineRule="auto"/>
        <w:jc w:val="both"/>
        <w:rPr>
          <w:lang w:val="fr-FR"/>
        </w:rPr>
      </w:pPr>
    </w:p>
    <w:p w14:paraId="3DF2552B" w14:textId="77777777" w:rsidR="004D60B7" w:rsidRPr="004F65E2" w:rsidRDefault="004D60B7" w:rsidP="00AE15A0">
      <w:pPr>
        <w:spacing w:line="276" w:lineRule="auto"/>
        <w:jc w:val="both"/>
        <w:rPr>
          <w:lang w:val="fr-FR"/>
        </w:rPr>
      </w:pPr>
      <w:r w:rsidRPr="004D60B7">
        <w:rPr>
          <w:b/>
          <w:i/>
          <w:lang w:val="fr-FR"/>
        </w:rPr>
        <w:t>Au plan social</w:t>
      </w:r>
    </w:p>
    <w:p w14:paraId="14BA3395" w14:textId="77777777" w:rsidR="004D60B7" w:rsidRPr="004F65E2" w:rsidRDefault="004D60B7" w:rsidP="00243DEA">
      <w:pPr>
        <w:numPr>
          <w:ilvl w:val="0"/>
          <w:numId w:val="154"/>
        </w:numPr>
        <w:spacing w:line="276" w:lineRule="auto"/>
        <w:jc w:val="both"/>
        <w:rPr>
          <w:lang w:val="fr-FR"/>
        </w:rPr>
      </w:pPr>
      <w:r w:rsidRPr="004F65E2">
        <w:rPr>
          <w:lang w:val="fr-FR"/>
        </w:rPr>
        <w:t>Amélioration du cadre politique, stratégique et règlementaire sur le littoral</w:t>
      </w:r>
    </w:p>
    <w:p w14:paraId="46599041" w14:textId="77777777" w:rsidR="004D60B7" w:rsidRPr="004F65E2" w:rsidRDefault="004D60B7" w:rsidP="002178E9">
      <w:pPr>
        <w:numPr>
          <w:ilvl w:val="0"/>
          <w:numId w:val="154"/>
        </w:numPr>
        <w:spacing w:line="276" w:lineRule="auto"/>
        <w:jc w:val="both"/>
        <w:rPr>
          <w:lang w:val="fr-FR"/>
        </w:rPr>
      </w:pPr>
      <w:r w:rsidRPr="004F65E2">
        <w:rPr>
          <w:bCs/>
          <w:lang w:val="fr-FR"/>
        </w:rPr>
        <w:t>Amélioration de la coopération intersectorielle pour la gestion du littoral béninois</w:t>
      </w:r>
    </w:p>
    <w:p w14:paraId="74FFDF22" w14:textId="77777777" w:rsidR="004D60B7" w:rsidRPr="004F65E2" w:rsidRDefault="004D60B7" w:rsidP="00A10BCC">
      <w:pPr>
        <w:numPr>
          <w:ilvl w:val="0"/>
          <w:numId w:val="154"/>
        </w:numPr>
        <w:spacing w:line="276" w:lineRule="auto"/>
        <w:jc w:val="both"/>
        <w:rPr>
          <w:lang w:val="fr-FR"/>
        </w:rPr>
      </w:pPr>
      <w:r w:rsidRPr="004F65E2">
        <w:rPr>
          <w:rFonts w:eastAsia="Times New Roman"/>
          <w:lang w:val="fr-FR" w:eastAsia="fr-FR"/>
        </w:rPr>
        <w:t>Amélioration des capacités des acteurs nationaux à collecter, évaluer et partager les données et informations côtières ;</w:t>
      </w:r>
    </w:p>
    <w:p w14:paraId="17200D2C" w14:textId="77777777" w:rsidR="004D60B7" w:rsidRPr="004F65E2" w:rsidRDefault="004D60B7" w:rsidP="00C96B9E">
      <w:pPr>
        <w:numPr>
          <w:ilvl w:val="0"/>
          <w:numId w:val="154"/>
        </w:numPr>
        <w:spacing w:line="276" w:lineRule="auto"/>
        <w:jc w:val="both"/>
        <w:rPr>
          <w:lang w:val="fr-FR"/>
        </w:rPr>
      </w:pPr>
      <w:r w:rsidRPr="004F65E2">
        <w:rPr>
          <w:rFonts w:eastAsia="Times New Roman"/>
          <w:lang w:val="fr-FR" w:eastAsia="fr-FR"/>
        </w:rPr>
        <w:t>Accès facile aux données et informations côtières </w:t>
      </w:r>
    </w:p>
    <w:p w14:paraId="43A6012A" w14:textId="77777777" w:rsidR="004D60B7" w:rsidRPr="004F65E2" w:rsidRDefault="004D60B7" w:rsidP="00C96B9E">
      <w:pPr>
        <w:numPr>
          <w:ilvl w:val="0"/>
          <w:numId w:val="154"/>
        </w:numPr>
        <w:spacing w:line="276" w:lineRule="auto"/>
        <w:jc w:val="both"/>
        <w:rPr>
          <w:lang w:val="fr-FR"/>
        </w:rPr>
      </w:pPr>
      <w:r w:rsidRPr="004F65E2">
        <w:rPr>
          <w:lang w:val="fr-FR"/>
        </w:rPr>
        <w:t xml:space="preserve">Amélioration du </w:t>
      </w:r>
      <w:r w:rsidRPr="004F65E2">
        <w:rPr>
          <w:rFonts w:eastAsia="Times New Roman"/>
          <w:lang w:val="fr-FR" w:eastAsia="fr-FR"/>
        </w:rPr>
        <w:t>suivi des paramètres socio-économiques de la zone côtière</w:t>
      </w:r>
    </w:p>
    <w:p w14:paraId="52877A3B" w14:textId="77777777" w:rsidR="004D60B7" w:rsidRPr="004F65E2" w:rsidRDefault="004D60B7" w:rsidP="00C96B9E">
      <w:pPr>
        <w:numPr>
          <w:ilvl w:val="0"/>
          <w:numId w:val="154"/>
        </w:numPr>
        <w:spacing w:line="276" w:lineRule="auto"/>
        <w:jc w:val="both"/>
        <w:rPr>
          <w:lang w:val="fr-FR"/>
        </w:rPr>
      </w:pPr>
      <w:r w:rsidRPr="004F65E2">
        <w:rPr>
          <w:lang w:val="fr-FR" w:eastAsia="fr-FR"/>
        </w:rPr>
        <w:t>Amélioration des connaissances scientifiques</w:t>
      </w:r>
    </w:p>
    <w:p w14:paraId="3268F856" w14:textId="77777777" w:rsidR="004D60B7" w:rsidRPr="004F65E2" w:rsidRDefault="004D60B7" w:rsidP="00EC5365">
      <w:pPr>
        <w:numPr>
          <w:ilvl w:val="0"/>
          <w:numId w:val="154"/>
        </w:numPr>
        <w:spacing w:line="276" w:lineRule="auto"/>
        <w:jc w:val="both"/>
        <w:rPr>
          <w:lang w:val="fr-FR"/>
        </w:rPr>
      </w:pPr>
      <w:r w:rsidRPr="004F65E2">
        <w:rPr>
          <w:bCs/>
          <w:lang w:val="fr-FR"/>
        </w:rPr>
        <w:t>Bonne application de la loi sur le littoral</w:t>
      </w:r>
    </w:p>
    <w:p w14:paraId="000BB8FD" w14:textId="77777777" w:rsidR="004D60B7" w:rsidRPr="004F65E2" w:rsidRDefault="004D60B7" w:rsidP="00740A40">
      <w:pPr>
        <w:numPr>
          <w:ilvl w:val="0"/>
          <w:numId w:val="154"/>
        </w:numPr>
        <w:spacing w:line="276" w:lineRule="auto"/>
        <w:jc w:val="both"/>
        <w:rPr>
          <w:lang w:val="fr-FR"/>
        </w:rPr>
      </w:pPr>
      <w:r w:rsidRPr="004F65E2">
        <w:rPr>
          <w:lang w:val="fr-FR"/>
        </w:rPr>
        <w:t>Disponibilité de documents de politique, législatifs et règlementaire</w:t>
      </w:r>
    </w:p>
    <w:p w14:paraId="5CC468CC" w14:textId="77777777" w:rsidR="004D60B7" w:rsidRPr="004F65E2" w:rsidRDefault="004D60B7" w:rsidP="00936F5E">
      <w:pPr>
        <w:numPr>
          <w:ilvl w:val="0"/>
          <w:numId w:val="154"/>
        </w:numPr>
        <w:spacing w:line="276" w:lineRule="auto"/>
        <w:jc w:val="both"/>
        <w:rPr>
          <w:lang w:val="fr-FR"/>
        </w:rPr>
      </w:pPr>
      <w:r w:rsidRPr="004F65E2">
        <w:rPr>
          <w:bCs/>
          <w:lang w:val="fr-FR"/>
        </w:rPr>
        <w:t xml:space="preserve">Meilleure connaissance des </w:t>
      </w:r>
      <w:r w:rsidRPr="004F65E2">
        <w:rPr>
          <w:lang w:val="fr-FR"/>
        </w:rPr>
        <w:t>impacts économique, environnementaux et sociaux des évènements météo-marins exceptionnels</w:t>
      </w:r>
    </w:p>
    <w:p w14:paraId="75F53E5D" w14:textId="77777777" w:rsidR="004D60B7" w:rsidRPr="004F65E2" w:rsidRDefault="004D60B7" w:rsidP="003E06EF">
      <w:pPr>
        <w:numPr>
          <w:ilvl w:val="0"/>
          <w:numId w:val="157"/>
        </w:numPr>
        <w:spacing w:line="276" w:lineRule="auto"/>
        <w:jc w:val="both"/>
        <w:rPr>
          <w:lang w:val="fr-FR"/>
        </w:rPr>
      </w:pPr>
      <w:r w:rsidRPr="004F65E2">
        <w:rPr>
          <w:lang w:val="fr-FR"/>
        </w:rPr>
        <w:t>Réduction de la vulnérabilité des populations aux risques hydro-climatiques ;</w:t>
      </w:r>
    </w:p>
    <w:p w14:paraId="5C665E9C" w14:textId="77777777" w:rsidR="004D60B7" w:rsidRPr="004F65E2" w:rsidRDefault="004D60B7" w:rsidP="00AE15A0">
      <w:pPr>
        <w:spacing w:line="276" w:lineRule="auto"/>
        <w:jc w:val="both"/>
        <w:rPr>
          <w:lang w:val="fr-FR"/>
        </w:rPr>
      </w:pPr>
    </w:p>
    <w:p w14:paraId="5E486501" w14:textId="77777777" w:rsidR="004D60B7" w:rsidRPr="00084682" w:rsidRDefault="004D60B7" w:rsidP="00AE15A0">
      <w:pPr>
        <w:pBdr>
          <w:bottom w:val="single" w:sz="4" w:space="1" w:color="auto"/>
        </w:pBdr>
        <w:shd w:val="clear" w:color="auto" w:fill="D9D9D9"/>
        <w:spacing w:line="276" w:lineRule="auto"/>
        <w:jc w:val="center"/>
        <w:rPr>
          <w:b/>
          <w:lang w:val="fr-FR"/>
        </w:rPr>
      </w:pPr>
      <w:r w:rsidRPr="00084682">
        <w:rPr>
          <w:b/>
          <w:lang w:val="fr-FR"/>
        </w:rPr>
        <w:t>Composante 3 : Renforcement des investissements nationaux physiques et sociaux</w:t>
      </w:r>
    </w:p>
    <w:p w14:paraId="1A57CB81" w14:textId="77777777" w:rsidR="004D60B7" w:rsidRPr="00084682" w:rsidRDefault="004D60B7" w:rsidP="00AE15A0">
      <w:pPr>
        <w:spacing w:before="240" w:line="276" w:lineRule="auto"/>
        <w:rPr>
          <w:b/>
          <w:lang w:val="fr-FR"/>
        </w:rPr>
      </w:pPr>
      <w:r w:rsidRPr="00084682">
        <w:rPr>
          <w:b/>
          <w:lang w:val="fr-FR"/>
        </w:rPr>
        <w:t xml:space="preserve">Sous-composante 3.1 : protection du village de </w:t>
      </w:r>
      <w:proofErr w:type="spellStart"/>
      <w:r w:rsidRPr="00084682">
        <w:rPr>
          <w:b/>
          <w:lang w:val="fr-FR"/>
        </w:rPr>
        <w:t>Gbékon</w:t>
      </w:r>
      <w:proofErr w:type="spellEnd"/>
      <w:r w:rsidRPr="00084682">
        <w:rPr>
          <w:b/>
          <w:lang w:val="fr-FR"/>
        </w:rPr>
        <w:t xml:space="preserve"> et du site culturel d’importance nationale de la place du 10 janvier face aux risques d’inondations et d’érosion fluviale.</w:t>
      </w:r>
    </w:p>
    <w:p w14:paraId="3526DC2C" w14:textId="77777777" w:rsidR="004D60B7" w:rsidRPr="004F65E2" w:rsidRDefault="004D60B7" w:rsidP="00AE15A0">
      <w:pPr>
        <w:spacing w:before="240" w:line="276" w:lineRule="auto"/>
        <w:jc w:val="both"/>
        <w:rPr>
          <w:b/>
          <w:i/>
          <w:lang w:val="fr-FR"/>
        </w:rPr>
      </w:pPr>
      <w:r w:rsidRPr="004F65E2">
        <w:rPr>
          <w:b/>
          <w:i/>
          <w:lang w:val="fr-FR"/>
        </w:rPr>
        <w:t xml:space="preserve">Au plan environnemental </w:t>
      </w:r>
    </w:p>
    <w:p w14:paraId="2ED94253" w14:textId="77777777" w:rsidR="004D60B7" w:rsidRPr="00A006AE" w:rsidRDefault="004D60B7" w:rsidP="00A006AE">
      <w:pPr>
        <w:pStyle w:val="Paragraphedeliste"/>
        <w:numPr>
          <w:ilvl w:val="0"/>
          <w:numId w:val="162"/>
        </w:numPr>
        <w:spacing w:line="276" w:lineRule="auto"/>
        <w:jc w:val="both"/>
        <w:rPr>
          <w:sz w:val="24"/>
          <w:lang w:val="fr-FR" w:eastAsia="en-US"/>
        </w:rPr>
      </w:pPr>
      <w:r w:rsidRPr="00A006AE">
        <w:rPr>
          <w:rFonts w:ascii="Times New Roman" w:hAnsi="Times New Roman"/>
          <w:sz w:val="24"/>
          <w:szCs w:val="24"/>
          <w:lang w:val="fr-FR" w:eastAsia="en-US"/>
        </w:rPr>
        <w:t>Amélioration du couvert végétal à la place du 10 janvier par la mise en terre de plants.</w:t>
      </w:r>
    </w:p>
    <w:p w14:paraId="5FD248C9" w14:textId="77777777" w:rsidR="004D60B7" w:rsidRPr="00A006AE" w:rsidRDefault="004D60B7" w:rsidP="00A006AE">
      <w:pPr>
        <w:pStyle w:val="Paragraphedeliste"/>
        <w:numPr>
          <w:ilvl w:val="0"/>
          <w:numId w:val="162"/>
        </w:numPr>
        <w:spacing w:line="276" w:lineRule="auto"/>
        <w:jc w:val="both"/>
        <w:rPr>
          <w:sz w:val="24"/>
          <w:lang w:val="fr-FR" w:eastAsia="en-US"/>
        </w:rPr>
      </w:pPr>
      <w:r w:rsidRPr="00A006AE">
        <w:rPr>
          <w:rFonts w:ascii="Times New Roman" w:hAnsi="Times New Roman"/>
          <w:sz w:val="24"/>
          <w:szCs w:val="24"/>
          <w:lang w:val="fr-FR" w:eastAsia="en-US"/>
        </w:rPr>
        <w:t xml:space="preserve">Amélioration de l’aspect esthétique de la place du 10 janvier </w:t>
      </w:r>
    </w:p>
    <w:p w14:paraId="213F30AC" w14:textId="77777777" w:rsidR="004D60B7" w:rsidRPr="00A006AE" w:rsidRDefault="004D60B7" w:rsidP="00A006AE">
      <w:pPr>
        <w:pStyle w:val="Paragraphedeliste"/>
        <w:numPr>
          <w:ilvl w:val="0"/>
          <w:numId w:val="162"/>
        </w:numPr>
        <w:spacing w:line="276" w:lineRule="auto"/>
        <w:jc w:val="both"/>
        <w:rPr>
          <w:sz w:val="24"/>
          <w:lang w:val="fr-FR" w:eastAsia="en-US"/>
        </w:rPr>
      </w:pPr>
      <w:r w:rsidRPr="00A006AE">
        <w:rPr>
          <w:rFonts w:ascii="Times New Roman" w:hAnsi="Times New Roman"/>
          <w:sz w:val="24"/>
          <w:szCs w:val="24"/>
          <w:lang w:val="fr-FR" w:eastAsia="en-US"/>
        </w:rPr>
        <w:t xml:space="preserve">Meilleure connaissance des options techniques pour un bon aménagement de la berge du fleuve Mono à </w:t>
      </w:r>
      <w:proofErr w:type="spellStart"/>
      <w:r w:rsidRPr="00A006AE">
        <w:rPr>
          <w:rFonts w:ascii="Times New Roman" w:hAnsi="Times New Roman"/>
          <w:sz w:val="24"/>
          <w:szCs w:val="24"/>
          <w:lang w:val="fr-FR" w:eastAsia="en-US"/>
        </w:rPr>
        <w:t>Gbèkon</w:t>
      </w:r>
      <w:proofErr w:type="spellEnd"/>
      <w:r w:rsidRPr="00A006AE">
        <w:rPr>
          <w:rFonts w:ascii="Times New Roman" w:hAnsi="Times New Roman"/>
          <w:sz w:val="24"/>
          <w:szCs w:val="24"/>
          <w:lang w:val="fr-FR" w:eastAsia="en-US"/>
        </w:rPr>
        <w:t>.</w:t>
      </w:r>
    </w:p>
    <w:p w14:paraId="103AEE4F" w14:textId="77777777" w:rsidR="004D60B7" w:rsidRPr="00A006AE" w:rsidRDefault="004D60B7" w:rsidP="00A006AE">
      <w:pPr>
        <w:pStyle w:val="Paragraphedeliste"/>
        <w:numPr>
          <w:ilvl w:val="0"/>
          <w:numId w:val="162"/>
        </w:numPr>
        <w:spacing w:line="276" w:lineRule="auto"/>
        <w:jc w:val="both"/>
        <w:rPr>
          <w:sz w:val="24"/>
          <w:lang w:val="fr-FR" w:eastAsia="en-US"/>
        </w:rPr>
      </w:pPr>
      <w:r w:rsidRPr="00A006AE">
        <w:rPr>
          <w:rFonts w:ascii="Times New Roman" w:hAnsi="Times New Roman"/>
          <w:sz w:val="24"/>
          <w:szCs w:val="24"/>
          <w:lang w:val="fr-FR" w:eastAsia="en-US"/>
        </w:rPr>
        <w:t xml:space="preserve">Diminution de l’érosion de la berge sud du fleuve Mono à </w:t>
      </w:r>
      <w:proofErr w:type="spellStart"/>
      <w:r w:rsidRPr="00A006AE">
        <w:rPr>
          <w:rFonts w:ascii="Times New Roman" w:hAnsi="Times New Roman"/>
          <w:sz w:val="24"/>
          <w:szCs w:val="24"/>
          <w:lang w:val="fr-FR" w:eastAsia="en-US"/>
        </w:rPr>
        <w:t>Gbèkon</w:t>
      </w:r>
      <w:proofErr w:type="spellEnd"/>
      <w:r w:rsidRPr="00A006AE">
        <w:rPr>
          <w:rFonts w:ascii="Times New Roman" w:hAnsi="Times New Roman"/>
          <w:sz w:val="24"/>
          <w:szCs w:val="24"/>
          <w:lang w:val="fr-FR" w:eastAsia="en-US"/>
        </w:rPr>
        <w:t xml:space="preserve"> (Place de 10 janvier).</w:t>
      </w:r>
    </w:p>
    <w:p w14:paraId="3FD50C8A" w14:textId="77777777" w:rsidR="004D60B7" w:rsidRPr="00A006AE" w:rsidRDefault="004D60B7" w:rsidP="00A006AE">
      <w:pPr>
        <w:pStyle w:val="Paragraphedeliste"/>
        <w:numPr>
          <w:ilvl w:val="0"/>
          <w:numId w:val="162"/>
        </w:numPr>
        <w:spacing w:line="276" w:lineRule="auto"/>
        <w:jc w:val="both"/>
        <w:rPr>
          <w:sz w:val="24"/>
          <w:lang w:val="fr-FR" w:eastAsia="en-US"/>
        </w:rPr>
      </w:pPr>
      <w:r w:rsidRPr="00A006AE">
        <w:rPr>
          <w:rFonts w:ascii="Times New Roman" w:hAnsi="Times New Roman"/>
          <w:sz w:val="24"/>
          <w:szCs w:val="24"/>
          <w:lang w:val="fr-FR" w:eastAsia="en-US"/>
        </w:rPr>
        <w:t xml:space="preserve">Sauvegarde de sites naturels (habitats de la faune aviaire, frayères, </w:t>
      </w:r>
      <w:proofErr w:type="spellStart"/>
      <w:r w:rsidRPr="00A006AE">
        <w:rPr>
          <w:rFonts w:ascii="Times New Roman" w:hAnsi="Times New Roman"/>
          <w:sz w:val="24"/>
          <w:szCs w:val="24"/>
          <w:lang w:val="fr-FR" w:eastAsia="en-US"/>
        </w:rPr>
        <w:t>etc</w:t>
      </w:r>
      <w:proofErr w:type="spellEnd"/>
      <w:r w:rsidRPr="00A006AE">
        <w:rPr>
          <w:rFonts w:ascii="Times New Roman" w:hAnsi="Times New Roman"/>
          <w:sz w:val="24"/>
          <w:szCs w:val="24"/>
          <w:lang w:val="fr-FR" w:eastAsia="en-US"/>
        </w:rPr>
        <w:t>).</w:t>
      </w:r>
    </w:p>
    <w:p w14:paraId="6B4EDAAE" w14:textId="77777777" w:rsidR="004D60B7" w:rsidRPr="004F65E2" w:rsidRDefault="004D60B7" w:rsidP="00AE15A0">
      <w:pPr>
        <w:spacing w:line="276" w:lineRule="auto"/>
        <w:jc w:val="both"/>
        <w:rPr>
          <w:b/>
          <w:lang w:val="fr-FR"/>
        </w:rPr>
      </w:pPr>
    </w:p>
    <w:p w14:paraId="4B28292A" w14:textId="77777777" w:rsidR="004D60B7" w:rsidRPr="004F65E2" w:rsidRDefault="004D60B7" w:rsidP="00AE15A0">
      <w:pPr>
        <w:spacing w:line="276" w:lineRule="auto"/>
        <w:jc w:val="both"/>
        <w:rPr>
          <w:b/>
          <w:i/>
          <w:lang w:val="fr-FR"/>
        </w:rPr>
      </w:pPr>
      <w:r w:rsidRPr="004F65E2">
        <w:rPr>
          <w:b/>
          <w:i/>
          <w:lang w:val="fr-FR"/>
        </w:rPr>
        <w:t>Au plan social</w:t>
      </w:r>
    </w:p>
    <w:p w14:paraId="5EC01615" w14:textId="77777777" w:rsidR="004D60B7" w:rsidRPr="00A006AE" w:rsidRDefault="004D60B7" w:rsidP="00A006AE">
      <w:pPr>
        <w:pStyle w:val="Paragraphedeliste"/>
        <w:numPr>
          <w:ilvl w:val="0"/>
          <w:numId w:val="163"/>
        </w:numPr>
        <w:spacing w:line="276" w:lineRule="auto"/>
        <w:jc w:val="both"/>
        <w:rPr>
          <w:sz w:val="24"/>
          <w:lang w:val="fr-FR" w:eastAsia="en-US"/>
        </w:rPr>
      </w:pPr>
      <w:r w:rsidRPr="00A006AE">
        <w:rPr>
          <w:rFonts w:ascii="Times New Roman" w:hAnsi="Times New Roman"/>
          <w:sz w:val="24"/>
          <w:szCs w:val="24"/>
          <w:lang w:val="fr-FR" w:eastAsia="en-US"/>
        </w:rPr>
        <w:t xml:space="preserve">Amélioration du niveau de fréquentation de la place de </w:t>
      </w:r>
      <w:proofErr w:type="spellStart"/>
      <w:r w:rsidRPr="00A006AE">
        <w:rPr>
          <w:rFonts w:ascii="Times New Roman" w:hAnsi="Times New Roman"/>
          <w:sz w:val="24"/>
          <w:szCs w:val="24"/>
          <w:lang w:val="fr-FR" w:eastAsia="en-US"/>
        </w:rPr>
        <w:t>vodoun</w:t>
      </w:r>
      <w:proofErr w:type="spellEnd"/>
      <w:r w:rsidRPr="00A006AE">
        <w:rPr>
          <w:rFonts w:ascii="Times New Roman" w:hAnsi="Times New Roman"/>
          <w:sz w:val="24"/>
          <w:szCs w:val="24"/>
          <w:lang w:val="fr-FR" w:eastAsia="en-US"/>
        </w:rPr>
        <w:t>.</w:t>
      </w:r>
    </w:p>
    <w:p w14:paraId="0A1C1E11" w14:textId="77777777" w:rsidR="004D60B7" w:rsidRPr="00A006AE" w:rsidRDefault="004D60B7" w:rsidP="00A006AE">
      <w:pPr>
        <w:pStyle w:val="Paragraphedeliste"/>
        <w:numPr>
          <w:ilvl w:val="0"/>
          <w:numId w:val="163"/>
        </w:numPr>
        <w:spacing w:line="276" w:lineRule="auto"/>
        <w:jc w:val="both"/>
        <w:rPr>
          <w:sz w:val="24"/>
          <w:lang w:val="fr-FR" w:eastAsia="en-US"/>
        </w:rPr>
      </w:pPr>
      <w:r w:rsidRPr="00A006AE">
        <w:rPr>
          <w:rFonts w:ascii="Times New Roman" w:hAnsi="Times New Roman"/>
          <w:sz w:val="24"/>
          <w:szCs w:val="24"/>
          <w:lang w:val="fr-FR" w:eastAsia="en-US"/>
        </w:rPr>
        <w:t>Amélioration du niveau d’assainissement et de la gestion du site.</w:t>
      </w:r>
    </w:p>
    <w:p w14:paraId="73BA1E02" w14:textId="77777777" w:rsidR="004D60B7" w:rsidRPr="00A006AE" w:rsidRDefault="004D60B7" w:rsidP="00A006AE">
      <w:pPr>
        <w:pStyle w:val="Paragraphedeliste"/>
        <w:numPr>
          <w:ilvl w:val="0"/>
          <w:numId w:val="163"/>
        </w:numPr>
        <w:spacing w:line="276" w:lineRule="auto"/>
        <w:jc w:val="both"/>
        <w:rPr>
          <w:sz w:val="24"/>
          <w:lang w:val="fr-FR" w:eastAsia="en-US"/>
        </w:rPr>
      </w:pPr>
      <w:r w:rsidRPr="00A006AE">
        <w:rPr>
          <w:rFonts w:ascii="Times New Roman" w:hAnsi="Times New Roman"/>
          <w:sz w:val="24"/>
          <w:szCs w:val="24"/>
          <w:lang w:val="fr-FR" w:eastAsia="en-US"/>
        </w:rPr>
        <w:t xml:space="preserve">Amélioration des organisations de spectacles à la place </w:t>
      </w:r>
      <w:proofErr w:type="spellStart"/>
      <w:r w:rsidRPr="00A006AE">
        <w:rPr>
          <w:rFonts w:ascii="Times New Roman" w:hAnsi="Times New Roman"/>
          <w:sz w:val="24"/>
          <w:szCs w:val="24"/>
          <w:lang w:val="fr-FR" w:eastAsia="en-US"/>
        </w:rPr>
        <w:t>vodoun</w:t>
      </w:r>
      <w:proofErr w:type="spellEnd"/>
      <w:r w:rsidRPr="00A006AE">
        <w:rPr>
          <w:rFonts w:ascii="Times New Roman" w:hAnsi="Times New Roman"/>
          <w:b/>
          <w:sz w:val="24"/>
          <w:szCs w:val="24"/>
          <w:lang w:val="fr-FR" w:eastAsia="en-US"/>
        </w:rPr>
        <w:t>.</w:t>
      </w:r>
    </w:p>
    <w:p w14:paraId="461E1688" w14:textId="77777777" w:rsidR="004D60B7" w:rsidRPr="004F65E2" w:rsidRDefault="004D60B7" w:rsidP="00A006AE">
      <w:pPr>
        <w:pStyle w:val="Paragraphedeliste"/>
        <w:numPr>
          <w:ilvl w:val="0"/>
          <w:numId w:val="163"/>
        </w:numPr>
        <w:spacing w:line="276" w:lineRule="auto"/>
        <w:jc w:val="both"/>
        <w:rPr>
          <w:sz w:val="24"/>
          <w:lang w:eastAsia="en-US"/>
        </w:rPr>
      </w:pPr>
      <w:proofErr w:type="spellStart"/>
      <w:r w:rsidRPr="004F65E2">
        <w:rPr>
          <w:rFonts w:ascii="Times New Roman" w:hAnsi="Times New Roman"/>
          <w:sz w:val="24"/>
          <w:szCs w:val="24"/>
          <w:lang w:eastAsia="en-US"/>
        </w:rPr>
        <w:t>Création</w:t>
      </w:r>
      <w:proofErr w:type="spellEnd"/>
      <w:r w:rsidRPr="004F65E2">
        <w:rPr>
          <w:rFonts w:ascii="Times New Roman" w:hAnsi="Times New Roman"/>
          <w:sz w:val="24"/>
          <w:szCs w:val="24"/>
          <w:lang w:eastAsia="en-US"/>
        </w:rPr>
        <w:t xml:space="preserve"> </w:t>
      </w:r>
      <w:proofErr w:type="spellStart"/>
      <w:r w:rsidRPr="004F65E2">
        <w:rPr>
          <w:rFonts w:ascii="Times New Roman" w:hAnsi="Times New Roman"/>
          <w:sz w:val="24"/>
          <w:szCs w:val="24"/>
          <w:lang w:eastAsia="en-US"/>
        </w:rPr>
        <w:t>d’emplois</w:t>
      </w:r>
      <w:proofErr w:type="spellEnd"/>
      <w:r w:rsidRPr="004F65E2">
        <w:rPr>
          <w:rFonts w:ascii="Times New Roman" w:hAnsi="Times New Roman"/>
          <w:sz w:val="24"/>
          <w:szCs w:val="24"/>
          <w:lang w:eastAsia="en-US"/>
        </w:rPr>
        <w:t xml:space="preserve"> </w:t>
      </w:r>
      <w:proofErr w:type="spellStart"/>
      <w:r w:rsidRPr="004F65E2">
        <w:rPr>
          <w:rFonts w:ascii="Times New Roman" w:hAnsi="Times New Roman"/>
          <w:sz w:val="24"/>
          <w:szCs w:val="24"/>
          <w:lang w:eastAsia="en-US"/>
        </w:rPr>
        <w:t>temporaires</w:t>
      </w:r>
      <w:proofErr w:type="spellEnd"/>
      <w:r w:rsidRPr="004F65E2">
        <w:rPr>
          <w:rFonts w:ascii="Times New Roman" w:hAnsi="Times New Roman"/>
          <w:sz w:val="24"/>
          <w:szCs w:val="24"/>
          <w:lang w:eastAsia="en-US"/>
        </w:rPr>
        <w:t>.</w:t>
      </w:r>
    </w:p>
    <w:p w14:paraId="0B533727" w14:textId="77777777" w:rsidR="004D60B7" w:rsidRPr="00A006AE" w:rsidRDefault="004D60B7" w:rsidP="00A006AE">
      <w:pPr>
        <w:pStyle w:val="Paragraphedeliste"/>
        <w:numPr>
          <w:ilvl w:val="0"/>
          <w:numId w:val="163"/>
        </w:numPr>
        <w:spacing w:line="276" w:lineRule="auto"/>
        <w:jc w:val="both"/>
        <w:rPr>
          <w:sz w:val="24"/>
          <w:lang w:val="fr-FR" w:eastAsia="en-US"/>
        </w:rPr>
      </w:pPr>
      <w:r w:rsidRPr="00A006AE">
        <w:rPr>
          <w:rFonts w:ascii="Times New Roman" w:hAnsi="Times New Roman"/>
          <w:sz w:val="24"/>
          <w:szCs w:val="24"/>
          <w:lang w:val="fr-FR" w:eastAsia="en-US"/>
        </w:rPr>
        <w:t>Réduction de la défécation à l’air libre.</w:t>
      </w:r>
    </w:p>
    <w:p w14:paraId="12777B2F" w14:textId="77777777" w:rsidR="004D60B7" w:rsidRPr="00A006AE" w:rsidRDefault="004D60B7" w:rsidP="00A006AE">
      <w:pPr>
        <w:pStyle w:val="Paragraphedeliste"/>
        <w:numPr>
          <w:ilvl w:val="0"/>
          <w:numId w:val="163"/>
        </w:numPr>
        <w:spacing w:line="276" w:lineRule="auto"/>
        <w:jc w:val="both"/>
        <w:rPr>
          <w:sz w:val="24"/>
          <w:lang w:val="fr-FR" w:eastAsia="en-US"/>
        </w:rPr>
      </w:pPr>
      <w:r w:rsidRPr="00A006AE">
        <w:rPr>
          <w:rFonts w:ascii="Times New Roman" w:hAnsi="Times New Roman"/>
          <w:sz w:val="24"/>
          <w:szCs w:val="24"/>
          <w:lang w:val="fr-FR" w:eastAsia="en-US"/>
        </w:rPr>
        <w:t>Réduction du niveau de contamination due à la défécation à l’air libre.</w:t>
      </w:r>
    </w:p>
    <w:p w14:paraId="0CBD6D67" w14:textId="77777777" w:rsidR="004D60B7" w:rsidRPr="004F65E2" w:rsidRDefault="004D60B7" w:rsidP="00A006AE">
      <w:pPr>
        <w:pStyle w:val="Paragraphedeliste"/>
        <w:numPr>
          <w:ilvl w:val="0"/>
          <w:numId w:val="163"/>
        </w:numPr>
        <w:spacing w:line="276" w:lineRule="auto"/>
        <w:jc w:val="both"/>
        <w:rPr>
          <w:sz w:val="24"/>
          <w:lang w:eastAsia="en-US"/>
        </w:rPr>
      </w:pPr>
      <w:proofErr w:type="spellStart"/>
      <w:r w:rsidRPr="004F65E2">
        <w:rPr>
          <w:rFonts w:ascii="Times New Roman" w:hAnsi="Times New Roman"/>
          <w:sz w:val="24"/>
          <w:szCs w:val="24"/>
          <w:lang w:eastAsia="en-US"/>
        </w:rPr>
        <w:t>Sauvegarde</w:t>
      </w:r>
      <w:proofErr w:type="spellEnd"/>
      <w:r w:rsidRPr="004F65E2">
        <w:rPr>
          <w:rFonts w:ascii="Times New Roman" w:hAnsi="Times New Roman"/>
          <w:sz w:val="24"/>
          <w:szCs w:val="24"/>
          <w:lang w:eastAsia="en-US"/>
        </w:rPr>
        <w:t xml:space="preserve"> des </w:t>
      </w:r>
      <w:proofErr w:type="spellStart"/>
      <w:r w:rsidRPr="004F65E2">
        <w:rPr>
          <w:rFonts w:ascii="Times New Roman" w:hAnsi="Times New Roman"/>
          <w:sz w:val="24"/>
          <w:szCs w:val="24"/>
          <w:lang w:eastAsia="en-US"/>
        </w:rPr>
        <w:t>lieux</w:t>
      </w:r>
      <w:proofErr w:type="spellEnd"/>
      <w:r w:rsidRPr="004F65E2">
        <w:rPr>
          <w:rFonts w:ascii="Times New Roman" w:hAnsi="Times New Roman"/>
          <w:sz w:val="24"/>
          <w:szCs w:val="24"/>
          <w:lang w:eastAsia="en-US"/>
        </w:rPr>
        <w:t xml:space="preserve"> </w:t>
      </w:r>
      <w:proofErr w:type="spellStart"/>
      <w:r w:rsidRPr="004F65E2">
        <w:rPr>
          <w:rFonts w:ascii="Times New Roman" w:hAnsi="Times New Roman"/>
          <w:sz w:val="24"/>
          <w:szCs w:val="24"/>
          <w:lang w:eastAsia="en-US"/>
        </w:rPr>
        <w:t>sacrés</w:t>
      </w:r>
      <w:proofErr w:type="spellEnd"/>
      <w:r w:rsidRPr="004F65E2">
        <w:rPr>
          <w:rFonts w:ascii="Times New Roman" w:hAnsi="Times New Roman"/>
          <w:sz w:val="24"/>
          <w:szCs w:val="24"/>
          <w:lang w:eastAsia="en-US"/>
        </w:rPr>
        <w:t>.</w:t>
      </w:r>
    </w:p>
    <w:p w14:paraId="5A1ACC27" w14:textId="77777777" w:rsidR="004D60B7" w:rsidRPr="00A006AE" w:rsidRDefault="004D60B7" w:rsidP="00A006AE">
      <w:pPr>
        <w:pStyle w:val="Paragraphedeliste"/>
        <w:numPr>
          <w:ilvl w:val="0"/>
          <w:numId w:val="163"/>
        </w:numPr>
        <w:spacing w:line="276" w:lineRule="auto"/>
        <w:jc w:val="both"/>
        <w:rPr>
          <w:sz w:val="24"/>
          <w:lang w:val="fr-FR" w:eastAsia="en-US"/>
        </w:rPr>
      </w:pPr>
      <w:r w:rsidRPr="00A006AE">
        <w:rPr>
          <w:rFonts w:ascii="Times New Roman" w:hAnsi="Times New Roman"/>
          <w:sz w:val="24"/>
          <w:szCs w:val="24"/>
          <w:lang w:val="fr-FR" w:eastAsia="en-US"/>
        </w:rPr>
        <w:t>Sauvegarde d’un grand pan de l’histoire de Grand-Popo.</w:t>
      </w:r>
    </w:p>
    <w:p w14:paraId="5116D5CC" w14:textId="77777777" w:rsidR="004D60B7" w:rsidRPr="004F65E2" w:rsidRDefault="004D60B7" w:rsidP="00A006AE">
      <w:pPr>
        <w:pStyle w:val="Paragraphedeliste"/>
        <w:numPr>
          <w:ilvl w:val="0"/>
          <w:numId w:val="163"/>
        </w:numPr>
        <w:spacing w:line="276" w:lineRule="auto"/>
        <w:jc w:val="both"/>
        <w:rPr>
          <w:sz w:val="24"/>
          <w:lang w:eastAsia="en-US"/>
        </w:rPr>
      </w:pPr>
      <w:proofErr w:type="spellStart"/>
      <w:r w:rsidRPr="004F65E2">
        <w:rPr>
          <w:rFonts w:ascii="Times New Roman" w:hAnsi="Times New Roman"/>
          <w:sz w:val="24"/>
          <w:szCs w:val="24"/>
          <w:lang w:eastAsia="en-US"/>
        </w:rPr>
        <w:t>Développement</w:t>
      </w:r>
      <w:proofErr w:type="spellEnd"/>
      <w:r w:rsidRPr="004F65E2">
        <w:rPr>
          <w:rFonts w:ascii="Times New Roman" w:hAnsi="Times New Roman"/>
          <w:sz w:val="24"/>
          <w:szCs w:val="24"/>
          <w:lang w:eastAsia="en-US"/>
        </w:rPr>
        <w:t xml:space="preserve"> du </w:t>
      </w:r>
      <w:proofErr w:type="spellStart"/>
      <w:r w:rsidRPr="004F65E2">
        <w:rPr>
          <w:rFonts w:ascii="Times New Roman" w:hAnsi="Times New Roman"/>
          <w:sz w:val="24"/>
          <w:szCs w:val="24"/>
          <w:lang w:eastAsia="en-US"/>
        </w:rPr>
        <w:t>tourisme</w:t>
      </w:r>
      <w:proofErr w:type="spellEnd"/>
      <w:r w:rsidRPr="004F65E2">
        <w:rPr>
          <w:rFonts w:ascii="Times New Roman" w:hAnsi="Times New Roman"/>
          <w:sz w:val="24"/>
          <w:szCs w:val="24"/>
          <w:lang w:eastAsia="en-US"/>
        </w:rPr>
        <w:t>.</w:t>
      </w:r>
    </w:p>
    <w:p w14:paraId="7414E6F2" w14:textId="77777777" w:rsidR="004D60B7" w:rsidRPr="004F65E2" w:rsidRDefault="004D60B7" w:rsidP="00AE15A0">
      <w:pPr>
        <w:spacing w:line="276" w:lineRule="auto"/>
        <w:jc w:val="both"/>
        <w:rPr>
          <w:lang w:val="fr-FR"/>
        </w:rPr>
      </w:pPr>
    </w:p>
    <w:p w14:paraId="60ECCB12" w14:textId="77777777" w:rsidR="004D60B7" w:rsidRPr="000835BC" w:rsidRDefault="004D60B7" w:rsidP="00AE15A0">
      <w:pPr>
        <w:spacing w:line="276" w:lineRule="auto"/>
        <w:rPr>
          <w:b/>
          <w:lang w:val="fr-FR"/>
        </w:rPr>
      </w:pPr>
      <w:r w:rsidRPr="000835BC">
        <w:rPr>
          <w:b/>
          <w:lang w:val="fr-FR"/>
        </w:rPr>
        <w:t>Sous-composante 3.2 : réduction des risques côtiers dans la zone d’</w:t>
      </w:r>
      <w:proofErr w:type="spellStart"/>
      <w:r w:rsidR="00B1788B">
        <w:rPr>
          <w:b/>
          <w:lang w:val="fr-FR"/>
        </w:rPr>
        <w:t>Avloh</w:t>
      </w:r>
      <w:proofErr w:type="spellEnd"/>
    </w:p>
    <w:p w14:paraId="773766CC" w14:textId="77777777" w:rsidR="004D60B7" w:rsidRPr="004F65E2" w:rsidRDefault="004D60B7" w:rsidP="00166155">
      <w:pPr>
        <w:spacing w:before="240" w:line="276" w:lineRule="auto"/>
        <w:jc w:val="both"/>
        <w:rPr>
          <w:b/>
          <w:i/>
          <w:lang w:val="fr-FR"/>
        </w:rPr>
      </w:pPr>
      <w:r w:rsidRPr="004F65E2">
        <w:rPr>
          <w:b/>
          <w:i/>
          <w:lang w:val="fr-FR"/>
        </w:rPr>
        <w:t xml:space="preserve">Au plan environnemental </w:t>
      </w:r>
    </w:p>
    <w:p w14:paraId="236FAA94" w14:textId="77777777" w:rsidR="004D60B7" w:rsidRPr="00A006AE" w:rsidRDefault="004D60B7" w:rsidP="00A006AE">
      <w:pPr>
        <w:pStyle w:val="Paragraphedeliste"/>
        <w:numPr>
          <w:ilvl w:val="0"/>
          <w:numId w:val="150"/>
        </w:numPr>
        <w:spacing w:line="276" w:lineRule="auto"/>
        <w:jc w:val="both"/>
        <w:rPr>
          <w:sz w:val="24"/>
          <w:lang w:val="fr-FR" w:eastAsia="en-US"/>
        </w:rPr>
      </w:pPr>
      <w:r w:rsidRPr="00A006AE">
        <w:rPr>
          <w:rFonts w:ascii="Times New Roman" w:eastAsia="Times New Roman" w:hAnsi="Times New Roman"/>
          <w:sz w:val="24"/>
          <w:szCs w:val="24"/>
          <w:lang w:val="fr-FR" w:eastAsia="fr-FR"/>
        </w:rPr>
        <w:t xml:space="preserve">Facilitation des activités et connaissance des périodes propices d’ouverture </w:t>
      </w:r>
      <w:r w:rsidRPr="00A006AE">
        <w:rPr>
          <w:rFonts w:ascii="Times New Roman" w:hAnsi="Times New Roman"/>
          <w:sz w:val="24"/>
          <w:szCs w:val="24"/>
          <w:lang w:val="fr-FR"/>
        </w:rPr>
        <w:t>de la Bouche du Roy</w:t>
      </w:r>
      <w:r w:rsidRPr="00A006AE">
        <w:rPr>
          <w:rFonts w:ascii="Times New Roman" w:eastAsia="Times New Roman" w:hAnsi="Times New Roman"/>
          <w:sz w:val="24"/>
          <w:szCs w:val="24"/>
          <w:lang w:val="fr-FR" w:eastAsia="fr-FR"/>
        </w:rPr>
        <w:t xml:space="preserve"> </w:t>
      </w:r>
    </w:p>
    <w:p w14:paraId="0DEFBD05" w14:textId="77777777" w:rsidR="004D60B7" w:rsidRPr="00A006AE" w:rsidRDefault="004D60B7" w:rsidP="00A006AE">
      <w:pPr>
        <w:pStyle w:val="Paragraphedeliste"/>
        <w:numPr>
          <w:ilvl w:val="0"/>
          <w:numId w:val="150"/>
        </w:numPr>
        <w:spacing w:line="276" w:lineRule="auto"/>
        <w:jc w:val="both"/>
        <w:rPr>
          <w:sz w:val="24"/>
          <w:lang w:val="fr-FR" w:eastAsia="en-US"/>
        </w:rPr>
      </w:pPr>
      <w:r w:rsidRPr="00A006AE">
        <w:rPr>
          <w:rFonts w:ascii="Times New Roman" w:hAnsi="Times New Roman"/>
          <w:sz w:val="24"/>
          <w:szCs w:val="24"/>
          <w:lang w:val="fr-FR" w:eastAsia="en-US"/>
        </w:rPr>
        <w:t>Sécurisation des espaces impropres à l’occupation urbaine.</w:t>
      </w:r>
    </w:p>
    <w:p w14:paraId="413326B5" w14:textId="77777777" w:rsidR="004D60B7" w:rsidRPr="004F65E2" w:rsidRDefault="004D60B7" w:rsidP="00AE15A0">
      <w:pPr>
        <w:spacing w:line="276" w:lineRule="auto"/>
        <w:jc w:val="both"/>
        <w:rPr>
          <w:b/>
          <w:lang w:val="fr-FR"/>
        </w:rPr>
      </w:pPr>
    </w:p>
    <w:p w14:paraId="6260C8F1" w14:textId="77777777" w:rsidR="004D60B7" w:rsidRPr="004F65E2" w:rsidRDefault="004D60B7" w:rsidP="00AE15A0">
      <w:pPr>
        <w:spacing w:line="276" w:lineRule="auto"/>
        <w:jc w:val="both"/>
        <w:rPr>
          <w:b/>
          <w:i/>
          <w:lang w:val="fr-FR"/>
        </w:rPr>
      </w:pPr>
      <w:r w:rsidRPr="004F65E2">
        <w:rPr>
          <w:b/>
          <w:i/>
          <w:lang w:val="fr-FR"/>
        </w:rPr>
        <w:t>Au plan social</w:t>
      </w:r>
    </w:p>
    <w:p w14:paraId="3609A190" w14:textId="77777777" w:rsidR="004D60B7" w:rsidRPr="00A006AE" w:rsidRDefault="004D60B7" w:rsidP="00A006AE">
      <w:pPr>
        <w:pStyle w:val="Paragraphedeliste"/>
        <w:numPr>
          <w:ilvl w:val="0"/>
          <w:numId w:val="166"/>
        </w:numPr>
        <w:spacing w:line="276" w:lineRule="auto"/>
        <w:jc w:val="both"/>
        <w:rPr>
          <w:sz w:val="24"/>
          <w:lang w:val="fr-FR" w:eastAsia="en-US"/>
        </w:rPr>
      </w:pPr>
      <w:r w:rsidRPr="00A006AE">
        <w:rPr>
          <w:rFonts w:ascii="Times New Roman" w:eastAsia="Times New Roman" w:hAnsi="Times New Roman"/>
          <w:sz w:val="24"/>
          <w:szCs w:val="24"/>
          <w:lang w:val="fr-FR" w:eastAsia="fr-FR"/>
        </w:rPr>
        <w:t xml:space="preserve">Amélioration des capacités des acteurs locaux dans la gestion de </w:t>
      </w:r>
      <w:r w:rsidRPr="00A006AE">
        <w:rPr>
          <w:rFonts w:ascii="Times New Roman" w:hAnsi="Times New Roman"/>
          <w:sz w:val="24"/>
          <w:szCs w:val="24"/>
          <w:lang w:val="fr-FR"/>
        </w:rPr>
        <w:t>dynamique de la Bouche du Roy</w:t>
      </w:r>
      <w:r w:rsidRPr="00A006AE">
        <w:rPr>
          <w:rFonts w:ascii="Times New Roman" w:hAnsi="Times New Roman"/>
          <w:color w:val="FF0000"/>
          <w:sz w:val="24"/>
          <w:szCs w:val="24"/>
          <w:lang w:val="fr-FR" w:eastAsia="en-US"/>
        </w:rPr>
        <w:t xml:space="preserve"> </w:t>
      </w:r>
    </w:p>
    <w:p w14:paraId="2A87ED40" w14:textId="77777777" w:rsidR="004D60B7" w:rsidRPr="00A006AE" w:rsidRDefault="004D60B7" w:rsidP="00A006AE">
      <w:pPr>
        <w:pStyle w:val="Paragraphedeliste"/>
        <w:numPr>
          <w:ilvl w:val="0"/>
          <w:numId w:val="166"/>
        </w:numPr>
        <w:spacing w:line="276" w:lineRule="auto"/>
        <w:jc w:val="both"/>
        <w:rPr>
          <w:sz w:val="24"/>
          <w:lang w:val="fr-FR" w:eastAsia="en-US"/>
        </w:rPr>
      </w:pPr>
      <w:r w:rsidRPr="00A006AE">
        <w:rPr>
          <w:rFonts w:ascii="Times New Roman" w:hAnsi="Times New Roman"/>
          <w:sz w:val="24"/>
          <w:szCs w:val="24"/>
          <w:lang w:val="fr-FR" w:eastAsia="en-US"/>
        </w:rPr>
        <w:lastRenderedPageBreak/>
        <w:t xml:space="preserve">Facilitation d’une symbiose des actions dans la gestion </w:t>
      </w:r>
      <w:r w:rsidRPr="00A006AE">
        <w:rPr>
          <w:rFonts w:ascii="Times New Roman" w:hAnsi="Times New Roman"/>
          <w:sz w:val="24"/>
          <w:szCs w:val="24"/>
          <w:lang w:val="fr-FR"/>
        </w:rPr>
        <w:t>dynamique de la Bouche du Roy</w:t>
      </w:r>
    </w:p>
    <w:p w14:paraId="3BA58538" w14:textId="77777777" w:rsidR="004D60B7" w:rsidRPr="00A006AE" w:rsidRDefault="004D60B7" w:rsidP="00A006AE">
      <w:pPr>
        <w:pStyle w:val="Paragraphedeliste"/>
        <w:numPr>
          <w:ilvl w:val="0"/>
          <w:numId w:val="166"/>
        </w:numPr>
        <w:spacing w:line="276" w:lineRule="auto"/>
        <w:jc w:val="both"/>
        <w:rPr>
          <w:sz w:val="24"/>
          <w:lang w:val="fr-FR" w:eastAsia="en-US"/>
        </w:rPr>
      </w:pPr>
      <w:r w:rsidRPr="00A006AE">
        <w:rPr>
          <w:rFonts w:ascii="Times New Roman" w:hAnsi="Times New Roman"/>
          <w:sz w:val="24"/>
          <w:szCs w:val="24"/>
          <w:lang w:val="fr-FR" w:eastAsia="fr-FR"/>
        </w:rPr>
        <w:t>Sauvegarde du patrimoine naturel, culturel, cultuel</w:t>
      </w:r>
    </w:p>
    <w:p w14:paraId="57F48E6F" w14:textId="77777777" w:rsidR="004D60B7" w:rsidRPr="004F65E2" w:rsidRDefault="004D60B7" w:rsidP="00AE15A0">
      <w:pPr>
        <w:spacing w:line="276" w:lineRule="auto"/>
        <w:jc w:val="both"/>
        <w:rPr>
          <w:lang w:val="fr-FR"/>
        </w:rPr>
      </w:pPr>
    </w:p>
    <w:p w14:paraId="5C09110A" w14:textId="77777777" w:rsidR="004D60B7" w:rsidRPr="005F1FC6" w:rsidRDefault="004D60B7" w:rsidP="00AE15A0">
      <w:pPr>
        <w:spacing w:line="276" w:lineRule="auto"/>
        <w:jc w:val="both"/>
        <w:rPr>
          <w:b/>
          <w:lang w:val="fr-FR"/>
        </w:rPr>
      </w:pPr>
      <w:r w:rsidRPr="005F1FC6">
        <w:rPr>
          <w:b/>
          <w:lang w:val="fr-FR"/>
        </w:rPr>
        <w:t>Sous composante 3.3 : réduction des risques côtiers par la conservation et la valorisation des zones naturelles humides périphériques de Ouidah.</w:t>
      </w:r>
    </w:p>
    <w:p w14:paraId="62DF88DE" w14:textId="77777777" w:rsidR="004D60B7" w:rsidRPr="004F65E2" w:rsidRDefault="004D60B7" w:rsidP="00166155">
      <w:pPr>
        <w:spacing w:before="240" w:line="276" w:lineRule="auto"/>
        <w:jc w:val="both"/>
        <w:rPr>
          <w:b/>
          <w:i/>
          <w:lang w:val="fr-FR"/>
        </w:rPr>
      </w:pPr>
      <w:r w:rsidRPr="004F65E2">
        <w:rPr>
          <w:b/>
          <w:i/>
          <w:lang w:val="fr-FR"/>
        </w:rPr>
        <w:t xml:space="preserve">Au plan environnemental </w:t>
      </w:r>
    </w:p>
    <w:p w14:paraId="34929D7E" w14:textId="77777777" w:rsidR="004D60B7" w:rsidRPr="004F65E2" w:rsidRDefault="004D60B7" w:rsidP="00676246">
      <w:pPr>
        <w:numPr>
          <w:ilvl w:val="0"/>
          <w:numId w:val="71"/>
        </w:numPr>
        <w:spacing w:line="276" w:lineRule="auto"/>
        <w:jc w:val="both"/>
        <w:rPr>
          <w:rFonts w:eastAsia="Times New Roman"/>
          <w:lang w:val="fr-FR"/>
        </w:rPr>
      </w:pPr>
      <w:r w:rsidRPr="004F65E2">
        <w:rPr>
          <w:lang w:val="fr-FR"/>
        </w:rPr>
        <w:t>Amélioration des</w:t>
      </w:r>
      <w:r w:rsidRPr="004F65E2">
        <w:rPr>
          <w:rFonts w:eastAsia="Times New Roman"/>
          <w:lang w:val="fr-FR"/>
        </w:rPr>
        <w:t xml:space="preserve"> connaissances des acteurs sur les écosystèmes côtiers</w:t>
      </w:r>
    </w:p>
    <w:p w14:paraId="77B0B360" w14:textId="77777777" w:rsidR="004D60B7" w:rsidRPr="00A006AE" w:rsidRDefault="004D60B7" w:rsidP="00A006AE">
      <w:pPr>
        <w:pStyle w:val="Paragraphedeliste"/>
        <w:numPr>
          <w:ilvl w:val="0"/>
          <w:numId w:val="71"/>
        </w:numPr>
        <w:autoSpaceDE w:val="0"/>
        <w:autoSpaceDN w:val="0"/>
        <w:adjustRightInd w:val="0"/>
        <w:spacing w:line="276" w:lineRule="auto"/>
        <w:jc w:val="both"/>
        <w:rPr>
          <w:sz w:val="24"/>
          <w:lang w:val="fr-FR"/>
        </w:rPr>
      </w:pPr>
      <w:r w:rsidRPr="00A006AE">
        <w:rPr>
          <w:rFonts w:ascii="Times New Roman" w:hAnsi="Times New Roman"/>
          <w:bCs/>
          <w:sz w:val="24"/>
          <w:szCs w:val="24"/>
          <w:lang w:val="fr-FR"/>
        </w:rPr>
        <w:t xml:space="preserve">Amélioration de l’état des espaces naturels des zones humides et </w:t>
      </w:r>
      <w:r w:rsidRPr="00A006AE">
        <w:rPr>
          <w:rFonts w:ascii="Times New Roman" w:hAnsi="Times New Roman"/>
          <w:sz w:val="24"/>
          <w:szCs w:val="24"/>
          <w:lang w:val="fr-FR" w:eastAsia="en-US"/>
        </w:rPr>
        <w:t>de la protection des aires communautaires.</w:t>
      </w:r>
    </w:p>
    <w:p w14:paraId="50DE6A74" w14:textId="77777777" w:rsidR="004D60B7" w:rsidRPr="00D85EB7" w:rsidRDefault="004D60B7" w:rsidP="00765FE4">
      <w:pPr>
        <w:numPr>
          <w:ilvl w:val="0"/>
          <w:numId w:val="167"/>
        </w:numPr>
        <w:spacing w:line="276" w:lineRule="auto"/>
        <w:jc w:val="both"/>
        <w:rPr>
          <w:lang w:val="fr-FR"/>
        </w:rPr>
      </w:pPr>
      <w:r w:rsidRPr="004F65E2">
        <w:rPr>
          <w:lang w:val="fr-FR"/>
        </w:rPr>
        <w:t>Développement de l’écotourisme</w:t>
      </w:r>
      <w:r>
        <w:rPr>
          <w:lang w:val="fr-FR"/>
        </w:rPr>
        <w:t>,</w:t>
      </w:r>
      <w:r w:rsidRPr="004F65E2">
        <w:rPr>
          <w:lang w:val="fr-FR"/>
        </w:rPr>
        <w:t xml:space="preserve"> de l’aquaculture</w:t>
      </w:r>
      <w:r>
        <w:rPr>
          <w:lang w:val="fr-FR"/>
        </w:rPr>
        <w:t xml:space="preserve"> et</w:t>
      </w:r>
      <w:r w:rsidRPr="004F65E2">
        <w:rPr>
          <w:lang w:val="fr-FR"/>
        </w:rPr>
        <w:t xml:space="preserve"> d’activités pédagogiques</w:t>
      </w:r>
    </w:p>
    <w:p w14:paraId="7FA6B24A" w14:textId="77777777" w:rsidR="004D60B7" w:rsidRPr="004F65E2" w:rsidRDefault="004D60B7" w:rsidP="00765FE4">
      <w:pPr>
        <w:numPr>
          <w:ilvl w:val="0"/>
          <w:numId w:val="167"/>
        </w:numPr>
        <w:spacing w:line="276" w:lineRule="auto"/>
        <w:jc w:val="both"/>
        <w:rPr>
          <w:lang w:val="fr-FR"/>
        </w:rPr>
      </w:pPr>
      <w:r w:rsidRPr="004F65E2">
        <w:rPr>
          <w:lang w:val="fr-FR"/>
        </w:rPr>
        <w:t>Facilitation de la localisation des zones humides des périphériques de Ouidah</w:t>
      </w:r>
    </w:p>
    <w:p w14:paraId="3912AC08" w14:textId="77777777" w:rsidR="004D60B7" w:rsidRPr="00D85EB7" w:rsidRDefault="004D60B7" w:rsidP="00765FE4">
      <w:pPr>
        <w:numPr>
          <w:ilvl w:val="0"/>
          <w:numId w:val="168"/>
        </w:numPr>
        <w:autoSpaceDE w:val="0"/>
        <w:autoSpaceDN w:val="0"/>
        <w:adjustRightInd w:val="0"/>
        <w:spacing w:line="276" w:lineRule="auto"/>
        <w:jc w:val="both"/>
        <w:rPr>
          <w:lang w:val="fr-FR"/>
        </w:rPr>
      </w:pPr>
      <w:r w:rsidRPr="00D85EB7">
        <w:rPr>
          <w:lang w:val="fr-FR"/>
        </w:rPr>
        <w:t xml:space="preserve">Meilleure connaissance </w:t>
      </w:r>
      <w:r>
        <w:rPr>
          <w:lang w:val="fr-FR"/>
        </w:rPr>
        <w:t xml:space="preserve">et </w:t>
      </w:r>
      <w:r w:rsidRPr="00D85EB7">
        <w:rPr>
          <w:lang w:val="fr-FR"/>
        </w:rPr>
        <w:t>conservation de la biodiversité.</w:t>
      </w:r>
    </w:p>
    <w:p w14:paraId="1C5E7F28" w14:textId="77777777" w:rsidR="004D60B7" w:rsidRPr="00A006AE" w:rsidRDefault="004D60B7" w:rsidP="00A006AE">
      <w:pPr>
        <w:pStyle w:val="Paragraphedeliste"/>
        <w:numPr>
          <w:ilvl w:val="0"/>
          <w:numId w:val="70"/>
        </w:numPr>
        <w:tabs>
          <w:tab w:val="left" w:pos="176"/>
          <w:tab w:val="left" w:pos="77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4"/>
          <w:lang w:val="fr-FR" w:eastAsia="en-US"/>
        </w:rPr>
      </w:pPr>
      <w:r w:rsidRPr="00A006AE">
        <w:rPr>
          <w:rFonts w:ascii="Times New Roman" w:hAnsi="Times New Roman"/>
          <w:sz w:val="24"/>
          <w:szCs w:val="24"/>
          <w:lang w:val="fr-FR" w:eastAsia="en-US"/>
        </w:rPr>
        <w:t>Meilleure planification des activités dans la gestion des aires communautaires.</w:t>
      </w:r>
    </w:p>
    <w:p w14:paraId="7040E99C" w14:textId="77777777" w:rsidR="004D60B7" w:rsidRPr="00A006AE" w:rsidRDefault="009762C1" w:rsidP="00A006AE">
      <w:pPr>
        <w:pStyle w:val="Paragraphedeliste"/>
        <w:numPr>
          <w:ilvl w:val="0"/>
          <w:numId w:val="70"/>
        </w:numPr>
        <w:spacing w:line="276" w:lineRule="auto"/>
        <w:jc w:val="both"/>
        <w:rPr>
          <w:sz w:val="24"/>
          <w:lang w:val="fr-FR" w:eastAsia="en-US"/>
        </w:rPr>
      </w:pPr>
      <w:r w:rsidRPr="00A006AE">
        <w:rPr>
          <w:rFonts w:ascii="Times New Roman" w:hAnsi="Times New Roman"/>
          <w:sz w:val="24"/>
          <w:szCs w:val="24"/>
          <w:lang w:val="fr-FR" w:eastAsia="en-US"/>
        </w:rPr>
        <w:t>Meilleure protection et</w:t>
      </w:r>
      <w:r w:rsidR="004D60B7" w:rsidRPr="00A006AE">
        <w:rPr>
          <w:rFonts w:ascii="Times New Roman" w:hAnsi="Times New Roman"/>
          <w:sz w:val="24"/>
          <w:szCs w:val="24"/>
          <w:lang w:val="fr-FR" w:eastAsia="en-US"/>
        </w:rPr>
        <w:t xml:space="preserve"> gestion des écosystèmes communautaires</w:t>
      </w:r>
    </w:p>
    <w:p w14:paraId="054EFBD6" w14:textId="77777777" w:rsidR="004D60B7" w:rsidRPr="004F65E2" w:rsidRDefault="004D60B7" w:rsidP="00AE15A0">
      <w:pPr>
        <w:spacing w:line="276" w:lineRule="auto"/>
        <w:jc w:val="both"/>
        <w:rPr>
          <w:b/>
          <w:lang w:val="fr-FR"/>
        </w:rPr>
      </w:pPr>
    </w:p>
    <w:p w14:paraId="42200574" w14:textId="77777777" w:rsidR="004D60B7" w:rsidRPr="004F65E2" w:rsidRDefault="004D60B7" w:rsidP="00AE15A0">
      <w:pPr>
        <w:spacing w:line="276" w:lineRule="auto"/>
        <w:jc w:val="both"/>
        <w:rPr>
          <w:b/>
          <w:i/>
          <w:lang w:val="fr-FR"/>
        </w:rPr>
      </w:pPr>
      <w:r w:rsidRPr="004F65E2">
        <w:rPr>
          <w:b/>
          <w:i/>
          <w:lang w:val="fr-FR"/>
        </w:rPr>
        <w:t>Au plan social</w:t>
      </w:r>
    </w:p>
    <w:p w14:paraId="617DFC45" w14:textId="77777777" w:rsidR="004D60B7" w:rsidRPr="00A006AE" w:rsidRDefault="004D60B7" w:rsidP="00A006AE">
      <w:pPr>
        <w:pStyle w:val="Paragraphedeliste"/>
        <w:numPr>
          <w:ilvl w:val="0"/>
          <w:numId w:val="70"/>
        </w:numPr>
        <w:spacing w:line="276" w:lineRule="auto"/>
        <w:jc w:val="both"/>
        <w:rPr>
          <w:sz w:val="24"/>
          <w:lang w:val="fr-FR" w:eastAsia="en-US"/>
        </w:rPr>
      </w:pPr>
      <w:r w:rsidRPr="00A006AE">
        <w:rPr>
          <w:rFonts w:ascii="Times New Roman" w:hAnsi="Times New Roman"/>
          <w:sz w:val="24"/>
          <w:szCs w:val="24"/>
          <w:lang w:val="fr-FR" w:eastAsia="en-US"/>
        </w:rPr>
        <w:t>Amélioration du niveau de compétence des acteurs dans divers domaines (gestion administrative et financière d'association, comptabilité, protection et restauration des ressources naturelles, activités génératrices de revenus).</w:t>
      </w:r>
    </w:p>
    <w:p w14:paraId="3943C7B2" w14:textId="77777777" w:rsidR="004D60B7" w:rsidRPr="00A006AE" w:rsidRDefault="004D60B7" w:rsidP="00A006AE">
      <w:pPr>
        <w:pStyle w:val="Paragraphedeliste"/>
        <w:numPr>
          <w:ilvl w:val="0"/>
          <w:numId w:val="70"/>
        </w:numPr>
        <w:spacing w:line="276" w:lineRule="auto"/>
        <w:jc w:val="both"/>
        <w:rPr>
          <w:sz w:val="24"/>
          <w:lang w:val="fr-FR" w:eastAsia="en-US"/>
        </w:rPr>
      </w:pPr>
      <w:r w:rsidRPr="00A006AE">
        <w:rPr>
          <w:rFonts w:ascii="Times New Roman" w:hAnsi="Times New Roman"/>
          <w:sz w:val="24"/>
          <w:szCs w:val="24"/>
          <w:lang w:val="fr-FR" w:eastAsia="en-US"/>
        </w:rPr>
        <w:t>Amélioration du niveau de revenu des populations riveraines.</w:t>
      </w:r>
    </w:p>
    <w:p w14:paraId="7850CF54" w14:textId="77777777" w:rsidR="004D60B7" w:rsidRPr="00A006AE" w:rsidRDefault="004D60B7" w:rsidP="00A006AE">
      <w:pPr>
        <w:pStyle w:val="Paragraphedeliste"/>
        <w:numPr>
          <w:ilvl w:val="0"/>
          <w:numId w:val="70"/>
        </w:numPr>
        <w:spacing w:line="276" w:lineRule="auto"/>
        <w:jc w:val="both"/>
        <w:rPr>
          <w:sz w:val="24"/>
          <w:lang w:val="fr-FR" w:eastAsia="en-US"/>
        </w:rPr>
      </w:pPr>
      <w:r w:rsidRPr="00A006AE">
        <w:rPr>
          <w:rFonts w:ascii="Times New Roman" w:hAnsi="Times New Roman"/>
          <w:sz w:val="24"/>
          <w:szCs w:val="24"/>
          <w:lang w:val="fr-FR" w:eastAsia="en-US"/>
        </w:rPr>
        <w:t>Facilitation du fonctionnement des organes de gestion des aires communautaires.</w:t>
      </w:r>
    </w:p>
    <w:p w14:paraId="4F2EB749" w14:textId="77777777" w:rsidR="004D60B7" w:rsidRPr="00A006AE" w:rsidRDefault="004D60B7" w:rsidP="00A006AE">
      <w:pPr>
        <w:pStyle w:val="Paragraphedeliste"/>
        <w:numPr>
          <w:ilvl w:val="0"/>
          <w:numId w:val="70"/>
        </w:numPr>
        <w:spacing w:line="276" w:lineRule="auto"/>
        <w:jc w:val="both"/>
        <w:rPr>
          <w:sz w:val="24"/>
          <w:lang w:val="fr-FR" w:eastAsia="en-US"/>
        </w:rPr>
      </w:pPr>
      <w:r w:rsidRPr="00A006AE">
        <w:rPr>
          <w:rFonts w:ascii="Times New Roman" w:hAnsi="Times New Roman"/>
          <w:sz w:val="24"/>
          <w:szCs w:val="24"/>
          <w:lang w:val="fr-FR" w:eastAsia="en-US"/>
        </w:rPr>
        <w:t>Réduction de l’exploitation illicite des ressources fauniques et floristiques.</w:t>
      </w:r>
    </w:p>
    <w:p w14:paraId="4E3A4967" w14:textId="77777777" w:rsidR="004D60B7" w:rsidRPr="00A006AE" w:rsidRDefault="004D60B7" w:rsidP="00A006AE">
      <w:pPr>
        <w:pStyle w:val="Paragraphedeliste"/>
        <w:numPr>
          <w:ilvl w:val="0"/>
          <w:numId w:val="70"/>
        </w:numPr>
        <w:spacing w:line="276" w:lineRule="auto"/>
        <w:jc w:val="both"/>
        <w:rPr>
          <w:sz w:val="24"/>
          <w:lang w:val="fr-FR" w:eastAsia="en-US"/>
        </w:rPr>
      </w:pPr>
      <w:r w:rsidRPr="00A006AE">
        <w:rPr>
          <w:rFonts w:ascii="Times New Roman" w:hAnsi="Times New Roman"/>
          <w:sz w:val="24"/>
          <w:szCs w:val="24"/>
          <w:lang w:val="fr-FR" w:eastAsia="en-US"/>
        </w:rPr>
        <w:t>Réduction de conflits entre population riveraine et acteurs centraux</w:t>
      </w:r>
    </w:p>
    <w:p w14:paraId="2D1EE51D" w14:textId="77777777" w:rsidR="004D60B7" w:rsidRPr="00A006AE" w:rsidRDefault="004D60B7" w:rsidP="00A006AE">
      <w:pPr>
        <w:pStyle w:val="Paragraphedeliste"/>
        <w:numPr>
          <w:ilvl w:val="0"/>
          <w:numId w:val="70"/>
        </w:numPr>
        <w:spacing w:line="276" w:lineRule="auto"/>
        <w:jc w:val="both"/>
        <w:rPr>
          <w:sz w:val="24"/>
          <w:lang w:val="fr-FR" w:eastAsia="en-US"/>
        </w:rPr>
      </w:pPr>
      <w:r w:rsidRPr="00A006AE">
        <w:rPr>
          <w:rFonts w:ascii="Times New Roman" w:hAnsi="Times New Roman"/>
          <w:sz w:val="24"/>
          <w:szCs w:val="24"/>
          <w:lang w:val="fr-FR" w:eastAsia="en-US"/>
        </w:rPr>
        <w:t>Réduction de conflits d’attribution dans la gestion des aires communautaires.</w:t>
      </w:r>
    </w:p>
    <w:p w14:paraId="15484435" w14:textId="77777777" w:rsidR="004D60B7" w:rsidRPr="004F65E2" w:rsidRDefault="004D60B7" w:rsidP="00AE15A0">
      <w:pPr>
        <w:spacing w:line="276" w:lineRule="auto"/>
        <w:jc w:val="both"/>
        <w:rPr>
          <w:lang w:val="fr-FR"/>
        </w:rPr>
      </w:pPr>
    </w:p>
    <w:p w14:paraId="106D615A" w14:textId="77777777" w:rsidR="004D60B7" w:rsidRPr="0047079B" w:rsidRDefault="004D60B7" w:rsidP="0037150A">
      <w:pPr>
        <w:pStyle w:val="Titre2"/>
      </w:pPr>
      <w:bookmarkStart w:id="332" w:name="_Toc69738819"/>
      <w:r w:rsidRPr="0047079B">
        <w:t xml:space="preserve">Impacts </w:t>
      </w:r>
      <w:proofErr w:type="spellStart"/>
      <w:r w:rsidRPr="0047079B">
        <w:t>environnementaux</w:t>
      </w:r>
      <w:proofErr w:type="spellEnd"/>
      <w:r w:rsidRPr="0047079B">
        <w:t xml:space="preserve"> et </w:t>
      </w:r>
      <w:proofErr w:type="spellStart"/>
      <w:r w:rsidRPr="0047079B">
        <w:t>sociaux</w:t>
      </w:r>
      <w:proofErr w:type="spellEnd"/>
      <w:r w:rsidRPr="0047079B">
        <w:t xml:space="preserve"> </w:t>
      </w:r>
      <w:proofErr w:type="spellStart"/>
      <w:r w:rsidRPr="0047079B">
        <w:t>négatifs</w:t>
      </w:r>
      <w:bookmarkEnd w:id="332"/>
      <w:proofErr w:type="spellEnd"/>
    </w:p>
    <w:p w14:paraId="4F3C60BB" w14:textId="77777777" w:rsidR="0047079B" w:rsidRPr="0047079B" w:rsidRDefault="0047079B" w:rsidP="00AE15A0">
      <w:pPr>
        <w:spacing w:line="276" w:lineRule="auto"/>
        <w:rPr>
          <w:lang w:val="x-none" w:eastAsia="ar-SA"/>
        </w:rPr>
      </w:pPr>
    </w:p>
    <w:p w14:paraId="5A57D81F" w14:textId="77777777" w:rsidR="004D60B7" w:rsidRPr="00327598" w:rsidRDefault="004D60B7" w:rsidP="00AE15A0">
      <w:pPr>
        <w:pBdr>
          <w:bottom w:val="single" w:sz="4" w:space="1" w:color="auto"/>
        </w:pBdr>
        <w:shd w:val="clear" w:color="auto" w:fill="D9D9D9"/>
        <w:spacing w:line="276" w:lineRule="auto"/>
        <w:jc w:val="center"/>
        <w:rPr>
          <w:b/>
          <w:lang w:val="fr-FR"/>
        </w:rPr>
      </w:pPr>
      <w:r w:rsidRPr="00327598">
        <w:rPr>
          <w:b/>
          <w:lang w:val="fr-FR"/>
        </w:rPr>
        <w:t>Composante 1 : Renforcement de l’intégration régionale pour l’amélioration de la gestion de la zone des zones côtières</w:t>
      </w:r>
    </w:p>
    <w:p w14:paraId="770B1691" w14:textId="77777777" w:rsidR="004D60B7" w:rsidRPr="00327598" w:rsidRDefault="004D60B7" w:rsidP="00166155">
      <w:pPr>
        <w:spacing w:before="240" w:line="276" w:lineRule="auto"/>
        <w:rPr>
          <w:b/>
          <w:lang w:val="fr-FR"/>
        </w:rPr>
      </w:pPr>
      <w:r w:rsidRPr="00327598">
        <w:rPr>
          <w:b/>
          <w:lang w:val="fr-FR"/>
        </w:rPr>
        <w:t>Sous-composante 1.1 : renforcement des politiques et institutions régionales</w:t>
      </w:r>
    </w:p>
    <w:p w14:paraId="7F6DBBCC" w14:textId="77777777" w:rsidR="004D60B7" w:rsidRPr="004F65E2" w:rsidRDefault="004D60B7" w:rsidP="00166155">
      <w:pPr>
        <w:spacing w:before="240" w:line="276" w:lineRule="auto"/>
        <w:jc w:val="both"/>
        <w:rPr>
          <w:b/>
          <w:i/>
          <w:lang w:val="fr-FR"/>
        </w:rPr>
      </w:pPr>
      <w:r w:rsidRPr="004F65E2">
        <w:rPr>
          <w:b/>
          <w:i/>
          <w:lang w:val="fr-FR"/>
        </w:rPr>
        <w:t xml:space="preserve">Au plan environnemental </w:t>
      </w:r>
    </w:p>
    <w:p w14:paraId="2FCA7C85" w14:textId="77777777" w:rsidR="004D60B7" w:rsidRPr="004F65E2" w:rsidRDefault="004D60B7" w:rsidP="00A006AE">
      <w:pPr>
        <w:pStyle w:val="Paragraphedeliste"/>
        <w:numPr>
          <w:ilvl w:val="0"/>
          <w:numId w:val="70"/>
        </w:numPr>
        <w:spacing w:line="276" w:lineRule="auto"/>
        <w:jc w:val="both"/>
        <w:rPr>
          <w:sz w:val="24"/>
        </w:rPr>
      </w:pPr>
      <w:proofErr w:type="spellStart"/>
      <w:r w:rsidRPr="004F65E2">
        <w:rPr>
          <w:rFonts w:ascii="Times New Roman" w:hAnsi="Times New Roman"/>
          <w:sz w:val="24"/>
          <w:szCs w:val="24"/>
        </w:rPr>
        <w:lastRenderedPageBreak/>
        <w:t>Néant</w:t>
      </w:r>
      <w:proofErr w:type="spellEnd"/>
    </w:p>
    <w:p w14:paraId="0617B417" w14:textId="77777777" w:rsidR="004D60B7" w:rsidRPr="004F65E2" w:rsidRDefault="004D60B7" w:rsidP="00AE15A0">
      <w:pPr>
        <w:spacing w:line="276" w:lineRule="auto"/>
        <w:jc w:val="both"/>
        <w:rPr>
          <w:lang w:val="fr-FR"/>
        </w:rPr>
      </w:pPr>
    </w:p>
    <w:p w14:paraId="56648B8E" w14:textId="77777777" w:rsidR="004D60B7" w:rsidRPr="004F65E2" w:rsidRDefault="004D60B7" w:rsidP="00AE15A0">
      <w:pPr>
        <w:spacing w:line="276" w:lineRule="auto"/>
        <w:jc w:val="both"/>
        <w:rPr>
          <w:b/>
          <w:i/>
          <w:lang w:val="fr-FR"/>
        </w:rPr>
      </w:pPr>
      <w:r w:rsidRPr="004F65E2">
        <w:rPr>
          <w:b/>
          <w:i/>
          <w:lang w:val="fr-FR"/>
        </w:rPr>
        <w:t>Au plan social</w:t>
      </w:r>
    </w:p>
    <w:p w14:paraId="6A4A9F13" w14:textId="77777777" w:rsidR="004D60B7" w:rsidRPr="00A006AE" w:rsidRDefault="004D60B7" w:rsidP="00A006AE">
      <w:pPr>
        <w:pStyle w:val="Paragraphedeliste"/>
        <w:numPr>
          <w:ilvl w:val="0"/>
          <w:numId w:val="193"/>
        </w:numPr>
        <w:tabs>
          <w:tab w:val="left" w:pos="33"/>
        </w:tabs>
        <w:spacing w:line="276" w:lineRule="auto"/>
        <w:jc w:val="both"/>
        <w:rPr>
          <w:sz w:val="24"/>
          <w:lang w:val="fr-FR"/>
        </w:rPr>
      </w:pPr>
      <w:r w:rsidRPr="00A006AE">
        <w:rPr>
          <w:rFonts w:ascii="Times New Roman" w:hAnsi="Times New Roman"/>
          <w:sz w:val="24"/>
          <w:szCs w:val="24"/>
          <w:lang w:val="fr-FR"/>
        </w:rPr>
        <w:t>Risque de conflit dans la répartition des postes de responsabilité au sein du comité</w:t>
      </w:r>
    </w:p>
    <w:p w14:paraId="4BC58999" w14:textId="77777777" w:rsidR="004D60B7" w:rsidRPr="00A006AE" w:rsidRDefault="004D60B7" w:rsidP="00A006AE">
      <w:pPr>
        <w:pStyle w:val="Paragraphedeliste"/>
        <w:numPr>
          <w:ilvl w:val="0"/>
          <w:numId w:val="193"/>
        </w:numPr>
        <w:spacing w:line="276" w:lineRule="auto"/>
        <w:jc w:val="both"/>
        <w:rPr>
          <w:sz w:val="24"/>
          <w:lang w:val="fr-FR"/>
        </w:rPr>
      </w:pPr>
      <w:r w:rsidRPr="00A006AE">
        <w:rPr>
          <w:rFonts w:ascii="Times New Roman" w:hAnsi="Times New Roman"/>
          <w:sz w:val="24"/>
          <w:szCs w:val="24"/>
          <w:lang w:val="fr-FR"/>
        </w:rPr>
        <w:t>Risque de conflits d’attribution au sein du comité</w:t>
      </w:r>
    </w:p>
    <w:p w14:paraId="743C896C" w14:textId="77777777" w:rsidR="004D60B7" w:rsidRPr="004F65E2" w:rsidRDefault="004D60B7" w:rsidP="00AE15A0">
      <w:pPr>
        <w:spacing w:line="276" w:lineRule="auto"/>
        <w:jc w:val="both"/>
        <w:rPr>
          <w:lang w:val="fr-FR"/>
        </w:rPr>
      </w:pPr>
    </w:p>
    <w:p w14:paraId="5170E214" w14:textId="77777777" w:rsidR="004D60B7" w:rsidRPr="00872E28" w:rsidRDefault="004D60B7" w:rsidP="00AE15A0">
      <w:pPr>
        <w:spacing w:line="276" w:lineRule="auto"/>
        <w:rPr>
          <w:b/>
          <w:lang w:val="fr-FR"/>
        </w:rPr>
      </w:pPr>
      <w:r w:rsidRPr="00872E28">
        <w:rPr>
          <w:b/>
          <w:lang w:val="fr-FR"/>
        </w:rPr>
        <w:t>Sous-composante 1.2 : appui aux investissements physiques régionaux</w:t>
      </w:r>
    </w:p>
    <w:p w14:paraId="729DFE31" w14:textId="77777777" w:rsidR="004D60B7" w:rsidRPr="004F65E2" w:rsidRDefault="004D60B7" w:rsidP="00EA1BF3">
      <w:pPr>
        <w:spacing w:before="240" w:line="276" w:lineRule="auto"/>
        <w:jc w:val="both"/>
        <w:rPr>
          <w:b/>
          <w:i/>
          <w:lang w:val="fr-FR"/>
        </w:rPr>
      </w:pPr>
      <w:r w:rsidRPr="004F65E2">
        <w:rPr>
          <w:b/>
          <w:i/>
          <w:lang w:val="fr-FR"/>
        </w:rPr>
        <w:t xml:space="preserve">Au plan environnemental </w:t>
      </w:r>
    </w:p>
    <w:p w14:paraId="322D9157" w14:textId="77777777" w:rsidR="004D60B7" w:rsidRPr="00A006AE" w:rsidRDefault="004D60B7" w:rsidP="00A006AE">
      <w:pPr>
        <w:pStyle w:val="Paragraphedeliste"/>
        <w:numPr>
          <w:ilvl w:val="0"/>
          <w:numId w:val="145"/>
        </w:numPr>
        <w:spacing w:line="276" w:lineRule="auto"/>
        <w:jc w:val="both"/>
        <w:rPr>
          <w:sz w:val="24"/>
          <w:lang w:val="fr-FR"/>
        </w:rPr>
      </w:pPr>
      <w:r w:rsidRPr="00A006AE">
        <w:rPr>
          <w:rFonts w:ascii="Times New Roman" w:hAnsi="Times New Roman"/>
          <w:sz w:val="24"/>
          <w:szCs w:val="24"/>
          <w:lang w:val="fr-FR" w:eastAsia="en-US"/>
        </w:rPr>
        <w:t>Augmentation de la turbidité des eaux marines du fait des travaux de dragage.</w:t>
      </w:r>
    </w:p>
    <w:p w14:paraId="192D940B" w14:textId="77777777" w:rsidR="001C35E7" w:rsidRPr="00A006AE" w:rsidRDefault="001C35E7" w:rsidP="00A006AE">
      <w:pPr>
        <w:pStyle w:val="Paragraphedeliste"/>
        <w:numPr>
          <w:ilvl w:val="0"/>
          <w:numId w:val="145"/>
        </w:numPr>
        <w:spacing w:line="276" w:lineRule="auto"/>
        <w:jc w:val="both"/>
        <w:rPr>
          <w:sz w:val="24"/>
          <w:lang w:val="fr-FR"/>
        </w:rPr>
      </w:pPr>
      <w:r w:rsidRPr="00A006AE">
        <w:rPr>
          <w:rFonts w:ascii="Times New Roman" w:hAnsi="Times New Roman"/>
          <w:sz w:val="24"/>
          <w:szCs w:val="24"/>
          <w:lang w:val="fr-FR"/>
        </w:rPr>
        <w:t>Modification des conditions hydrodynamiques le long du littoral</w:t>
      </w:r>
    </w:p>
    <w:p w14:paraId="049530E2" w14:textId="77777777" w:rsidR="004D60B7" w:rsidRPr="00A006AE" w:rsidRDefault="004D60B7" w:rsidP="00A006AE">
      <w:pPr>
        <w:pStyle w:val="Paragraphedeliste"/>
        <w:numPr>
          <w:ilvl w:val="0"/>
          <w:numId w:val="145"/>
        </w:numPr>
        <w:spacing w:line="276" w:lineRule="auto"/>
        <w:jc w:val="both"/>
        <w:rPr>
          <w:sz w:val="24"/>
          <w:lang w:val="fr-FR"/>
        </w:rPr>
      </w:pPr>
      <w:r w:rsidRPr="00A006AE">
        <w:rPr>
          <w:rFonts w:ascii="Times New Roman" w:hAnsi="Times New Roman"/>
          <w:sz w:val="24"/>
          <w:szCs w:val="24"/>
          <w:lang w:val="fr-FR"/>
        </w:rPr>
        <w:t xml:space="preserve">Risque d’altération et de dégradation des composantes de l’environnement (flore, faune, sol, eaux). </w:t>
      </w:r>
    </w:p>
    <w:p w14:paraId="6A80FB22" w14:textId="77777777" w:rsidR="004D60B7" w:rsidRPr="00A006AE" w:rsidRDefault="004D60B7" w:rsidP="00A006AE">
      <w:pPr>
        <w:pStyle w:val="Paragraphedeliste"/>
        <w:numPr>
          <w:ilvl w:val="0"/>
          <w:numId w:val="145"/>
        </w:numPr>
        <w:spacing w:line="276" w:lineRule="auto"/>
        <w:jc w:val="both"/>
        <w:rPr>
          <w:sz w:val="24"/>
          <w:lang w:val="fr-FR"/>
        </w:rPr>
      </w:pPr>
      <w:r w:rsidRPr="00A006AE">
        <w:rPr>
          <w:rFonts w:ascii="Times New Roman" w:hAnsi="Times New Roman"/>
          <w:sz w:val="24"/>
          <w:szCs w:val="24"/>
          <w:lang w:val="fr-FR"/>
        </w:rPr>
        <w:t>Risque de pollution</w:t>
      </w:r>
      <w:r w:rsidR="00675A38" w:rsidRPr="00A006AE">
        <w:rPr>
          <w:rFonts w:ascii="Times New Roman" w:hAnsi="Times New Roman"/>
          <w:sz w:val="24"/>
          <w:szCs w:val="24"/>
          <w:lang w:val="fr-FR"/>
        </w:rPr>
        <w:t>s</w:t>
      </w:r>
      <w:r w:rsidRPr="00A006AE">
        <w:rPr>
          <w:rFonts w:ascii="Times New Roman" w:hAnsi="Times New Roman"/>
          <w:sz w:val="24"/>
          <w:szCs w:val="24"/>
          <w:lang w:val="fr-FR"/>
        </w:rPr>
        <w:t xml:space="preserve"> atmosphérique et sonore (fumées, les poussières et bruits)</w:t>
      </w:r>
    </w:p>
    <w:p w14:paraId="712F278F" w14:textId="77777777" w:rsidR="004D60B7" w:rsidRPr="00A006AE" w:rsidRDefault="004D60B7" w:rsidP="00A006AE">
      <w:pPr>
        <w:pStyle w:val="Paragraphedeliste"/>
        <w:numPr>
          <w:ilvl w:val="0"/>
          <w:numId w:val="146"/>
        </w:numPr>
        <w:spacing w:line="276" w:lineRule="auto"/>
        <w:jc w:val="both"/>
        <w:rPr>
          <w:sz w:val="24"/>
          <w:lang w:val="fr-FR"/>
        </w:rPr>
      </w:pPr>
      <w:r w:rsidRPr="00A006AE">
        <w:rPr>
          <w:rFonts w:ascii="Times New Roman" w:hAnsi="Times New Roman"/>
          <w:sz w:val="24"/>
          <w:szCs w:val="24"/>
          <w:lang w:val="fr-FR" w:eastAsia="en-US"/>
        </w:rPr>
        <w:t>Risque de contamination des sols par les huiles à moteur des engins de chantier.</w:t>
      </w:r>
    </w:p>
    <w:p w14:paraId="390D7B7B" w14:textId="77777777" w:rsidR="004D60B7" w:rsidRPr="00A006AE" w:rsidRDefault="004D60B7" w:rsidP="00A006AE">
      <w:pPr>
        <w:pStyle w:val="Paragraphedeliste"/>
        <w:numPr>
          <w:ilvl w:val="0"/>
          <w:numId w:val="147"/>
        </w:numPr>
        <w:spacing w:line="276" w:lineRule="auto"/>
        <w:jc w:val="both"/>
        <w:rPr>
          <w:sz w:val="24"/>
          <w:lang w:val="fr-FR"/>
        </w:rPr>
      </w:pPr>
      <w:r w:rsidRPr="00A006AE">
        <w:rPr>
          <w:rFonts w:ascii="Times New Roman" w:hAnsi="Times New Roman"/>
          <w:sz w:val="24"/>
          <w:szCs w:val="24"/>
          <w:lang w:val="fr-FR"/>
        </w:rPr>
        <w:t xml:space="preserve">Risque que la zone d’emprunt coïncide avec les </w:t>
      </w:r>
      <w:r w:rsidRPr="00A006AE">
        <w:rPr>
          <w:rFonts w:ascii="Times New Roman" w:hAnsi="Times New Roman"/>
          <w:sz w:val="24"/>
          <w:szCs w:val="24"/>
          <w:lang w:val="fr-FR" w:eastAsia="en-US"/>
        </w:rPr>
        <w:t>secteurs sensibles (sites RAMSAR, Gazoduc et autres).</w:t>
      </w:r>
    </w:p>
    <w:p w14:paraId="5546F220" w14:textId="77777777" w:rsidR="004D60B7" w:rsidRPr="00A006AE" w:rsidRDefault="004D60B7" w:rsidP="00A006AE">
      <w:pPr>
        <w:pStyle w:val="Paragraphedeliste"/>
        <w:numPr>
          <w:ilvl w:val="0"/>
          <w:numId w:val="147"/>
        </w:numPr>
        <w:spacing w:line="276" w:lineRule="auto"/>
        <w:jc w:val="both"/>
        <w:rPr>
          <w:sz w:val="24"/>
          <w:lang w:val="fr-FR"/>
        </w:rPr>
      </w:pPr>
      <w:r w:rsidRPr="00A006AE">
        <w:rPr>
          <w:rFonts w:ascii="Times New Roman" w:hAnsi="Times New Roman"/>
          <w:sz w:val="24"/>
          <w:szCs w:val="24"/>
          <w:lang w:val="fr-FR" w:eastAsia="en-US"/>
        </w:rPr>
        <w:t>Perturbation de la faune aquatique par le bruit et les vibrations des engins de chantier.</w:t>
      </w:r>
    </w:p>
    <w:p w14:paraId="1DC3AAAA" w14:textId="77777777" w:rsidR="004D60B7" w:rsidRPr="00A006AE" w:rsidRDefault="004D60B7" w:rsidP="00A006AE">
      <w:pPr>
        <w:pStyle w:val="Paragraphedeliste"/>
        <w:numPr>
          <w:ilvl w:val="0"/>
          <w:numId w:val="147"/>
        </w:numPr>
        <w:spacing w:line="276" w:lineRule="auto"/>
        <w:jc w:val="both"/>
        <w:rPr>
          <w:sz w:val="24"/>
          <w:lang w:val="fr-FR"/>
        </w:rPr>
      </w:pPr>
      <w:r w:rsidRPr="00A006AE">
        <w:rPr>
          <w:rFonts w:ascii="Times New Roman" w:hAnsi="Times New Roman"/>
          <w:sz w:val="24"/>
          <w:szCs w:val="24"/>
          <w:lang w:val="fr-FR" w:eastAsia="en-US"/>
        </w:rPr>
        <w:t>Risque de contamination des eaux marines par les hydrocarbures issus des engins de chantier.</w:t>
      </w:r>
    </w:p>
    <w:p w14:paraId="76770AF4" w14:textId="77777777" w:rsidR="004D60B7" w:rsidRPr="004F65E2" w:rsidRDefault="004D60B7" w:rsidP="00A006AE">
      <w:pPr>
        <w:pStyle w:val="Paragraphedeliste"/>
        <w:numPr>
          <w:ilvl w:val="0"/>
          <w:numId w:val="147"/>
        </w:numPr>
        <w:spacing w:line="276" w:lineRule="auto"/>
        <w:jc w:val="both"/>
        <w:rPr>
          <w:sz w:val="24"/>
        </w:rPr>
      </w:pPr>
      <w:proofErr w:type="spellStart"/>
      <w:r w:rsidRPr="004F65E2">
        <w:rPr>
          <w:rFonts w:ascii="Times New Roman" w:hAnsi="Times New Roman"/>
          <w:sz w:val="24"/>
          <w:szCs w:val="24"/>
          <w:lang w:eastAsia="en-US"/>
        </w:rPr>
        <w:t>Risque</w:t>
      </w:r>
      <w:proofErr w:type="spellEnd"/>
      <w:r w:rsidRPr="004F65E2">
        <w:rPr>
          <w:rFonts w:ascii="Times New Roman" w:hAnsi="Times New Roman"/>
          <w:sz w:val="24"/>
          <w:szCs w:val="24"/>
          <w:lang w:eastAsia="en-US"/>
        </w:rPr>
        <w:t xml:space="preserve"> </w:t>
      </w:r>
      <w:proofErr w:type="spellStart"/>
      <w:r w:rsidRPr="004F65E2">
        <w:rPr>
          <w:rFonts w:ascii="Times New Roman" w:hAnsi="Times New Roman"/>
          <w:sz w:val="24"/>
          <w:szCs w:val="24"/>
          <w:lang w:eastAsia="en-US"/>
        </w:rPr>
        <w:t>d’érosion</w:t>
      </w:r>
      <w:proofErr w:type="spellEnd"/>
      <w:r w:rsidRPr="004F65E2">
        <w:rPr>
          <w:rFonts w:ascii="Times New Roman" w:hAnsi="Times New Roman"/>
          <w:sz w:val="24"/>
          <w:szCs w:val="24"/>
          <w:lang w:eastAsia="en-US"/>
        </w:rPr>
        <w:t>.</w:t>
      </w:r>
    </w:p>
    <w:p w14:paraId="4FEC329E" w14:textId="77777777" w:rsidR="004D60B7" w:rsidRPr="00A006AE" w:rsidRDefault="004D60B7" w:rsidP="00A006AE">
      <w:pPr>
        <w:pStyle w:val="Paragraphedeliste"/>
        <w:numPr>
          <w:ilvl w:val="0"/>
          <w:numId w:val="147"/>
        </w:numPr>
        <w:spacing w:line="276" w:lineRule="auto"/>
        <w:jc w:val="both"/>
        <w:rPr>
          <w:sz w:val="24"/>
          <w:lang w:val="fr-FR"/>
        </w:rPr>
      </w:pPr>
      <w:r w:rsidRPr="00A006AE">
        <w:rPr>
          <w:rFonts w:ascii="Times New Roman" w:hAnsi="Times New Roman"/>
          <w:sz w:val="24"/>
          <w:szCs w:val="24"/>
          <w:lang w:val="fr-FR" w:eastAsia="en-US"/>
        </w:rPr>
        <w:t>Risques de dégradation (production de déchets) de la plage du fait de la forte fréquentation.</w:t>
      </w:r>
    </w:p>
    <w:p w14:paraId="335EBA88" w14:textId="77777777" w:rsidR="001C35E7" w:rsidRPr="00A006AE" w:rsidRDefault="000F510E" w:rsidP="00A006AE">
      <w:pPr>
        <w:pStyle w:val="Paragraphedeliste"/>
        <w:numPr>
          <w:ilvl w:val="0"/>
          <w:numId w:val="147"/>
        </w:numPr>
        <w:spacing w:line="276" w:lineRule="auto"/>
        <w:jc w:val="both"/>
        <w:rPr>
          <w:sz w:val="24"/>
          <w:lang w:val="fr-FR"/>
        </w:rPr>
      </w:pPr>
      <w:r w:rsidRPr="00A006AE">
        <w:rPr>
          <w:rFonts w:ascii="Times New Roman" w:hAnsi="Times New Roman"/>
          <w:sz w:val="24"/>
          <w:szCs w:val="24"/>
          <w:lang w:val="fr-FR" w:eastAsia="en-US"/>
        </w:rPr>
        <w:t>Risques de perte de patrimoine culturel physique (tombes, arbres fétiches, autels de divinité, etc.)</w:t>
      </w:r>
    </w:p>
    <w:p w14:paraId="5426B2CB" w14:textId="77777777" w:rsidR="004D60B7" w:rsidRPr="004F65E2" w:rsidRDefault="004D60B7" w:rsidP="00AE15A0">
      <w:pPr>
        <w:spacing w:line="276" w:lineRule="auto"/>
        <w:jc w:val="both"/>
        <w:rPr>
          <w:b/>
          <w:lang w:val="fr-FR"/>
        </w:rPr>
      </w:pPr>
    </w:p>
    <w:p w14:paraId="6BA60935" w14:textId="77777777" w:rsidR="004D60B7" w:rsidRPr="004F65E2" w:rsidRDefault="004D60B7" w:rsidP="00AE15A0">
      <w:pPr>
        <w:spacing w:line="276" w:lineRule="auto"/>
        <w:jc w:val="both"/>
        <w:rPr>
          <w:b/>
          <w:i/>
          <w:lang w:val="fr-FR"/>
        </w:rPr>
      </w:pPr>
      <w:r w:rsidRPr="004F65E2">
        <w:rPr>
          <w:b/>
          <w:i/>
          <w:lang w:val="fr-FR"/>
        </w:rPr>
        <w:t>Au plan social</w:t>
      </w:r>
    </w:p>
    <w:p w14:paraId="5BBC32EF" w14:textId="77777777" w:rsidR="004D60B7" w:rsidRPr="00A006AE" w:rsidRDefault="004D60B7" w:rsidP="00A006AE">
      <w:pPr>
        <w:pStyle w:val="Paragraphedeliste"/>
        <w:numPr>
          <w:ilvl w:val="0"/>
          <w:numId w:val="68"/>
        </w:numPr>
        <w:autoSpaceDE w:val="0"/>
        <w:autoSpaceDN w:val="0"/>
        <w:adjustRightInd w:val="0"/>
        <w:spacing w:line="276" w:lineRule="auto"/>
        <w:jc w:val="both"/>
        <w:rPr>
          <w:sz w:val="24"/>
          <w:lang w:val="fr-FR" w:eastAsia="fr-FR"/>
        </w:rPr>
      </w:pPr>
      <w:r w:rsidRPr="00A006AE">
        <w:rPr>
          <w:rFonts w:ascii="Times New Roman" w:hAnsi="Times New Roman"/>
          <w:sz w:val="24"/>
          <w:szCs w:val="24"/>
          <w:lang w:val="fr-FR" w:eastAsia="fr-FR"/>
        </w:rPr>
        <w:t>Risque de déscolarisation et de délinquance juvénile pour les jeunes scolarisés et en situation d’apprentissage.</w:t>
      </w:r>
    </w:p>
    <w:p w14:paraId="5DFADE41" w14:textId="77777777" w:rsidR="004D60B7" w:rsidRPr="00A006AE" w:rsidRDefault="004D60B7" w:rsidP="00A006AE">
      <w:pPr>
        <w:pStyle w:val="Paragraphedeliste"/>
        <w:numPr>
          <w:ilvl w:val="0"/>
          <w:numId w:val="68"/>
        </w:numPr>
        <w:autoSpaceDE w:val="0"/>
        <w:autoSpaceDN w:val="0"/>
        <w:adjustRightInd w:val="0"/>
        <w:spacing w:line="276" w:lineRule="auto"/>
        <w:jc w:val="both"/>
        <w:rPr>
          <w:sz w:val="24"/>
          <w:lang w:val="fr-FR" w:eastAsia="fr-FR"/>
        </w:rPr>
      </w:pPr>
      <w:r w:rsidRPr="00A006AE">
        <w:rPr>
          <w:rFonts w:ascii="Times New Roman" w:hAnsi="Times New Roman"/>
          <w:sz w:val="24"/>
          <w:szCs w:val="24"/>
          <w:lang w:val="fr-FR" w:eastAsia="fr-FR"/>
        </w:rPr>
        <w:t>Risque de perturbation de la scolarisation au cas où la réinstallation se faisait en cours d’année scolaire.</w:t>
      </w:r>
    </w:p>
    <w:p w14:paraId="7C2D3EDF" w14:textId="77777777" w:rsidR="004D60B7" w:rsidRPr="00A006AE" w:rsidRDefault="004D60B7" w:rsidP="00A006AE">
      <w:pPr>
        <w:pStyle w:val="Paragraphedeliste"/>
        <w:numPr>
          <w:ilvl w:val="0"/>
          <w:numId w:val="68"/>
        </w:numPr>
        <w:autoSpaceDE w:val="0"/>
        <w:autoSpaceDN w:val="0"/>
        <w:adjustRightInd w:val="0"/>
        <w:spacing w:line="276" w:lineRule="auto"/>
        <w:jc w:val="both"/>
        <w:rPr>
          <w:sz w:val="24"/>
          <w:lang w:val="fr-FR" w:eastAsia="fr-FR"/>
        </w:rPr>
      </w:pPr>
      <w:r w:rsidRPr="00A006AE">
        <w:rPr>
          <w:rFonts w:ascii="Times New Roman" w:hAnsi="Times New Roman"/>
          <w:sz w:val="24"/>
          <w:szCs w:val="24"/>
          <w:lang w:val="fr-FR" w:eastAsia="fr-FR"/>
        </w:rPr>
        <w:t>Risques de diminution de revenus des activités économiques à domicile.</w:t>
      </w:r>
    </w:p>
    <w:p w14:paraId="6ED1FA5A" w14:textId="77777777" w:rsidR="004D60B7" w:rsidRPr="00A006AE" w:rsidRDefault="004D60B7" w:rsidP="00A006AE">
      <w:pPr>
        <w:pStyle w:val="Paragraphedeliste"/>
        <w:numPr>
          <w:ilvl w:val="0"/>
          <w:numId w:val="68"/>
        </w:numPr>
        <w:spacing w:line="276" w:lineRule="auto"/>
        <w:jc w:val="both"/>
        <w:rPr>
          <w:sz w:val="24"/>
          <w:lang w:val="fr-FR" w:eastAsia="fr-FR"/>
        </w:rPr>
      </w:pPr>
      <w:r w:rsidRPr="00A006AE">
        <w:rPr>
          <w:rFonts w:ascii="Times New Roman" w:hAnsi="Times New Roman"/>
          <w:sz w:val="24"/>
          <w:szCs w:val="24"/>
          <w:lang w:val="fr-FR" w:eastAsia="fr-FR"/>
        </w:rPr>
        <w:t>Risque de rupture des liens fraternels en proportion avec le temps déjà passé ensemble sur le même domaine</w:t>
      </w:r>
    </w:p>
    <w:p w14:paraId="087E4CF4" w14:textId="77777777" w:rsidR="004D60B7" w:rsidRPr="00A006AE" w:rsidRDefault="004D60B7" w:rsidP="00A006AE">
      <w:pPr>
        <w:pStyle w:val="Paragraphedeliste"/>
        <w:numPr>
          <w:ilvl w:val="0"/>
          <w:numId w:val="68"/>
        </w:numPr>
        <w:spacing w:line="276" w:lineRule="auto"/>
        <w:jc w:val="both"/>
        <w:rPr>
          <w:sz w:val="24"/>
          <w:lang w:val="fr-FR"/>
        </w:rPr>
      </w:pPr>
      <w:r w:rsidRPr="00A006AE">
        <w:rPr>
          <w:rFonts w:ascii="Times New Roman" w:hAnsi="Times New Roman"/>
          <w:sz w:val="24"/>
          <w:szCs w:val="24"/>
          <w:lang w:val="fr-FR" w:eastAsia="en-US"/>
        </w:rPr>
        <w:t>Risques de conflits entre les acteurs (autorité communale et nationale) et les populations riveraines ;</w:t>
      </w:r>
    </w:p>
    <w:p w14:paraId="705AE2A9" w14:textId="77777777" w:rsidR="004D60B7" w:rsidRPr="00A006AE" w:rsidRDefault="004D60B7" w:rsidP="00A006AE">
      <w:pPr>
        <w:pStyle w:val="Paragraphedeliste"/>
        <w:numPr>
          <w:ilvl w:val="0"/>
          <w:numId w:val="68"/>
        </w:numPr>
        <w:spacing w:line="276" w:lineRule="auto"/>
        <w:jc w:val="both"/>
        <w:rPr>
          <w:sz w:val="24"/>
          <w:lang w:val="fr-FR"/>
        </w:rPr>
      </w:pPr>
      <w:r w:rsidRPr="00A006AE">
        <w:rPr>
          <w:rFonts w:ascii="Times New Roman" w:hAnsi="Times New Roman"/>
          <w:sz w:val="24"/>
          <w:szCs w:val="24"/>
          <w:lang w:val="fr-FR" w:eastAsia="en-US"/>
        </w:rPr>
        <w:t>Restriction temporaire des fréquentations de la plage.</w:t>
      </w:r>
    </w:p>
    <w:p w14:paraId="69B66C2C" w14:textId="77777777" w:rsidR="004D60B7" w:rsidRPr="006B2481" w:rsidRDefault="004D60B7" w:rsidP="00676246">
      <w:pPr>
        <w:pStyle w:val="Default"/>
        <w:numPr>
          <w:ilvl w:val="0"/>
          <w:numId w:val="68"/>
        </w:numPr>
        <w:spacing w:line="276" w:lineRule="auto"/>
        <w:jc w:val="both"/>
        <w:rPr>
          <w:rFonts w:ascii="Times New Roman" w:hAnsi="Times New Roman" w:cs="Times New Roman"/>
        </w:rPr>
      </w:pPr>
      <w:r w:rsidRPr="004F65E2">
        <w:rPr>
          <w:rFonts w:ascii="Times New Roman" w:hAnsi="Times New Roman" w:cs="Times New Roman"/>
        </w:rPr>
        <w:lastRenderedPageBreak/>
        <w:t>Perturbation des populations riveraines, des visiteurs des plages du fait des bruits et vibrations des engins de chantier.</w:t>
      </w:r>
    </w:p>
    <w:p w14:paraId="1660BAB7" w14:textId="77777777" w:rsidR="004D60B7" w:rsidRPr="00A006AE" w:rsidRDefault="004D60B7" w:rsidP="00A006AE">
      <w:pPr>
        <w:pStyle w:val="Paragraphedeliste"/>
        <w:numPr>
          <w:ilvl w:val="0"/>
          <w:numId w:val="68"/>
        </w:numPr>
        <w:spacing w:line="276" w:lineRule="auto"/>
        <w:jc w:val="both"/>
        <w:rPr>
          <w:sz w:val="24"/>
          <w:lang w:val="fr-FR"/>
        </w:rPr>
      </w:pPr>
      <w:r w:rsidRPr="00A006AE">
        <w:rPr>
          <w:rFonts w:ascii="Times New Roman" w:hAnsi="Times New Roman"/>
          <w:sz w:val="24"/>
          <w:szCs w:val="24"/>
          <w:lang w:val="fr-FR" w:eastAsia="en-US"/>
        </w:rPr>
        <w:t>Risques de perturbation/cessation des activités des populations de la zone de rechargement lors des travaux.</w:t>
      </w:r>
    </w:p>
    <w:p w14:paraId="17E7B315" w14:textId="77777777" w:rsidR="004D60B7" w:rsidRPr="004F65E2" w:rsidRDefault="004D60B7" w:rsidP="00A006AE">
      <w:pPr>
        <w:pStyle w:val="Paragraphedeliste"/>
        <w:numPr>
          <w:ilvl w:val="0"/>
          <w:numId w:val="68"/>
        </w:numPr>
        <w:spacing w:line="276" w:lineRule="auto"/>
        <w:jc w:val="both"/>
        <w:rPr>
          <w:sz w:val="24"/>
        </w:rPr>
      </w:pPr>
      <w:proofErr w:type="spellStart"/>
      <w:r w:rsidRPr="004F65E2">
        <w:rPr>
          <w:rFonts w:ascii="Times New Roman" w:hAnsi="Times New Roman"/>
          <w:sz w:val="24"/>
          <w:szCs w:val="24"/>
          <w:lang w:eastAsia="en-US"/>
        </w:rPr>
        <w:t>Risque</w:t>
      </w:r>
      <w:proofErr w:type="spellEnd"/>
      <w:r w:rsidRPr="004F65E2">
        <w:rPr>
          <w:rFonts w:ascii="Times New Roman" w:hAnsi="Times New Roman"/>
          <w:sz w:val="24"/>
          <w:szCs w:val="24"/>
          <w:lang w:eastAsia="en-US"/>
        </w:rPr>
        <w:t xml:space="preserve"> </w:t>
      </w:r>
      <w:proofErr w:type="spellStart"/>
      <w:r w:rsidRPr="004F65E2">
        <w:rPr>
          <w:rFonts w:ascii="Times New Roman" w:hAnsi="Times New Roman"/>
          <w:sz w:val="24"/>
          <w:szCs w:val="24"/>
          <w:lang w:eastAsia="en-US"/>
        </w:rPr>
        <w:t>d’accidents</w:t>
      </w:r>
      <w:proofErr w:type="spellEnd"/>
    </w:p>
    <w:p w14:paraId="2ECDF3BD" w14:textId="77777777" w:rsidR="004D60B7" w:rsidRPr="00A006AE" w:rsidRDefault="004D60B7" w:rsidP="00A006AE">
      <w:pPr>
        <w:pStyle w:val="Paragraphedeliste"/>
        <w:numPr>
          <w:ilvl w:val="0"/>
          <w:numId w:val="68"/>
        </w:numPr>
        <w:spacing w:line="276" w:lineRule="auto"/>
        <w:jc w:val="both"/>
        <w:rPr>
          <w:sz w:val="24"/>
          <w:lang w:val="fr-FR"/>
        </w:rPr>
      </w:pPr>
      <w:r w:rsidRPr="00A006AE">
        <w:rPr>
          <w:rFonts w:ascii="Times New Roman" w:hAnsi="Times New Roman"/>
          <w:sz w:val="24"/>
          <w:szCs w:val="24"/>
          <w:lang w:val="fr-FR" w:eastAsia="en-US"/>
        </w:rPr>
        <w:t>Risque de contamination des maladies sexuellement transmissible (IST/VIH-SIDA)</w:t>
      </w:r>
    </w:p>
    <w:p w14:paraId="2E0C5B99" w14:textId="77777777" w:rsidR="004D60B7" w:rsidRPr="00A006AE" w:rsidRDefault="004D60B7" w:rsidP="00A006AE">
      <w:pPr>
        <w:pStyle w:val="Paragraphedeliste"/>
        <w:numPr>
          <w:ilvl w:val="0"/>
          <w:numId w:val="68"/>
        </w:numPr>
        <w:spacing w:line="276" w:lineRule="auto"/>
        <w:jc w:val="both"/>
        <w:rPr>
          <w:sz w:val="24"/>
          <w:lang w:val="fr-FR"/>
        </w:rPr>
      </w:pPr>
      <w:r w:rsidRPr="00A006AE">
        <w:rPr>
          <w:rFonts w:ascii="Times New Roman" w:hAnsi="Times New Roman"/>
          <w:sz w:val="24"/>
          <w:szCs w:val="24"/>
          <w:lang w:val="fr-FR"/>
        </w:rPr>
        <w:t>Risques liés à la présence des travailleurs (harcèlement sexuel des mineurs et abus sexuels)</w:t>
      </w:r>
    </w:p>
    <w:p w14:paraId="2B22D06E" w14:textId="77777777" w:rsidR="004D60B7" w:rsidRDefault="004D60B7" w:rsidP="00A006AE">
      <w:pPr>
        <w:pStyle w:val="Paragraphedeliste"/>
        <w:numPr>
          <w:ilvl w:val="0"/>
          <w:numId w:val="68"/>
        </w:numPr>
        <w:spacing w:line="276" w:lineRule="auto"/>
        <w:jc w:val="both"/>
        <w:rPr>
          <w:sz w:val="24"/>
        </w:rPr>
      </w:pPr>
      <w:proofErr w:type="spellStart"/>
      <w:r w:rsidRPr="004F65E2">
        <w:rPr>
          <w:rFonts w:ascii="Times New Roman" w:hAnsi="Times New Roman"/>
          <w:sz w:val="24"/>
          <w:szCs w:val="24"/>
        </w:rPr>
        <w:t>Risque</w:t>
      </w:r>
      <w:proofErr w:type="spellEnd"/>
      <w:r w:rsidRPr="004F65E2">
        <w:rPr>
          <w:rFonts w:ascii="Times New Roman" w:hAnsi="Times New Roman"/>
          <w:sz w:val="24"/>
          <w:szCs w:val="24"/>
        </w:rPr>
        <w:t xml:space="preserve"> de </w:t>
      </w:r>
      <w:proofErr w:type="spellStart"/>
      <w:r w:rsidRPr="004F65E2">
        <w:rPr>
          <w:rFonts w:ascii="Times New Roman" w:hAnsi="Times New Roman"/>
          <w:sz w:val="24"/>
          <w:szCs w:val="24"/>
        </w:rPr>
        <w:t>conflits</w:t>
      </w:r>
      <w:proofErr w:type="spellEnd"/>
      <w:r w:rsidRPr="004F65E2">
        <w:rPr>
          <w:rFonts w:ascii="Times New Roman" w:hAnsi="Times New Roman"/>
          <w:sz w:val="24"/>
          <w:szCs w:val="24"/>
        </w:rPr>
        <w:t xml:space="preserve"> </w:t>
      </w:r>
      <w:proofErr w:type="spellStart"/>
      <w:r w:rsidRPr="004F65E2">
        <w:rPr>
          <w:rFonts w:ascii="Times New Roman" w:hAnsi="Times New Roman"/>
          <w:sz w:val="24"/>
          <w:szCs w:val="24"/>
        </w:rPr>
        <w:t>sociaux</w:t>
      </w:r>
      <w:proofErr w:type="spellEnd"/>
      <w:r w:rsidRPr="004F65E2">
        <w:rPr>
          <w:rFonts w:ascii="Times New Roman" w:hAnsi="Times New Roman"/>
          <w:sz w:val="24"/>
          <w:szCs w:val="24"/>
        </w:rPr>
        <w:t>.</w:t>
      </w:r>
    </w:p>
    <w:p w14:paraId="71A2C940" w14:textId="77777777" w:rsidR="007D4DEC" w:rsidRPr="00A006AE" w:rsidRDefault="007D4DEC" w:rsidP="00A006AE">
      <w:pPr>
        <w:pStyle w:val="Paragraphedeliste"/>
        <w:numPr>
          <w:ilvl w:val="0"/>
          <w:numId w:val="68"/>
        </w:numPr>
        <w:spacing w:line="276" w:lineRule="auto"/>
        <w:jc w:val="both"/>
        <w:rPr>
          <w:sz w:val="24"/>
          <w:lang w:val="fr-FR"/>
        </w:rPr>
      </w:pPr>
      <w:r w:rsidRPr="00A006AE">
        <w:rPr>
          <w:rFonts w:ascii="Times New Roman" w:hAnsi="Times New Roman"/>
          <w:sz w:val="24"/>
          <w:szCs w:val="24"/>
          <w:lang w:val="fr-FR"/>
        </w:rPr>
        <w:t xml:space="preserve">Risque de sous-traitance des employés et des travailleurs par les employeurs. </w:t>
      </w:r>
    </w:p>
    <w:p w14:paraId="0D0F8C6C" w14:textId="77777777" w:rsidR="004D60B7" w:rsidRPr="004F65E2" w:rsidRDefault="004D60B7" w:rsidP="00AE15A0">
      <w:pPr>
        <w:spacing w:line="276" w:lineRule="auto"/>
        <w:jc w:val="both"/>
        <w:rPr>
          <w:lang w:val="fr-FR"/>
        </w:rPr>
      </w:pPr>
    </w:p>
    <w:p w14:paraId="288ABB91" w14:textId="77777777" w:rsidR="004D60B7" w:rsidRPr="00012969" w:rsidRDefault="004D60B7" w:rsidP="00AE15A0">
      <w:pPr>
        <w:spacing w:line="276" w:lineRule="auto"/>
        <w:rPr>
          <w:b/>
          <w:lang w:val="fr-FR"/>
        </w:rPr>
      </w:pPr>
      <w:r w:rsidRPr="00012969">
        <w:rPr>
          <w:b/>
          <w:lang w:val="fr-FR"/>
        </w:rPr>
        <w:t>Sous-composante 1.3 : appui aux investissements sociaux régionaux</w:t>
      </w:r>
    </w:p>
    <w:p w14:paraId="6D4A6338" w14:textId="77777777" w:rsidR="004D60B7" w:rsidRPr="004F65E2" w:rsidRDefault="004D60B7" w:rsidP="00EA1BF3">
      <w:pPr>
        <w:spacing w:before="240" w:line="276" w:lineRule="auto"/>
        <w:jc w:val="both"/>
        <w:rPr>
          <w:b/>
          <w:i/>
          <w:lang w:val="fr-FR"/>
        </w:rPr>
      </w:pPr>
      <w:r w:rsidRPr="004F65E2">
        <w:rPr>
          <w:b/>
          <w:i/>
          <w:lang w:val="fr-FR"/>
        </w:rPr>
        <w:t xml:space="preserve">Au plan environnemental </w:t>
      </w:r>
    </w:p>
    <w:p w14:paraId="59CD485D" w14:textId="77777777" w:rsidR="004D60B7" w:rsidRPr="00A006AE" w:rsidRDefault="004D60B7" w:rsidP="00A006AE">
      <w:pPr>
        <w:pStyle w:val="Paragraphedeliste"/>
        <w:numPr>
          <w:ilvl w:val="0"/>
          <w:numId w:val="71"/>
        </w:numPr>
        <w:autoSpaceDE w:val="0"/>
        <w:autoSpaceDN w:val="0"/>
        <w:adjustRightInd w:val="0"/>
        <w:spacing w:line="276" w:lineRule="auto"/>
        <w:jc w:val="both"/>
        <w:rPr>
          <w:sz w:val="24"/>
          <w:lang w:val="fr-FR"/>
        </w:rPr>
      </w:pPr>
      <w:r w:rsidRPr="00A006AE">
        <w:rPr>
          <w:rFonts w:ascii="Times New Roman" w:hAnsi="Times New Roman"/>
          <w:bCs/>
          <w:sz w:val="24"/>
          <w:szCs w:val="24"/>
          <w:lang w:val="fr-FR"/>
        </w:rPr>
        <w:t>Risque que la définition des aires de conservation de la biodiversité coïncide avec une forêt sacrée et donc restreigne les activités culturelles et cultuelles au sein de celle-ci.</w:t>
      </w:r>
    </w:p>
    <w:p w14:paraId="335DFCB7" w14:textId="77777777" w:rsidR="004D60B7" w:rsidRPr="004F65E2" w:rsidRDefault="004D60B7" w:rsidP="00AE15A0">
      <w:pPr>
        <w:spacing w:line="276" w:lineRule="auto"/>
        <w:jc w:val="both"/>
        <w:rPr>
          <w:b/>
          <w:lang w:val="fr-FR"/>
        </w:rPr>
      </w:pPr>
    </w:p>
    <w:p w14:paraId="37B4C5A8" w14:textId="77777777" w:rsidR="004D60B7" w:rsidRPr="004F65E2" w:rsidRDefault="004D60B7" w:rsidP="00AE15A0">
      <w:pPr>
        <w:spacing w:line="276" w:lineRule="auto"/>
        <w:jc w:val="both"/>
        <w:rPr>
          <w:b/>
          <w:i/>
          <w:lang w:val="fr-FR"/>
        </w:rPr>
      </w:pPr>
      <w:r w:rsidRPr="004F65E2">
        <w:rPr>
          <w:b/>
          <w:i/>
          <w:lang w:val="fr-FR"/>
        </w:rPr>
        <w:t>Au plan social</w:t>
      </w:r>
    </w:p>
    <w:p w14:paraId="2D0F9B52" w14:textId="77777777" w:rsidR="004D60B7" w:rsidRPr="00A006AE" w:rsidRDefault="004D60B7" w:rsidP="00A006AE">
      <w:pPr>
        <w:pStyle w:val="Paragraphedeliste"/>
        <w:numPr>
          <w:ilvl w:val="0"/>
          <w:numId w:val="141"/>
        </w:numPr>
        <w:spacing w:line="276" w:lineRule="auto"/>
        <w:jc w:val="both"/>
        <w:rPr>
          <w:sz w:val="24"/>
          <w:lang w:val="fr-FR"/>
        </w:rPr>
      </w:pPr>
      <w:r w:rsidRPr="00A006AE">
        <w:rPr>
          <w:rFonts w:ascii="Times New Roman" w:hAnsi="Times New Roman"/>
          <w:bCs/>
          <w:sz w:val="24"/>
          <w:szCs w:val="24"/>
          <w:lang w:val="fr-FR"/>
        </w:rPr>
        <w:t>Risque de conflits dus à la restriction d’accès aux aires de conservation de la biodiversité.</w:t>
      </w:r>
    </w:p>
    <w:p w14:paraId="4AC651BC" w14:textId="77777777" w:rsidR="004D60B7" w:rsidRPr="00A006AE" w:rsidRDefault="004D60B7" w:rsidP="00A006AE">
      <w:pPr>
        <w:pStyle w:val="Paragraphedeliste"/>
        <w:numPr>
          <w:ilvl w:val="0"/>
          <w:numId w:val="141"/>
        </w:numPr>
        <w:spacing w:line="276" w:lineRule="auto"/>
        <w:jc w:val="both"/>
        <w:rPr>
          <w:sz w:val="24"/>
          <w:lang w:val="fr-FR"/>
        </w:rPr>
      </w:pPr>
      <w:r w:rsidRPr="00A006AE">
        <w:rPr>
          <w:rFonts w:ascii="Times New Roman" w:hAnsi="Times New Roman"/>
          <w:sz w:val="24"/>
          <w:szCs w:val="24"/>
          <w:lang w:val="fr-FR"/>
        </w:rPr>
        <w:t>Réduction des revenus des activités menées dans la zone humide transfrontalière (pêche, prélèvement de bois énergie, d’essence médicinales, production de sel, etc</w:t>
      </w:r>
      <w:r w:rsidR="00B560E3" w:rsidRPr="00A006AE">
        <w:rPr>
          <w:rFonts w:ascii="Times New Roman" w:hAnsi="Times New Roman"/>
          <w:sz w:val="24"/>
          <w:szCs w:val="24"/>
          <w:lang w:val="fr-FR"/>
        </w:rPr>
        <w:t>.</w:t>
      </w:r>
      <w:r w:rsidRPr="00A006AE">
        <w:rPr>
          <w:rFonts w:ascii="Times New Roman" w:hAnsi="Times New Roman"/>
          <w:sz w:val="24"/>
          <w:szCs w:val="24"/>
          <w:lang w:val="fr-FR"/>
        </w:rPr>
        <w:t xml:space="preserve">) </w:t>
      </w:r>
    </w:p>
    <w:p w14:paraId="353A74EF" w14:textId="77777777" w:rsidR="004D60B7" w:rsidRPr="00A006AE" w:rsidRDefault="004D60B7" w:rsidP="00A006AE">
      <w:pPr>
        <w:pStyle w:val="Paragraphedeliste"/>
        <w:numPr>
          <w:ilvl w:val="0"/>
          <w:numId w:val="141"/>
        </w:numPr>
        <w:spacing w:line="276" w:lineRule="auto"/>
        <w:jc w:val="both"/>
        <w:rPr>
          <w:sz w:val="24"/>
          <w:lang w:val="fr-FR"/>
        </w:rPr>
      </w:pPr>
      <w:r w:rsidRPr="00A006AE">
        <w:rPr>
          <w:rFonts w:ascii="Times New Roman" w:hAnsi="Times New Roman"/>
          <w:sz w:val="24"/>
          <w:szCs w:val="24"/>
          <w:lang w:val="fr-FR"/>
        </w:rPr>
        <w:t>Bouleversement des anciennes logiques traditionnelles pouvant engendrer des contestations</w:t>
      </w:r>
    </w:p>
    <w:p w14:paraId="1EA4D449" w14:textId="77777777" w:rsidR="004D60B7" w:rsidRPr="004F65E2" w:rsidRDefault="004D60B7" w:rsidP="00A006AE">
      <w:pPr>
        <w:pStyle w:val="Paragraphedeliste"/>
        <w:numPr>
          <w:ilvl w:val="0"/>
          <w:numId w:val="141"/>
        </w:numPr>
        <w:spacing w:line="276" w:lineRule="auto"/>
        <w:jc w:val="both"/>
        <w:rPr>
          <w:sz w:val="24"/>
        </w:rPr>
      </w:pPr>
      <w:r w:rsidRPr="004F65E2">
        <w:rPr>
          <w:rFonts w:ascii="Times New Roman" w:hAnsi="Times New Roman"/>
          <w:sz w:val="24"/>
          <w:szCs w:val="24"/>
        </w:rPr>
        <w:t xml:space="preserve">Multiplication des </w:t>
      </w:r>
      <w:proofErr w:type="spellStart"/>
      <w:r w:rsidRPr="004F65E2">
        <w:rPr>
          <w:rFonts w:ascii="Times New Roman" w:hAnsi="Times New Roman"/>
          <w:sz w:val="24"/>
          <w:szCs w:val="24"/>
        </w:rPr>
        <w:t>actes</w:t>
      </w:r>
      <w:proofErr w:type="spellEnd"/>
      <w:r w:rsidRPr="004F65E2">
        <w:rPr>
          <w:rFonts w:ascii="Times New Roman" w:hAnsi="Times New Roman"/>
          <w:sz w:val="24"/>
          <w:szCs w:val="24"/>
        </w:rPr>
        <w:t xml:space="preserve"> </w:t>
      </w:r>
      <w:proofErr w:type="spellStart"/>
      <w:r w:rsidRPr="004F65E2">
        <w:rPr>
          <w:rFonts w:ascii="Times New Roman" w:hAnsi="Times New Roman"/>
          <w:sz w:val="24"/>
          <w:szCs w:val="24"/>
        </w:rPr>
        <w:t>illégaux</w:t>
      </w:r>
      <w:proofErr w:type="spellEnd"/>
    </w:p>
    <w:p w14:paraId="3470B7BB" w14:textId="77777777" w:rsidR="004D60B7" w:rsidRPr="004F65E2" w:rsidRDefault="004D60B7" w:rsidP="00AE15A0">
      <w:pPr>
        <w:spacing w:line="276" w:lineRule="auto"/>
        <w:jc w:val="both"/>
        <w:rPr>
          <w:lang w:val="fr-FR"/>
        </w:rPr>
      </w:pPr>
    </w:p>
    <w:p w14:paraId="63455826" w14:textId="77777777" w:rsidR="004D60B7" w:rsidRPr="004F65E2" w:rsidRDefault="004D60B7" w:rsidP="00AE15A0">
      <w:pPr>
        <w:spacing w:line="276" w:lineRule="auto"/>
        <w:jc w:val="both"/>
        <w:rPr>
          <w:b/>
          <w:lang w:val="fr-FR"/>
        </w:rPr>
      </w:pPr>
      <w:r w:rsidRPr="004F65E2">
        <w:rPr>
          <w:b/>
          <w:lang w:val="fr-FR"/>
        </w:rPr>
        <w:t>Sous-composante 1.4 : renforcement des services techniques régionaux</w:t>
      </w:r>
    </w:p>
    <w:p w14:paraId="76539420" w14:textId="77777777" w:rsidR="004D60B7" w:rsidRPr="004F65E2" w:rsidRDefault="004D60B7" w:rsidP="00EA1BF3">
      <w:pPr>
        <w:spacing w:before="240" w:line="276" w:lineRule="auto"/>
        <w:jc w:val="both"/>
        <w:rPr>
          <w:b/>
          <w:i/>
          <w:lang w:val="fr-FR"/>
        </w:rPr>
      </w:pPr>
      <w:r w:rsidRPr="004F65E2">
        <w:rPr>
          <w:b/>
          <w:i/>
          <w:lang w:val="fr-FR"/>
        </w:rPr>
        <w:t xml:space="preserve">Au plan environnemental </w:t>
      </w:r>
    </w:p>
    <w:p w14:paraId="7F668628" w14:textId="77777777" w:rsidR="004D60B7" w:rsidRPr="004F65E2" w:rsidRDefault="004D60B7" w:rsidP="00A006AE">
      <w:pPr>
        <w:pStyle w:val="Paragraphedeliste"/>
        <w:numPr>
          <w:ilvl w:val="0"/>
          <w:numId w:val="71"/>
        </w:numPr>
        <w:spacing w:line="276" w:lineRule="auto"/>
        <w:jc w:val="both"/>
        <w:rPr>
          <w:sz w:val="24"/>
        </w:rPr>
      </w:pPr>
      <w:proofErr w:type="spellStart"/>
      <w:r w:rsidRPr="004F65E2">
        <w:rPr>
          <w:rFonts w:ascii="Times New Roman" w:hAnsi="Times New Roman"/>
          <w:sz w:val="24"/>
          <w:szCs w:val="24"/>
        </w:rPr>
        <w:t>Néant</w:t>
      </w:r>
      <w:proofErr w:type="spellEnd"/>
    </w:p>
    <w:p w14:paraId="1B35BA86" w14:textId="77777777" w:rsidR="004D60B7" w:rsidRPr="004F65E2" w:rsidRDefault="004D60B7" w:rsidP="00AE15A0">
      <w:pPr>
        <w:spacing w:line="276" w:lineRule="auto"/>
        <w:jc w:val="both"/>
        <w:rPr>
          <w:b/>
          <w:lang w:val="fr-FR"/>
        </w:rPr>
      </w:pPr>
    </w:p>
    <w:p w14:paraId="7741623F" w14:textId="77777777" w:rsidR="004D60B7" w:rsidRPr="004F65E2" w:rsidRDefault="004D60B7" w:rsidP="00AE15A0">
      <w:pPr>
        <w:spacing w:line="276" w:lineRule="auto"/>
        <w:jc w:val="both"/>
        <w:rPr>
          <w:b/>
          <w:i/>
          <w:lang w:val="fr-FR"/>
        </w:rPr>
      </w:pPr>
      <w:r w:rsidRPr="004F65E2">
        <w:rPr>
          <w:b/>
          <w:i/>
          <w:lang w:val="fr-FR"/>
        </w:rPr>
        <w:t>Au plan social</w:t>
      </w:r>
    </w:p>
    <w:p w14:paraId="2262F43D" w14:textId="77777777" w:rsidR="004D60B7" w:rsidRPr="00A006AE" w:rsidRDefault="004D60B7" w:rsidP="00A006AE">
      <w:pPr>
        <w:pStyle w:val="Paragraphedeliste"/>
        <w:numPr>
          <w:ilvl w:val="0"/>
          <w:numId w:val="71"/>
        </w:numPr>
        <w:spacing w:line="276" w:lineRule="auto"/>
        <w:jc w:val="both"/>
        <w:rPr>
          <w:sz w:val="24"/>
          <w:lang w:val="fr-FR"/>
        </w:rPr>
      </w:pPr>
      <w:r w:rsidRPr="00A006AE">
        <w:rPr>
          <w:rFonts w:ascii="Times New Roman" w:hAnsi="Times New Roman"/>
          <w:sz w:val="24"/>
          <w:szCs w:val="24"/>
          <w:lang w:val="fr-FR"/>
        </w:rPr>
        <w:t>Renforcement des restrictions d’accès aux ressources que renferment les écosystèmes transfrontaliers</w:t>
      </w:r>
    </w:p>
    <w:p w14:paraId="49408A9F" w14:textId="77777777" w:rsidR="004D60B7" w:rsidRPr="004F65E2" w:rsidRDefault="004D60B7" w:rsidP="00AE15A0">
      <w:pPr>
        <w:spacing w:line="276" w:lineRule="auto"/>
        <w:jc w:val="both"/>
        <w:rPr>
          <w:lang w:val="fr-FR"/>
        </w:rPr>
      </w:pPr>
    </w:p>
    <w:p w14:paraId="4C12D405" w14:textId="77777777" w:rsidR="004D60B7" w:rsidRPr="00012969" w:rsidRDefault="004D60B7" w:rsidP="00AE15A0">
      <w:pPr>
        <w:spacing w:line="276" w:lineRule="auto"/>
        <w:rPr>
          <w:b/>
          <w:lang w:val="fr-FR"/>
        </w:rPr>
      </w:pPr>
      <w:r w:rsidRPr="00012969">
        <w:rPr>
          <w:b/>
          <w:lang w:val="fr-FR"/>
        </w:rPr>
        <w:lastRenderedPageBreak/>
        <w:t>Sous-composante 1.5 : coordination régionale</w:t>
      </w:r>
    </w:p>
    <w:p w14:paraId="095CB0FE" w14:textId="77777777" w:rsidR="004D60B7" w:rsidRPr="004F65E2" w:rsidRDefault="004D60B7" w:rsidP="00AE15A0">
      <w:pPr>
        <w:spacing w:line="276" w:lineRule="auto"/>
        <w:jc w:val="both"/>
        <w:rPr>
          <w:b/>
          <w:i/>
          <w:lang w:val="fr-FR"/>
        </w:rPr>
      </w:pPr>
      <w:r w:rsidRPr="004F65E2">
        <w:rPr>
          <w:b/>
          <w:i/>
          <w:lang w:val="fr-FR"/>
        </w:rPr>
        <w:t xml:space="preserve">Au plan environnemental </w:t>
      </w:r>
    </w:p>
    <w:p w14:paraId="43FEA656" w14:textId="77777777" w:rsidR="004D60B7" w:rsidRPr="004F65E2" w:rsidRDefault="004D60B7" w:rsidP="00A006AE">
      <w:pPr>
        <w:pStyle w:val="Paragraphedeliste"/>
        <w:numPr>
          <w:ilvl w:val="0"/>
          <w:numId w:val="71"/>
        </w:numPr>
        <w:spacing w:line="276" w:lineRule="auto"/>
        <w:jc w:val="both"/>
        <w:rPr>
          <w:sz w:val="24"/>
        </w:rPr>
      </w:pPr>
      <w:proofErr w:type="spellStart"/>
      <w:r w:rsidRPr="004F65E2">
        <w:rPr>
          <w:rFonts w:ascii="Times New Roman" w:hAnsi="Times New Roman"/>
          <w:sz w:val="24"/>
          <w:szCs w:val="24"/>
        </w:rPr>
        <w:t>Néant</w:t>
      </w:r>
      <w:proofErr w:type="spellEnd"/>
    </w:p>
    <w:p w14:paraId="1B401593" w14:textId="77777777" w:rsidR="004D60B7" w:rsidRPr="004F65E2" w:rsidRDefault="004D60B7" w:rsidP="00AE15A0">
      <w:pPr>
        <w:spacing w:line="276" w:lineRule="auto"/>
        <w:jc w:val="both"/>
        <w:rPr>
          <w:b/>
          <w:i/>
          <w:lang w:val="fr-FR"/>
        </w:rPr>
      </w:pPr>
    </w:p>
    <w:p w14:paraId="04886433" w14:textId="77777777" w:rsidR="004D60B7" w:rsidRPr="004F65E2" w:rsidRDefault="004D60B7" w:rsidP="00AE15A0">
      <w:pPr>
        <w:spacing w:line="276" w:lineRule="auto"/>
        <w:jc w:val="both"/>
        <w:rPr>
          <w:b/>
          <w:i/>
          <w:lang w:val="fr-FR"/>
        </w:rPr>
      </w:pPr>
      <w:r w:rsidRPr="004F65E2">
        <w:rPr>
          <w:b/>
          <w:i/>
          <w:lang w:val="fr-FR"/>
        </w:rPr>
        <w:t>Au plan social</w:t>
      </w:r>
    </w:p>
    <w:p w14:paraId="7F78AA0D" w14:textId="77777777" w:rsidR="004D60B7" w:rsidRPr="00A006AE" w:rsidRDefault="004D60B7" w:rsidP="00A006AE">
      <w:pPr>
        <w:pStyle w:val="Paragraphedeliste"/>
        <w:numPr>
          <w:ilvl w:val="0"/>
          <w:numId w:val="71"/>
        </w:numPr>
        <w:spacing w:line="276" w:lineRule="auto"/>
        <w:jc w:val="both"/>
        <w:rPr>
          <w:sz w:val="24"/>
          <w:lang w:val="fr-FR"/>
        </w:rPr>
      </w:pPr>
      <w:r w:rsidRPr="00A006AE">
        <w:rPr>
          <w:rFonts w:ascii="Times New Roman" w:hAnsi="Times New Roman"/>
          <w:sz w:val="24"/>
          <w:szCs w:val="24"/>
          <w:lang w:val="fr-FR"/>
        </w:rPr>
        <w:t>Renforcement des restrictions d’accès aux ressources que renferment les écosystèmes transfrontaliers</w:t>
      </w:r>
    </w:p>
    <w:p w14:paraId="5320B766" w14:textId="77777777" w:rsidR="004D60B7" w:rsidRPr="004F65E2" w:rsidRDefault="004D60B7" w:rsidP="00AE15A0">
      <w:pPr>
        <w:spacing w:line="276" w:lineRule="auto"/>
        <w:jc w:val="both"/>
        <w:rPr>
          <w:lang w:val="fr-FR"/>
        </w:rPr>
      </w:pPr>
    </w:p>
    <w:p w14:paraId="29289581" w14:textId="77777777" w:rsidR="004D60B7" w:rsidRPr="00012969" w:rsidRDefault="004D60B7" w:rsidP="00AE15A0">
      <w:pPr>
        <w:pBdr>
          <w:bottom w:val="single" w:sz="4" w:space="1" w:color="auto"/>
        </w:pBdr>
        <w:shd w:val="clear" w:color="auto" w:fill="D9D9D9"/>
        <w:spacing w:line="276" w:lineRule="auto"/>
        <w:jc w:val="center"/>
        <w:rPr>
          <w:b/>
          <w:lang w:val="fr-FR"/>
        </w:rPr>
      </w:pPr>
      <w:r w:rsidRPr="00012969">
        <w:rPr>
          <w:b/>
          <w:lang w:val="fr-FR"/>
        </w:rPr>
        <w:t>Composante 2 : renforcement des politiques et institutions nationales</w:t>
      </w:r>
    </w:p>
    <w:p w14:paraId="14FC3A5A" w14:textId="77777777" w:rsidR="004D60B7" w:rsidRPr="004F65E2" w:rsidRDefault="004D60B7" w:rsidP="00EA1BF3">
      <w:pPr>
        <w:spacing w:before="240" w:line="276" w:lineRule="auto"/>
        <w:jc w:val="both"/>
        <w:rPr>
          <w:b/>
          <w:i/>
          <w:lang w:val="fr-FR"/>
        </w:rPr>
      </w:pPr>
      <w:r w:rsidRPr="004F65E2">
        <w:rPr>
          <w:b/>
          <w:i/>
          <w:lang w:val="fr-FR"/>
        </w:rPr>
        <w:t xml:space="preserve">Au plan environnemental </w:t>
      </w:r>
    </w:p>
    <w:p w14:paraId="2B5742EC" w14:textId="77777777" w:rsidR="004D60B7" w:rsidRPr="00841183" w:rsidRDefault="004D60B7" w:rsidP="00A006AE">
      <w:pPr>
        <w:pStyle w:val="Paragraphedeliste"/>
        <w:numPr>
          <w:ilvl w:val="0"/>
          <w:numId w:val="71"/>
        </w:numPr>
        <w:spacing w:line="276" w:lineRule="auto"/>
        <w:jc w:val="both"/>
        <w:rPr>
          <w:sz w:val="24"/>
        </w:rPr>
      </w:pPr>
      <w:proofErr w:type="spellStart"/>
      <w:r w:rsidRPr="00841183">
        <w:rPr>
          <w:rFonts w:ascii="Times New Roman" w:hAnsi="Times New Roman"/>
          <w:sz w:val="24"/>
          <w:szCs w:val="24"/>
        </w:rPr>
        <w:t>Néant</w:t>
      </w:r>
      <w:proofErr w:type="spellEnd"/>
    </w:p>
    <w:p w14:paraId="4DAF225D" w14:textId="77777777" w:rsidR="004D60B7" w:rsidRPr="004F65E2" w:rsidRDefault="004D60B7" w:rsidP="00AE15A0">
      <w:pPr>
        <w:spacing w:line="276" w:lineRule="auto"/>
        <w:jc w:val="both"/>
        <w:rPr>
          <w:b/>
          <w:i/>
          <w:lang w:val="fr-FR"/>
        </w:rPr>
      </w:pPr>
      <w:r w:rsidRPr="004F65E2">
        <w:rPr>
          <w:b/>
          <w:i/>
          <w:lang w:val="fr-FR"/>
        </w:rPr>
        <w:t>Au plan social</w:t>
      </w:r>
    </w:p>
    <w:p w14:paraId="52C62054" w14:textId="77777777" w:rsidR="004D60B7" w:rsidRPr="004F65E2" w:rsidRDefault="004D60B7" w:rsidP="00A006AE">
      <w:pPr>
        <w:pStyle w:val="Paragraphedeliste"/>
        <w:numPr>
          <w:ilvl w:val="0"/>
          <w:numId w:val="71"/>
        </w:numPr>
        <w:spacing w:line="276" w:lineRule="auto"/>
        <w:jc w:val="both"/>
        <w:rPr>
          <w:sz w:val="24"/>
        </w:rPr>
      </w:pPr>
      <w:proofErr w:type="spellStart"/>
      <w:r w:rsidRPr="004F65E2">
        <w:rPr>
          <w:rFonts w:ascii="Times New Roman" w:hAnsi="Times New Roman"/>
          <w:sz w:val="24"/>
          <w:szCs w:val="24"/>
        </w:rPr>
        <w:t>Néant</w:t>
      </w:r>
      <w:proofErr w:type="spellEnd"/>
    </w:p>
    <w:p w14:paraId="15D3087D" w14:textId="77777777" w:rsidR="004D60B7" w:rsidRPr="00012969" w:rsidRDefault="004D60B7" w:rsidP="00AE15A0">
      <w:pPr>
        <w:pBdr>
          <w:bottom w:val="single" w:sz="4" w:space="1" w:color="auto"/>
        </w:pBdr>
        <w:shd w:val="clear" w:color="auto" w:fill="D9D9D9"/>
        <w:spacing w:line="276" w:lineRule="auto"/>
        <w:jc w:val="center"/>
        <w:rPr>
          <w:b/>
          <w:lang w:val="fr-FR"/>
        </w:rPr>
      </w:pPr>
      <w:r w:rsidRPr="00012969">
        <w:rPr>
          <w:b/>
          <w:lang w:val="fr-FR"/>
        </w:rPr>
        <w:t>Composante 3 : Renforcement des investissements nationaux physiques et sociaux</w:t>
      </w:r>
    </w:p>
    <w:p w14:paraId="5BF9724F" w14:textId="77777777" w:rsidR="004D60B7" w:rsidRPr="00012969" w:rsidRDefault="004D60B7" w:rsidP="00EA1BF3">
      <w:pPr>
        <w:spacing w:before="240" w:line="276" w:lineRule="auto"/>
        <w:rPr>
          <w:b/>
          <w:lang w:val="fr-FR"/>
        </w:rPr>
      </w:pPr>
      <w:r w:rsidRPr="00012969">
        <w:rPr>
          <w:b/>
          <w:lang w:val="fr-FR"/>
        </w:rPr>
        <w:t xml:space="preserve">Sous-composante 3.1 : protection du village de </w:t>
      </w:r>
      <w:proofErr w:type="spellStart"/>
      <w:r w:rsidRPr="00012969">
        <w:rPr>
          <w:b/>
          <w:lang w:val="fr-FR"/>
        </w:rPr>
        <w:t>Gbékon</w:t>
      </w:r>
      <w:proofErr w:type="spellEnd"/>
      <w:r w:rsidRPr="00012969">
        <w:rPr>
          <w:b/>
          <w:lang w:val="fr-FR"/>
        </w:rPr>
        <w:t xml:space="preserve"> et du site culturel d’importance nationale de la place du 10 janvier face aux risques d’inondations et d’érosion fluviale.</w:t>
      </w:r>
    </w:p>
    <w:p w14:paraId="0BA324CF" w14:textId="77777777" w:rsidR="004D60B7" w:rsidRPr="004F65E2" w:rsidRDefault="004D60B7" w:rsidP="00EA1BF3">
      <w:pPr>
        <w:spacing w:before="240" w:line="276" w:lineRule="auto"/>
        <w:jc w:val="both"/>
        <w:rPr>
          <w:b/>
          <w:i/>
          <w:lang w:val="fr-FR"/>
        </w:rPr>
      </w:pPr>
      <w:r w:rsidRPr="004F65E2">
        <w:rPr>
          <w:b/>
          <w:i/>
          <w:lang w:val="fr-FR"/>
        </w:rPr>
        <w:t xml:space="preserve">Au plan environnemental </w:t>
      </w:r>
    </w:p>
    <w:p w14:paraId="0CC7C017" w14:textId="77777777" w:rsidR="004D60B7" w:rsidRPr="004F65E2" w:rsidRDefault="004D60B7" w:rsidP="00765FE4">
      <w:pPr>
        <w:pStyle w:val="Default"/>
        <w:numPr>
          <w:ilvl w:val="0"/>
          <w:numId w:val="158"/>
        </w:numPr>
        <w:spacing w:line="276" w:lineRule="auto"/>
        <w:jc w:val="both"/>
        <w:rPr>
          <w:rFonts w:ascii="Times New Roman" w:hAnsi="Times New Roman" w:cs="Times New Roman"/>
        </w:rPr>
      </w:pPr>
      <w:r w:rsidRPr="004F65E2">
        <w:rPr>
          <w:rFonts w:ascii="Times New Roman" w:hAnsi="Times New Roman" w:cs="Times New Roman"/>
        </w:rPr>
        <w:t>Emission de poussière et de fumées dans l’air du fait de l’arrivée et de l’installation des engins de chantier.</w:t>
      </w:r>
    </w:p>
    <w:p w14:paraId="6620F03F" w14:textId="77777777" w:rsidR="004D60B7" w:rsidRPr="004F65E2" w:rsidRDefault="004D60B7" w:rsidP="00765FE4">
      <w:pPr>
        <w:pStyle w:val="Default"/>
        <w:numPr>
          <w:ilvl w:val="0"/>
          <w:numId w:val="158"/>
        </w:numPr>
        <w:spacing w:line="276" w:lineRule="auto"/>
        <w:jc w:val="both"/>
        <w:rPr>
          <w:rFonts w:ascii="Times New Roman" w:hAnsi="Times New Roman" w:cs="Times New Roman"/>
        </w:rPr>
      </w:pPr>
      <w:r w:rsidRPr="004F65E2">
        <w:rPr>
          <w:rFonts w:ascii="Times New Roman" w:hAnsi="Times New Roman" w:cs="Times New Roman"/>
        </w:rPr>
        <w:t>Nuisances sonores et de vibrations du fait de l’arrivée et de l’installation des engins de chantier.</w:t>
      </w:r>
    </w:p>
    <w:p w14:paraId="18AD7C14" w14:textId="77777777" w:rsidR="004D60B7" w:rsidRPr="00A006AE" w:rsidRDefault="004D60B7" w:rsidP="00A006AE">
      <w:pPr>
        <w:pStyle w:val="Paragraphedeliste"/>
        <w:numPr>
          <w:ilvl w:val="0"/>
          <w:numId w:val="158"/>
        </w:numPr>
        <w:spacing w:line="276" w:lineRule="auto"/>
        <w:jc w:val="both"/>
        <w:rPr>
          <w:sz w:val="24"/>
          <w:lang w:val="fr-FR"/>
        </w:rPr>
      </w:pPr>
      <w:r w:rsidRPr="00A006AE">
        <w:rPr>
          <w:rFonts w:ascii="Times New Roman" w:hAnsi="Times New Roman"/>
          <w:sz w:val="24"/>
          <w:szCs w:val="24"/>
          <w:lang w:val="fr-FR"/>
        </w:rPr>
        <w:t xml:space="preserve">Risque d’altération et de dégradation des composantes de l’environnement (flore, faune, sol, eaux). </w:t>
      </w:r>
    </w:p>
    <w:p w14:paraId="527DC0EA" w14:textId="77777777" w:rsidR="004D60B7" w:rsidRPr="004F65E2" w:rsidRDefault="004D60B7" w:rsidP="00765FE4">
      <w:pPr>
        <w:pStyle w:val="Default"/>
        <w:numPr>
          <w:ilvl w:val="0"/>
          <w:numId w:val="158"/>
        </w:numPr>
        <w:spacing w:line="276" w:lineRule="auto"/>
        <w:jc w:val="both"/>
        <w:rPr>
          <w:rFonts w:ascii="Times New Roman" w:hAnsi="Times New Roman" w:cs="Times New Roman"/>
        </w:rPr>
      </w:pPr>
      <w:r w:rsidRPr="004F65E2">
        <w:rPr>
          <w:rFonts w:ascii="Times New Roman" w:hAnsi="Times New Roman" w:cs="Times New Roman"/>
        </w:rPr>
        <w:t>Risque d’une mauvaise gestion des déche</w:t>
      </w:r>
      <w:r w:rsidR="00841183">
        <w:rPr>
          <w:rFonts w:ascii="Times New Roman" w:hAnsi="Times New Roman" w:cs="Times New Roman"/>
        </w:rPr>
        <w:t>ts produits pendant les travaux.</w:t>
      </w:r>
    </w:p>
    <w:p w14:paraId="3D5EACF2" w14:textId="77777777" w:rsidR="004D60B7" w:rsidRPr="00A006AE" w:rsidRDefault="004D60B7" w:rsidP="00A006AE">
      <w:pPr>
        <w:pStyle w:val="Paragraphedeliste"/>
        <w:numPr>
          <w:ilvl w:val="0"/>
          <w:numId w:val="158"/>
        </w:numPr>
        <w:spacing w:line="276" w:lineRule="auto"/>
        <w:jc w:val="both"/>
        <w:rPr>
          <w:sz w:val="24"/>
          <w:u w:val="single"/>
          <w:lang w:val="fr-FR" w:eastAsia="en-US"/>
        </w:rPr>
      </w:pPr>
      <w:r w:rsidRPr="00A006AE">
        <w:rPr>
          <w:rFonts w:ascii="Times New Roman" w:hAnsi="Times New Roman"/>
          <w:sz w:val="24"/>
          <w:szCs w:val="24"/>
          <w:lang w:val="fr-FR" w:eastAsia="en-US"/>
        </w:rPr>
        <w:t>Perturbation de la faune aquatique par le bruit et les vibrations des engins de chantier.</w:t>
      </w:r>
    </w:p>
    <w:p w14:paraId="741D94E1"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Risque de contamination des eaux du fleuve par les hydrocarbures issus des engins de chantier.</w:t>
      </w:r>
    </w:p>
    <w:p w14:paraId="2DE57B31"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Risque q</w:t>
      </w:r>
      <w:r w:rsidR="00841183" w:rsidRPr="00A006AE">
        <w:rPr>
          <w:rFonts w:ascii="Times New Roman" w:hAnsi="Times New Roman"/>
          <w:sz w:val="24"/>
          <w:szCs w:val="24"/>
          <w:lang w:val="fr-FR" w:eastAsia="en-US"/>
        </w:rPr>
        <w:t>ue la zone de dragage coïncide</w:t>
      </w:r>
      <w:r w:rsidRPr="00A006AE">
        <w:rPr>
          <w:rFonts w:ascii="Times New Roman" w:hAnsi="Times New Roman"/>
          <w:sz w:val="24"/>
          <w:szCs w:val="24"/>
          <w:lang w:val="fr-FR" w:eastAsia="en-US"/>
        </w:rPr>
        <w:t xml:space="preserve"> avec les secteurs sensibles (frayères).</w:t>
      </w:r>
    </w:p>
    <w:p w14:paraId="57B3DF97"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Augmentation de la turbidité des eaux du fleuve du fait des travaux de dragage.</w:t>
      </w:r>
    </w:p>
    <w:p w14:paraId="2A958710"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Risque d’effondrement de berges et de pertes de mangroves (si dragage proche de la berge).</w:t>
      </w:r>
    </w:p>
    <w:p w14:paraId="456B372C"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lastRenderedPageBreak/>
        <w:t xml:space="preserve">Emission de fumées d’échappement et de poussières pendant les travaux de rechargement et d’enrochement de la berge sud du fleuve mono à </w:t>
      </w:r>
      <w:proofErr w:type="spellStart"/>
      <w:r w:rsidRPr="00A006AE">
        <w:rPr>
          <w:rFonts w:ascii="Times New Roman" w:hAnsi="Times New Roman"/>
          <w:sz w:val="24"/>
          <w:szCs w:val="24"/>
          <w:lang w:val="fr-FR" w:eastAsia="en-US"/>
        </w:rPr>
        <w:t>Gbèkon</w:t>
      </w:r>
      <w:proofErr w:type="spellEnd"/>
      <w:r w:rsidRPr="00A006AE">
        <w:rPr>
          <w:rFonts w:ascii="Times New Roman" w:hAnsi="Times New Roman"/>
          <w:sz w:val="24"/>
          <w:szCs w:val="24"/>
          <w:lang w:val="fr-FR" w:eastAsia="en-US"/>
        </w:rPr>
        <w:t>.</w:t>
      </w:r>
    </w:p>
    <w:p w14:paraId="3D305BF7"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Nuisances sonores dues aux engins et aux déversements des roches pendant lesdits travaux.</w:t>
      </w:r>
    </w:p>
    <w:p w14:paraId="0344E96D"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Emission de fumées d’échappement et de poussières pendant les travaux.</w:t>
      </w:r>
    </w:p>
    <w:p w14:paraId="05BBB425"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Risque d’accidents du fait des fosses à latrine non protégées.</w:t>
      </w:r>
    </w:p>
    <w:p w14:paraId="0CFAB61B"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Emission de bruit due au fonctionnement de la bétonneuse pendant les travaux de construction des latrines.</w:t>
      </w:r>
    </w:p>
    <w:p w14:paraId="0928D8EF"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Risque de pollution de l’air par les odeurs libérées au niveau des aérateurs de latrines non conformes aux normes.</w:t>
      </w:r>
    </w:p>
    <w:p w14:paraId="7F16F6B4" w14:textId="77777777" w:rsidR="004D60B7" w:rsidRPr="00A006AE" w:rsidRDefault="004D60B7" w:rsidP="00A006AE">
      <w:pPr>
        <w:pStyle w:val="Paragraphedeliste"/>
        <w:numPr>
          <w:ilvl w:val="0"/>
          <w:numId w:val="158"/>
        </w:numPr>
        <w:spacing w:line="276" w:lineRule="auto"/>
        <w:jc w:val="both"/>
        <w:rPr>
          <w:sz w:val="24"/>
          <w:lang w:val="fr-FR" w:eastAsia="en-US"/>
        </w:rPr>
      </w:pPr>
      <w:r w:rsidRPr="00A006AE">
        <w:rPr>
          <w:rFonts w:ascii="Times New Roman" w:hAnsi="Times New Roman"/>
          <w:sz w:val="24"/>
          <w:szCs w:val="24"/>
          <w:lang w:val="fr-FR" w:eastAsia="en-US"/>
        </w:rPr>
        <w:t>Risques de désagrément causés aux populations du fait des odeurs.</w:t>
      </w:r>
    </w:p>
    <w:p w14:paraId="2F03654C" w14:textId="77777777" w:rsidR="004D60B7" w:rsidRPr="007B06E5" w:rsidRDefault="004D60B7" w:rsidP="00A006AE">
      <w:pPr>
        <w:pStyle w:val="Paragraphedeliste"/>
        <w:numPr>
          <w:ilvl w:val="0"/>
          <w:numId w:val="158"/>
        </w:numPr>
        <w:spacing w:line="276" w:lineRule="auto"/>
        <w:jc w:val="both"/>
        <w:rPr>
          <w:sz w:val="24"/>
          <w:lang w:eastAsia="en-US"/>
        </w:rPr>
      </w:pPr>
      <w:proofErr w:type="spellStart"/>
      <w:r w:rsidRPr="004F65E2">
        <w:rPr>
          <w:rFonts w:ascii="Times New Roman" w:hAnsi="Times New Roman"/>
          <w:sz w:val="24"/>
          <w:szCs w:val="24"/>
          <w:lang w:eastAsia="en-US"/>
        </w:rPr>
        <w:t>Risque</w:t>
      </w:r>
      <w:proofErr w:type="spellEnd"/>
      <w:r w:rsidRPr="004F65E2">
        <w:rPr>
          <w:rFonts w:ascii="Times New Roman" w:hAnsi="Times New Roman"/>
          <w:sz w:val="24"/>
          <w:szCs w:val="24"/>
          <w:lang w:eastAsia="en-US"/>
        </w:rPr>
        <w:t xml:space="preserve"> </w:t>
      </w:r>
      <w:proofErr w:type="spellStart"/>
      <w:r w:rsidRPr="004F65E2">
        <w:rPr>
          <w:rFonts w:ascii="Times New Roman" w:hAnsi="Times New Roman"/>
          <w:sz w:val="24"/>
          <w:szCs w:val="24"/>
          <w:lang w:eastAsia="en-US"/>
        </w:rPr>
        <w:t>d’érosion</w:t>
      </w:r>
      <w:proofErr w:type="spellEnd"/>
      <w:r w:rsidRPr="004F65E2">
        <w:rPr>
          <w:rFonts w:ascii="Times New Roman" w:hAnsi="Times New Roman"/>
          <w:sz w:val="24"/>
          <w:szCs w:val="24"/>
          <w:lang w:eastAsia="en-US"/>
        </w:rPr>
        <w:t xml:space="preserve"> </w:t>
      </w:r>
      <w:proofErr w:type="spellStart"/>
      <w:r w:rsidRPr="004F65E2">
        <w:rPr>
          <w:rFonts w:ascii="Times New Roman" w:hAnsi="Times New Roman"/>
          <w:sz w:val="24"/>
          <w:szCs w:val="24"/>
          <w:lang w:eastAsia="en-US"/>
        </w:rPr>
        <w:t>fluviale</w:t>
      </w:r>
      <w:proofErr w:type="spellEnd"/>
      <w:r w:rsidRPr="004F65E2">
        <w:rPr>
          <w:rFonts w:ascii="Times New Roman" w:hAnsi="Times New Roman"/>
          <w:sz w:val="24"/>
          <w:szCs w:val="24"/>
          <w:lang w:eastAsia="en-US"/>
        </w:rPr>
        <w:t>.</w:t>
      </w:r>
    </w:p>
    <w:p w14:paraId="3051E05D" w14:textId="77777777" w:rsidR="004D60B7" w:rsidRPr="004F65E2" w:rsidRDefault="004D60B7" w:rsidP="00AE15A0">
      <w:pPr>
        <w:spacing w:line="276" w:lineRule="auto"/>
        <w:jc w:val="both"/>
        <w:rPr>
          <w:b/>
          <w:lang w:val="fr-FR"/>
        </w:rPr>
      </w:pPr>
    </w:p>
    <w:p w14:paraId="50191BC3" w14:textId="77777777" w:rsidR="004D60B7" w:rsidRPr="004F65E2" w:rsidRDefault="004D60B7" w:rsidP="00AE15A0">
      <w:pPr>
        <w:spacing w:line="276" w:lineRule="auto"/>
        <w:jc w:val="both"/>
        <w:rPr>
          <w:b/>
          <w:i/>
          <w:lang w:val="fr-FR"/>
        </w:rPr>
      </w:pPr>
      <w:r w:rsidRPr="004F65E2">
        <w:rPr>
          <w:b/>
          <w:i/>
          <w:lang w:val="fr-FR"/>
        </w:rPr>
        <w:t>Au plan social</w:t>
      </w:r>
    </w:p>
    <w:p w14:paraId="6E4AE8B8" w14:textId="77777777" w:rsidR="004D60B7" w:rsidRPr="00A006AE" w:rsidRDefault="004D60B7" w:rsidP="00A006AE">
      <w:pPr>
        <w:pStyle w:val="Paragraphedeliste"/>
        <w:numPr>
          <w:ilvl w:val="0"/>
          <w:numId w:val="69"/>
        </w:numPr>
        <w:spacing w:line="276" w:lineRule="auto"/>
        <w:jc w:val="both"/>
        <w:rPr>
          <w:sz w:val="24"/>
          <w:lang w:val="fr-FR" w:eastAsia="en-US"/>
        </w:rPr>
      </w:pPr>
      <w:r w:rsidRPr="00A006AE">
        <w:rPr>
          <w:rFonts w:ascii="Times New Roman" w:hAnsi="Times New Roman"/>
          <w:sz w:val="24"/>
          <w:szCs w:val="24"/>
          <w:lang w:val="fr-FR" w:eastAsia="en-US"/>
        </w:rPr>
        <w:t>Perturbation des populations riveraines du fait des bruits et vibrations des engins de chantier.</w:t>
      </w:r>
    </w:p>
    <w:p w14:paraId="4ACED5BA" w14:textId="77777777" w:rsidR="004D60B7" w:rsidRPr="00A006AE" w:rsidRDefault="004D60B7" w:rsidP="00A006AE">
      <w:pPr>
        <w:pStyle w:val="Paragraphedeliste"/>
        <w:numPr>
          <w:ilvl w:val="0"/>
          <w:numId w:val="69"/>
        </w:numPr>
        <w:spacing w:line="276" w:lineRule="auto"/>
        <w:jc w:val="both"/>
        <w:rPr>
          <w:sz w:val="24"/>
          <w:lang w:val="fr-FR" w:eastAsia="en-US"/>
        </w:rPr>
      </w:pPr>
      <w:r w:rsidRPr="00A006AE">
        <w:rPr>
          <w:rFonts w:ascii="Times New Roman" w:hAnsi="Times New Roman"/>
          <w:sz w:val="24"/>
          <w:szCs w:val="24"/>
          <w:lang w:val="fr-FR" w:eastAsia="en-US"/>
        </w:rPr>
        <w:t>Risques d’accidents pendant les travaux de chantier.</w:t>
      </w:r>
    </w:p>
    <w:p w14:paraId="7BEA1636" w14:textId="77777777" w:rsidR="004D60B7" w:rsidRPr="00A006AE" w:rsidRDefault="004D60B7" w:rsidP="00A006AE">
      <w:pPr>
        <w:pStyle w:val="Paragraphedeliste"/>
        <w:numPr>
          <w:ilvl w:val="0"/>
          <w:numId w:val="69"/>
        </w:numPr>
        <w:spacing w:line="276" w:lineRule="auto"/>
        <w:jc w:val="both"/>
        <w:rPr>
          <w:sz w:val="24"/>
          <w:lang w:val="fr-FR" w:eastAsia="en-US"/>
        </w:rPr>
      </w:pPr>
      <w:r w:rsidRPr="00A006AE">
        <w:rPr>
          <w:rFonts w:ascii="Times New Roman" w:hAnsi="Times New Roman"/>
          <w:sz w:val="24"/>
          <w:szCs w:val="24"/>
          <w:lang w:val="fr-FR" w:eastAsia="en-US"/>
        </w:rPr>
        <w:t>Risques de perturbation temporaire des activités des populations de la zone lors des travaux.</w:t>
      </w:r>
    </w:p>
    <w:p w14:paraId="5E63070F" w14:textId="37AD75AB" w:rsidR="004D60B7" w:rsidRPr="00A006AE" w:rsidRDefault="004D60B7" w:rsidP="00A006AE">
      <w:pPr>
        <w:pStyle w:val="Paragraphedeliste"/>
        <w:numPr>
          <w:ilvl w:val="0"/>
          <w:numId w:val="69"/>
        </w:numPr>
        <w:spacing w:line="276" w:lineRule="auto"/>
        <w:jc w:val="both"/>
        <w:rPr>
          <w:sz w:val="24"/>
          <w:lang w:val="fr-FR" w:eastAsia="en-US"/>
        </w:rPr>
      </w:pPr>
      <w:r w:rsidRPr="00A006AE">
        <w:rPr>
          <w:rFonts w:ascii="Times New Roman" w:hAnsi="Times New Roman"/>
          <w:sz w:val="24"/>
          <w:szCs w:val="24"/>
          <w:lang w:val="fr-FR" w:eastAsia="en-US"/>
        </w:rPr>
        <w:t>Risque de contamination des maladies sexuellement transmissible (IST/VIH-SIDA)</w:t>
      </w:r>
      <w:r w:rsidR="00205E27" w:rsidRPr="00A006AE">
        <w:rPr>
          <w:rFonts w:ascii="Times New Roman" w:hAnsi="Times New Roman"/>
          <w:sz w:val="24"/>
          <w:szCs w:val="24"/>
          <w:lang w:val="fr-FR" w:eastAsia="en-US"/>
        </w:rPr>
        <w:t xml:space="preserve"> </w:t>
      </w:r>
      <w:r w:rsidR="00205E27">
        <w:rPr>
          <w:rFonts w:ascii="Times New Roman" w:hAnsi="Times New Roman"/>
          <w:sz w:val="24"/>
          <w:szCs w:val="24"/>
          <w:lang w:val="fr-FR" w:eastAsia="en-US"/>
        </w:rPr>
        <w:t>et de propagation de la COVID-19</w:t>
      </w:r>
      <w:r w:rsidRPr="00A006AE">
        <w:rPr>
          <w:rFonts w:ascii="Times New Roman" w:hAnsi="Times New Roman"/>
          <w:sz w:val="24"/>
          <w:szCs w:val="24"/>
          <w:lang w:val="fr-FR" w:eastAsia="en-US"/>
        </w:rPr>
        <w:t>.</w:t>
      </w:r>
    </w:p>
    <w:p w14:paraId="1812A497" w14:textId="77777777" w:rsidR="004D60B7" w:rsidRPr="00A006AE" w:rsidRDefault="004D60B7" w:rsidP="00A006AE">
      <w:pPr>
        <w:pStyle w:val="Paragraphedeliste"/>
        <w:numPr>
          <w:ilvl w:val="0"/>
          <w:numId w:val="69"/>
        </w:numPr>
        <w:spacing w:line="276" w:lineRule="auto"/>
        <w:jc w:val="both"/>
        <w:rPr>
          <w:iCs/>
          <w:sz w:val="24"/>
          <w:lang w:val="fr-FR" w:eastAsia="en-US"/>
        </w:rPr>
      </w:pPr>
      <w:r w:rsidRPr="00A006AE">
        <w:rPr>
          <w:rFonts w:ascii="Times New Roman" w:hAnsi="Times New Roman"/>
          <w:bCs/>
          <w:iCs/>
          <w:sz w:val="24"/>
          <w:szCs w:val="24"/>
          <w:lang w:val="fr-FR" w:eastAsia="en-US"/>
        </w:rPr>
        <w:t>Risque de dégradation de vestiges culturels en cas de fouilles.</w:t>
      </w:r>
    </w:p>
    <w:p w14:paraId="1E40FC0A" w14:textId="77777777" w:rsidR="004D60B7" w:rsidRPr="004F65E2" w:rsidRDefault="004D60B7" w:rsidP="00676246">
      <w:pPr>
        <w:pStyle w:val="Default"/>
        <w:numPr>
          <w:ilvl w:val="0"/>
          <w:numId w:val="69"/>
        </w:numPr>
        <w:spacing w:line="276" w:lineRule="auto"/>
        <w:jc w:val="both"/>
        <w:rPr>
          <w:rFonts w:ascii="Times New Roman" w:hAnsi="Times New Roman" w:cs="Times New Roman"/>
          <w:color w:val="auto"/>
        </w:rPr>
      </w:pPr>
      <w:r w:rsidRPr="004F65E2">
        <w:rPr>
          <w:rFonts w:ascii="Times New Roman" w:hAnsi="Times New Roman" w:cs="Times New Roman"/>
          <w:bCs/>
          <w:iCs/>
          <w:color w:val="auto"/>
        </w:rPr>
        <w:t>Perte/ diminution des revenus des populations riveraines.</w:t>
      </w:r>
    </w:p>
    <w:p w14:paraId="3E11D48A" w14:textId="77CD405F" w:rsidR="004D60B7" w:rsidRPr="00A006AE" w:rsidRDefault="004D60B7" w:rsidP="00A006AE">
      <w:pPr>
        <w:pStyle w:val="Paragraphedeliste"/>
        <w:numPr>
          <w:ilvl w:val="0"/>
          <w:numId w:val="69"/>
        </w:numPr>
        <w:spacing w:line="276" w:lineRule="auto"/>
        <w:ind w:left="714" w:hanging="357"/>
        <w:jc w:val="both"/>
        <w:rPr>
          <w:sz w:val="24"/>
          <w:lang w:val="fr-FR"/>
        </w:rPr>
      </w:pPr>
      <w:r w:rsidRPr="00A006AE">
        <w:rPr>
          <w:rFonts w:ascii="Times New Roman" w:hAnsi="Times New Roman"/>
          <w:sz w:val="24"/>
          <w:szCs w:val="24"/>
          <w:lang w:val="fr-FR"/>
        </w:rPr>
        <w:t>Risques de conflits sociaux en cas de non</w:t>
      </w:r>
      <w:r w:rsidR="00535D99" w:rsidRPr="00A006AE">
        <w:rPr>
          <w:rFonts w:ascii="Times New Roman" w:hAnsi="Times New Roman"/>
          <w:sz w:val="24"/>
          <w:szCs w:val="24"/>
          <w:lang w:val="fr-FR"/>
        </w:rPr>
        <w:t>-</w:t>
      </w:r>
      <w:r w:rsidRPr="00A006AE">
        <w:rPr>
          <w:rFonts w:ascii="Times New Roman" w:hAnsi="Times New Roman"/>
          <w:sz w:val="24"/>
          <w:szCs w:val="24"/>
          <w:lang w:val="fr-FR"/>
        </w:rPr>
        <w:t>emploi local.</w:t>
      </w:r>
    </w:p>
    <w:p w14:paraId="4D1381DB" w14:textId="77777777" w:rsidR="004D60B7" w:rsidRPr="00A006AE" w:rsidRDefault="004D60B7" w:rsidP="00A006AE">
      <w:pPr>
        <w:pStyle w:val="Paragraphedeliste"/>
        <w:numPr>
          <w:ilvl w:val="0"/>
          <w:numId w:val="69"/>
        </w:numPr>
        <w:spacing w:line="276" w:lineRule="auto"/>
        <w:ind w:left="714" w:hanging="357"/>
        <w:jc w:val="both"/>
        <w:rPr>
          <w:sz w:val="24"/>
          <w:lang w:val="fr-FR"/>
        </w:rPr>
      </w:pPr>
      <w:r w:rsidRPr="00A006AE">
        <w:rPr>
          <w:rFonts w:ascii="Times New Roman" w:hAnsi="Times New Roman"/>
          <w:sz w:val="24"/>
          <w:szCs w:val="24"/>
          <w:lang w:val="fr-FR"/>
        </w:rPr>
        <w:t>Risque de conflits sociaux lié à la perturbation des activités, etc.</w:t>
      </w:r>
    </w:p>
    <w:p w14:paraId="00699298" w14:textId="182B6BB5" w:rsidR="00B560E3" w:rsidRPr="00A006AE" w:rsidRDefault="00B560E3" w:rsidP="00A006AE">
      <w:pPr>
        <w:pStyle w:val="Paragraphedeliste"/>
        <w:numPr>
          <w:ilvl w:val="0"/>
          <w:numId w:val="69"/>
        </w:numPr>
        <w:spacing w:line="276" w:lineRule="auto"/>
        <w:ind w:left="714" w:hanging="357"/>
        <w:jc w:val="both"/>
        <w:rPr>
          <w:sz w:val="24"/>
          <w:lang w:val="fr-FR"/>
        </w:rPr>
      </w:pPr>
      <w:r w:rsidRPr="00A006AE">
        <w:rPr>
          <w:rFonts w:ascii="Times New Roman" w:hAnsi="Times New Roman"/>
          <w:sz w:val="24"/>
          <w:szCs w:val="24"/>
          <w:lang w:val="fr-FR"/>
        </w:rPr>
        <w:t>Afflux des trava</w:t>
      </w:r>
      <w:r w:rsidR="00205E27" w:rsidRPr="00A006AE">
        <w:rPr>
          <w:rFonts w:ascii="Times New Roman" w:hAnsi="Times New Roman"/>
          <w:sz w:val="24"/>
          <w:szCs w:val="24"/>
          <w:lang w:val="fr-FR"/>
        </w:rPr>
        <w:t>il</w:t>
      </w:r>
      <w:r w:rsidR="00205E27">
        <w:rPr>
          <w:rFonts w:ascii="Times New Roman" w:hAnsi="Times New Roman"/>
          <w:sz w:val="24"/>
          <w:szCs w:val="24"/>
          <w:lang w:val="fr-FR"/>
        </w:rPr>
        <w:t>le</w:t>
      </w:r>
      <w:r w:rsidRPr="00A006AE">
        <w:rPr>
          <w:rFonts w:ascii="Times New Roman" w:hAnsi="Times New Roman"/>
          <w:sz w:val="24"/>
          <w:szCs w:val="24"/>
          <w:lang w:val="fr-FR"/>
        </w:rPr>
        <w:t>u</w:t>
      </w:r>
      <w:r w:rsidR="00205E27">
        <w:rPr>
          <w:rFonts w:ascii="Times New Roman" w:hAnsi="Times New Roman"/>
          <w:sz w:val="24"/>
          <w:szCs w:val="24"/>
          <w:lang w:val="fr-FR"/>
        </w:rPr>
        <w:t>rs extérieurs</w:t>
      </w:r>
      <w:r w:rsidRPr="00A006AE">
        <w:rPr>
          <w:rFonts w:ascii="Times New Roman" w:hAnsi="Times New Roman"/>
          <w:sz w:val="24"/>
          <w:szCs w:val="24"/>
          <w:lang w:val="fr-FR"/>
        </w:rPr>
        <w:t xml:space="preserve"> dans une localité où la population n’était pas </w:t>
      </w:r>
      <w:r w:rsidR="007B06E5" w:rsidRPr="00A006AE">
        <w:rPr>
          <w:rFonts w:ascii="Times New Roman" w:hAnsi="Times New Roman"/>
          <w:sz w:val="24"/>
          <w:szCs w:val="24"/>
          <w:lang w:val="fr-FR"/>
        </w:rPr>
        <w:t>habituée</w:t>
      </w:r>
      <w:r w:rsidRPr="00A006AE">
        <w:rPr>
          <w:rFonts w:ascii="Times New Roman" w:hAnsi="Times New Roman"/>
          <w:sz w:val="24"/>
          <w:szCs w:val="24"/>
          <w:lang w:val="fr-FR"/>
        </w:rPr>
        <w:t xml:space="preserve"> à recevoir un tel flux.</w:t>
      </w:r>
    </w:p>
    <w:p w14:paraId="6D297123" w14:textId="77777777" w:rsidR="004D60B7" w:rsidRPr="00E5797B" w:rsidRDefault="004D60B7" w:rsidP="00AE15A0">
      <w:pPr>
        <w:spacing w:line="276" w:lineRule="auto"/>
        <w:rPr>
          <w:b/>
          <w:lang w:val="fr-FR"/>
        </w:rPr>
      </w:pPr>
      <w:r w:rsidRPr="00E5797B">
        <w:rPr>
          <w:b/>
          <w:lang w:val="fr-FR"/>
        </w:rPr>
        <w:t>Sous-composante 3.2 : réduction des risques côtiers dans la zone d’</w:t>
      </w:r>
      <w:proofErr w:type="spellStart"/>
      <w:r w:rsidR="00B1788B">
        <w:rPr>
          <w:b/>
          <w:lang w:val="fr-FR"/>
        </w:rPr>
        <w:t>Avloh</w:t>
      </w:r>
      <w:proofErr w:type="spellEnd"/>
    </w:p>
    <w:p w14:paraId="69E63417" w14:textId="77777777" w:rsidR="004D60B7" w:rsidRPr="00E5797B" w:rsidRDefault="004D60B7" w:rsidP="00AE15A0">
      <w:pPr>
        <w:spacing w:before="240" w:line="276" w:lineRule="auto"/>
        <w:rPr>
          <w:b/>
          <w:i/>
          <w:lang w:val="fr-FR"/>
        </w:rPr>
      </w:pPr>
      <w:r w:rsidRPr="00E5797B">
        <w:rPr>
          <w:b/>
          <w:i/>
          <w:lang w:val="fr-FR"/>
        </w:rPr>
        <w:t xml:space="preserve">Au plan environnemental </w:t>
      </w:r>
    </w:p>
    <w:p w14:paraId="3F693FA1" w14:textId="77777777" w:rsidR="004D60B7" w:rsidRPr="004F65E2" w:rsidRDefault="004D60B7" w:rsidP="00A006AE">
      <w:pPr>
        <w:pStyle w:val="Paragraphedeliste"/>
        <w:numPr>
          <w:ilvl w:val="0"/>
          <w:numId w:val="189"/>
        </w:numPr>
        <w:spacing w:line="276" w:lineRule="auto"/>
        <w:jc w:val="both"/>
        <w:rPr>
          <w:sz w:val="24"/>
        </w:rPr>
      </w:pPr>
      <w:proofErr w:type="spellStart"/>
      <w:r w:rsidRPr="004F65E2">
        <w:rPr>
          <w:rFonts w:ascii="Times New Roman" w:hAnsi="Times New Roman"/>
          <w:sz w:val="24"/>
          <w:szCs w:val="24"/>
        </w:rPr>
        <w:t>Néant</w:t>
      </w:r>
      <w:proofErr w:type="spellEnd"/>
    </w:p>
    <w:p w14:paraId="43BAE532" w14:textId="77777777" w:rsidR="004D60B7" w:rsidRPr="004F65E2" w:rsidRDefault="004D60B7" w:rsidP="00AE15A0">
      <w:pPr>
        <w:spacing w:line="276" w:lineRule="auto"/>
        <w:jc w:val="both"/>
        <w:rPr>
          <w:b/>
          <w:lang w:val="fr-FR"/>
        </w:rPr>
      </w:pPr>
    </w:p>
    <w:p w14:paraId="73F7839B" w14:textId="77777777" w:rsidR="004D60B7" w:rsidRPr="004F65E2" w:rsidRDefault="004D60B7" w:rsidP="00AE15A0">
      <w:pPr>
        <w:spacing w:line="276" w:lineRule="auto"/>
        <w:jc w:val="both"/>
        <w:rPr>
          <w:b/>
          <w:i/>
          <w:lang w:val="fr-FR"/>
        </w:rPr>
      </w:pPr>
      <w:r w:rsidRPr="004F65E2">
        <w:rPr>
          <w:b/>
          <w:i/>
          <w:lang w:val="fr-FR"/>
        </w:rPr>
        <w:t>Au plan social</w:t>
      </w:r>
    </w:p>
    <w:p w14:paraId="7980C658" w14:textId="77777777" w:rsidR="004D60B7" w:rsidRPr="00A006AE" w:rsidRDefault="004D60B7" w:rsidP="00A006AE">
      <w:pPr>
        <w:pStyle w:val="Paragraphedeliste"/>
        <w:numPr>
          <w:ilvl w:val="0"/>
          <w:numId w:val="145"/>
        </w:numPr>
        <w:autoSpaceDE w:val="0"/>
        <w:autoSpaceDN w:val="0"/>
        <w:adjustRightInd w:val="0"/>
        <w:spacing w:line="276" w:lineRule="auto"/>
        <w:jc w:val="both"/>
        <w:rPr>
          <w:sz w:val="24"/>
          <w:lang w:val="fr-FR" w:eastAsia="fr-FR"/>
        </w:rPr>
      </w:pPr>
      <w:r w:rsidRPr="00A006AE">
        <w:rPr>
          <w:rFonts w:ascii="Times New Roman" w:hAnsi="Times New Roman"/>
          <w:sz w:val="24"/>
          <w:szCs w:val="24"/>
          <w:lang w:val="fr-FR" w:eastAsia="fr-FR"/>
        </w:rPr>
        <w:t>Risque de déscolarisation et de délinquance juvénile pour les jeunes scolarisés et en situation d’apprentissage.</w:t>
      </w:r>
    </w:p>
    <w:p w14:paraId="5C4613AE" w14:textId="77777777" w:rsidR="004D60B7" w:rsidRPr="00A006AE" w:rsidRDefault="004D60B7" w:rsidP="00A006AE">
      <w:pPr>
        <w:pStyle w:val="Paragraphedeliste"/>
        <w:numPr>
          <w:ilvl w:val="0"/>
          <w:numId w:val="145"/>
        </w:numPr>
        <w:autoSpaceDE w:val="0"/>
        <w:autoSpaceDN w:val="0"/>
        <w:adjustRightInd w:val="0"/>
        <w:spacing w:line="276" w:lineRule="auto"/>
        <w:jc w:val="both"/>
        <w:rPr>
          <w:sz w:val="24"/>
          <w:lang w:val="fr-FR" w:eastAsia="fr-FR"/>
        </w:rPr>
      </w:pPr>
      <w:r w:rsidRPr="00A006AE">
        <w:rPr>
          <w:rFonts w:ascii="Times New Roman" w:hAnsi="Times New Roman"/>
          <w:sz w:val="24"/>
          <w:szCs w:val="24"/>
          <w:lang w:val="fr-FR" w:eastAsia="fr-FR"/>
        </w:rPr>
        <w:lastRenderedPageBreak/>
        <w:t>Risque de perturbation de la scolarisation au cas où la réinstallation se faisait en cours d’année scolaire.</w:t>
      </w:r>
    </w:p>
    <w:p w14:paraId="076DE1D7" w14:textId="77777777" w:rsidR="004D60B7" w:rsidRPr="00A006AE" w:rsidRDefault="004D60B7" w:rsidP="00A006AE">
      <w:pPr>
        <w:pStyle w:val="Paragraphedeliste"/>
        <w:numPr>
          <w:ilvl w:val="0"/>
          <w:numId w:val="145"/>
        </w:numPr>
        <w:autoSpaceDE w:val="0"/>
        <w:autoSpaceDN w:val="0"/>
        <w:adjustRightInd w:val="0"/>
        <w:spacing w:line="276" w:lineRule="auto"/>
        <w:jc w:val="both"/>
        <w:rPr>
          <w:sz w:val="24"/>
          <w:lang w:val="fr-FR" w:eastAsia="fr-FR"/>
        </w:rPr>
      </w:pPr>
      <w:r w:rsidRPr="00A006AE">
        <w:rPr>
          <w:rFonts w:ascii="Times New Roman" w:hAnsi="Times New Roman"/>
          <w:sz w:val="24"/>
          <w:szCs w:val="24"/>
          <w:lang w:val="fr-FR" w:eastAsia="fr-FR"/>
        </w:rPr>
        <w:t>Risques de diminution de revenus des activités économiques à domicile.</w:t>
      </w:r>
    </w:p>
    <w:p w14:paraId="1D7DB09A" w14:textId="77777777" w:rsidR="004D60B7" w:rsidRPr="00A006AE" w:rsidRDefault="004D60B7" w:rsidP="00A006AE">
      <w:pPr>
        <w:pStyle w:val="Paragraphedeliste"/>
        <w:numPr>
          <w:ilvl w:val="0"/>
          <w:numId w:val="145"/>
        </w:numPr>
        <w:autoSpaceDE w:val="0"/>
        <w:autoSpaceDN w:val="0"/>
        <w:adjustRightInd w:val="0"/>
        <w:spacing w:line="276" w:lineRule="auto"/>
        <w:jc w:val="both"/>
        <w:rPr>
          <w:sz w:val="24"/>
          <w:lang w:val="fr-FR" w:eastAsia="fr-FR"/>
        </w:rPr>
      </w:pPr>
      <w:r w:rsidRPr="00A006AE">
        <w:rPr>
          <w:rFonts w:ascii="Times New Roman" w:hAnsi="Times New Roman"/>
          <w:sz w:val="24"/>
          <w:szCs w:val="24"/>
          <w:lang w:val="fr-FR" w:eastAsia="fr-FR"/>
        </w:rPr>
        <w:t>Difficultés pour les personnes âgées à s’installer et à intégrer un autre milieu.</w:t>
      </w:r>
    </w:p>
    <w:p w14:paraId="79ECBFF6" w14:textId="77777777" w:rsidR="004D60B7" w:rsidRPr="00A006AE" w:rsidRDefault="004D60B7" w:rsidP="00A006AE">
      <w:pPr>
        <w:pStyle w:val="Paragraphedeliste"/>
        <w:numPr>
          <w:ilvl w:val="0"/>
          <w:numId w:val="145"/>
        </w:numPr>
        <w:spacing w:line="276" w:lineRule="auto"/>
        <w:jc w:val="both"/>
        <w:rPr>
          <w:sz w:val="24"/>
          <w:lang w:val="fr-FR" w:eastAsia="fr-FR"/>
        </w:rPr>
      </w:pPr>
      <w:r w:rsidRPr="00A006AE">
        <w:rPr>
          <w:rFonts w:ascii="Times New Roman" w:hAnsi="Times New Roman"/>
          <w:sz w:val="24"/>
          <w:szCs w:val="24"/>
          <w:lang w:val="fr-FR" w:eastAsia="fr-FR"/>
        </w:rPr>
        <w:t>Risque de rupture des liens fraternels en proportion avec le temps déjà passé ensemble sur le même domaine</w:t>
      </w:r>
    </w:p>
    <w:p w14:paraId="0A8D2D2B" w14:textId="77777777" w:rsidR="004D60B7" w:rsidRPr="00A006AE" w:rsidRDefault="004D60B7" w:rsidP="00A006AE">
      <w:pPr>
        <w:pStyle w:val="Paragraphedeliste"/>
        <w:numPr>
          <w:ilvl w:val="0"/>
          <w:numId w:val="145"/>
        </w:numPr>
        <w:spacing w:line="276" w:lineRule="auto"/>
        <w:jc w:val="both"/>
        <w:rPr>
          <w:sz w:val="24"/>
          <w:lang w:val="fr-FR" w:eastAsia="en-US"/>
        </w:rPr>
      </w:pPr>
      <w:r w:rsidRPr="00A006AE">
        <w:rPr>
          <w:rFonts w:ascii="Times New Roman" w:hAnsi="Times New Roman"/>
          <w:sz w:val="24"/>
          <w:szCs w:val="24"/>
          <w:lang w:val="fr-FR" w:eastAsia="en-US"/>
        </w:rPr>
        <w:t>Risques de perte de patrimoine culturel physique (tombes, arbres fétiches, autels de divinité, etc</w:t>
      </w:r>
      <w:r w:rsidR="00B85836" w:rsidRPr="00A006AE">
        <w:rPr>
          <w:rFonts w:ascii="Times New Roman" w:hAnsi="Times New Roman"/>
          <w:sz w:val="24"/>
          <w:szCs w:val="24"/>
          <w:lang w:val="fr-FR" w:eastAsia="en-US"/>
        </w:rPr>
        <w:t>.</w:t>
      </w:r>
      <w:r w:rsidRPr="00A006AE">
        <w:rPr>
          <w:rFonts w:ascii="Times New Roman" w:hAnsi="Times New Roman"/>
          <w:sz w:val="24"/>
          <w:szCs w:val="24"/>
          <w:lang w:val="fr-FR" w:eastAsia="en-US"/>
        </w:rPr>
        <w:t>)</w:t>
      </w:r>
    </w:p>
    <w:p w14:paraId="650A7434" w14:textId="77777777" w:rsidR="004D60B7" w:rsidRPr="00A006AE" w:rsidRDefault="004D60B7" w:rsidP="00A006AE">
      <w:pPr>
        <w:pStyle w:val="Paragraphedeliste"/>
        <w:numPr>
          <w:ilvl w:val="0"/>
          <w:numId w:val="145"/>
        </w:numPr>
        <w:spacing w:line="276" w:lineRule="auto"/>
        <w:jc w:val="both"/>
        <w:rPr>
          <w:sz w:val="24"/>
          <w:lang w:val="fr-FR" w:eastAsia="en-US"/>
        </w:rPr>
      </w:pPr>
      <w:r w:rsidRPr="00A006AE">
        <w:rPr>
          <w:rFonts w:ascii="Times New Roman" w:hAnsi="Times New Roman"/>
          <w:sz w:val="24"/>
          <w:szCs w:val="24"/>
          <w:lang w:val="fr-FR" w:eastAsia="en-US"/>
        </w:rPr>
        <w:t>Risques de conflits entre les acteurs (autorité communale et nationale) et les populations riveraines ;</w:t>
      </w:r>
    </w:p>
    <w:p w14:paraId="5D18E7D3" w14:textId="77777777" w:rsidR="004D60B7" w:rsidRPr="004F65E2" w:rsidRDefault="004D60B7" w:rsidP="00AE15A0">
      <w:pPr>
        <w:spacing w:line="276" w:lineRule="auto"/>
        <w:jc w:val="both"/>
        <w:rPr>
          <w:lang w:val="fr-FR"/>
        </w:rPr>
      </w:pPr>
    </w:p>
    <w:p w14:paraId="1F8269F0" w14:textId="77777777" w:rsidR="004D60B7" w:rsidRPr="00A04D5F" w:rsidRDefault="004D60B7" w:rsidP="00AE15A0">
      <w:pPr>
        <w:spacing w:line="276" w:lineRule="auto"/>
        <w:rPr>
          <w:b/>
          <w:lang w:val="fr-FR"/>
        </w:rPr>
      </w:pPr>
      <w:r w:rsidRPr="00A04D5F">
        <w:rPr>
          <w:b/>
          <w:lang w:val="fr-FR"/>
        </w:rPr>
        <w:t>Sous composante 3.3 : réduction des risques côtiers par la conservation et la valorisation des zones naturelles humides périphériques de Ouidah</w:t>
      </w:r>
    </w:p>
    <w:p w14:paraId="6926DF52" w14:textId="77777777" w:rsidR="004D60B7" w:rsidRPr="004F65E2" w:rsidRDefault="004D60B7" w:rsidP="00AE15A0">
      <w:pPr>
        <w:spacing w:before="240" w:line="276" w:lineRule="auto"/>
        <w:jc w:val="both"/>
        <w:rPr>
          <w:b/>
          <w:i/>
          <w:lang w:val="fr-FR"/>
        </w:rPr>
      </w:pPr>
      <w:r w:rsidRPr="004F65E2">
        <w:rPr>
          <w:b/>
          <w:i/>
          <w:lang w:val="fr-FR"/>
        </w:rPr>
        <w:t xml:space="preserve">Au plan environnemental </w:t>
      </w:r>
    </w:p>
    <w:p w14:paraId="13524367" w14:textId="77777777" w:rsidR="004D60B7" w:rsidRPr="00A006AE" w:rsidRDefault="004D60B7" w:rsidP="00A006AE">
      <w:pPr>
        <w:pStyle w:val="Paragraphedeliste"/>
        <w:numPr>
          <w:ilvl w:val="0"/>
          <w:numId w:val="71"/>
        </w:numPr>
        <w:autoSpaceDE w:val="0"/>
        <w:autoSpaceDN w:val="0"/>
        <w:adjustRightInd w:val="0"/>
        <w:spacing w:line="276" w:lineRule="auto"/>
        <w:jc w:val="both"/>
        <w:rPr>
          <w:sz w:val="24"/>
          <w:lang w:val="fr-FR"/>
        </w:rPr>
      </w:pPr>
      <w:r w:rsidRPr="00A006AE">
        <w:rPr>
          <w:rFonts w:ascii="Times New Roman" w:hAnsi="Times New Roman"/>
          <w:bCs/>
          <w:sz w:val="24"/>
          <w:szCs w:val="24"/>
          <w:lang w:val="fr-FR"/>
        </w:rPr>
        <w:t>Risque que la définition des aires de conservation de la biodiversité coïncide avec une forêt sacrée et donc restreigne les activités culturelles et cultuelles au sein de celle-ci.</w:t>
      </w:r>
    </w:p>
    <w:p w14:paraId="55F08E7F" w14:textId="77777777" w:rsidR="004D60B7" w:rsidRPr="004F65E2" w:rsidRDefault="004D60B7" w:rsidP="00AE15A0">
      <w:pPr>
        <w:spacing w:line="276" w:lineRule="auto"/>
        <w:jc w:val="both"/>
        <w:rPr>
          <w:b/>
          <w:lang w:val="fr-FR"/>
        </w:rPr>
      </w:pPr>
    </w:p>
    <w:p w14:paraId="0897944D" w14:textId="77777777" w:rsidR="004D60B7" w:rsidRPr="004F65E2" w:rsidRDefault="004D60B7" w:rsidP="00AE15A0">
      <w:pPr>
        <w:spacing w:line="276" w:lineRule="auto"/>
        <w:jc w:val="both"/>
        <w:rPr>
          <w:b/>
          <w:i/>
          <w:lang w:val="fr-FR"/>
        </w:rPr>
      </w:pPr>
      <w:r w:rsidRPr="004F65E2">
        <w:rPr>
          <w:b/>
          <w:i/>
          <w:lang w:val="fr-FR"/>
        </w:rPr>
        <w:t>Au plan social</w:t>
      </w:r>
    </w:p>
    <w:p w14:paraId="3A21129C" w14:textId="77777777" w:rsidR="004D60B7" w:rsidRPr="004F65E2" w:rsidRDefault="004D60B7" w:rsidP="00765FE4">
      <w:pPr>
        <w:numPr>
          <w:ilvl w:val="0"/>
          <w:numId w:val="167"/>
        </w:numPr>
        <w:spacing w:line="276" w:lineRule="auto"/>
        <w:jc w:val="both"/>
        <w:rPr>
          <w:lang w:val="fr-FR"/>
        </w:rPr>
      </w:pPr>
      <w:r w:rsidRPr="004F65E2">
        <w:rPr>
          <w:lang w:val="fr-FR"/>
        </w:rPr>
        <w:t>Restriction d’accès aux espaces naturels des zones humides en l’occurrence les sites RAMSAR</w:t>
      </w:r>
    </w:p>
    <w:p w14:paraId="21D3ACD6" w14:textId="77777777" w:rsidR="004D60B7" w:rsidRPr="004F65E2" w:rsidRDefault="004D60B7" w:rsidP="00765FE4">
      <w:pPr>
        <w:numPr>
          <w:ilvl w:val="0"/>
          <w:numId w:val="167"/>
        </w:numPr>
        <w:spacing w:line="276" w:lineRule="auto"/>
        <w:jc w:val="both"/>
        <w:rPr>
          <w:lang w:val="fr-FR"/>
        </w:rPr>
      </w:pPr>
      <w:r w:rsidRPr="004F65E2">
        <w:rPr>
          <w:lang w:val="fr-FR"/>
        </w:rPr>
        <w:t>Risque de conflits entre riverains et gestionnaires centraux des espaces naturels</w:t>
      </w:r>
      <w:r w:rsidRPr="004F65E2">
        <w:rPr>
          <w:b/>
          <w:u w:val="single"/>
          <w:lang w:val="fr-FR"/>
        </w:rPr>
        <w:t xml:space="preserve"> </w:t>
      </w:r>
    </w:p>
    <w:p w14:paraId="509A5021" w14:textId="77777777" w:rsidR="004D60B7" w:rsidRPr="004F65E2" w:rsidRDefault="004D60B7" w:rsidP="00765FE4">
      <w:pPr>
        <w:numPr>
          <w:ilvl w:val="0"/>
          <w:numId w:val="167"/>
        </w:numPr>
        <w:spacing w:line="276" w:lineRule="auto"/>
        <w:jc w:val="both"/>
        <w:rPr>
          <w:lang w:val="fr-FR"/>
        </w:rPr>
      </w:pPr>
      <w:r w:rsidRPr="004F65E2">
        <w:rPr>
          <w:lang w:val="fr-FR"/>
        </w:rPr>
        <w:t>Risque de conflits d’attribution entre acteurs centraux et riverains</w:t>
      </w:r>
    </w:p>
    <w:p w14:paraId="4B00D948" w14:textId="77777777" w:rsidR="004D60B7" w:rsidRPr="00A006AE" w:rsidRDefault="004D60B7" w:rsidP="00A006AE">
      <w:pPr>
        <w:pStyle w:val="Paragraphedeliste"/>
        <w:numPr>
          <w:ilvl w:val="0"/>
          <w:numId w:val="141"/>
        </w:numPr>
        <w:spacing w:line="276" w:lineRule="auto"/>
        <w:jc w:val="both"/>
        <w:rPr>
          <w:sz w:val="24"/>
          <w:lang w:val="fr-FR"/>
        </w:rPr>
      </w:pPr>
      <w:r w:rsidRPr="00A006AE">
        <w:rPr>
          <w:rFonts w:ascii="Times New Roman" w:hAnsi="Times New Roman"/>
          <w:bCs/>
          <w:sz w:val="24"/>
          <w:szCs w:val="24"/>
          <w:lang w:val="fr-FR"/>
        </w:rPr>
        <w:t>Risque de conflits dus à la restriction d’accès aux aires de conservation de la biodiversité.</w:t>
      </w:r>
    </w:p>
    <w:p w14:paraId="7A9C6A15" w14:textId="77777777" w:rsidR="004D60B7" w:rsidRPr="00A006AE" w:rsidRDefault="004D60B7" w:rsidP="00A006AE">
      <w:pPr>
        <w:pStyle w:val="Paragraphedeliste"/>
        <w:numPr>
          <w:ilvl w:val="0"/>
          <w:numId w:val="141"/>
        </w:numPr>
        <w:spacing w:line="276" w:lineRule="auto"/>
        <w:jc w:val="both"/>
        <w:rPr>
          <w:sz w:val="24"/>
          <w:lang w:val="fr-FR"/>
        </w:rPr>
      </w:pPr>
      <w:r w:rsidRPr="00A006AE">
        <w:rPr>
          <w:rFonts w:ascii="Times New Roman" w:hAnsi="Times New Roman"/>
          <w:sz w:val="24"/>
          <w:szCs w:val="24"/>
          <w:lang w:val="fr-FR"/>
        </w:rPr>
        <w:t xml:space="preserve">Réduction des revenus des activités menées dans la zone devant faire objet d’aire communautaire (pêche, prélèvement de bois énergie, d’essences médicinales, </w:t>
      </w:r>
      <w:proofErr w:type="spellStart"/>
      <w:r w:rsidRPr="00A006AE">
        <w:rPr>
          <w:rFonts w:ascii="Times New Roman" w:hAnsi="Times New Roman"/>
          <w:sz w:val="24"/>
          <w:szCs w:val="24"/>
          <w:lang w:val="fr-FR"/>
        </w:rPr>
        <w:t>etc</w:t>
      </w:r>
      <w:proofErr w:type="spellEnd"/>
      <w:r w:rsidRPr="00A006AE">
        <w:rPr>
          <w:rFonts w:ascii="Times New Roman" w:hAnsi="Times New Roman"/>
          <w:sz w:val="24"/>
          <w:szCs w:val="24"/>
          <w:lang w:val="fr-FR"/>
        </w:rPr>
        <w:t xml:space="preserve">) </w:t>
      </w:r>
    </w:p>
    <w:p w14:paraId="5D9E9A0B" w14:textId="77777777" w:rsidR="004D60B7" w:rsidRPr="00A006AE" w:rsidRDefault="004D60B7" w:rsidP="00A006AE">
      <w:pPr>
        <w:pStyle w:val="Paragraphedeliste"/>
        <w:numPr>
          <w:ilvl w:val="0"/>
          <w:numId w:val="141"/>
        </w:numPr>
        <w:spacing w:line="276" w:lineRule="auto"/>
        <w:jc w:val="both"/>
        <w:rPr>
          <w:sz w:val="24"/>
          <w:lang w:val="fr-FR"/>
        </w:rPr>
      </w:pPr>
      <w:r w:rsidRPr="00A006AE">
        <w:rPr>
          <w:rFonts w:ascii="Times New Roman" w:hAnsi="Times New Roman"/>
          <w:sz w:val="24"/>
          <w:szCs w:val="24"/>
          <w:lang w:val="fr-FR"/>
        </w:rPr>
        <w:t xml:space="preserve">Bouleversement des anciennes logiques traditionnelles pouvant engendrer des contestations </w:t>
      </w:r>
    </w:p>
    <w:p w14:paraId="28887FEC" w14:textId="77777777" w:rsidR="004D60B7" w:rsidRDefault="004D60B7" w:rsidP="00A006AE">
      <w:pPr>
        <w:pStyle w:val="Paragraphedeliste"/>
        <w:numPr>
          <w:ilvl w:val="0"/>
          <w:numId w:val="141"/>
        </w:numPr>
        <w:spacing w:line="276" w:lineRule="auto"/>
        <w:jc w:val="both"/>
        <w:rPr>
          <w:sz w:val="24"/>
        </w:rPr>
      </w:pPr>
      <w:proofErr w:type="spellStart"/>
      <w:r w:rsidRPr="004F65E2">
        <w:rPr>
          <w:rFonts w:ascii="Times New Roman" w:hAnsi="Times New Roman"/>
          <w:sz w:val="24"/>
          <w:szCs w:val="24"/>
        </w:rPr>
        <w:t>Risque</w:t>
      </w:r>
      <w:proofErr w:type="spellEnd"/>
      <w:r w:rsidRPr="004F65E2">
        <w:rPr>
          <w:rFonts w:ascii="Times New Roman" w:hAnsi="Times New Roman"/>
          <w:sz w:val="24"/>
          <w:szCs w:val="24"/>
        </w:rPr>
        <w:t xml:space="preserve"> de multiplication </w:t>
      </w:r>
      <w:proofErr w:type="spellStart"/>
      <w:r w:rsidRPr="004F65E2">
        <w:rPr>
          <w:rFonts w:ascii="Times New Roman" w:hAnsi="Times New Roman"/>
          <w:sz w:val="24"/>
          <w:szCs w:val="24"/>
        </w:rPr>
        <w:t>d’actes</w:t>
      </w:r>
      <w:proofErr w:type="spellEnd"/>
      <w:r w:rsidRPr="004F65E2">
        <w:rPr>
          <w:rFonts w:ascii="Times New Roman" w:hAnsi="Times New Roman"/>
          <w:sz w:val="24"/>
          <w:szCs w:val="24"/>
        </w:rPr>
        <w:t xml:space="preserve"> </w:t>
      </w:r>
      <w:proofErr w:type="spellStart"/>
      <w:r w:rsidRPr="004F65E2">
        <w:rPr>
          <w:rFonts w:ascii="Times New Roman" w:hAnsi="Times New Roman"/>
          <w:sz w:val="24"/>
          <w:szCs w:val="24"/>
        </w:rPr>
        <w:t>illégaux</w:t>
      </w:r>
      <w:proofErr w:type="spellEnd"/>
    </w:p>
    <w:p w14:paraId="17A0581B" w14:textId="77777777" w:rsidR="002F36D2" w:rsidRPr="00A006AE" w:rsidRDefault="002F36D2" w:rsidP="00C96B9E">
      <w:pPr>
        <w:pStyle w:val="Titre2"/>
        <w:rPr>
          <w:lang w:val="fr-FR"/>
        </w:rPr>
      </w:pPr>
      <w:bookmarkStart w:id="333" w:name="_Toc69738820"/>
      <w:r w:rsidRPr="00A006AE">
        <w:rPr>
          <w:lang w:val="fr-FR"/>
        </w:rPr>
        <w:t>Synthèse des impacts environnementaux et sociaux du programme</w:t>
      </w:r>
      <w:bookmarkEnd w:id="333"/>
    </w:p>
    <w:p w14:paraId="316481C8" w14:textId="5913830E" w:rsidR="004F3FB9" w:rsidRDefault="004F3FB9" w:rsidP="00A006AE">
      <w:pPr>
        <w:pStyle w:val="Lgende"/>
        <w:spacing w:before="240" w:after="240" w:line="276" w:lineRule="auto"/>
        <w:jc w:val="both"/>
        <w:rPr>
          <w:lang w:val="fr-FR" w:eastAsia="ar-SA"/>
        </w:rPr>
      </w:pPr>
      <w:r w:rsidRPr="00A006AE">
        <w:rPr>
          <w:b w:val="0"/>
          <w:sz w:val="24"/>
          <w:szCs w:val="24"/>
          <w:lang w:val="fr-FR"/>
        </w:rPr>
        <w:t xml:space="preserve">Le tableau 6 présente la synthèse des impacts environnementaux et sociaux susceptibles d’être générés par les </w:t>
      </w:r>
      <w:r w:rsidR="002178E9" w:rsidRPr="00A006AE">
        <w:rPr>
          <w:b w:val="0"/>
          <w:sz w:val="24"/>
          <w:szCs w:val="24"/>
          <w:lang w:val="fr-FR"/>
        </w:rPr>
        <w:t xml:space="preserve">activités </w:t>
      </w:r>
      <w:r w:rsidRPr="00A006AE">
        <w:rPr>
          <w:b w:val="0"/>
          <w:sz w:val="24"/>
          <w:szCs w:val="24"/>
          <w:lang w:val="fr-FR"/>
        </w:rPr>
        <w:t xml:space="preserve">du projet WACA. </w:t>
      </w:r>
    </w:p>
    <w:p w14:paraId="17E88433" w14:textId="77777777" w:rsidR="00501158" w:rsidRPr="00A006AE" w:rsidRDefault="00501158" w:rsidP="00523AD6">
      <w:pPr>
        <w:pStyle w:val="Lgende"/>
        <w:spacing w:before="240" w:after="240" w:line="276" w:lineRule="auto"/>
        <w:jc w:val="both"/>
        <w:rPr>
          <w:b w:val="0"/>
          <w:sz w:val="24"/>
          <w:szCs w:val="24"/>
          <w:lang w:val="fr-FR"/>
        </w:rPr>
        <w:sectPr w:rsidR="00501158" w:rsidRPr="00A006AE" w:rsidSect="006B5992">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pgNumType w:start="0"/>
          <w:cols w:space="708"/>
          <w:docGrid w:linePitch="360"/>
        </w:sectPr>
      </w:pPr>
    </w:p>
    <w:p w14:paraId="4E245033" w14:textId="77777777" w:rsidR="007B4542" w:rsidRPr="008E0D41" w:rsidRDefault="004F3FB9" w:rsidP="004F3FB9">
      <w:pPr>
        <w:pStyle w:val="Lgende"/>
        <w:spacing w:after="240"/>
        <w:jc w:val="center"/>
        <w:rPr>
          <w:b w:val="0"/>
          <w:sz w:val="24"/>
          <w:szCs w:val="24"/>
          <w:lang w:val="fr-FR"/>
        </w:rPr>
      </w:pPr>
      <w:bookmarkStart w:id="334" w:name="_Toc69651687"/>
      <w:r w:rsidRPr="008E0D41">
        <w:rPr>
          <w:sz w:val="24"/>
          <w:szCs w:val="24"/>
          <w:lang w:val="fr-FR"/>
        </w:rPr>
        <w:lastRenderedPageBreak/>
        <w:t xml:space="preserve">Tableau </w:t>
      </w:r>
      <w:r w:rsidR="002977A8" w:rsidRPr="004F3FB9">
        <w:rPr>
          <w:sz w:val="24"/>
          <w:szCs w:val="24"/>
        </w:rPr>
        <w:fldChar w:fldCharType="begin"/>
      </w:r>
      <w:r w:rsidRPr="008E0D41">
        <w:rPr>
          <w:sz w:val="24"/>
          <w:szCs w:val="24"/>
          <w:lang w:val="fr-FR"/>
        </w:rPr>
        <w:instrText xml:space="preserve"> SEQ Tableau \* ARABIC </w:instrText>
      </w:r>
      <w:r w:rsidR="002977A8" w:rsidRPr="004F3FB9">
        <w:rPr>
          <w:sz w:val="24"/>
          <w:szCs w:val="24"/>
        </w:rPr>
        <w:fldChar w:fldCharType="separate"/>
      </w:r>
      <w:r w:rsidR="006C71A5" w:rsidRPr="008E0D41">
        <w:rPr>
          <w:noProof/>
          <w:sz w:val="24"/>
          <w:szCs w:val="24"/>
          <w:lang w:val="fr-FR"/>
        </w:rPr>
        <w:t>6</w:t>
      </w:r>
      <w:r w:rsidR="002977A8" w:rsidRPr="004F3FB9">
        <w:rPr>
          <w:sz w:val="24"/>
          <w:szCs w:val="24"/>
        </w:rPr>
        <w:fldChar w:fldCharType="end"/>
      </w:r>
      <w:r w:rsidR="00BC38C1" w:rsidRPr="008E0D41">
        <w:rPr>
          <w:b w:val="0"/>
          <w:sz w:val="24"/>
          <w:szCs w:val="24"/>
          <w:lang w:val="fr-FR"/>
        </w:rPr>
        <w:t> : S</w:t>
      </w:r>
      <w:r w:rsidR="00CA1056" w:rsidRPr="008E0D41">
        <w:rPr>
          <w:b w:val="0"/>
          <w:sz w:val="24"/>
          <w:szCs w:val="24"/>
          <w:lang w:val="fr-FR"/>
        </w:rPr>
        <w:t xml:space="preserve">ynthèse </w:t>
      </w:r>
      <w:r w:rsidR="00DF1231" w:rsidRPr="008E0D41">
        <w:rPr>
          <w:b w:val="0"/>
          <w:sz w:val="24"/>
          <w:szCs w:val="24"/>
          <w:lang w:val="fr-FR"/>
        </w:rPr>
        <w:t>des impacts</w:t>
      </w:r>
      <w:r w:rsidR="00CA1056" w:rsidRPr="008E0D41">
        <w:rPr>
          <w:b w:val="0"/>
          <w:sz w:val="24"/>
          <w:szCs w:val="24"/>
          <w:lang w:val="fr-FR"/>
        </w:rPr>
        <w:t xml:space="preserve"> par activité du projet</w:t>
      </w:r>
      <w:bookmarkEnd w:id="3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659"/>
        <w:gridCol w:w="4653"/>
      </w:tblGrid>
      <w:tr w:rsidR="00777129" w:rsidRPr="00EE7D8C" w14:paraId="1259DF2E" w14:textId="77777777" w:rsidTr="009A2B13">
        <w:tc>
          <w:tcPr>
            <w:tcW w:w="4714" w:type="dxa"/>
          </w:tcPr>
          <w:p w14:paraId="62258CCB" w14:textId="77777777" w:rsidR="00777129" w:rsidRPr="00EE7D8C" w:rsidRDefault="00777129" w:rsidP="00EE7D8C">
            <w:pPr>
              <w:spacing w:line="276" w:lineRule="auto"/>
              <w:jc w:val="center"/>
              <w:rPr>
                <w:lang w:val="fr-FR"/>
              </w:rPr>
            </w:pPr>
            <w:r w:rsidRPr="00EE7D8C">
              <w:rPr>
                <w:b/>
                <w:lang w:val="fr-FR"/>
              </w:rPr>
              <w:t>SOUS-COMPOSANTE</w:t>
            </w:r>
          </w:p>
        </w:tc>
        <w:tc>
          <w:tcPr>
            <w:tcW w:w="4714" w:type="dxa"/>
          </w:tcPr>
          <w:p w14:paraId="55972089" w14:textId="77777777" w:rsidR="00777129" w:rsidRPr="00EE7D8C" w:rsidRDefault="00777129" w:rsidP="00EE7D8C">
            <w:pPr>
              <w:spacing w:line="276" w:lineRule="auto"/>
              <w:jc w:val="center"/>
              <w:rPr>
                <w:lang w:val="fr-FR"/>
              </w:rPr>
            </w:pPr>
            <w:r w:rsidRPr="00EE7D8C">
              <w:rPr>
                <w:b/>
                <w:lang w:val="fr-FR"/>
              </w:rPr>
              <w:t>IMPACTS NEGATIFS</w:t>
            </w:r>
          </w:p>
        </w:tc>
        <w:tc>
          <w:tcPr>
            <w:tcW w:w="4714" w:type="dxa"/>
          </w:tcPr>
          <w:p w14:paraId="21C80AFA" w14:textId="77777777" w:rsidR="00777129" w:rsidRPr="00EE7D8C" w:rsidRDefault="00777129" w:rsidP="00EE7D8C">
            <w:pPr>
              <w:spacing w:line="276" w:lineRule="auto"/>
              <w:jc w:val="center"/>
              <w:rPr>
                <w:lang w:val="fr-FR"/>
              </w:rPr>
            </w:pPr>
            <w:r w:rsidRPr="00EE7D8C">
              <w:rPr>
                <w:b/>
                <w:lang w:val="fr-FR"/>
              </w:rPr>
              <w:t>IMPACTS POSITIFS</w:t>
            </w:r>
          </w:p>
        </w:tc>
      </w:tr>
      <w:tr w:rsidR="00777129" w:rsidRPr="008F02E8" w14:paraId="002E4CFF" w14:textId="77777777" w:rsidTr="009A2B13">
        <w:tc>
          <w:tcPr>
            <w:tcW w:w="14142" w:type="dxa"/>
            <w:gridSpan w:val="3"/>
          </w:tcPr>
          <w:p w14:paraId="1CD3B0B2" w14:textId="77777777" w:rsidR="00777129" w:rsidRPr="00EE7D8C" w:rsidRDefault="00777129" w:rsidP="00EE7D8C">
            <w:pPr>
              <w:spacing w:line="276" w:lineRule="auto"/>
              <w:jc w:val="center"/>
              <w:rPr>
                <w:lang w:val="fr-FR"/>
              </w:rPr>
            </w:pPr>
            <w:r w:rsidRPr="00EE7D8C">
              <w:rPr>
                <w:b/>
                <w:lang w:val="fr-FR"/>
              </w:rPr>
              <w:t xml:space="preserve">COMPOSANTE 1 : </w:t>
            </w:r>
            <w:r w:rsidRPr="00EE7D8C">
              <w:rPr>
                <w:b/>
                <w:lang w:val="fr-CA"/>
              </w:rPr>
              <w:t>Renforcement de l’intégration régionale pour l’amélioration de la gestion des zones côtières</w:t>
            </w:r>
          </w:p>
        </w:tc>
      </w:tr>
      <w:tr w:rsidR="00777129" w:rsidRPr="008F02E8" w14:paraId="4AE42698" w14:textId="77777777" w:rsidTr="009A2B13">
        <w:tc>
          <w:tcPr>
            <w:tcW w:w="4714" w:type="dxa"/>
          </w:tcPr>
          <w:p w14:paraId="0B4C8C2F" w14:textId="77777777" w:rsidR="00777129" w:rsidRPr="00EE7D8C" w:rsidRDefault="00777129" w:rsidP="00EE7D8C">
            <w:pPr>
              <w:spacing w:line="276" w:lineRule="auto"/>
              <w:rPr>
                <w:sz w:val="20"/>
                <w:szCs w:val="20"/>
                <w:lang w:val="fr-CA"/>
              </w:rPr>
            </w:pPr>
          </w:p>
          <w:p w14:paraId="12AAADBC" w14:textId="77777777" w:rsidR="00777129" w:rsidRPr="00EE7D8C" w:rsidRDefault="00777129" w:rsidP="00EE7D8C">
            <w:pPr>
              <w:spacing w:line="276" w:lineRule="auto"/>
              <w:rPr>
                <w:sz w:val="20"/>
                <w:szCs w:val="20"/>
                <w:lang w:val="fr-CA"/>
              </w:rPr>
            </w:pPr>
          </w:p>
          <w:p w14:paraId="38D7D22A" w14:textId="77777777" w:rsidR="00777129" w:rsidRPr="008E0D41" w:rsidRDefault="00777129" w:rsidP="008E0D41">
            <w:pPr>
              <w:pStyle w:val="Paragraphedeliste"/>
              <w:numPr>
                <w:ilvl w:val="1"/>
                <w:numId w:val="142"/>
              </w:numPr>
              <w:spacing w:line="276" w:lineRule="auto"/>
              <w:rPr>
                <w:lang w:val="fr-FR"/>
              </w:rPr>
            </w:pPr>
            <w:r w:rsidRPr="00EE7D8C">
              <w:rPr>
                <w:rFonts w:ascii="Times New Roman" w:hAnsi="Times New Roman"/>
                <w:b/>
                <w:sz w:val="20"/>
                <w:lang w:val="fr-CA"/>
              </w:rPr>
              <w:t>Renforcement des politiques et institutions régionales</w:t>
            </w:r>
          </w:p>
        </w:tc>
        <w:tc>
          <w:tcPr>
            <w:tcW w:w="4714" w:type="dxa"/>
          </w:tcPr>
          <w:p w14:paraId="4AA66DC9"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6DCE95FA" w14:textId="77777777" w:rsidR="00777129" w:rsidRPr="00EE7D8C" w:rsidRDefault="00777129" w:rsidP="00EE7D8C">
            <w:pPr>
              <w:tabs>
                <w:tab w:val="left" w:pos="33"/>
              </w:tabs>
              <w:spacing w:line="276" w:lineRule="auto"/>
              <w:rPr>
                <w:sz w:val="20"/>
                <w:szCs w:val="20"/>
                <w:lang w:val="fr-FR"/>
              </w:rPr>
            </w:pPr>
          </w:p>
          <w:p w14:paraId="295C8F7C" w14:textId="77777777" w:rsidR="00777129" w:rsidRPr="00EE7D8C" w:rsidRDefault="00777129" w:rsidP="00765FE4">
            <w:pPr>
              <w:numPr>
                <w:ilvl w:val="0"/>
                <w:numId w:val="140"/>
              </w:numPr>
              <w:tabs>
                <w:tab w:val="left" w:pos="33"/>
              </w:tabs>
              <w:spacing w:line="276" w:lineRule="auto"/>
              <w:rPr>
                <w:sz w:val="20"/>
                <w:szCs w:val="20"/>
                <w:lang w:val="fr-FR"/>
              </w:rPr>
            </w:pPr>
            <w:r w:rsidRPr="00EE7D8C">
              <w:rPr>
                <w:sz w:val="20"/>
                <w:szCs w:val="20"/>
                <w:lang w:val="fr-FR"/>
              </w:rPr>
              <w:t>Risque de conflit dans la répartition des postes de responsabilité au sein du comité</w:t>
            </w:r>
          </w:p>
          <w:p w14:paraId="5EF93EAB" w14:textId="77777777" w:rsidR="00777129" w:rsidRPr="00EE7D8C" w:rsidRDefault="00777129" w:rsidP="00765FE4">
            <w:pPr>
              <w:numPr>
                <w:ilvl w:val="0"/>
                <w:numId w:val="140"/>
              </w:numPr>
              <w:tabs>
                <w:tab w:val="left" w:pos="33"/>
              </w:tabs>
              <w:spacing w:line="276" w:lineRule="auto"/>
              <w:rPr>
                <w:sz w:val="20"/>
                <w:szCs w:val="20"/>
                <w:lang w:val="fr-FR"/>
              </w:rPr>
            </w:pPr>
            <w:r w:rsidRPr="00EE7D8C">
              <w:rPr>
                <w:sz w:val="20"/>
                <w:szCs w:val="20"/>
                <w:lang w:val="fr-FR"/>
              </w:rPr>
              <w:t>Risque de conflits d’attribution au sein du comité</w:t>
            </w:r>
          </w:p>
        </w:tc>
        <w:tc>
          <w:tcPr>
            <w:tcW w:w="4714" w:type="dxa"/>
          </w:tcPr>
          <w:p w14:paraId="1AE60FEC"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06FD967F" w14:textId="0F34A3A6" w:rsidR="00777129" w:rsidRPr="008E0D41" w:rsidRDefault="00777129" w:rsidP="008E0D41">
            <w:pPr>
              <w:pStyle w:val="Paragraphedeliste"/>
              <w:numPr>
                <w:ilvl w:val="0"/>
                <w:numId w:val="144"/>
              </w:numPr>
              <w:spacing w:line="276" w:lineRule="auto"/>
              <w:rPr>
                <w:lang w:val="fr-FR"/>
              </w:rPr>
            </w:pPr>
            <w:r w:rsidRPr="008E0D41">
              <w:rPr>
                <w:rFonts w:ascii="Times New Roman" w:hAnsi="Times New Roman"/>
                <w:sz w:val="20"/>
                <w:lang w:val="fr-FR"/>
              </w:rPr>
              <w:t>Accro</w:t>
            </w:r>
            <w:r w:rsidR="002D4700" w:rsidRPr="008E0D41">
              <w:rPr>
                <w:rFonts w:ascii="Times New Roman" w:hAnsi="Times New Roman"/>
                <w:sz w:val="20"/>
                <w:lang w:val="fr-FR"/>
              </w:rPr>
              <w:t>î</w:t>
            </w:r>
            <w:r w:rsidRPr="008E0D41">
              <w:rPr>
                <w:rFonts w:ascii="Times New Roman" w:hAnsi="Times New Roman"/>
                <w:sz w:val="20"/>
                <w:lang w:val="fr-FR"/>
              </w:rPr>
              <w:t>tre la concertation entre les acteurs pour assurer une meilleure coordination et du suivi de la dynamique du trait de côte</w:t>
            </w:r>
          </w:p>
          <w:p w14:paraId="49833DBC" w14:textId="77777777" w:rsidR="00777129" w:rsidRPr="008E0D41" w:rsidRDefault="00777129" w:rsidP="008E0D41">
            <w:pPr>
              <w:pStyle w:val="Paragraphedeliste"/>
              <w:numPr>
                <w:ilvl w:val="0"/>
                <w:numId w:val="144"/>
              </w:numPr>
              <w:spacing w:line="276" w:lineRule="auto"/>
              <w:rPr>
                <w:lang w:val="fr-FR"/>
              </w:rPr>
            </w:pPr>
            <w:r w:rsidRPr="008E0D41">
              <w:rPr>
                <w:rFonts w:ascii="Times New Roman" w:hAnsi="Times New Roman"/>
                <w:sz w:val="20"/>
                <w:lang w:val="fr-FR"/>
              </w:rPr>
              <w:t>Amélioration des relations de coopération bilatérale entre le Bénin et le Togo</w:t>
            </w:r>
          </w:p>
        </w:tc>
      </w:tr>
      <w:tr w:rsidR="00777129" w:rsidRPr="00EE7D8C" w14:paraId="10CF9F19" w14:textId="77777777" w:rsidTr="009A2B13">
        <w:tc>
          <w:tcPr>
            <w:tcW w:w="4714" w:type="dxa"/>
          </w:tcPr>
          <w:p w14:paraId="2DA97222" w14:textId="77777777" w:rsidR="00777129" w:rsidRPr="00EE7D8C" w:rsidRDefault="00777129" w:rsidP="00EE7D8C">
            <w:pPr>
              <w:spacing w:line="276" w:lineRule="auto"/>
              <w:rPr>
                <w:b/>
                <w:sz w:val="20"/>
                <w:szCs w:val="20"/>
                <w:lang w:val="fr-FR"/>
              </w:rPr>
            </w:pPr>
          </w:p>
          <w:p w14:paraId="588C3ED1" w14:textId="77777777" w:rsidR="00777129" w:rsidRPr="008E0D41" w:rsidRDefault="00777129" w:rsidP="008E0D41">
            <w:pPr>
              <w:pStyle w:val="Paragraphedeliste"/>
              <w:numPr>
                <w:ilvl w:val="1"/>
                <w:numId w:val="142"/>
              </w:numPr>
              <w:spacing w:line="276" w:lineRule="auto"/>
              <w:rPr>
                <w:lang w:val="fr-FR"/>
              </w:rPr>
            </w:pPr>
            <w:r w:rsidRPr="00EE7D8C">
              <w:rPr>
                <w:rFonts w:ascii="Times New Roman" w:hAnsi="Times New Roman"/>
                <w:b/>
                <w:sz w:val="20"/>
                <w:lang w:val="fr-CA"/>
              </w:rPr>
              <w:t>Appui aux investissements physiques régionaux</w:t>
            </w:r>
          </w:p>
        </w:tc>
        <w:tc>
          <w:tcPr>
            <w:tcW w:w="4714" w:type="dxa"/>
          </w:tcPr>
          <w:p w14:paraId="1752C82C"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préparatoire</w:t>
            </w:r>
          </w:p>
          <w:p w14:paraId="5DD5F734" w14:textId="77777777" w:rsidR="00777129" w:rsidRPr="00EE7D8C" w:rsidRDefault="00777129" w:rsidP="00EE7D8C">
            <w:pPr>
              <w:spacing w:line="276" w:lineRule="auto"/>
              <w:rPr>
                <w:b/>
                <w:sz w:val="20"/>
                <w:szCs w:val="20"/>
                <w:u w:val="single"/>
                <w:lang w:val="fr-FR"/>
              </w:rPr>
            </w:pPr>
          </w:p>
          <w:p w14:paraId="74798112" w14:textId="77777777" w:rsidR="00777129" w:rsidRPr="00EE7D8C" w:rsidRDefault="00777129" w:rsidP="00EE7D8C">
            <w:pPr>
              <w:spacing w:line="276" w:lineRule="auto"/>
              <w:rPr>
                <w:b/>
                <w:sz w:val="20"/>
                <w:szCs w:val="20"/>
                <w:lang w:val="fr-FR"/>
              </w:rPr>
            </w:pPr>
            <w:r w:rsidRPr="00EE7D8C">
              <w:rPr>
                <w:b/>
                <w:sz w:val="20"/>
                <w:szCs w:val="20"/>
                <w:u w:val="single"/>
                <w:lang w:val="fr-FR"/>
              </w:rPr>
              <w:t>Impacts environnementaux</w:t>
            </w:r>
          </w:p>
          <w:p w14:paraId="7459810D" w14:textId="77777777" w:rsidR="00777129" w:rsidRPr="00EE7D8C" w:rsidRDefault="00777129" w:rsidP="008E0D41">
            <w:pPr>
              <w:pStyle w:val="Paragraphedeliste"/>
              <w:spacing w:line="276" w:lineRule="auto"/>
            </w:pPr>
          </w:p>
          <w:p w14:paraId="28B8D71F" w14:textId="77777777" w:rsidR="00777129" w:rsidRPr="008E0D41" w:rsidRDefault="00777129" w:rsidP="008E0D41">
            <w:pPr>
              <w:pStyle w:val="Paragraphedeliste"/>
              <w:numPr>
                <w:ilvl w:val="0"/>
                <w:numId w:val="145"/>
              </w:numPr>
              <w:spacing w:line="276" w:lineRule="auto"/>
              <w:rPr>
                <w:lang w:val="fr-FR"/>
              </w:rPr>
            </w:pPr>
            <w:r w:rsidRPr="008E0D41">
              <w:rPr>
                <w:rFonts w:ascii="Times New Roman" w:hAnsi="Times New Roman"/>
                <w:sz w:val="20"/>
                <w:lang w:val="fr-FR"/>
              </w:rPr>
              <w:t xml:space="preserve">Risque de destruction de la végétation pendant l’installation de la base-vie </w:t>
            </w:r>
          </w:p>
          <w:p w14:paraId="56217C6E" w14:textId="77777777" w:rsidR="00777129" w:rsidRPr="008E0D41" w:rsidRDefault="00777129" w:rsidP="008E0D41">
            <w:pPr>
              <w:pStyle w:val="Paragraphedeliste"/>
              <w:numPr>
                <w:ilvl w:val="0"/>
                <w:numId w:val="145"/>
              </w:numPr>
              <w:spacing w:line="276" w:lineRule="auto"/>
              <w:rPr>
                <w:lang w:val="fr-FR"/>
              </w:rPr>
            </w:pPr>
            <w:r w:rsidRPr="008E0D41">
              <w:rPr>
                <w:rFonts w:ascii="Times New Roman" w:hAnsi="Times New Roman"/>
                <w:sz w:val="20"/>
                <w:lang w:val="fr-FR"/>
              </w:rPr>
              <w:t xml:space="preserve">Risque de dégradation du sol du fait des travaux d’excavation et de tassement lors de l’installation de la base-vie </w:t>
            </w:r>
          </w:p>
          <w:p w14:paraId="5DAF5C54" w14:textId="77777777" w:rsidR="00777129" w:rsidRPr="008E0D41" w:rsidRDefault="00777129" w:rsidP="008E0D41">
            <w:pPr>
              <w:pStyle w:val="Paragraphedeliste"/>
              <w:numPr>
                <w:ilvl w:val="0"/>
                <w:numId w:val="145"/>
              </w:numPr>
              <w:spacing w:line="276" w:lineRule="auto"/>
              <w:rPr>
                <w:lang w:val="fr-FR"/>
              </w:rPr>
            </w:pPr>
            <w:r w:rsidRPr="008E0D41">
              <w:rPr>
                <w:rFonts w:ascii="Times New Roman" w:hAnsi="Times New Roman"/>
                <w:sz w:val="20"/>
                <w:lang w:val="fr-FR"/>
              </w:rPr>
              <w:t xml:space="preserve">Risque de pollution de l’air par les fumées et les poussières dues aux travaux d’installation </w:t>
            </w:r>
          </w:p>
          <w:p w14:paraId="2B75F096" w14:textId="77777777" w:rsidR="00777129" w:rsidRPr="008E0D41" w:rsidRDefault="00777129" w:rsidP="008E0D41">
            <w:pPr>
              <w:pStyle w:val="Paragraphedeliste"/>
              <w:numPr>
                <w:ilvl w:val="0"/>
                <w:numId w:val="145"/>
              </w:numPr>
              <w:spacing w:line="276" w:lineRule="auto"/>
              <w:rPr>
                <w:lang w:val="fr-FR"/>
              </w:rPr>
            </w:pPr>
            <w:r w:rsidRPr="008E0D41">
              <w:rPr>
                <w:rFonts w:ascii="Times New Roman" w:hAnsi="Times New Roman"/>
                <w:sz w:val="20"/>
                <w:lang w:val="fr-FR"/>
              </w:rPr>
              <w:t>Risque de pollution sonore lors des travaux d’installation</w:t>
            </w:r>
          </w:p>
          <w:p w14:paraId="669B7DCF" w14:textId="77777777" w:rsidR="00777129" w:rsidRPr="00EE7D8C" w:rsidRDefault="00777129" w:rsidP="00765FE4">
            <w:pPr>
              <w:pStyle w:val="Default"/>
              <w:numPr>
                <w:ilvl w:val="0"/>
                <w:numId w:val="146"/>
              </w:numPr>
              <w:spacing w:line="276" w:lineRule="auto"/>
              <w:rPr>
                <w:rFonts w:ascii="Times New Roman" w:hAnsi="Times New Roman" w:cs="Times New Roman"/>
                <w:sz w:val="20"/>
                <w:szCs w:val="20"/>
                <w:lang w:eastAsia="en-US"/>
              </w:rPr>
            </w:pPr>
            <w:r w:rsidRPr="00EE7D8C">
              <w:rPr>
                <w:rFonts w:ascii="Times New Roman" w:hAnsi="Times New Roman" w:cs="Times New Roman"/>
                <w:sz w:val="20"/>
                <w:szCs w:val="20"/>
              </w:rPr>
              <w:lastRenderedPageBreak/>
              <w:t>Altération du paysage par la présence d’engin de chantier</w:t>
            </w:r>
          </w:p>
          <w:p w14:paraId="76366DCD" w14:textId="77777777" w:rsidR="00777129" w:rsidRPr="008E0D41" w:rsidRDefault="00777129" w:rsidP="008E0D41">
            <w:pPr>
              <w:pStyle w:val="Paragraphedeliste"/>
              <w:numPr>
                <w:ilvl w:val="0"/>
                <w:numId w:val="146"/>
              </w:numPr>
              <w:spacing w:line="276" w:lineRule="auto"/>
              <w:rPr>
                <w:lang w:val="fr-FR"/>
              </w:rPr>
            </w:pPr>
            <w:r w:rsidRPr="008E0D41">
              <w:rPr>
                <w:rFonts w:ascii="Times New Roman" w:hAnsi="Times New Roman"/>
                <w:sz w:val="20"/>
                <w:lang w:val="fr-FR" w:eastAsia="en-US"/>
              </w:rPr>
              <w:t>Risque de contamination des sols par les huiles à moteur des engins de chantier.</w:t>
            </w:r>
          </w:p>
          <w:p w14:paraId="211F3820" w14:textId="77777777" w:rsidR="00777129" w:rsidRPr="008E0D41" w:rsidRDefault="00777129" w:rsidP="008E0D41">
            <w:pPr>
              <w:pStyle w:val="Paragraphedeliste"/>
              <w:spacing w:line="276" w:lineRule="auto"/>
              <w:ind w:left="0"/>
              <w:rPr>
                <w:u w:val="single"/>
                <w:lang w:val="fr-FR"/>
              </w:rPr>
            </w:pPr>
          </w:p>
          <w:p w14:paraId="45B8F7C5" w14:textId="77777777" w:rsidR="00777129" w:rsidRPr="00EE7D8C" w:rsidRDefault="00777129" w:rsidP="008E0D41">
            <w:pPr>
              <w:pStyle w:val="Paragraphedeliste"/>
              <w:spacing w:line="276" w:lineRule="auto"/>
              <w:ind w:left="0"/>
              <w:rPr>
                <w:lang w:eastAsia="en-US"/>
              </w:rPr>
            </w:pPr>
            <w:r w:rsidRPr="00EE7D8C">
              <w:rPr>
                <w:rFonts w:ascii="Times New Roman" w:hAnsi="Times New Roman"/>
                <w:b/>
                <w:sz w:val="20"/>
                <w:u w:val="single"/>
              </w:rPr>
              <w:t xml:space="preserve">Impacts </w:t>
            </w:r>
            <w:proofErr w:type="spellStart"/>
            <w:r w:rsidRPr="00EE7D8C">
              <w:rPr>
                <w:rFonts w:ascii="Times New Roman" w:hAnsi="Times New Roman"/>
                <w:b/>
                <w:sz w:val="20"/>
                <w:u w:val="single"/>
              </w:rPr>
              <w:t>sociaux</w:t>
            </w:r>
            <w:proofErr w:type="spellEnd"/>
          </w:p>
          <w:p w14:paraId="640619BB" w14:textId="77777777" w:rsidR="00777129" w:rsidRPr="008E0D41" w:rsidRDefault="00777129" w:rsidP="008E0D41">
            <w:pPr>
              <w:pStyle w:val="Paragraphedeliste"/>
              <w:numPr>
                <w:ilvl w:val="0"/>
                <w:numId w:val="68"/>
              </w:numPr>
              <w:autoSpaceDE w:val="0"/>
              <w:autoSpaceDN w:val="0"/>
              <w:adjustRightInd w:val="0"/>
              <w:spacing w:line="276" w:lineRule="auto"/>
              <w:rPr>
                <w:lang w:val="fr-FR" w:eastAsia="fr-FR"/>
              </w:rPr>
            </w:pPr>
            <w:r w:rsidRPr="008E0D41">
              <w:rPr>
                <w:rFonts w:ascii="Times New Roman" w:hAnsi="Times New Roman"/>
                <w:sz w:val="20"/>
                <w:lang w:val="fr-FR" w:eastAsia="fr-FR"/>
              </w:rPr>
              <w:t>Risque de déscolarisation et de délinquance juvénile pour les jeunes scolarisés et en situation d’apprentissage.</w:t>
            </w:r>
          </w:p>
          <w:p w14:paraId="5915FA9E" w14:textId="77777777" w:rsidR="00777129" w:rsidRPr="008E0D41" w:rsidRDefault="00777129" w:rsidP="008E0D41">
            <w:pPr>
              <w:pStyle w:val="Paragraphedeliste"/>
              <w:numPr>
                <w:ilvl w:val="0"/>
                <w:numId w:val="68"/>
              </w:numPr>
              <w:autoSpaceDE w:val="0"/>
              <w:autoSpaceDN w:val="0"/>
              <w:adjustRightInd w:val="0"/>
              <w:spacing w:line="276" w:lineRule="auto"/>
              <w:rPr>
                <w:lang w:val="fr-FR" w:eastAsia="fr-FR"/>
              </w:rPr>
            </w:pPr>
            <w:r w:rsidRPr="008E0D41">
              <w:rPr>
                <w:rFonts w:ascii="Times New Roman" w:hAnsi="Times New Roman"/>
                <w:sz w:val="20"/>
                <w:lang w:val="fr-FR" w:eastAsia="fr-FR"/>
              </w:rPr>
              <w:t>Risque de perturbation de la scolarisation au cas où la réinstallation se faisait en cours d’année scolaire.</w:t>
            </w:r>
          </w:p>
          <w:p w14:paraId="3B3C5784" w14:textId="77777777" w:rsidR="00777129" w:rsidRPr="008E0D41" w:rsidRDefault="00777129" w:rsidP="008E0D41">
            <w:pPr>
              <w:pStyle w:val="Paragraphedeliste"/>
              <w:numPr>
                <w:ilvl w:val="0"/>
                <w:numId w:val="68"/>
              </w:numPr>
              <w:autoSpaceDE w:val="0"/>
              <w:autoSpaceDN w:val="0"/>
              <w:adjustRightInd w:val="0"/>
              <w:spacing w:line="276" w:lineRule="auto"/>
              <w:rPr>
                <w:lang w:val="fr-FR" w:eastAsia="fr-FR"/>
              </w:rPr>
            </w:pPr>
            <w:r w:rsidRPr="008E0D41">
              <w:rPr>
                <w:rFonts w:ascii="Times New Roman" w:hAnsi="Times New Roman"/>
                <w:sz w:val="20"/>
                <w:lang w:val="fr-FR" w:eastAsia="fr-FR"/>
              </w:rPr>
              <w:t>Risques de diminution de revenus des activités économiques à domicile.</w:t>
            </w:r>
          </w:p>
          <w:p w14:paraId="14F62DCF" w14:textId="77777777" w:rsidR="00777129" w:rsidRPr="008E0D41" w:rsidRDefault="00777129" w:rsidP="008E0D41">
            <w:pPr>
              <w:pStyle w:val="Paragraphedeliste"/>
              <w:numPr>
                <w:ilvl w:val="0"/>
                <w:numId w:val="68"/>
              </w:numPr>
              <w:autoSpaceDE w:val="0"/>
              <w:autoSpaceDN w:val="0"/>
              <w:adjustRightInd w:val="0"/>
              <w:spacing w:line="276" w:lineRule="auto"/>
              <w:rPr>
                <w:lang w:val="fr-FR" w:eastAsia="fr-FR"/>
              </w:rPr>
            </w:pPr>
            <w:r w:rsidRPr="008E0D41">
              <w:rPr>
                <w:rFonts w:ascii="Times New Roman" w:hAnsi="Times New Roman"/>
                <w:sz w:val="20"/>
                <w:lang w:val="fr-FR" w:eastAsia="fr-FR"/>
              </w:rPr>
              <w:t>Difficultés pour les personnes âgées à s’installer et à intégrer un autre milieu.</w:t>
            </w:r>
          </w:p>
          <w:p w14:paraId="43482349" w14:textId="77777777" w:rsidR="00777129" w:rsidRPr="008E0D41" w:rsidRDefault="00777129" w:rsidP="008E0D41">
            <w:pPr>
              <w:pStyle w:val="Paragraphedeliste"/>
              <w:numPr>
                <w:ilvl w:val="0"/>
                <w:numId w:val="68"/>
              </w:numPr>
              <w:spacing w:line="276" w:lineRule="auto"/>
              <w:rPr>
                <w:lang w:val="fr-FR" w:eastAsia="fr-FR"/>
              </w:rPr>
            </w:pPr>
            <w:r w:rsidRPr="008E0D41">
              <w:rPr>
                <w:rFonts w:ascii="Times New Roman" w:hAnsi="Times New Roman"/>
                <w:sz w:val="20"/>
                <w:lang w:val="fr-FR" w:eastAsia="fr-FR"/>
              </w:rPr>
              <w:t>Risque de rupture des liens fraternels en proportion avec le temps déjà passé ensemble sur le même domaine</w:t>
            </w:r>
          </w:p>
          <w:p w14:paraId="417E6D21" w14:textId="77777777" w:rsidR="00777129" w:rsidRPr="008E0D41" w:rsidRDefault="00777129" w:rsidP="008E0D41">
            <w:pPr>
              <w:pStyle w:val="Paragraphedeliste"/>
              <w:numPr>
                <w:ilvl w:val="0"/>
                <w:numId w:val="68"/>
              </w:numPr>
              <w:spacing w:line="276" w:lineRule="auto"/>
              <w:rPr>
                <w:lang w:val="fr-FR"/>
              </w:rPr>
            </w:pPr>
            <w:r w:rsidRPr="008E0D41">
              <w:rPr>
                <w:rFonts w:ascii="Times New Roman" w:hAnsi="Times New Roman"/>
                <w:sz w:val="20"/>
                <w:lang w:val="fr-FR" w:eastAsia="en-US"/>
              </w:rPr>
              <w:t xml:space="preserve">Risques de perte de patrimoine culturel physique (tombes, arbres fétiches, autels de divinité, </w:t>
            </w:r>
            <w:proofErr w:type="spellStart"/>
            <w:r w:rsidRPr="008E0D41">
              <w:rPr>
                <w:rFonts w:ascii="Times New Roman" w:hAnsi="Times New Roman"/>
                <w:sz w:val="20"/>
                <w:lang w:val="fr-FR" w:eastAsia="en-US"/>
              </w:rPr>
              <w:t>etc</w:t>
            </w:r>
            <w:proofErr w:type="spellEnd"/>
            <w:r w:rsidRPr="008E0D41">
              <w:rPr>
                <w:rFonts w:ascii="Times New Roman" w:hAnsi="Times New Roman"/>
                <w:sz w:val="20"/>
                <w:lang w:val="fr-FR" w:eastAsia="en-US"/>
              </w:rPr>
              <w:t>)</w:t>
            </w:r>
          </w:p>
          <w:p w14:paraId="2A2D5B03" w14:textId="77777777" w:rsidR="00777129" w:rsidRPr="008E0D41" w:rsidRDefault="00777129" w:rsidP="008E0D41">
            <w:pPr>
              <w:pStyle w:val="Paragraphedeliste"/>
              <w:numPr>
                <w:ilvl w:val="0"/>
                <w:numId w:val="68"/>
              </w:numPr>
              <w:spacing w:line="276" w:lineRule="auto"/>
              <w:rPr>
                <w:lang w:val="fr-FR"/>
              </w:rPr>
            </w:pPr>
            <w:r w:rsidRPr="008E0D41">
              <w:rPr>
                <w:rFonts w:ascii="Times New Roman" w:hAnsi="Times New Roman"/>
                <w:sz w:val="20"/>
                <w:lang w:val="fr-FR" w:eastAsia="en-US"/>
              </w:rPr>
              <w:t>Risques de conflits entre les acteurs (autorité communale et nationale) et les populations riveraines ;</w:t>
            </w:r>
          </w:p>
          <w:p w14:paraId="29095BA2" w14:textId="77777777" w:rsidR="00777129" w:rsidRPr="008E0D41" w:rsidRDefault="00777129" w:rsidP="008E0D41">
            <w:pPr>
              <w:pStyle w:val="Paragraphedeliste"/>
              <w:spacing w:line="276" w:lineRule="auto"/>
              <w:rPr>
                <w:lang w:val="fr-FR"/>
              </w:rPr>
            </w:pPr>
          </w:p>
          <w:p w14:paraId="670D0BA6"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des travaux</w:t>
            </w:r>
          </w:p>
          <w:p w14:paraId="7A84C92D"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lastRenderedPageBreak/>
              <w:t>Impacts environnementaux</w:t>
            </w:r>
          </w:p>
          <w:p w14:paraId="5326B670" w14:textId="77777777" w:rsidR="00777129" w:rsidRPr="008E0D41" w:rsidRDefault="00777129" w:rsidP="008E0D41">
            <w:pPr>
              <w:pStyle w:val="Paragraphedeliste"/>
              <w:numPr>
                <w:ilvl w:val="0"/>
                <w:numId w:val="147"/>
              </w:numPr>
              <w:spacing w:line="276" w:lineRule="auto"/>
              <w:rPr>
                <w:lang w:val="fr-FR"/>
              </w:rPr>
            </w:pPr>
            <w:r w:rsidRPr="008E0D41">
              <w:rPr>
                <w:rFonts w:ascii="Times New Roman" w:hAnsi="Times New Roman"/>
                <w:sz w:val="20"/>
                <w:lang w:val="fr-FR"/>
              </w:rPr>
              <w:t>Risque de destruction de la végétation dans la zone d’emprunt</w:t>
            </w:r>
          </w:p>
          <w:p w14:paraId="0F31C088" w14:textId="77777777" w:rsidR="00777129" w:rsidRPr="008E0D41" w:rsidRDefault="00777129" w:rsidP="008E0D41">
            <w:pPr>
              <w:pStyle w:val="Paragraphedeliste"/>
              <w:numPr>
                <w:ilvl w:val="0"/>
                <w:numId w:val="147"/>
              </w:numPr>
              <w:spacing w:line="276" w:lineRule="auto"/>
              <w:rPr>
                <w:lang w:val="fr-FR"/>
              </w:rPr>
            </w:pPr>
            <w:r w:rsidRPr="008E0D41">
              <w:rPr>
                <w:rFonts w:ascii="Times New Roman" w:hAnsi="Times New Roman"/>
                <w:sz w:val="20"/>
                <w:lang w:val="fr-FR"/>
              </w:rPr>
              <w:t>Risque de perturbation de la faune dans la zone de d’emprunt</w:t>
            </w:r>
          </w:p>
          <w:p w14:paraId="02B3CCB8" w14:textId="77777777" w:rsidR="00777129" w:rsidRPr="008E0D41" w:rsidRDefault="00777129" w:rsidP="008E0D41">
            <w:pPr>
              <w:pStyle w:val="Paragraphedeliste"/>
              <w:numPr>
                <w:ilvl w:val="0"/>
                <w:numId w:val="147"/>
              </w:numPr>
              <w:spacing w:line="276" w:lineRule="auto"/>
              <w:rPr>
                <w:lang w:val="fr-FR"/>
              </w:rPr>
            </w:pPr>
            <w:r w:rsidRPr="008E0D41">
              <w:rPr>
                <w:rFonts w:ascii="Times New Roman" w:hAnsi="Times New Roman"/>
                <w:sz w:val="20"/>
                <w:lang w:val="fr-FR"/>
              </w:rPr>
              <w:t xml:space="preserve">Risque que la zone d’emprunt coïncide avec les </w:t>
            </w:r>
            <w:r w:rsidRPr="008E0D41">
              <w:rPr>
                <w:rFonts w:ascii="Times New Roman" w:hAnsi="Times New Roman"/>
                <w:sz w:val="20"/>
                <w:lang w:val="fr-FR" w:eastAsia="en-US"/>
              </w:rPr>
              <w:t>secteurs sensibles (sites RAMSAR, Gazoduc et autres).</w:t>
            </w:r>
          </w:p>
          <w:p w14:paraId="46C161DF" w14:textId="77777777" w:rsidR="00777129" w:rsidRPr="008E0D41" w:rsidRDefault="00777129" w:rsidP="008E0D41">
            <w:pPr>
              <w:pStyle w:val="Paragraphedeliste"/>
              <w:numPr>
                <w:ilvl w:val="0"/>
                <w:numId w:val="147"/>
              </w:numPr>
              <w:spacing w:line="276" w:lineRule="auto"/>
              <w:rPr>
                <w:lang w:val="fr-FR"/>
              </w:rPr>
            </w:pPr>
            <w:r w:rsidRPr="008E0D41">
              <w:rPr>
                <w:rFonts w:ascii="Times New Roman" w:hAnsi="Times New Roman"/>
                <w:sz w:val="20"/>
                <w:lang w:val="fr-FR" w:eastAsia="en-US"/>
              </w:rPr>
              <w:t>Perturbation de la faune aquatique par le bruit et les vibrations des engins de chantier.</w:t>
            </w:r>
          </w:p>
          <w:p w14:paraId="03D4763E" w14:textId="77777777" w:rsidR="00777129" w:rsidRPr="008E0D41" w:rsidRDefault="00777129" w:rsidP="008E0D41">
            <w:pPr>
              <w:pStyle w:val="Paragraphedeliste"/>
              <w:numPr>
                <w:ilvl w:val="0"/>
                <w:numId w:val="147"/>
              </w:numPr>
              <w:spacing w:line="276" w:lineRule="auto"/>
              <w:rPr>
                <w:lang w:val="fr-FR"/>
              </w:rPr>
            </w:pPr>
            <w:r w:rsidRPr="008E0D41">
              <w:rPr>
                <w:rFonts w:ascii="Times New Roman" w:hAnsi="Times New Roman"/>
                <w:sz w:val="20"/>
                <w:lang w:val="fr-FR" w:eastAsia="en-US"/>
              </w:rPr>
              <w:t xml:space="preserve">Risque de dégradation des sols par </w:t>
            </w:r>
            <w:r w:rsidRPr="008E0D41">
              <w:rPr>
                <w:rFonts w:ascii="Times New Roman" w:hAnsi="Times New Roman"/>
                <w:sz w:val="20"/>
                <w:lang w:val="fr-FR"/>
              </w:rPr>
              <w:t>des travaux d’excavation et de tassement</w:t>
            </w:r>
            <w:r w:rsidRPr="008E0D41">
              <w:rPr>
                <w:rFonts w:ascii="Times New Roman" w:hAnsi="Times New Roman"/>
                <w:sz w:val="20"/>
                <w:lang w:val="fr-FR" w:eastAsia="en-US"/>
              </w:rPr>
              <w:t xml:space="preserve"> et des hydrocarbures issus des engins de chantier.</w:t>
            </w:r>
          </w:p>
          <w:p w14:paraId="08C8E4EB" w14:textId="77777777" w:rsidR="00777129" w:rsidRPr="008E0D41" w:rsidRDefault="00777129" w:rsidP="008E0D41">
            <w:pPr>
              <w:pStyle w:val="Paragraphedeliste"/>
              <w:numPr>
                <w:ilvl w:val="0"/>
                <w:numId w:val="145"/>
              </w:numPr>
              <w:spacing w:line="276" w:lineRule="auto"/>
              <w:rPr>
                <w:lang w:val="fr-FR"/>
              </w:rPr>
            </w:pPr>
            <w:r w:rsidRPr="008E0D41">
              <w:rPr>
                <w:rFonts w:ascii="Times New Roman" w:hAnsi="Times New Roman"/>
                <w:sz w:val="20"/>
                <w:lang w:val="fr-FR"/>
              </w:rPr>
              <w:t>Risque de pollution de l’air par les fumées et les poussières dues aux travaux de chantier</w:t>
            </w:r>
          </w:p>
          <w:p w14:paraId="1E02CE49" w14:textId="77777777" w:rsidR="00777129" w:rsidRPr="008E0D41" w:rsidRDefault="00777129" w:rsidP="008E0D41">
            <w:pPr>
              <w:pStyle w:val="Paragraphedeliste"/>
              <w:numPr>
                <w:ilvl w:val="0"/>
                <w:numId w:val="145"/>
              </w:numPr>
              <w:spacing w:line="276" w:lineRule="auto"/>
              <w:rPr>
                <w:lang w:val="fr-FR"/>
              </w:rPr>
            </w:pPr>
            <w:r w:rsidRPr="008E0D41">
              <w:rPr>
                <w:rFonts w:ascii="Times New Roman" w:hAnsi="Times New Roman"/>
                <w:sz w:val="20"/>
                <w:lang w:val="fr-FR"/>
              </w:rPr>
              <w:t>Pollution sonore lors des travaux de chantier</w:t>
            </w:r>
          </w:p>
          <w:p w14:paraId="6CB081DC" w14:textId="77777777" w:rsidR="00777129" w:rsidRPr="008E0D41" w:rsidRDefault="00777129" w:rsidP="008E0D41">
            <w:pPr>
              <w:pStyle w:val="Paragraphedeliste"/>
              <w:numPr>
                <w:ilvl w:val="0"/>
                <w:numId w:val="147"/>
              </w:numPr>
              <w:spacing w:line="276" w:lineRule="auto"/>
              <w:rPr>
                <w:lang w:val="fr-FR"/>
              </w:rPr>
            </w:pPr>
            <w:r w:rsidRPr="008E0D41">
              <w:rPr>
                <w:rFonts w:ascii="Times New Roman" w:hAnsi="Times New Roman"/>
                <w:sz w:val="20"/>
                <w:lang w:val="fr-FR" w:eastAsia="en-US"/>
              </w:rPr>
              <w:t>Risque de contamination des eaux marines par les hydrocarbures issus des engins de chantier.</w:t>
            </w:r>
          </w:p>
          <w:p w14:paraId="4A72CFBB" w14:textId="77777777" w:rsidR="00777129" w:rsidRPr="008E0D41" w:rsidRDefault="00777129" w:rsidP="008E0D41">
            <w:pPr>
              <w:pStyle w:val="Paragraphedeliste"/>
              <w:numPr>
                <w:ilvl w:val="0"/>
                <w:numId w:val="147"/>
              </w:numPr>
              <w:spacing w:line="276" w:lineRule="auto"/>
              <w:rPr>
                <w:lang w:val="fr-FR"/>
              </w:rPr>
            </w:pPr>
            <w:r w:rsidRPr="008E0D41">
              <w:rPr>
                <w:rFonts w:ascii="Times New Roman" w:hAnsi="Times New Roman"/>
                <w:sz w:val="20"/>
                <w:lang w:val="fr-FR" w:eastAsia="en-US"/>
              </w:rPr>
              <w:t>Augmentation de la turbidité des eaux marines du fait des travaux de dragage.</w:t>
            </w:r>
          </w:p>
          <w:p w14:paraId="319807AF" w14:textId="77777777" w:rsidR="00777129" w:rsidRPr="00EE7D8C" w:rsidRDefault="00777129" w:rsidP="00EE7D8C">
            <w:pPr>
              <w:spacing w:line="276" w:lineRule="auto"/>
              <w:rPr>
                <w:sz w:val="20"/>
                <w:szCs w:val="20"/>
                <w:lang w:val="fr-FR"/>
              </w:rPr>
            </w:pPr>
          </w:p>
          <w:p w14:paraId="306B9ABE"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2B1C4085" w14:textId="77777777" w:rsidR="00777129" w:rsidRPr="008E0D41" w:rsidRDefault="00777129" w:rsidP="008E0D41">
            <w:pPr>
              <w:pStyle w:val="Paragraphedeliste"/>
              <w:numPr>
                <w:ilvl w:val="0"/>
                <w:numId w:val="148"/>
              </w:numPr>
              <w:spacing w:line="276" w:lineRule="auto"/>
              <w:rPr>
                <w:lang w:val="fr-FR"/>
              </w:rPr>
            </w:pPr>
            <w:r w:rsidRPr="008E0D41">
              <w:rPr>
                <w:rFonts w:ascii="Times New Roman" w:hAnsi="Times New Roman"/>
                <w:sz w:val="20"/>
                <w:lang w:val="fr-FR" w:eastAsia="en-US"/>
              </w:rPr>
              <w:t>Restriction temporaire des fréquentations de la plage.</w:t>
            </w:r>
          </w:p>
          <w:p w14:paraId="75E3EB74" w14:textId="77777777" w:rsidR="00777129" w:rsidRPr="008E0D41" w:rsidRDefault="00777129" w:rsidP="008E0D41">
            <w:pPr>
              <w:pStyle w:val="Paragraphedeliste"/>
              <w:numPr>
                <w:ilvl w:val="0"/>
                <w:numId w:val="148"/>
              </w:numPr>
              <w:spacing w:line="276" w:lineRule="auto"/>
              <w:rPr>
                <w:lang w:val="fr-FR"/>
              </w:rPr>
            </w:pPr>
            <w:r w:rsidRPr="008E0D41">
              <w:rPr>
                <w:rFonts w:ascii="Times New Roman" w:hAnsi="Times New Roman"/>
                <w:sz w:val="20"/>
                <w:lang w:val="fr-FR" w:eastAsia="en-US"/>
              </w:rPr>
              <w:t>Réduction temporaire des revenus des activités menées le long de la plage.</w:t>
            </w:r>
          </w:p>
          <w:p w14:paraId="43CCC9BC" w14:textId="77777777" w:rsidR="00777129" w:rsidRPr="00EE7D8C" w:rsidRDefault="00777129" w:rsidP="00765FE4">
            <w:pPr>
              <w:pStyle w:val="Default"/>
              <w:numPr>
                <w:ilvl w:val="0"/>
                <w:numId w:val="148"/>
              </w:numPr>
              <w:spacing w:line="276" w:lineRule="auto"/>
              <w:rPr>
                <w:rFonts w:ascii="Times New Roman" w:hAnsi="Times New Roman" w:cs="Times New Roman"/>
                <w:sz w:val="20"/>
                <w:szCs w:val="20"/>
              </w:rPr>
            </w:pPr>
            <w:r w:rsidRPr="00EE7D8C">
              <w:rPr>
                <w:rFonts w:ascii="Times New Roman" w:hAnsi="Times New Roman" w:cs="Times New Roman"/>
                <w:sz w:val="20"/>
                <w:szCs w:val="20"/>
              </w:rPr>
              <w:lastRenderedPageBreak/>
              <w:t>Perturbation des populations riveraines, des visiteurs des plages du fait des bruits et vibrations des engins de chantier.</w:t>
            </w:r>
          </w:p>
          <w:p w14:paraId="2264103C" w14:textId="77777777" w:rsidR="00777129" w:rsidRPr="00EE7D8C" w:rsidRDefault="00777129" w:rsidP="00765FE4">
            <w:pPr>
              <w:pStyle w:val="Default"/>
              <w:numPr>
                <w:ilvl w:val="0"/>
                <w:numId w:val="148"/>
              </w:numPr>
              <w:spacing w:line="276" w:lineRule="auto"/>
              <w:rPr>
                <w:rFonts w:ascii="Times New Roman" w:hAnsi="Times New Roman" w:cs="Times New Roman"/>
                <w:sz w:val="20"/>
                <w:szCs w:val="20"/>
              </w:rPr>
            </w:pPr>
            <w:r w:rsidRPr="00EE7D8C">
              <w:rPr>
                <w:rFonts w:ascii="Times New Roman" w:hAnsi="Times New Roman" w:cs="Times New Roman"/>
                <w:sz w:val="20"/>
                <w:szCs w:val="20"/>
              </w:rPr>
              <w:t>Perturbation des riverains de la zone d’emprunt</w:t>
            </w:r>
          </w:p>
          <w:p w14:paraId="73CF8697" w14:textId="77777777" w:rsidR="00777129" w:rsidRPr="008E0D41" w:rsidRDefault="00777129" w:rsidP="008E0D41">
            <w:pPr>
              <w:pStyle w:val="Paragraphedeliste"/>
              <w:numPr>
                <w:ilvl w:val="0"/>
                <w:numId w:val="148"/>
              </w:numPr>
              <w:spacing w:line="276" w:lineRule="auto"/>
              <w:rPr>
                <w:lang w:val="fr-FR"/>
              </w:rPr>
            </w:pPr>
            <w:r w:rsidRPr="008E0D41">
              <w:rPr>
                <w:rFonts w:ascii="Times New Roman" w:hAnsi="Times New Roman"/>
                <w:sz w:val="20"/>
                <w:lang w:val="fr-FR" w:eastAsia="en-US"/>
              </w:rPr>
              <w:t>Risques de perturbation/cessation des activités des populations de la zone de rechargement lors des travaux.</w:t>
            </w:r>
          </w:p>
          <w:p w14:paraId="7B6B42EB" w14:textId="77777777" w:rsidR="00777129" w:rsidRPr="00EE7D8C" w:rsidRDefault="00777129" w:rsidP="008E0D41">
            <w:pPr>
              <w:pStyle w:val="Paragraphedeliste"/>
              <w:numPr>
                <w:ilvl w:val="0"/>
                <w:numId w:val="148"/>
              </w:numPr>
              <w:spacing w:line="276" w:lineRule="auto"/>
            </w:pPr>
            <w:proofErr w:type="spellStart"/>
            <w:r w:rsidRPr="00EE7D8C">
              <w:rPr>
                <w:rFonts w:ascii="Times New Roman" w:hAnsi="Times New Roman"/>
                <w:sz w:val="20"/>
                <w:lang w:eastAsia="en-US"/>
              </w:rPr>
              <w:t>Risque</w:t>
            </w:r>
            <w:proofErr w:type="spellEnd"/>
            <w:r w:rsidRPr="00EE7D8C">
              <w:rPr>
                <w:rFonts w:ascii="Times New Roman" w:hAnsi="Times New Roman"/>
                <w:sz w:val="20"/>
                <w:lang w:eastAsia="en-US"/>
              </w:rPr>
              <w:t xml:space="preserve"> </w:t>
            </w:r>
            <w:proofErr w:type="spellStart"/>
            <w:r w:rsidRPr="00EE7D8C">
              <w:rPr>
                <w:rFonts w:ascii="Times New Roman" w:hAnsi="Times New Roman"/>
                <w:sz w:val="20"/>
                <w:lang w:eastAsia="en-US"/>
              </w:rPr>
              <w:t>d’accidents</w:t>
            </w:r>
            <w:proofErr w:type="spellEnd"/>
          </w:p>
          <w:p w14:paraId="5CF31925" w14:textId="533CA9E7" w:rsidR="00777129" w:rsidRPr="008E0D41" w:rsidRDefault="00777129" w:rsidP="008E0D41">
            <w:pPr>
              <w:pStyle w:val="Paragraphedeliste"/>
              <w:numPr>
                <w:ilvl w:val="0"/>
                <w:numId w:val="148"/>
              </w:numPr>
              <w:spacing w:line="276" w:lineRule="auto"/>
              <w:rPr>
                <w:lang w:val="fr-FR"/>
              </w:rPr>
            </w:pPr>
            <w:r w:rsidRPr="008E0D41">
              <w:rPr>
                <w:rFonts w:ascii="Times New Roman" w:hAnsi="Times New Roman"/>
                <w:sz w:val="20"/>
                <w:lang w:val="fr-FR" w:eastAsia="en-US"/>
              </w:rPr>
              <w:t>Risque de contamination des maladies sexuellement transmissible (IST/VIH-SIDA)</w:t>
            </w:r>
            <w:r w:rsidR="00205E27" w:rsidRPr="008E0D41">
              <w:rPr>
                <w:rFonts w:ascii="Times New Roman" w:hAnsi="Times New Roman"/>
                <w:sz w:val="20"/>
                <w:lang w:val="fr-FR" w:eastAsia="en-US"/>
              </w:rPr>
              <w:t xml:space="preserve"> et </w:t>
            </w:r>
            <w:r w:rsidR="00205E27">
              <w:rPr>
                <w:rFonts w:ascii="Times New Roman" w:hAnsi="Times New Roman"/>
                <w:sz w:val="20"/>
                <w:lang w:val="fr-FR" w:eastAsia="en-US"/>
              </w:rPr>
              <w:t xml:space="preserve">de propagation </w:t>
            </w:r>
            <w:r w:rsidR="00205E27" w:rsidRPr="008E0D41">
              <w:rPr>
                <w:rFonts w:ascii="Times New Roman" w:hAnsi="Times New Roman"/>
                <w:sz w:val="20"/>
                <w:lang w:val="fr-FR" w:eastAsia="en-US"/>
              </w:rPr>
              <w:t>d</w:t>
            </w:r>
            <w:r w:rsidR="00205E27">
              <w:rPr>
                <w:rFonts w:ascii="Times New Roman" w:hAnsi="Times New Roman"/>
                <w:sz w:val="20"/>
                <w:lang w:val="fr-FR" w:eastAsia="en-US"/>
              </w:rPr>
              <w:t>e la</w:t>
            </w:r>
            <w:r w:rsidR="00205E27" w:rsidRPr="008E0D41">
              <w:rPr>
                <w:rFonts w:ascii="Times New Roman" w:hAnsi="Times New Roman"/>
                <w:sz w:val="20"/>
                <w:lang w:val="fr-FR" w:eastAsia="en-US"/>
              </w:rPr>
              <w:t xml:space="preserve"> </w:t>
            </w:r>
            <w:r w:rsidR="00205E27">
              <w:rPr>
                <w:rFonts w:ascii="Times New Roman" w:hAnsi="Times New Roman"/>
                <w:sz w:val="20"/>
                <w:lang w:val="fr-FR" w:eastAsia="en-US"/>
              </w:rPr>
              <w:t>COVID-19</w:t>
            </w:r>
          </w:p>
          <w:p w14:paraId="7518904E" w14:textId="402DBB76" w:rsidR="00777129" w:rsidRPr="008E0D41" w:rsidRDefault="00777129" w:rsidP="008E0D41">
            <w:pPr>
              <w:pStyle w:val="Paragraphedeliste"/>
              <w:numPr>
                <w:ilvl w:val="0"/>
                <w:numId w:val="148"/>
              </w:numPr>
              <w:spacing w:line="276" w:lineRule="auto"/>
              <w:rPr>
                <w:lang w:val="fr-FR"/>
              </w:rPr>
            </w:pPr>
            <w:r w:rsidRPr="008E0D41">
              <w:rPr>
                <w:rFonts w:ascii="Times New Roman" w:hAnsi="Times New Roman"/>
                <w:sz w:val="20"/>
                <w:lang w:val="fr-FR"/>
              </w:rPr>
              <w:t>Risques</w:t>
            </w:r>
            <w:r w:rsidR="00B560E3" w:rsidRPr="008E0D41">
              <w:rPr>
                <w:rFonts w:ascii="Times New Roman" w:hAnsi="Times New Roman"/>
                <w:sz w:val="20"/>
                <w:lang w:val="fr-FR"/>
              </w:rPr>
              <w:t xml:space="preserve"> de</w:t>
            </w:r>
            <w:r w:rsidRPr="008E0D41">
              <w:rPr>
                <w:rFonts w:ascii="Times New Roman" w:hAnsi="Times New Roman"/>
                <w:sz w:val="20"/>
                <w:lang w:val="fr-FR"/>
              </w:rPr>
              <w:t xml:space="preserve"> </w:t>
            </w:r>
            <w:r w:rsidR="00B560E3" w:rsidRPr="008E0D41">
              <w:rPr>
                <w:rFonts w:ascii="Times New Roman" w:hAnsi="Times New Roman"/>
                <w:sz w:val="20"/>
                <w:lang w:val="fr-FR"/>
              </w:rPr>
              <w:t xml:space="preserve">harcèlement sexuel des mineurs et abus </w:t>
            </w:r>
            <w:r w:rsidR="00205E27">
              <w:rPr>
                <w:rFonts w:ascii="Times New Roman" w:hAnsi="Times New Roman"/>
                <w:sz w:val="20"/>
                <w:lang w:val="fr-FR"/>
              </w:rPr>
              <w:t xml:space="preserve">et d’exploitation </w:t>
            </w:r>
            <w:r w:rsidR="00B560E3" w:rsidRPr="008E0D41">
              <w:rPr>
                <w:rFonts w:ascii="Times New Roman" w:hAnsi="Times New Roman"/>
                <w:sz w:val="20"/>
                <w:lang w:val="fr-FR"/>
              </w:rPr>
              <w:t xml:space="preserve">sexuels </w:t>
            </w:r>
            <w:r w:rsidRPr="008E0D41">
              <w:rPr>
                <w:rFonts w:ascii="Times New Roman" w:hAnsi="Times New Roman"/>
                <w:sz w:val="20"/>
                <w:lang w:val="fr-FR"/>
              </w:rPr>
              <w:t xml:space="preserve">liés à la présence </w:t>
            </w:r>
            <w:r w:rsidR="00205E27">
              <w:rPr>
                <w:rFonts w:ascii="Times New Roman" w:hAnsi="Times New Roman"/>
                <w:sz w:val="20"/>
                <w:lang w:val="fr-FR"/>
              </w:rPr>
              <w:t xml:space="preserve">l’afflux </w:t>
            </w:r>
            <w:r w:rsidRPr="008E0D41">
              <w:rPr>
                <w:rFonts w:ascii="Times New Roman" w:hAnsi="Times New Roman"/>
                <w:sz w:val="20"/>
                <w:lang w:val="fr-FR"/>
              </w:rPr>
              <w:t xml:space="preserve">des travailleurs </w:t>
            </w:r>
          </w:p>
          <w:p w14:paraId="4A6507CE" w14:textId="77777777" w:rsidR="00777129" w:rsidRPr="00EE7D8C" w:rsidRDefault="00777129" w:rsidP="00EE7D8C">
            <w:pPr>
              <w:spacing w:line="276" w:lineRule="auto"/>
              <w:rPr>
                <w:b/>
                <w:sz w:val="20"/>
                <w:szCs w:val="20"/>
                <w:u w:val="single"/>
                <w:lang w:val="fr-FR"/>
              </w:rPr>
            </w:pPr>
          </w:p>
          <w:p w14:paraId="20E95343"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d’exploitation</w:t>
            </w:r>
          </w:p>
          <w:p w14:paraId="322BFA9F"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environnementaux</w:t>
            </w:r>
          </w:p>
          <w:p w14:paraId="5C3A71F6" w14:textId="77777777" w:rsidR="00777129" w:rsidRPr="00EE7D8C" w:rsidRDefault="00777129" w:rsidP="008E0D41">
            <w:pPr>
              <w:pStyle w:val="Paragraphedeliste"/>
              <w:numPr>
                <w:ilvl w:val="0"/>
                <w:numId w:val="149"/>
              </w:numPr>
              <w:spacing w:line="276" w:lineRule="auto"/>
            </w:pPr>
            <w:proofErr w:type="spellStart"/>
            <w:r w:rsidRPr="00EE7D8C">
              <w:rPr>
                <w:rFonts w:ascii="Times New Roman" w:hAnsi="Times New Roman"/>
                <w:sz w:val="20"/>
                <w:lang w:eastAsia="en-US"/>
              </w:rPr>
              <w:t>Risque</w:t>
            </w:r>
            <w:proofErr w:type="spellEnd"/>
            <w:r w:rsidRPr="00EE7D8C">
              <w:rPr>
                <w:rFonts w:ascii="Times New Roman" w:hAnsi="Times New Roman"/>
                <w:sz w:val="20"/>
                <w:lang w:eastAsia="en-US"/>
              </w:rPr>
              <w:t xml:space="preserve"> </w:t>
            </w:r>
            <w:proofErr w:type="spellStart"/>
            <w:r w:rsidRPr="00EE7D8C">
              <w:rPr>
                <w:rFonts w:ascii="Times New Roman" w:hAnsi="Times New Roman"/>
                <w:sz w:val="20"/>
                <w:lang w:eastAsia="en-US"/>
              </w:rPr>
              <w:t>d’érosion</w:t>
            </w:r>
            <w:proofErr w:type="spellEnd"/>
            <w:r w:rsidRPr="00EE7D8C">
              <w:rPr>
                <w:rFonts w:ascii="Times New Roman" w:hAnsi="Times New Roman"/>
                <w:sz w:val="20"/>
                <w:lang w:eastAsia="en-US"/>
              </w:rPr>
              <w:t>.</w:t>
            </w:r>
          </w:p>
          <w:p w14:paraId="4932E027" w14:textId="77777777" w:rsidR="00777129" w:rsidRPr="008E0D41" w:rsidRDefault="00777129" w:rsidP="008E0D41">
            <w:pPr>
              <w:pStyle w:val="Paragraphedeliste"/>
              <w:numPr>
                <w:ilvl w:val="0"/>
                <w:numId w:val="149"/>
              </w:numPr>
              <w:spacing w:line="276" w:lineRule="auto"/>
              <w:rPr>
                <w:lang w:val="fr-FR"/>
              </w:rPr>
            </w:pPr>
            <w:r w:rsidRPr="008E0D41">
              <w:rPr>
                <w:rFonts w:ascii="Times New Roman" w:hAnsi="Times New Roman"/>
                <w:sz w:val="20"/>
                <w:lang w:val="fr-FR" w:eastAsia="en-US"/>
              </w:rPr>
              <w:t>Risques de dégradation (production de déchets) de la plage du fait de la forte fréquentation.</w:t>
            </w:r>
          </w:p>
          <w:p w14:paraId="3FCE26B0" w14:textId="77777777" w:rsidR="00777129" w:rsidRPr="00EE7D8C" w:rsidRDefault="00777129" w:rsidP="00EE7D8C">
            <w:pPr>
              <w:spacing w:line="276" w:lineRule="auto"/>
              <w:rPr>
                <w:sz w:val="20"/>
                <w:szCs w:val="20"/>
                <w:u w:val="single"/>
                <w:lang w:val="fr-FR"/>
              </w:rPr>
            </w:pPr>
          </w:p>
          <w:p w14:paraId="62AF04B4" w14:textId="77777777" w:rsidR="00777129" w:rsidRPr="00EE7D8C" w:rsidRDefault="00777129" w:rsidP="00EE7D8C">
            <w:pPr>
              <w:spacing w:line="276" w:lineRule="auto"/>
              <w:rPr>
                <w:b/>
                <w:sz w:val="20"/>
                <w:szCs w:val="20"/>
                <w:lang w:val="fr-FR"/>
              </w:rPr>
            </w:pPr>
            <w:r w:rsidRPr="00EE7D8C">
              <w:rPr>
                <w:b/>
                <w:sz w:val="20"/>
                <w:szCs w:val="20"/>
                <w:u w:val="single"/>
                <w:lang w:val="fr-FR"/>
              </w:rPr>
              <w:t>Impacts sociaux</w:t>
            </w:r>
          </w:p>
          <w:p w14:paraId="6F545444" w14:textId="77777777" w:rsidR="00777129" w:rsidRPr="00EE7D8C" w:rsidRDefault="00777129" w:rsidP="00765FE4">
            <w:pPr>
              <w:numPr>
                <w:ilvl w:val="0"/>
                <w:numId w:val="173"/>
              </w:numPr>
              <w:spacing w:line="276" w:lineRule="auto"/>
              <w:rPr>
                <w:sz w:val="20"/>
                <w:szCs w:val="20"/>
                <w:lang w:val="fr-FR"/>
              </w:rPr>
            </w:pPr>
            <w:r w:rsidRPr="00EE7D8C">
              <w:rPr>
                <w:sz w:val="20"/>
                <w:szCs w:val="20"/>
                <w:lang w:val="fr-FR"/>
              </w:rPr>
              <w:lastRenderedPageBreak/>
              <w:t>Risque de conflits sociaux.</w:t>
            </w:r>
          </w:p>
        </w:tc>
        <w:tc>
          <w:tcPr>
            <w:tcW w:w="4714" w:type="dxa"/>
          </w:tcPr>
          <w:p w14:paraId="11319D9B"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lastRenderedPageBreak/>
              <w:t>Phase préparatoire</w:t>
            </w:r>
          </w:p>
          <w:p w14:paraId="3778022D" w14:textId="77777777" w:rsidR="00777129" w:rsidRPr="00EE7D8C" w:rsidRDefault="00777129" w:rsidP="008E0D41">
            <w:pPr>
              <w:pStyle w:val="Paragraphedeliste"/>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Pr>
                <w:u w:val="single"/>
              </w:rPr>
            </w:pPr>
            <w:r w:rsidRPr="00EE7D8C">
              <w:rPr>
                <w:rFonts w:ascii="Times New Roman" w:hAnsi="Times New Roman"/>
                <w:b/>
                <w:sz w:val="20"/>
                <w:u w:val="single"/>
                <w:lang w:eastAsia="en-US"/>
              </w:rPr>
              <w:t xml:space="preserve">Impacts </w:t>
            </w:r>
            <w:proofErr w:type="spellStart"/>
            <w:r w:rsidRPr="00EE7D8C">
              <w:rPr>
                <w:rFonts w:ascii="Times New Roman" w:hAnsi="Times New Roman"/>
                <w:b/>
                <w:sz w:val="20"/>
                <w:u w:val="single"/>
                <w:lang w:eastAsia="en-US"/>
              </w:rPr>
              <w:t>environnementaux</w:t>
            </w:r>
            <w:proofErr w:type="spellEnd"/>
          </w:p>
          <w:p w14:paraId="11F83B09" w14:textId="32427724" w:rsidR="00777129" w:rsidRPr="008E0D41" w:rsidRDefault="00777129" w:rsidP="008E0D41">
            <w:pPr>
              <w:pStyle w:val="Paragraphedeliste"/>
              <w:numPr>
                <w:ilvl w:val="0"/>
                <w:numId w:val="151"/>
              </w:numPr>
              <w:spacing w:line="276" w:lineRule="auto"/>
              <w:rPr>
                <w:lang w:val="fr-FR"/>
              </w:rPr>
            </w:pPr>
            <w:r w:rsidRPr="008E0D41">
              <w:rPr>
                <w:rFonts w:ascii="Times New Roman" w:hAnsi="Times New Roman"/>
                <w:sz w:val="20"/>
                <w:lang w:val="fr-FR" w:eastAsia="en-US"/>
              </w:rPr>
              <w:t>Meilleur</w:t>
            </w:r>
            <w:r w:rsidR="002D4700" w:rsidRPr="008E0D41">
              <w:rPr>
                <w:rFonts w:ascii="Times New Roman" w:hAnsi="Times New Roman"/>
                <w:sz w:val="20"/>
                <w:lang w:val="fr-FR" w:eastAsia="en-US"/>
              </w:rPr>
              <w:t>e</w:t>
            </w:r>
            <w:r w:rsidRPr="008E0D41">
              <w:rPr>
                <w:rFonts w:ascii="Times New Roman" w:hAnsi="Times New Roman"/>
                <w:sz w:val="20"/>
                <w:lang w:val="fr-FR" w:eastAsia="en-US"/>
              </w:rPr>
              <w:t xml:space="preserve"> connaissance du milieu devant faire objet de rechargement d’urgence</w:t>
            </w:r>
          </w:p>
          <w:p w14:paraId="7AFD9511" w14:textId="77777777" w:rsidR="00777129" w:rsidRPr="00EE7D8C" w:rsidRDefault="00777129" w:rsidP="00EE7D8C">
            <w:pPr>
              <w:spacing w:line="276" w:lineRule="auto"/>
              <w:rPr>
                <w:sz w:val="20"/>
                <w:szCs w:val="20"/>
                <w:u w:val="single"/>
                <w:lang w:val="fr-FR"/>
              </w:rPr>
            </w:pPr>
          </w:p>
          <w:p w14:paraId="6D4CB458"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des travaux</w:t>
            </w:r>
          </w:p>
          <w:p w14:paraId="32AF87E2"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environnementaux</w:t>
            </w:r>
          </w:p>
          <w:p w14:paraId="12FCC2F2" w14:textId="77777777" w:rsidR="00777129" w:rsidRPr="008E0D41" w:rsidRDefault="00777129" w:rsidP="008E0D41">
            <w:pPr>
              <w:pStyle w:val="Paragraphedeliste"/>
              <w:numPr>
                <w:ilvl w:val="0"/>
                <w:numId w:val="151"/>
              </w:numPr>
              <w:spacing w:line="276" w:lineRule="auto"/>
              <w:rPr>
                <w:lang w:val="fr-FR"/>
              </w:rPr>
            </w:pPr>
            <w:r w:rsidRPr="008E0D41">
              <w:rPr>
                <w:rFonts w:ascii="Times New Roman" w:hAnsi="Times New Roman"/>
                <w:sz w:val="20"/>
                <w:lang w:val="fr-FR" w:eastAsia="fr-FR"/>
              </w:rPr>
              <w:t>Atténuation de l’avancée de la mer au niveau de la zone côtière transfrontalière entre le Bénin et le Togo.</w:t>
            </w:r>
          </w:p>
          <w:p w14:paraId="05CF693A" w14:textId="77777777" w:rsidR="00B560E3" w:rsidRPr="008E0D41" w:rsidRDefault="00777129" w:rsidP="008E0D41">
            <w:pPr>
              <w:pStyle w:val="Paragraphedeliste"/>
              <w:numPr>
                <w:ilvl w:val="0"/>
                <w:numId w:val="151"/>
              </w:numPr>
              <w:spacing w:line="276" w:lineRule="auto"/>
              <w:rPr>
                <w:lang w:val="fr-FR"/>
              </w:rPr>
            </w:pPr>
            <w:r w:rsidRPr="008E0D41">
              <w:rPr>
                <w:rFonts w:ascii="Times New Roman" w:hAnsi="Times New Roman"/>
                <w:sz w:val="20"/>
                <w:lang w:val="fr-FR" w:eastAsia="en-US"/>
              </w:rPr>
              <w:t>Sécurisation des espaces impropres à l’occupation urbaine</w:t>
            </w:r>
          </w:p>
          <w:p w14:paraId="0104891A" w14:textId="77777777" w:rsidR="00777129" w:rsidRPr="00EE7D8C" w:rsidRDefault="00777129" w:rsidP="00EE7D8C">
            <w:pPr>
              <w:spacing w:line="276" w:lineRule="auto"/>
              <w:rPr>
                <w:sz w:val="20"/>
                <w:szCs w:val="20"/>
                <w:u w:val="single"/>
                <w:lang w:val="fr-FR"/>
              </w:rPr>
            </w:pPr>
          </w:p>
          <w:p w14:paraId="260C524F"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lastRenderedPageBreak/>
              <w:t>Impacts sociaux</w:t>
            </w:r>
          </w:p>
          <w:p w14:paraId="41BE6C74" w14:textId="77777777" w:rsidR="00777129" w:rsidRPr="008E0D41" w:rsidRDefault="00777129" w:rsidP="008E0D41">
            <w:pPr>
              <w:pStyle w:val="Paragraphedeliste"/>
              <w:numPr>
                <w:ilvl w:val="0"/>
                <w:numId w:val="151"/>
              </w:numPr>
              <w:spacing w:line="276" w:lineRule="auto"/>
              <w:rPr>
                <w:lang w:val="fr-FR"/>
              </w:rPr>
            </w:pPr>
            <w:r w:rsidRPr="008E0D41">
              <w:rPr>
                <w:rFonts w:ascii="Times New Roman" w:hAnsi="Times New Roman"/>
                <w:sz w:val="20"/>
                <w:lang w:val="fr-FR" w:eastAsia="fr-FR"/>
              </w:rPr>
              <w:t>Sauvegarde du patrimoine naturel, culturel, cultuel et autres infrastructures</w:t>
            </w:r>
          </w:p>
          <w:p w14:paraId="4153759F" w14:textId="77777777" w:rsidR="00B560E3" w:rsidRDefault="00777129" w:rsidP="008E0D41">
            <w:pPr>
              <w:pStyle w:val="Paragraphedeliste"/>
              <w:numPr>
                <w:ilvl w:val="0"/>
                <w:numId w:val="151"/>
              </w:numPr>
              <w:spacing w:line="276" w:lineRule="auto"/>
            </w:pPr>
            <w:proofErr w:type="spellStart"/>
            <w:r w:rsidRPr="00EE7D8C">
              <w:rPr>
                <w:rFonts w:ascii="Times New Roman" w:hAnsi="Times New Roman"/>
                <w:sz w:val="20"/>
                <w:lang w:eastAsia="fr-FR"/>
              </w:rPr>
              <w:t>Création</w:t>
            </w:r>
            <w:proofErr w:type="spellEnd"/>
            <w:r w:rsidRPr="00EE7D8C">
              <w:rPr>
                <w:rFonts w:ascii="Times New Roman" w:hAnsi="Times New Roman"/>
                <w:sz w:val="20"/>
                <w:lang w:eastAsia="fr-FR"/>
              </w:rPr>
              <w:t xml:space="preserve"> </w:t>
            </w:r>
            <w:proofErr w:type="spellStart"/>
            <w:r w:rsidRPr="00EE7D8C">
              <w:rPr>
                <w:rFonts w:ascii="Times New Roman" w:hAnsi="Times New Roman"/>
                <w:sz w:val="20"/>
                <w:lang w:eastAsia="fr-FR"/>
              </w:rPr>
              <w:t>d’emplois</w:t>
            </w:r>
            <w:proofErr w:type="spellEnd"/>
            <w:r w:rsidRPr="00EE7D8C">
              <w:rPr>
                <w:rFonts w:ascii="Times New Roman" w:hAnsi="Times New Roman"/>
                <w:sz w:val="20"/>
                <w:lang w:eastAsia="fr-FR"/>
              </w:rPr>
              <w:t xml:space="preserve"> </w:t>
            </w:r>
            <w:proofErr w:type="spellStart"/>
            <w:r w:rsidRPr="00EE7D8C">
              <w:rPr>
                <w:rFonts w:ascii="Times New Roman" w:hAnsi="Times New Roman"/>
                <w:sz w:val="20"/>
                <w:lang w:eastAsia="fr-FR"/>
              </w:rPr>
              <w:t>temporaires</w:t>
            </w:r>
            <w:proofErr w:type="spellEnd"/>
          </w:p>
          <w:p w14:paraId="39D41DE4" w14:textId="77777777" w:rsidR="00777129" w:rsidRPr="008E0D41" w:rsidRDefault="00B560E3" w:rsidP="008E0D41">
            <w:pPr>
              <w:pStyle w:val="Paragraphedeliste"/>
              <w:numPr>
                <w:ilvl w:val="0"/>
                <w:numId w:val="151"/>
              </w:numPr>
              <w:spacing w:line="276" w:lineRule="auto"/>
              <w:rPr>
                <w:lang w:val="fr-FR"/>
              </w:rPr>
            </w:pPr>
            <w:r w:rsidRPr="008E0D41">
              <w:rPr>
                <w:rFonts w:ascii="Times New Roman" w:hAnsi="Times New Roman"/>
                <w:sz w:val="20"/>
                <w:lang w:val="fr-FR" w:eastAsia="en-US"/>
              </w:rPr>
              <w:t xml:space="preserve">Augmentation des revenus due à la restauration et à la vente de </w:t>
            </w:r>
            <w:r w:rsidR="006E6F22" w:rsidRPr="008E0D41">
              <w:rPr>
                <w:rFonts w:ascii="Times New Roman" w:hAnsi="Times New Roman"/>
                <w:sz w:val="20"/>
                <w:lang w:val="fr-FR" w:eastAsia="en-US"/>
              </w:rPr>
              <w:t>divers articles</w:t>
            </w:r>
            <w:r w:rsidRPr="008E0D41">
              <w:rPr>
                <w:rFonts w:ascii="Times New Roman" w:hAnsi="Times New Roman"/>
                <w:sz w:val="20"/>
                <w:lang w:val="fr-FR" w:eastAsia="en-US"/>
              </w:rPr>
              <w:t xml:space="preserve"> aux travailleurs.</w:t>
            </w:r>
          </w:p>
          <w:p w14:paraId="198B9876" w14:textId="77777777" w:rsidR="00777129" w:rsidRPr="00EE7D8C" w:rsidRDefault="00777129" w:rsidP="00EE7D8C">
            <w:pPr>
              <w:spacing w:line="276" w:lineRule="auto"/>
              <w:rPr>
                <w:sz w:val="20"/>
                <w:szCs w:val="20"/>
                <w:u w:val="single"/>
                <w:lang w:val="fr-FR"/>
              </w:rPr>
            </w:pPr>
          </w:p>
          <w:p w14:paraId="1B64982C"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d’exploitation</w:t>
            </w:r>
          </w:p>
          <w:p w14:paraId="7D2E9763" w14:textId="77777777" w:rsidR="00777129" w:rsidRPr="00EE7D8C" w:rsidRDefault="00777129" w:rsidP="00EE7D8C">
            <w:pPr>
              <w:spacing w:line="276" w:lineRule="auto"/>
              <w:rPr>
                <w:b/>
                <w:sz w:val="20"/>
                <w:szCs w:val="20"/>
                <w:u w:val="single"/>
                <w:lang w:val="fr-FR"/>
              </w:rPr>
            </w:pPr>
          </w:p>
          <w:p w14:paraId="7F72B523"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environnementaux</w:t>
            </w:r>
          </w:p>
          <w:p w14:paraId="6E9BE970" w14:textId="77777777" w:rsidR="00777129" w:rsidRPr="00EE7D8C" w:rsidRDefault="00777129" w:rsidP="00765FE4">
            <w:pPr>
              <w:numPr>
                <w:ilvl w:val="0"/>
                <w:numId w:val="151"/>
              </w:numPr>
              <w:spacing w:line="276" w:lineRule="auto"/>
              <w:rPr>
                <w:sz w:val="20"/>
                <w:szCs w:val="20"/>
                <w:lang w:val="fr-FR"/>
              </w:rPr>
            </w:pPr>
            <w:r w:rsidRPr="00EE7D8C">
              <w:rPr>
                <w:sz w:val="20"/>
                <w:szCs w:val="20"/>
                <w:lang w:val="fr-FR"/>
              </w:rPr>
              <w:t>Meilleure conservation des sites RAMSAR</w:t>
            </w:r>
          </w:p>
          <w:p w14:paraId="6E5752EA"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2714C422" w14:textId="77777777" w:rsidR="00777129" w:rsidRPr="008E0D41" w:rsidRDefault="00777129" w:rsidP="008E0D41">
            <w:pPr>
              <w:pStyle w:val="Paragraphedeliste"/>
              <w:numPr>
                <w:ilvl w:val="0"/>
                <w:numId w:val="151"/>
              </w:numPr>
              <w:spacing w:line="276" w:lineRule="auto"/>
              <w:rPr>
                <w:lang w:val="fr-FR"/>
              </w:rPr>
            </w:pPr>
            <w:r w:rsidRPr="008E0D41">
              <w:rPr>
                <w:rFonts w:ascii="Times New Roman" w:hAnsi="Times New Roman"/>
                <w:sz w:val="20"/>
                <w:lang w:val="fr-FR" w:eastAsia="en-US"/>
              </w:rPr>
              <w:t>Accroissement de la fréquentation de la plage.</w:t>
            </w:r>
          </w:p>
          <w:p w14:paraId="62B52032" w14:textId="77777777" w:rsidR="00777129" w:rsidRPr="008E0D41" w:rsidRDefault="00777129" w:rsidP="008E0D41">
            <w:pPr>
              <w:pStyle w:val="Paragraphedeliste"/>
              <w:numPr>
                <w:ilvl w:val="0"/>
                <w:numId w:val="151"/>
              </w:numPr>
              <w:spacing w:line="276" w:lineRule="auto"/>
              <w:rPr>
                <w:lang w:val="fr-FR"/>
              </w:rPr>
            </w:pPr>
            <w:r w:rsidRPr="008E0D41">
              <w:rPr>
                <w:rFonts w:ascii="Times New Roman" w:hAnsi="Times New Roman"/>
                <w:sz w:val="20"/>
                <w:lang w:val="fr-FR" w:eastAsia="en-US"/>
              </w:rPr>
              <w:t>Accroissement des revenus des activités menées au niveau de la plage.</w:t>
            </w:r>
          </w:p>
          <w:p w14:paraId="59A101D1" w14:textId="77777777" w:rsidR="00777129" w:rsidRPr="00EE7D8C" w:rsidRDefault="00777129" w:rsidP="008E0D41">
            <w:pPr>
              <w:pStyle w:val="Paragraphedeliste"/>
              <w:numPr>
                <w:ilvl w:val="0"/>
                <w:numId w:val="151"/>
              </w:numPr>
              <w:spacing w:line="276" w:lineRule="auto"/>
            </w:pPr>
            <w:proofErr w:type="spellStart"/>
            <w:r w:rsidRPr="00EE7D8C">
              <w:rPr>
                <w:rFonts w:ascii="Times New Roman" w:hAnsi="Times New Roman"/>
                <w:sz w:val="20"/>
              </w:rPr>
              <w:t>Développement</w:t>
            </w:r>
            <w:proofErr w:type="spellEnd"/>
            <w:r w:rsidRPr="00EE7D8C">
              <w:rPr>
                <w:rFonts w:ascii="Times New Roman" w:hAnsi="Times New Roman"/>
                <w:sz w:val="20"/>
              </w:rPr>
              <w:t xml:space="preserve"> du </w:t>
            </w:r>
            <w:proofErr w:type="spellStart"/>
            <w:r w:rsidRPr="00EE7D8C">
              <w:rPr>
                <w:rFonts w:ascii="Times New Roman" w:hAnsi="Times New Roman"/>
                <w:sz w:val="20"/>
              </w:rPr>
              <w:t>tourisme</w:t>
            </w:r>
            <w:proofErr w:type="spellEnd"/>
          </w:p>
        </w:tc>
      </w:tr>
      <w:tr w:rsidR="00777129" w:rsidRPr="008F02E8" w14:paraId="58B9FBA3" w14:textId="77777777" w:rsidTr="009A2B13">
        <w:tc>
          <w:tcPr>
            <w:tcW w:w="4714" w:type="dxa"/>
          </w:tcPr>
          <w:p w14:paraId="08173257" w14:textId="77777777" w:rsidR="00777129" w:rsidRPr="008E0D41" w:rsidRDefault="00777129" w:rsidP="008E0D41">
            <w:pPr>
              <w:pStyle w:val="Paragraphedeliste"/>
              <w:numPr>
                <w:ilvl w:val="1"/>
                <w:numId w:val="142"/>
              </w:numPr>
              <w:spacing w:line="276" w:lineRule="auto"/>
              <w:rPr>
                <w:lang w:val="fr-FR"/>
              </w:rPr>
            </w:pPr>
            <w:r w:rsidRPr="00EE7D8C">
              <w:rPr>
                <w:rFonts w:ascii="Times New Roman" w:hAnsi="Times New Roman"/>
                <w:b/>
                <w:sz w:val="20"/>
                <w:lang w:val="fr-CA"/>
              </w:rPr>
              <w:lastRenderedPageBreak/>
              <w:t>Appui aux investissements sociaux régionaux</w:t>
            </w:r>
          </w:p>
        </w:tc>
        <w:tc>
          <w:tcPr>
            <w:tcW w:w="4714" w:type="dxa"/>
          </w:tcPr>
          <w:p w14:paraId="7CF2E62E" w14:textId="77777777" w:rsidR="00777129" w:rsidRPr="00EE7D8C" w:rsidRDefault="00777129" w:rsidP="00EE7D8C">
            <w:pPr>
              <w:autoSpaceDE w:val="0"/>
              <w:autoSpaceDN w:val="0"/>
              <w:adjustRightInd w:val="0"/>
              <w:spacing w:line="276" w:lineRule="auto"/>
              <w:rPr>
                <w:b/>
                <w:bCs/>
                <w:sz w:val="20"/>
                <w:szCs w:val="20"/>
                <w:u w:val="single"/>
                <w:lang w:val="fr-FR"/>
              </w:rPr>
            </w:pPr>
            <w:r w:rsidRPr="00EE7D8C">
              <w:rPr>
                <w:b/>
                <w:sz w:val="20"/>
                <w:szCs w:val="20"/>
                <w:u w:val="single"/>
                <w:lang w:val="fr-FR"/>
              </w:rPr>
              <w:t>Impacts environnementaux</w:t>
            </w:r>
          </w:p>
          <w:p w14:paraId="0D7563DB" w14:textId="77777777" w:rsidR="00777129" w:rsidRPr="008E0D41" w:rsidRDefault="00777129" w:rsidP="008E0D41">
            <w:pPr>
              <w:pStyle w:val="Paragraphedeliste"/>
              <w:numPr>
                <w:ilvl w:val="0"/>
                <w:numId w:val="71"/>
              </w:numPr>
              <w:autoSpaceDE w:val="0"/>
              <w:autoSpaceDN w:val="0"/>
              <w:adjustRightInd w:val="0"/>
              <w:spacing w:line="276" w:lineRule="auto"/>
              <w:rPr>
                <w:lang w:val="fr-FR"/>
              </w:rPr>
            </w:pPr>
            <w:r w:rsidRPr="008E0D41">
              <w:rPr>
                <w:rFonts w:ascii="Times New Roman" w:hAnsi="Times New Roman"/>
                <w:bCs/>
                <w:sz w:val="20"/>
                <w:lang w:val="fr-FR"/>
              </w:rPr>
              <w:t>Risque que la définition des aires de conservation de la biodiversité coïncide avec une forêt sacrée et donc restreigne les activités culturelles et cultuelles au sein de celle-ci.</w:t>
            </w:r>
          </w:p>
          <w:p w14:paraId="6B8486D2" w14:textId="77777777" w:rsidR="00777129" w:rsidRPr="00EE7D8C" w:rsidRDefault="00777129" w:rsidP="008E0D41">
            <w:pPr>
              <w:pStyle w:val="Paragraphedeliste"/>
              <w:spacing w:line="276" w:lineRule="auto"/>
            </w:pPr>
            <w:r w:rsidRPr="00EE7D8C">
              <w:rPr>
                <w:rFonts w:ascii="Times New Roman" w:hAnsi="Times New Roman"/>
                <w:sz w:val="20"/>
              </w:rPr>
              <w:t>.</w:t>
            </w:r>
          </w:p>
          <w:p w14:paraId="56352451" w14:textId="77777777" w:rsidR="00777129" w:rsidRPr="00EE7D8C" w:rsidRDefault="00777129" w:rsidP="00EE7D8C">
            <w:pPr>
              <w:autoSpaceDE w:val="0"/>
              <w:autoSpaceDN w:val="0"/>
              <w:adjustRightInd w:val="0"/>
              <w:spacing w:line="276" w:lineRule="auto"/>
              <w:rPr>
                <w:sz w:val="20"/>
                <w:szCs w:val="20"/>
                <w:u w:val="single"/>
                <w:lang w:val="fr-FR"/>
              </w:rPr>
            </w:pPr>
          </w:p>
          <w:p w14:paraId="4FBF2558" w14:textId="77777777" w:rsidR="00777129" w:rsidRPr="00EE7D8C" w:rsidRDefault="00777129" w:rsidP="00EE7D8C">
            <w:pPr>
              <w:autoSpaceDE w:val="0"/>
              <w:autoSpaceDN w:val="0"/>
              <w:adjustRightInd w:val="0"/>
              <w:spacing w:line="276" w:lineRule="auto"/>
              <w:rPr>
                <w:b/>
                <w:bCs/>
                <w:sz w:val="20"/>
                <w:szCs w:val="20"/>
                <w:u w:val="single"/>
                <w:lang w:val="fr-FR"/>
              </w:rPr>
            </w:pPr>
            <w:r w:rsidRPr="00EE7D8C">
              <w:rPr>
                <w:b/>
                <w:sz w:val="20"/>
                <w:szCs w:val="20"/>
                <w:u w:val="single"/>
                <w:lang w:val="fr-FR"/>
              </w:rPr>
              <w:t>Impacts sociaux</w:t>
            </w:r>
          </w:p>
          <w:p w14:paraId="73088CB6" w14:textId="77777777" w:rsidR="00777129" w:rsidRPr="008E0D41" w:rsidRDefault="00777129" w:rsidP="008E0D41">
            <w:pPr>
              <w:pStyle w:val="Paragraphedeliste"/>
              <w:numPr>
                <w:ilvl w:val="0"/>
                <w:numId w:val="141"/>
              </w:numPr>
              <w:spacing w:line="276" w:lineRule="auto"/>
              <w:rPr>
                <w:lang w:val="fr-FR"/>
              </w:rPr>
            </w:pPr>
            <w:r w:rsidRPr="008E0D41">
              <w:rPr>
                <w:rFonts w:ascii="Times New Roman" w:hAnsi="Times New Roman"/>
                <w:bCs/>
                <w:sz w:val="20"/>
                <w:lang w:val="fr-FR"/>
              </w:rPr>
              <w:t>Risque de conflits dus à la restriction d’accès aux aires de conservation de la biodiversité.</w:t>
            </w:r>
          </w:p>
          <w:p w14:paraId="2A0B29F7" w14:textId="77777777" w:rsidR="00777129" w:rsidRPr="008E0D41" w:rsidRDefault="00777129" w:rsidP="008E0D41">
            <w:pPr>
              <w:pStyle w:val="Paragraphedeliste"/>
              <w:numPr>
                <w:ilvl w:val="0"/>
                <w:numId w:val="141"/>
              </w:numPr>
              <w:spacing w:line="276" w:lineRule="auto"/>
              <w:rPr>
                <w:lang w:val="fr-FR"/>
              </w:rPr>
            </w:pPr>
            <w:r w:rsidRPr="008E0D41">
              <w:rPr>
                <w:rFonts w:ascii="Times New Roman" w:hAnsi="Times New Roman"/>
                <w:sz w:val="20"/>
                <w:lang w:val="fr-FR"/>
              </w:rPr>
              <w:t>Réduction des revenus des activités menées dans la zone humide transfrontalière (pêche, prélèvement de bois énergie, d’essence médicinales, production de sel, etc</w:t>
            </w:r>
            <w:r w:rsidR="00B85836" w:rsidRPr="008E0D41">
              <w:rPr>
                <w:rFonts w:ascii="Times New Roman" w:hAnsi="Times New Roman"/>
                <w:sz w:val="20"/>
                <w:lang w:val="fr-FR"/>
              </w:rPr>
              <w:t>.</w:t>
            </w:r>
            <w:r w:rsidRPr="008E0D41">
              <w:rPr>
                <w:rFonts w:ascii="Times New Roman" w:hAnsi="Times New Roman"/>
                <w:sz w:val="20"/>
                <w:lang w:val="fr-FR"/>
              </w:rPr>
              <w:t xml:space="preserve">) </w:t>
            </w:r>
          </w:p>
          <w:p w14:paraId="0955A859" w14:textId="77777777" w:rsidR="00777129" w:rsidRPr="008E0D41" w:rsidRDefault="00777129" w:rsidP="008E0D41">
            <w:pPr>
              <w:pStyle w:val="Paragraphedeliste"/>
              <w:numPr>
                <w:ilvl w:val="0"/>
                <w:numId w:val="141"/>
              </w:numPr>
              <w:spacing w:line="276" w:lineRule="auto"/>
              <w:rPr>
                <w:lang w:val="fr-FR"/>
              </w:rPr>
            </w:pPr>
            <w:r w:rsidRPr="008E0D41">
              <w:rPr>
                <w:rFonts w:ascii="Times New Roman" w:hAnsi="Times New Roman"/>
                <w:sz w:val="20"/>
                <w:lang w:val="fr-FR"/>
              </w:rPr>
              <w:t xml:space="preserve">Bouleversement des anciennes logiques traditionnelles pouvant engendrer des contestations </w:t>
            </w:r>
          </w:p>
          <w:p w14:paraId="362819FA" w14:textId="77777777" w:rsidR="00777129" w:rsidRPr="00EE7D8C" w:rsidRDefault="00777129" w:rsidP="008E0D41">
            <w:pPr>
              <w:pStyle w:val="Paragraphedeliste"/>
              <w:numPr>
                <w:ilvl w:val="0"/>
                <w:numId w:val="141"/>
              </w:numPr>
              <w:spacing w:line="276" w:lineRule="auto"/>
            </w:pPr>
            <w:r w:rsidRPr="00EE7D8C">
              <w:rPr>
                <w:rFonts w:ascii="Times New Roman" w:hAnsi="Times New Roman"/>
                <w:sz w:val="20"/>
              </w:rPr>
              <w:t xml:space="preserve">Multiplication des </w:t>
            </w:r>
            <w:proofErr w:type="spellStart"/>
            <w:r w:rsidRPr="00EE7D8C">
              <w:rPr>
                <w:rFonts w:ascii="Times New Roman" w:hAnsi="Times New Roman"/>
                <w:sz w:val="20"/>
              </w:rPr>
              <w:t>actes</w:t>
            </w:r>
            <w:proofErr w:type="spellEnd"/>
            <w:r w:rsidRPr="00EE7D8C">
              <w:rPr>
                <w:rFonts w:ascii="Times New Roman" w:hAnsi="Times New Roman"/>
                <w:sz w:val="20"/>
              </w:rPr>
              <w:t xml:space="preserve"> </w:t>
            </w:r>
            <w:proofErr w:type="spellStart"/>
            <w:r w:rsidRPr="00EE7D8C">
              <w:rPr>
                <w:rFonts w:ascii="Times New Roman" w:hAnsi="Times New Roman"/>
                <w:sz w:val="20"/>
              </w:rPr>
              <w:t>illégaux</w:t>
            </w:r>
            <w:proofErr w:type="spellEnd"/>
          </w:p>
        </w:tc>
        <w:tc>
          <w:tcPr>
            <w:tcW w:w="4714" w:type="dxa"/>
          </w:tcPr>
          <w:p w14:paraId="3B7955C6" w14:textId="77777777" w:rsidR="00777129" w:rsidRPr="00EE7D8C" w:rsidRDefault="00777129" w:rsidP="00EE7D8C">
            <w:pPr>
              <w:autoSpaceDE w:val="0"/>
              <w:autoSpaceDN w:val="0"/>
              <w:adjustRightInd w:val="0"/>
              <w:spacing w:line="276" w:lineRule="auto"/>
              <w:rPr>
                <w:b/>
                <w:sz w:val="20"/>
                <w:szCs w:val="20"/>
                <w:u w:val="single"/>
                <w:lang w:val="fr-FR"/>
              </w:rPr>
            </w:pPr>
            <w:r w:rsidRPr="00EE7D8C">
              <w:rPr>
                <w:b/>
                <w:sz w:val="20"/>
                <w:szCs w:val="20"/>
                <w:u w:val="single"/>
                <w:lang w:val="fr-FR"/>
              </w:rPr>
              <w:t>Impacts environnementaux</w:t>
            </w:r>
          </w:p>
          <w:p w14:paraId="38DC717C" w14:textId="77777777" w:rsidR="00777129" w:rsidRPr="008E0D41" w:rsidRDefault="00777129" w:rsidP="008E0D41">
            <w:pPr>
              <w:pStyle w:val="Paragraphedeliste"/>
              <w:numPr>
                <w:ilvl w:val="0"/>
                <w:numId w:val="174"/>
              </w:numPr>
              <w:autoSpaceDE w:val="0"/>
              <w:autoSpaceDN w:val="0"/>
              <w:adjustRightInd w:val="0"/>
              <w:spacing w:line="276" w:lineRule="auto"/>
              <w:rPr>
                <w:lang w:val="fr-FR"/>
              </w:rPr>
            </w:pPr>
            <w:r w:rsidRPr="008E0D41">
              <w:rPr>
                <w:rFonts w:ascii="Times New Roman" w:hAnsi="Times New Roman"/>
                <w:sz w:val="20"/>
                <w:lang w:val="fr-FR"/>
              </w:rPr>
              <w:t>Meilleure connaissance des aires de conservation de la biodiversité (sites RAMSAR., et autres)</w:t>
            </w:r>
          </w:p>
          <w:p w14:paraId="7BFA72BE" w14:textId="77777777" w:rsidR="00777129" w:rsidRPr="008E0D41" w:rsidRDefault="00777129" w:rsidP="008E0D41">
            <w:pPr>
              <w:pStyle w:val="Paragraphedeliste"/>
              <w:numPr>
                <w:ilvl w:val="0"/>
                <w:numId w:val="174"/>
              </w:numPr>
              <w:autoSpaceDE w:val="0"/>
              <w:autoSpaceDN w:val="0"/>
              <w:adjustRightInd w:val="0"/>
              <w:spacing w:line="276" w:lineRule="auto"/>
              <w:rPr>
                <w:lang w:val="fr-FR"/>
              </w:rPr>
            </w:pPr>
            <w:r w:rsidRPr="008E0D41">
              <w:rPr>
                <w:rFonts w:ascii="Times New Roman" w:hAnsi="Times New Roman"/>
                <w:sz w:val="20"/>
                <w:lang w:val="fr-FR"/>
              </w:rPr>
              <w:t>Meilleure conservation de la biodiversité.</w:t>
            </w:r>
          </w:p>
          <w:p w14:paraId="5210D4EA" w14:textId="77777777" w:rsidR="00777129" w:rsidRPr="008E0D41" w:rsidRDefault="00777129" w:rsidP="008E0D41">
            <w:pPr>
              <w:pStyle w:val="Paragraphedeliste"/>
              <w:numPr>
                <w:ilvl w:val="0"/>
                <w:numId w:val="174"/>
              </w:numPr>
              <w:autoSpaceDE w:val="0"/>
              <w:autoSpaceDN w:val="0"/>
              <w:adjustRightInd w:val="0"/>
              <w:spacing w:line="276" w:lineRule="auto"/>
              <w:rPr>
                <w:lang w:val="fr-FR"/>
              </w:rPr>
            </w:pPr>
            <w:r w:rsidRPr="008E0D41">
              <w:rPr>
                <w:rFonts w:ascii="Times New Roman" w:hAnsi="Times New Roman"/>
                <w:bCs/>
                <w:sz w:val="20"/>
                <w:lang w:val="fr-FR"/>
              </w:rPr>
              <w:t>Amélioration de l’état des mangroves.</w:t>
            </w:r>
          </w:p>
          <w:p w14:paraId="6AC4F271" w14:textId="77777777" w:rsidR="00777129" w:rsidRPr="00EE7D8C" w:rsidRDefault="00777129" w:rsidP="008E0D41">
            <w:pPr>
              <w:pStyle w:val="Paragraphedeliste"/>
              <w:numPr>
                <w:ilvl w:val="0"/>
                <w:numId w:val="174"/>
              </w:numPr>
              <w:autoSpaceDE w:val="0"/>
              <w:autoSpaceDN w:val="0"/>
              <w:adjustRightInd w:val="0"/>
              <w:spacing w:line="276" w:lineRule="auto"/>
            </w:pPr>
            <w:r w:rsidRPr="00EE7D8C">
              <w:rPr>
                <w:rFonts w:ascii="Times New Roman" w:hAnsi="Times New Roman"/>
                <w:bCs/>
                <w:sz w:val="20"/>
              </w:rPr>
              <w:t xml:space="preserve">Multiplication </w:t>
            </w:r>
            <w:proofErr w:type="spellStart"/>
            <w:r w:rsidRPr="00EE7D8C">
              <w:rPr>
                <w:rFonts w:ascii="Times New Roman" w:hAnsi="Times New Roman"/>
                <w:bCs/>
                <w:sz w:val="20"/>
              </w:rPr>
              <w:t>d’espèces</w:t>
            </w:r>
            <w:proofErr w:type="spellEnd"/>
            <w:r w:rsidRPr="00EE7D8C">
              <w:rPr>
                <w:rFonts w:ascii="Times New Roman" w:hAnsi="Times New Roman"/>
                <w:bCs/>
                <w:sz w:val="20"/>
              </w:rPr>
              <w:t xml:space="preserve"> </w:t>
            </w:r>
            <w:proofErr w:type="spellStart"/>
            <w:r w:rsidRPr="00EE7D8C">
              <w:rPr>
                <w:rFonts w:ascii="Times New Roman" w:hAnsi="Times New Roman"/>
                <w:bCs/>
                <w:sz w:val="20"/>
              </w:rPr>
              <w:t>aquatiques</w:t>
            </w:r>
            <w:proofErr w:type="spellEnd"/>
            <w:r w:rsidRPr="00EE7D8C">
              <w:rPr>
                <w:rFonts w:ascii="Times New Roman" w:hAnsi="Times New Roman"/>
                <w:bCs/>
                <w:sz w:val="20"/>
              </w:rPr>
              <w:t>.</w:t>
            </w:r>
          </w:p>
          <w:p w14:paraId="2095C64C" w14:textId="77777777" w:rsidR="00777129" w:rsidRPr="008E0D41" w:rsidRDefault="00777129" w:rsidP="008E0D41">
            <w:pPr>
              <w:pStyle w:val="Paragraphedeliste"/>
              <w:numPr>
                <w:ilvl w:val="0"/>
                <w:numId w:val="174"/>
              </w:numPr>
              <w:autoSpaceDE w:val="0"/>
              <w:autoSpaceDN w:val="0"/>
              <w:adjustRightInd w:val="0"/>
              <w:spacing w:line="276" w:lineRule="auto"/>
              <w:rPr>
                <w:u w:val="single"/>
                <w:lang w:val="fr-FR"/>
              </w:rPr>
            </w:pPr>
            <w:r w:rsidRPr="008E0D41">
              <w:rPr>
                <w:rFonts w:ascii="Times New Roman" w:hAnsi="Times New Roman"/>
                <w:bCs/>
                <w:sz w:val="20"/>
                <w:lang w:val="fr-FR"/>
              </w:rPr>
              <w:t xml:space="preserve">Facilitation du suivi </w:t>
            </w:r>
            <w:r w:rsidR="001B6559" w:rsidRPr="008E0D41">
              <w:rPr>
                <w:rFonts w:ascii="Times New Roman" w:hAnsi="Times New Roman"/>
                <w:bCs/>
                <w:sz w:val="20"/>
                <w:lang w:val="fr-FR"/>
              </w:rPr>
              <w:t>écologique des</w:t>
            </w:r>
            <w:r w:rsidRPr="008E0D41">
              <w:rPr>
                <w:rFonts w:ascii="Times New Roman" w:hAnsi="Times New Roman"/>
                <w:bCs/>
                <w:sz w:val="20"/>
                <w:lang w:val="fr-FR"/>
              </w:rPr>
              <w:t xml:space="preserve"> </w:t>
            </w:r>
            <w:r w:rsidRPr="008E0D41">
              <w:rPr>
                <w:rFonts w:ascii="Times New Roman" w:hAnsi="Times New Roman"/>
                <w:sz w:val="20"/>
                <w:lang w:val="fr-FR"/>
              </w:rPr>
              <w:t>sites RAMSAR., et autres</w:t>
            </w:r>
          </w:p>
          <w:p w14:paraId="2CE52528" w14:textId="77777777" w:rsidR="00777129" w:rsidRPr="00EE7D8C" w:rsidRDefault="00777129" w:rsidP="008E0D41">
            <w:pPr>
              <w:pStyle w:val="Paragraphedeliste"/>
              <w:numPr>
                <w:ilvl w:val="0"/>
                <w:numId w:val="174"/>
              </w:numPr>
              <w:autoSpaceDE w:val="0"/>
              <w:autoSpaceDN w:val="0"/>
              <w:adjustRightInd w:val="0"/>
              <w:spacing w:line="276" w:lineRule="auto"/>
            </w:pPr>
            <w:proofErr w:type="spellStart"/>
            <w:r w:rsidRPr="00EE7D8C">
              <w:rPr>
                <w:rFonts w:ascii="Times New Roman" w:hAnsi="Times New Roman"/>
                <w:sz w:val="20"/>
              </w:rPr>
              <w:t>Valorisation</w:t>
            </w:r>
            <w:proofErr w:type="spellEnd"/>
            <w:r w:rsidRPr="00EE7D8C">
              <w:rPr>
                <w:rFonts w:ascii="Times New Roman" w:hAnsi="Times New Roman"/>
                <w:sz w:val="20"/>
              </w:rPr>
              <w:t xml:space="preserve"> des </w:t>
            </w:r>
            <w:proofErr w:type="spellStart"/>
            <w:r w:rsidRPr="00EE7D8C">
              <w:rPr>
                <w:rFonts w:ascii="Times New Roman" w:hAnsi="Times New Roman"/>
                <w:sz w:val="20"/>
              </w:rPr>
              <w:t>ressources</w:t>
            </w:r>
            <w:proofErr w:type="spellEnd"/>
            <w:r w:rsidRPr="00EE7D8C">
              <w:rPr>
                <w:rFonts w:ascii="Times New Roman" w:hAnsi="Times New Roman"/>
                <w:sz w:val="20"/>
              </w:rPr>
              <w:t xml:space="preserve"> </w:t>
            </w:r>
            <w:proofErr w:type="spellStart"/>
            <w:r w:rsidRPr="00EE7D8C">
              <w:rPr>
                <w:rFonts w:ascii="Times New Roman" w:hAnsi="Times New Roman"/>
                <w:sz w:val="20"/>
              </w:rPr>
              <w:t>naturelles</w:t>
            </w:r>
            <w:proofErr w:type="spellEnd"/>
            <w:r w:rsidRPr="00EE7D8C">
              <w:rPr>
                <w:rFonts w:ascii="Times New Roman" w:hAnsi="Times New Roman"/>
                <w:sz w:val="20"/>
              </w:rPr>
              <w:t xml:space="preserve"> ;</w:t>
            </w:r>
          </w:p>
          <w:p w14:paraId="6DCF374F" w14:textId="77777777" w:rsidR="00777129" w:rsidRPr="008E0D41" w:rsidRDefault="00777129" w:rsidP="008E0D41">
            <w:pPr>
              <w:pStyle w:val="Paragraphedeliste"/>
              <w:numPr>
                <w:ilvl w:val="0"/>
                <w:numId w:val="174"/>
              </w:numPr>
              <w:autoSpaceDE w:val="0"/>
              <w:autoSpaceDN w:val="0"/>
              <w:adjustRightInd w:val="0"/>
              <w:spacing w:line="276" w:lineRule="auto"/>
              <w:rPr>
                <w:lang w:val="fr-FR"/>
              </w:rPr>
            </w:pPr>
            <w:r w:rsidRPr="008E0D41">
              <w:rPr>
                <w:rFonts w:ascii="Times New Roman" w:hAnsi="Times New Roman"/>
                <w:sz w:val="20"/>
                <w:lang w:val="fr-FR"/>
              </w:rPr>
              <w:t xml:space="preserve">Réapparition d’espèces disparues au niveau des sites RAMSAR </w:t>
            </w:r>
          </w:p>
          <w:p w14:paraId="4189D25A" w14:textId="77777777" w:rsidR="00777129" w:rsidRPr="008E0D41" w:rsidRDefault="00777129" w:rsidP="008E0D41">
            <w:pPr>
              <w:pStyle w:val="Paragraphedeliste"/>
              <w:numPr>
                <w:ilvl w:val="0"/>
                <w:numId w:val="174"/>
              </w:numPr>
              <w:autoSpaceDE w:val="0"/>
              <w:autoSpaceDN w:val="0"/>
              <w:adjustRightInd w:val="0"/>
              <w:spacing w:line="276" w:lineRule="auto"/>
              <w:rPr>
                <w:lang w:val="fr-FR"/>
              </w:rPr>
            </w:pPr>
            <w:r w:rsidRPr="008E0D41">
              <w:rPr>
                <w:rFonts w:ascii="Times New Roman" w:hAnsi="Times New Roman"/>
                <w:sz w:val="20"/>
                <w:lang w:val="fr-FR"/>
              </w:rPr>
              <w:t xml:space="preserve">Repeuplement de la faune aviaire au niveau des sites RAMSAR </w:t>
            </w:r>
          </w:p>
          <w:p w14:paraId="5F579BE3" w14:textId="77777777" w:rsidR="00777129" w:rsidRPr="00EE7D8C" w:rsidRDefault="00777129" w:rsidP="00EE7D8C">
            <w:pPr>
              <w:autoSpaceDE w:val="0"/>
              <w:autoSpaceDN w:val="0"/>
              <w:adjustRightInd w:val="0"/>
              <w:spacing w:line="276" w:lineRule="auto"/>
              <w:rPr>
                <w:b/>
                <w:sz w:val="20"/>
                <w:szCs w:val="20"/>
                <w:u w:val="single"/>
                <w:lang w:val="x-none"/>
              </w:rPr>
            </w:pPr>
          </w:p>
          <w:p w14:paraId="3F044176" w14:textId="77777777" w:rsidR="00777129" w:rsidRPr="00EE7D8C" w:rsidRDefault="00777129" w:rsidP="00EE7D8C">
            <w:pPr>
              <w:autoSpaceDE w:val="0"/>
              <w:autoSpaceDN w:val="0"/>
              <w:adjustRightInd w:val="0"/>
              <w:spacing w:line="276" w:lineRule="auto"/>
              <w:rPr>
                <w:b/>
                <w:bCs/>
                <w:sz w:val="20"/>
                <w:szCs w:val="20"/>
                <w:u w:val="single"/>
                <w:lang w:val="fr-FR"/>
              </w:rPr>
            </w:pPr>
            <w:r w:rsidRPr="00EE7D8C">
              <w:rPr>
                <w:b/>
                <w:sz w:val="20"/>
                <w:szCs w:val="20"/>
                <w:u w:val="single"/>
                <w:lang w:val="fr-FR"/>
              </w:rPr>
              <w:t>Impacts sociaux</w:t>
            </w:r>
          </w:p>
          <w:p w14:paraId="21501839" w14:textId="77777777" w:rsidR="00777129" w:rsidRPr="008E0D41" w:rsidRDefault="00777129" w:rsidP="008E0D41">
            <w:pPr>
              <w:pStyle w:val="Paragraphedeliste"/>
              <w:numPr>
                <w:ilvl w:val="0"/>
                <w:numId w:val="71"/>
              </w:numPr>
              <w:spacing w:line="276" w:lineRule="auto"/>
              <w:rPr>
                <w:lang w:val="fr-FR"/>
              </w:rPr>
            </w:pPr>
            <w:r w:rsidRPr="008E0D41">
              <w:rPr>
                <w:rFonts w:ascii="Times New Roman" w:hAnsi="Times New Roman"/>
                <w:bCs/>
                <w:sz w:val="20"/>
                <w:lang w:val="fr-FR"/>
              </w:rPr>
              <w:t>Amélioration de la</w:t>
            </w:r>
            <w:r w:rsidRPr="008E0D41">
              <w:rPr>
                <w:rFonts w:ascii="Times New Roman" w:hAnsi="Times New Roman"/>
                <w:b/>
                <w:bCs/>
                <w:sz w:val="20"/>
                <w:u w:val="single"/>
                <w:lang w:val="fr-FR"/>
              </w:rPr>
              <w:t xml:space="preserve"> </w:t>
            </w:r>
            <w:r w:rsidRPr="008E0D41">
              <w:rPr>
                <w:rFonts w:ascii="Times New Roman" w:hAnsi="Times New Roman"/>
                <w:sz w:val="20"/>
                <w:lang w:val="fr-FR"/>
              </w:rPr>
              <w:t xml:space="preserve">coopération transfrontalière en matière de surveillance et de gestion des ressources naturelles </w:t>
            </w:r>
          </w:p>
          <w:p w14:paraId="18BDF9B5" w14:textId="77777777" w:rsidR="00777129" w:rsidRPr="008E0D41" w:rsidRDefault="00777129" w:rsidP="008E0D41">
            <w:pPr>
              <w:pStyle w:val="Paragraphedeliste"/>
              <w:numPr>
                <w:ilvl w:val="0"/>
                <w:numId w:val="71"/>
              </w:numPr>
              <w:spacing w:line="276" w:lineRule="auto"/>
              <w:rPr>
                <w:lang w:val="fr-FR"/>
              </w:rPr>
            </w:pPr>
            <w:r w:rsidRPr="008E0D41">
              <w:rPr>
                <w:rFonts w:ascii="Times New Roman" w:hAnsi="Times New Roman"/>
                <w:bCs/>
                <w:sz w:val="20"/>
                <w:lang w:val="fr-FR"/>
              </w:rPr>
              <w:t>Meilleure prise en compte des préoccupations des populations riveraines</w:t>
            </w:r>
          </w:p>
          <w:p w14:paraId="4B2154AB" w14:textId="77777777" w:rsidR="00777129" w:rsidRPr="00EE7D8C" w:rsidRDefault="00777129" w:rsidP="00EE7D8C">
            <w:pPr>
              <w:spacing w:line="276" w:lineRule="auto"/>
              <w:rPr>
                <w:sz w:val="20"/>
                <w:szCs w:val="20"/>
                <w:lang w:val="fr-FR"/>
              </w:rPr>
            </w:pPr>
          </w:p>
        </w:tc>
      </w:tr>
      <w:tr w:rsidR="00777129" w:rsidRPr="008F02E8" w14:paraId="55520FB5" w14:textId="77777777" w:rsidTr="009A2B13">
        <w:tc>
          <w:tcPr>
            <w:tcW w:w="4714" w:type="dxa"/>
          </w:tcPr>
          <w:p w14:paraId="71F77C0C" w14:textId="77777777" w:rsidR="00777129" w:rsidRPr="008E0D41" w:rsidRDefault="00777129" w:rsidP="008E0D41">
            <w:pPr>
              <w:pStyle w:val="Paragraphedeliste"/>
              <w:numPr>
                <w:ilvl w:val="1"/>
                <w:numId w:val="142"/>
              </w:numPr>
              <w:spacing w:line="276" w:lineRule="auto"/>
              <w:rPr>
                <w:lang w:val="fr-FR"/>
              </w:rPr>
            </w:pPr>
            <w:r w:rsidRPr="00EE7D8C">
              <w:rPr>
                <w:rFonts w:ascii="Times New Roman" w:hAnsi="Times New Roman"/>
                <w:b/>
                <w:sz w:val="20"/>
                <w:lang w:val="fr-CA"/>
              </w:rPr>
              <w:t>Renforcement des services techniques régionaux</w:t>
            </w:r>
          </w:p>
        </w:tc>
        <w:tc>
          <w:tcPr>
            <w:tcW w:w="4714" w:type="dxa"/>
          </w:tcPr>
          <w:p w14:paraId="3E5EBE6A" w14:textId="77777777" w:rsidR="00777129" w:rsidRPr="00EE7D8C" w:rsidRDefault="00777129" w:rsidP="00EE7D8C">
            <w:pPr>
              <w:spacing w:line="276" w:lineRule="auto"/>
              <w:jc w:val="center"/>
              <w:rPr>
                <w:sz w:val="20"/>
                <w:szCs w:val="20"/>
                <w:lang w:val="fr-FR"/>
              </w:rPr>
            </w:pPr>
          </w:p>
          <w:p w14:paraId="53BBAB45" w14:textId="77777777" w:rsidR="00777129" w:rsidRPr="00EE7D8C" w:rsidRDefault="00777129" w:rsidP="00EE7D8C">
            <w:pPr>
              <w:autoSpaceDE w:val="0"/>
              <w:autoSpaceDN w:val="0"/>
              <w:adjustRightInd w:val="0"/>
              <w:spacing w:line="276" w:lineRule="auto"/>
              <w:rPr>
                <w:b/>
                <w:bCs/>
                <w:sz w:val="20"/>
                <w:szCs w:val="20"/>
                <w:u w:val="single"/>
                <w:lang w:val="fr-FR"/>
              </w:rPr>
            </w:pPr>
            <w:r w:rsidRPr="00EE7D8C">
              <w:rPr>
                <w:b/>
                <w:sz w:val="20"/>
                <w:szCs w:val="20"/>
                <w:u w:val="single"/>
                <w:lang w:val="fr-FR"/>
              </w:rPr>
              <w:lastRenderedPageBreak/>
              <w:t>Impacts sociaux</w:t>
            </w:r>
          </w:p>
          <w:p w14:paraId="61A649D6" w14:textId="77777777" w:rsidR="00777129" w:rsidRPr="00EE7D8C" w:rsidRDefault="00777129" w:rsidP="00765FE4">
            <w:pPr>
              <w:numPr>
                <w:ilvl w:val="0"/>
                <w:numId w:val="175"/>
              </w:numPr>
              <w:spacing w:line="276" w:lineRule="auto"/>
              <w:rPr>
                <w:sz w:val="20"/>
                <w:szCs w:val="20"/>
                <w:lang w:val="fr-FR"/>
              </w:rPr>
            </w:pPr>
            <w:r w:rsidRPr="00EE7D8C">
              <w:rPr>
                <w:sz w:val="20"/>
                <w:szCs w:val="20"/>
                <w:lang w:val="fr-FR"/>
              </w:rPr>
              <w:t>Renforcement des restrictions d’accès aux ressources que renferment les écosystèmes transfrontaliers</w:t>
            </w:r>
          </w:p>
        </w:tc>
        <w:tc>
          <w:tcPr>
            <w:tcW w:w="4714" w:type="dxa"/>
          </w:tcPr>
          <w:p w14:paraId="436B736E" w14:textId="77777777" w:rsidR="00777129" w:rsidRPr="00EE7D8C" w:rsidRDefault="00777129" w:rsidP="00EE7D8C">
            <w:pPr>
              <w:autoSpaceDE w:val="0"/>
              <w:autoSpaceDN w:val="0"/>
              <w:adjustRightInd w:val="0"/>
              <w:spacing w:line="276" w:lineRule="auto"/>
              <w:rPr>
                <w:b/>
                <w:bCs/>
                <w:sz w:val="20"/>
                <w:szCs w:val="20"/>
                <w:u w:val="single"/>
                <w:lang w:val="fr-FR"/>
              </w:rPr>
            </w:pPr>
            <w:r w:rsidRPr="00EE7D8C">
              <w:rPr>
                <w:b/>
                <w:sz w:val="20"/>
                <w:szCs w:val="20"/>
                <w:u w:val="single"/>
                <w:lang w:val="fr-FR"/>
              </w:rPr>
              <w:lastRenderedPageBreak/>
              <w:t>Impacts sociaux</w:t>
            </w:r>
          </w:p>
          <w:p w14:paraId="0C3810E4" w14:textId="77777777" w:rsidR="00777129" w:rsidRPr="00EE7D8C" w:rsidRDefault="00777129" w:rsidP="00765FE4">
            <w:pPr>
              <w:numPr>
                <w:ilvl w:val="0"/>
                <w:numId w:val="153"/>
              </w:numPr>
              <w:spacing w:line="276" w:lineRule="auto"/>
              <w:rPr>
                <w:sz w:val="20"/>
                <w:szCs w:val="20"/>
                <w:lang w:val="fr-FR"/>
              </w:rPr>
            </w:pPr>
            <w:r w:rsidRPr="00EE7D8C">
              <w:rPr>
                <w:sz w:val="20"/>
                <w:szCs w:val="20"/>
                <w:lang w:val="fr-FR"/>
              </w:rPr>
              <w:lastRenderedPageBreak/>
              <w:t>Bonne coopération régionale des pays d’Afriques de l’Ouest face aux risques côtiers</w:t>
            </w:r>
          </w:p>
          <w:p w14:paraId="5DECAAB5" w14:textId="77777777" w:rsidR="00777129" w:rsidRPr="00EE7D8C" w:rsidRDefault="00777129" w:rsidP="00765FE4">
            <w:pPr>
              <w:numPr>
                <w:ilvl w:val="0"/>
                <w:numId w:val="153"/>
              </w:numPr>
              <w:spacing w:line="276" w:lineRule="auto"/>
              <w:rPr>
                <w:sz w:val="20"/>
                <w:szCs w:val="20"/>
                <w:lang w:val="fr-FR"/>
              </w:rPr>
            </w:pPr>
            <w:r w:rsidRPr="00EE7D8C">
              <w:rPr>
                <w:sz w:val="20"/>
                <w:szCs w:val="20"/>
                <w:lang w:val="fr-FR"/>
              </w:rPr>
              <w:t>Amélioration des capacités techniques des acteurs régionaux chargés de la protection de la zone côtière</w:t>
            </w:r>
          </w:p>
          <w:p w14:paraId="5B5DBE37" w14:textId="77777777" w:rsidR="00777129" w:rsidRPr="00EE7D8C" w:rsidRDefault="00777129" w:rsidP="00765FE4">
            <w:pPr>
              <w:numPr>
                <w:ilvl w:val="0"/>
                <w:numId w:val="153"/>
              </w:numPr>
              <w:spacing w:line="276" w:lineRule="auto"/>
              <w:rPr>
                <w:sz w:val="20"/>
                <w:szCs w:val="20"/>
                <w:lang w:val="fr-FR"/>
              </w:rPr>
            </w:pPr>
            <w:r w:rsidRPr="00EE7D8C">
              <w:rPr>
                <w:sz w:val="20"/>
                <w:szCs w:val="20"/>
                <w:lang w:val="fr-FR"/>
              </w:rPr>
              <w:t>Amélioration des capacités techniques des acteurs régionaux et internationaux chargés de la protection de la zone côtière</w:t>
            </w:r>
          </w:p>
          <w:p w14:paraId="3657235D" w14:textId="77777777" w:rsidR="00777129" w:rsidRPr="00EE7D8C" w:rsidRDefault="00777129" w:rsidP="00EE7D8C">
            <w:pPr>
              <w:spacing w:line="276" w:lineRule="auto"/>
              <w:rPr>
                <w:b/>
                <w:sz w:val="20"/>
                <w:szCs w:val="20"/>
                <w:lang w:val="fr-FR"/>
              </w:rPr>
            </w:pPr>
          </w:p>
          <w:p w14:paraId="47F48964" w14:textId="77777777" w:rsidR="00777129" w:rsidRPr="00EE7D8C" w:rsidRDefault="00777129" w:rsidP="00EE7D8C">
            <w:pPr>
              <w:spacing w:line="276" w:lineRule="auto"/>
              <w:rPr>
                <w:sz w:val="20"/>
                <w:szCs w:val="20"/>
                <w:u w:val="single"/>
                <w:lang w:val="fr-FR"/>
              </w:rPr>
            </w:pPr>
            <w:r w:rsidRPr="00EE7D8C">
              <w:rPr>
                <w:b/>
                <w:sz w:val="20"/>
                <w:szCs w:val="20"/>
                <w:u w:val="single"/>
                <w:lang w:val="fr-FR"/>
              </w:rPr>
              <w:t>Impacts environnementaux</w:t>
            </w:r>
          </w:p>
          <w:p w14:paraId="0B479CAB" w14:textId="77777777" w:rsidR="00777129" w:rsidRPr="00EE7D8C" w:rsidRDefault="00777129" w:rsidP="00765FE4">
            <w:pPr>
              <w:numPr>
                <w:ilvl w:val="0"/>
                <w:numId w:val="153"/>
              </w:numPr>
              <w:spacing w:line="276" w:lineRule="auto"/>
              <w:rPr>
                <w:sz w:val="20"/>
                <w:szCs w:val="20"/>
                <w:lang w:val="fr-FR"/>
              </w:rPr>
            </w:pPr>
            <w:r w:rsidRPr="00EE7D8C">
              <w:rPr>
                <w:sz w:val="20"/>
                <w:szCs w:val="20"/>
                <w:lang w:val="fr-FR"/>
              </w:rPr>
              <w:t>Amélioration de la protection des écosystèmes transfrontaliers de la zone côtière</w:t>
            </w:r>
          </w:p>
        </w:tc>
      </w:tr>
      <w:tr w:rsidR="00777129" w:rsidRPr="008F02E8" w14:paraId="356BAF79" w14:textId="77777777" w:rsidTr="009A2B13">
        <w:tc>
          <w:tcPr>
            <w:tcW w:w="4714" w:type="dxa"/>
          </w:tcPr>
          <w:p w14:paraId="48316673" w14:textId="77777777" w:rsidR="00777129" w:rsidRPr="00EE7D8C" w:rsidRDefault="00777129" w:rsidP="008E0D41">
            <w:pPr>
              <w:pStyle w:val="Paragraphedeliste"/>
              <w:numPr>
                <w:ilvl w:val="1"/>
                <w:numId w:val="142"/>
              </w:numPr>
              <w:spacing w:line="276" w:lineRule="auto"/>
            </w:pPr>
            <w:r w:rsidRPr="00EE7D8C">
              <w:rPr>
                <w:rFonts w:ascii="Times New Roman" w:hAnsi="Times New Roman"/>
                <w:b/>
                <w:sz w:val="20"/>
                <w:lang w:val="fr-CA"/>
              </w:rPr>
              <w:lastRenderedPageBreak/>
              <w:t>Coordination régionale</w:t>
            </w:r>
          </w:p>
        </w:tc>
        <w:tc>
          <w:tcPr>
            <w:tcW w:w="4714" w:type="dxa"/>
          </w:tcPr>
          <w:p w14:paraId="2A341F7F" w14:textId="77777777" w:rsidR="00777129" w:rsidRPr="00EE7D8C" w:rsidRDefault="00777129" w:rsidP="00EE7D8C">
            <w:pPr>
              <w:autoSpaceDE w:val="0"/>
              <w:autoSpaceDN w:val="0"/>
              <w:adjustRightInd w:val="0"/>
              <w:spacing w:line="276" w:lineRule="auto"/>
              <w:rPr>
                <w:b/>
                <w:bCs/>
                <w:sz w:val="20"/>
                <w:szCs w:val="20"/>
                <w:u w:val="single"/>
                <w:lang w:val="fr-FR"/>
              </w:rPr>
            </w:pPr>
            <w:r w:rsidRPr="00EE7D8C">
              <w:rPr>
                <w:b/>
                <w:sz w:val="20"/>
                <w:szCs w:val="20"/>
                <w:u w:val="single"/>
                <w:lang w:val="fr-FR"/>
              </w:rPr>
              <w:t>Impacts sociaux</w:t>
            </w:r>
          </w:p>
          <w:p w14:paraId="2CA91D2F" w14:textId="77777777" w:rsidR="00777129" w:rsidRPr="00EE7D8C" w:rsidRDefault="00777129" w:rsidP="00765FE4">
            <w:pPr>
              <w:numPr>
                <w:ilvl w:val="0"/>
                <w:numId w:val="175"/>
              </w:numPr>
              <w:spacing w:line="276" w:lineRule="auto"/>
              <w:rPr>
                <w:sz w:val="20"/>
                <w:szCs w:val="20"/>
                <w:lang w:val="fr-FR"/>
              </w:rPr>
            </w:pPr>
            <w:r w:rsidRPr="00EE7D8C">
              <w:rPr>
                <w:sz w:val="20"/>
                <w:szCs w:val="20"/>
                <w:lang w:val="fr-FR"/>
              </w:rPr>
              <w:t xml:space="preserve">Renforcement des restrictions d’accès aux ressources que renferment les écosystèmes transfrontaliers </w:t>
            </w:r>
          </w:p>
        </w:tc>
        <w:tc>
          <w:tcPr>
            <w:tcW w:w="4714" w:type="dxa"/>
          </w:tcPr>
          <w:p w14:paraId="6ED169F1" w14:textId="77777777" w:rsidR="00777129" w:rsidRPr="00EE7D8C" w:rsidRDefault="00777129" w:rsidP="00EE7D8C">
            <w:pPr>
              <w:autoSpaceDE w:val="0"/>
              <w:autoSpaceDN w:val="0"/>
              <w:adjustRightInd w:val="0"/>
              <w:spacing w:line="276" w:lineRule="auto"/>
              <w:rPr>
                <w:b/>
                <w:bCs/>
                <w:sz w:val="20"/>
                <w:szCs w:val="20"/>
                <w:u w:val="single"/>
                <w:lang w:val="fr-FR"/>
              </w:rPr>
            </w:pPr>
            <w:r w:rsidRPr="00EE7D8C">
              <w:rPr>
                <w:b/>
                <w:sz w:val="20"/>
                <w:szCs w:val="20"/>
                <w:u w:val="single"/>
                <w:lang w:val="fr-FR"/>
              </w:rPr>
              <w:t>Impacts sociaux</w:t>
            </w:r>
          </w:p>
          <w:p w14:paraId="72DA2288" w14:textId="77777777" w:rsidR="00777129" w:rsidRPr="00EE7D8C" w:rsidRDefault="00777129" w:rsidP="00765FE4">
            <w:pPr>
              <w:numPr>
                <w:ilvl w:val="0"/>
                <w:numId w:val="154"/>
              </w:numPr>
              <w:spacing w:line="276" w:lineRule="auto"/>
              <w:rPr>
                <w:sz w:val="20"/>
                <w:szCs w:val="20"/>
                <w:lang w:val="fr-FR"/>
              </w:rPr>
            </w:pPr>
            <w:r w:rsidRPr="00EE7D8C">
              <w:rPr>
                <w:sz w:val="20"/>
                <w:szCs w:val="20"/>
                <w:lang w:val="fr-FR"/>
              </w:rPr>
              <w:t>Amélioration des capacités techniques des acteurs régionaux et internationaux chargés de la protection de la zone côtière</w:t>
            </w:r>
          </w:p>
        </w:tc>
      </w:tr>
      <w:tr w:rsidR="00777129" w:rsidRPr="008F02E8" w14:paraId="0DC4E3F2" w14:textId="77777777" w:rsidTr="009A2B13">
        <w:tc>
          <w:tcPr>
            <w:tcW w:w="14142" w:type="dxa"/>
            <w:gridSpan w:val="3"/>
          </w:tcPr>
          <w:p w14:paraId="7F37765E" w14:textId="77777777" w:rsidR="00777129" w:rsidRPr="00EE7D8C" w:rsidRDefault="00777129" w:rsidP="00EE7D8C">
            <w:pPr>
              <w:spacing w:line="276" w:lineRule="auto"/>
              <w:jc w:val="center"/>
              <w:rPr>
                <w:lang w:val="fr-FR"/>
              </w:rPr>
            </w:pPr>
            <w:r w:rsidRPr="00EE7D8C">
              <w:rPr>
                <w:b/>
                <w:lang w:val="fr-CA"/>
              </w:rPr>
              <w:t>COMPOSANTE 2 : Renforcement des politiques et institutions nationales</w:t>
            </w:r>
          </w:p>
        </w:tc>
      </w:tr>
      <w:tr w:rsidR="00777129" w:rsidRPr="00EE7D8C" w14:paraId="26F285AC" w14:textId="77777777" w:rsidTr="009A2B13">
        <w:tc>
          <w:tcPr>
            <w:tcW w:w="4714" w:type="dxa"/>
          </w:tcPr>
          <w:p w14:paraId="55696EB0" w14:textId="77777777" w:rsidR="00777129" w:rsidRPr="00EE7D8C" w:rsidRDefault="00777129" w:rsidP="008E0D41">
            <w:pPr>
              <w:pStyle w:val="Paragraphedeliste"/>
              <w:numPr>
                <w:ilvl w:val="1"/>
                <w:numId w:val="155"/>
              </w:numPr>
              <w:tabs>
                <w:tab w:val="left" w:pos="230"/>
                <w:tab w:val="left" w:pos="465"/>
              </w:tabs>
              <w:spacing w:before="120" w:after="120" w:line="276" w:lineRule="auto"/>
              <w:jc w:val="both"/>
              <w:rPr>
                <w:lang w:val="fr-CA"/>
              </w:rPr>
            </w:pPr>
            <w:r w:rsidRPr="00EE7D8C">
              <w:rPr>
                <w:rFonts w:ascii="Times New Roman" w:hAnsi="Times New Roman"/>
                <w:b/>
                <w:sz w:val="20"/>
                <w:lang w:val="fr-CA"/>
              </w:rPr>
              <w:t>Renforcement des politiques et institutions nationales</w:t>
            </w:r>
          </w:p>
        </w:tc>
        <w:tc>
          <w:tcPr>
            <w:tcW w:w="4714" w:type="dxa"/>
          </w:tcPr>
          <w:p w14:paraId="48C8437C" w14:textId="77777777" w:rsidR="00777129" w:rsidRPr="00EE7D8C" w:rsidRDefault="00777129" w:rsidP="00EE7D8C">
            <w:pPr>
              <w:spacing w:line="276" w:lineRule="auto"/>
              <w:jc w:val="center"/>
              <w:rPr>
                <w:b/>
                <w:sz w:val="20"/>
                <w:szCs w:val="20"/>
                <w:lang w:val="fr-FR"/>
              </w:rPr>
            </w:pPr>
          </w:p>
          <w:p w14:paraId="45D1B4F4" w14:textId="77777777" w:rsidR="00777129" w:rsidRPr="00EE7D8C" w:rsidRDefault="00777129" w:rsidP="00EE7D8C">
            <w:pPr>
              <w:spacing w:line="276" w:lineRule="auto"/>
              <w:jc w:val="center"/>
              <w:rPr>
                <w:b/>
                <w:sz w:val="20"/>
                <w:szCs w:val="20"/>
                <w:lang w:val="fr-FR"/>
              </w:rPr>
            </w:pPr>
          </w:p>
          <w:p w14:paraId="1917C45E" w14:textId="77777777" w:rsidR="00777129" w:rsidRPr="00EE7D8C" w:rsidRDefault="00777129" w:rsidP="00EE7D8C">
            <w:pPr>
              <w:spacing w:line="276" w:lineRule="auto"/>
              <w:jc w:val="center"/>
              <w:rPr>
                <w:b/>
                <w:sz w:val="20"/>
                <w:szCs w:val="20"/>
                <w:lang w:val="fr-FR"/>
              </w:rPr>
            </w:pPr>
          </w:p>
          <w:p w14:paraId="3FD507D1" w14:textId="77777777" w:rsidR="00777129" w:rsidRPr="00EE7D8C" w:rsidRDefault="00777129" w:rsidP="00EE7D8C">
            <w:pPr>
              <w:spacing w:line="276" w:lineRule="auto"/>
              <w:jc w:val="center"/>
              <w:rPr>
                <w:b/>
                <w:sz w:val="20"/>
                <w:szCs w:val="20"/>
                <w:lang w:val="fr-FR"/>
              </w:rPr>
            </w:pPr>
          </w:p>
          <w:p w14:paraId="6A99A335" w14:textId="77777777" w:rsidR="00777129" w:rsidRPr="00EE7D8C" w:rsidRDefault="00777129" w:rsidP="00EE7D8C">
            <w:pPr>
              <w:spacing w:line="276" w:lineRule="auto"/>
              <w:jc w:val="center"/>
              <w:rPr>
                <w:b/>
                <w:sz w:val="20"/>
                <w:szCs w:val="20"/>
                <w:lang w:val="fr-FR"/>
              </w:rPr>
            </w:pPr>
          </w:p>
          <w:p w14:paraId="231710A2" w14:textId="77777777" w:rsidR="00777129" w:rsidRPr="00EE7D8C" w:rsidRDefault="00777129" w:rsidP="00EE7D8C">
            <w:pPr>
              <w:spacing w:line="276" w:lineRule="auto"/>
              <w:jc w:val="center"/>
              <w:rPr>
                <w:b/>
                <w:sz w:val="20"/>
                <w:szCs w:val="20"/>
                <w:lang w:val="fr-FR"/>
              </w:rPr>
            </w:pPr>
          </w:p>
          <w:p w14:paraId="46E5CB4D" w14:textId="77777777" w:rsidR="00777129" w:rsidRPr="00EE7D8C" w:rsidRDefault="00777129" w:rsidP="00EE7D8C">
            <w:pPr>
              <w:spacing w:line="276" w:lineRule="auto"/>
              <w:jc w:val="center"/>
              <w:rPr>
                <w:sz w:val="20"/>
                <w:szCs w:val="20"/>
                <w:lang w:val="fr-FR"/>
              </w:rPr>
            </w:pPr>
            <w:r w:rsidRPr="00EE7D8C">
              <w:rPr>
                <w:b/>
                <w:sz w:val="20"/>
                <w:szCs w:val="20"/>
                <w:lang w:val="fr-FR"/>
              </w:rPr>
              <w:t>Néant</w:t>
            </w:r>
          </w:p>
        </w:tc>
        <w:tc>
          <w:tcPr>
            <w:tcW w:w="4714" w:type="dxa"/>
          </w:tcPr>
          <w:p w14:paraId="78B52881" w14:textId="77777777" w:rsidR="00777129" w:rsidRPr="00EE7D8C" w:rsidRDefault="00777129" w:rsidP="00EE7D8C">
            <w:pPr>
              <w:spacing w:line="276" w:lineRule="auto"/>
              <w:rPr>
                <w:b/>
                <w:sz w:val="20"/>
                <w:szCs w:val="20"/>
                <w:u w:val="single"/>
                <w:lang w:val="fr-FR"/>
              </w:rPr>
            </w:pPr>
          </w:p>
          <w:p w14:paraId="58DFCD68" w14:textId="77777777" w:rsidR="00777129" w:rsidRPr="00502117" w:rsidRDefault="00777129" w:rsidP="00EE7D8C">
            <w:pPr>
              <w:spacing w:line="276" w:lineRule="auto"/>
              <w:rPr>
                <w:b/>
                <w:sz w:val="20"/>
                <w:szCs w:val="20"/>
                <w:u w:val="single"/>
                <w:lang w:val="fr-FR"/>
              </w:rPr>
            </w:pPr>
            <w:r w:rsidRPr="00502117">
              <w:rPr>
                <w:b/>
                <w:sz w:val="20"/>
                <w:szCs w:val="20"/>
                <w:u w:val="single"/>
                <w:lang w:val="fr-FR"/>
              </w:rPr>
              <w:t>Impacts environnementaux</w:t>
            </w:r>
          </w:p>
          <w:p w14:paraId="1CD7E207" w14:textId="77777777" w:rsidR="00777129" w:rsidRPr="00EE7D8C" w:rsidRDefault="00777129" w:rsidP="00765FE4">
            <w:pPr>
              <w:numPr>
                <w:ilvl w:val="0"/>
                <w:numId w:val="154"/>
              </w:numPr>
              <w:spacing w:line="276" w:lineRule="auto"/>
              <w:rPr>
                <w:sz w:val="20"/>
                <w:szCs w:val="20"/>
                <w:lang w:val="fr-FR"/>
              </w:rPr>
            </w:pPr>
            <w:r w:rsidRPr="00EE7D8C">
              <w:rPr>
                <w:sz w:val="20"/>
                <w:szCs w:val="20"/>
                <w:lang w:val="fr-FR"/>
              </w:rPr>
              <w:lastRenderedPageBreak/>
              <w:t>Amélioration de la protection, de l’aménagement et de la mise en valeur de la zone littorale</w:t>
            </w:r>
          </w:p>
          <w:p w14:paraId="2106F8D1" w14:textId="77777777" w:rsidR="00777129" w:rsidRPr="00EE7D8C" w:rsidRDefault="00777129" w:rsidP="00765FE4">
            <w:pPr>
              <w:numPr>
                <w:ilvl w:val="0"/>
                <w:numId w:val="154"/>
              </w:numPr>
              <w:spacing w:line="276" w:lineRule="auto"/>
              <w:rPr>
                <w:sz w:val="20"/>
                <w:szCs w:val="20"/>
                <w:lang w:val="fr-FR"/>
              </w:rPr>
            </w:pPr>
            <w:r w:rsidRPr="00EE7D8C">
              <w:rPr>
                <w:bCs/>
                <w:sz w:val="20"/>
                <w:szCs w:val="20"/>
                <w:lang w:val="fr-FR"/>
              </w:rPr>
              <w:t xml:space="preserve">Accès facile et bonne connaissance du </w:t>
            </w:r>
            <w:r w:rsidRPr="00EE7D8C">
              <w:rPr>
                <w:sz w:val="20"/>
                <w:szCs w:val="20"/>
                <w:lang w:val="fr-CA"/>
              </w:rPr>
              <w:t>SDAL et de ses orientations par l’ensemble des acteurs nationaux et locaux.</w:t>
            </w:r>
          </w:p>
          <w:p w14:paraId="23842E56" w14:textId="77777777" w:rsidR="00777129" w:rsidRPr="00EE7D8C" w:rsidRDefault="00777129" w:rsidP="00765FE4">
            <w:pPr>
              <w:numPr>
                <w:ilvl w:val="0"/>
                <w:numId w:val="154"/>
              </w:numPr>
              <w:spacing w:line="276" w:lineRule="auto"/>
              <w:rPr>
                <w:sz w:val="20"/>
                <w:szCs w:val="20"/>
                <w:lang w:val="fr-FR"/>
              </w:rPr>
            </w:pPr>
            <w:r w:rsidRPr="00EE7D8C">
              <w:rPr>
                <w:bCs/>
                <w:sz w:val="20"/>
                <w:szCs w:val="20"/>
                <w:lang w:val="fr-FR"/>
              </w:rPr>
              <w:t>Bonne application du SDAL et des SDAC</w:t>
            </w:r>
          </w:p>
          <w:p w14:paraId="20F26CDD" w14:textId="77777777" w:rsidR="00777129" w:rsidRPr="00EE7D8C" w:rsidRDefault="00777129" w:rsidP="00765FE4">
            <w:pPr>
              <w:numPr>
                <w:ilvl w:val="0"/>
                <w:numId w:val="156"/>
              </w:numPr>
              <w:spacing w:line="276" w:lineRule="auto"/>
              <w:jc w:val="both"/>
              <w:rPr>
                <w:sz w:val="20"/>
                <w:szCs w:val="20"/>
                <w:lang w:val="fr-FR"/>
              </w:rPr>
            </w:pPr>
            <w:r w:rsidRPr="00EE7D8C">
              <w:rPr>
                <w:sz w:val="20"/>
                <w:szCs w:val="20"/>
                <w:lang w:val="fr-FR"/>
              </w:rPr>
              <w:t>Disponibilité d’une base de données hydro-climatique nécessaire à la génération d’alertes précoces au niveau local, national et régional</w:t>
            </w:r>
          </w:p>
          <w:p w14:paraId="0F47290A" w14:textId="77777777" w:rsidR="00777129" w:rsidRPr="00EE7D8C" w:rsidRDefault="00777129" w:rsidP="00765FE4">
            <w:pPr>
              <w:numPr>
                <w:ilvl w:val="0"/>
                <w:numId w:val="156"/>
              </w:numPr>
              <w:spacing w:line="276" w:lineRule="auto"/>
              <w:jc w:val="both"/>
              <w:rPr>
                <w:sz w:val="20"/>
                <w:szCs w:val="20"/>
                <w:lang w:val="fr-FR"/>
              </w:rPr>
            </w:pPr>
            <w:r w:rsidRPr="00EE7D8C">
              <w:rPr>
                <w:sz w:val="20"/>
                <w:szCs w:val="20"/>
                <w:lang w:val="fr-FR"/>
              </w:rPr>
              <w:t>Accès facile aux données hydro-climatiques nécessaires à la génération d’alertes précoces au niveau local, national et régional ;</w:t>
            </w:r>
          </w:p>
          <w:p w14:paraId="37FE1470" w14:textId="77777777" w:rsidR="00777129" w:rsidRPr="00EE7D8C" w:rsidRDefault="00777129" w:rsidP="00765FE4">
            <w:pPr>
              <w:numPr>
                <w:ilvl w:val="0"/>
                <w:numId w:val="156"/>
              </w:numPr>
              <w:spacing w:line="276" w:lineRule="auto"/>
              <w:jc w:val="both"/>
              <w:rPr>
                <w:sz w:val="20"/>
                <w:szCs w:val="20"/>
                <w:lang w:val="fr-FR"/>
              </w:rPr>
            </w:pPr>
            <w:r w:rsidRPr="00EE7D8C">
              <w:rPr>
                <w:sz w:val="20"/>
                <w:szCs w:val="20"/>
                <w:lang w:val="fr-FR"/>
              </w:rPr>
              <w:t xml:space="preserve">Amélioration du </w:t>
            </w:r>
            <w:r w:rsidRPr="00EE7D8C">
              <w:rPr>
                <w:rFonts w:eastAsia="Times New Roman"/>
                <w:sz w:val="20"/>
                <w:szCs w:val="20"/>
                <w:lang w:val="fr-CI" w:eastAsia="fr-FR"/>
              </w:rPr>
              <w:t>suivi des paramètres physiques de la zone côtière</w:t>
            </w:r>
          </w:p>
          <w:p w14:paraId="2962E22F" w14:textId="77777777" w:rsidR="00777129" w:rsidRPr="00EE7D8C" w:rsidRDefault="00777129" w:rsidP="00EE7D8C">
            <w:pPr>
              <w:spacing w:line="276" w:lineRule="auto"/>
              <w:ind w:left="720"/>
              <w:rPr>
                <w:sz w:val="20"/>
                <w:szCs w:val="20"/>
                <w:lang w:val="fr-FR"/>
              </w:rPr>
            </w:pPr>
          </w:p>
          <w:p w14:paraId="518BE237" w14:textId="77777777" w:rsidR="00777129" w:rsidRPr="00EE7D8C" w:rsidRDefault="00777129" w:rsidP="00EE7D8C">
            <w:pPr>
              <w:spacing w:line="276" w:lineRule="auto"/>
              <w:rPr>
                <w:b/>
                <w:sz w:val="20"/>
                <w:szCs w:val="20"/>
                <w:u w:val="single"/>
                <w:lang w:val="fr-FR"/>
              </w:rPr>
            </w:pPr>
          </w:p>
          <w:p w14:paraId="7E723A35"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7F300879" w14:textId="77777777" w:rsidR="00777129" w:rsidRPr="00EE7D8C" w:rsidRDefault="00777129" w:rsidP="00765FE4">
            <w:pPr>
              <w:numPr>
                <w:ilvl w:val="0"/>
                <w:numId w:val="154"/>
              </w:numPr>
              <w:spacing w:line="276" w:lineRule="auto"/>
              <w:rPr>
                <w:sz w:val="20"/>
                <w:szCs w:val="20"/>
                <w:lang w:val="fr-FR"/>
              </w:rPr>
            </w:pPr>
            <w:r w:rsidRPr="00EE7D8C">
              <w:rPr>
                <w:sz w:val="20"/>
                <w:szCs w:val="20"/>
                <w:lang w:val="fr-FR"/>
              </w:rPr>
              <w:t xml:space="preserve">Amélioration du </w:t>
            </w:r>
            <w:r w:rsidRPr="00EE7D8C">
              <w:rPr>
                <w:sz w:val="20"/>
                <w:szCs w:val="20"/>
                <w:lang w:val="fr-CA"/>
              </w:rPr>
              <w:t>cadre politique, stratégique et règlementaire sur le littoral</w:t>
            </w:r>
          </w:p>
          <w:p w14:paraId="70C208A8" w14:textId="77777777" w:rsidR="00777129" w:rsidRPr="00EE7D8C" w:rsidRDefault="00777129" w:rsidP="00765FE4">
            <w:pPr>
              <w:numPr>
                <w:ilvl w:val="0"/>
                <w:numId w:val="154"/>
              </w:numPr>
              <w:spacing w:line="276" w:lineRule="auto"/>
              <w:rPr>
                <w:sz w:val="20"/>
                <w:szCs w:val="20"/>
                <w:lang w:val="fr-FR"/>
              </w:rPr>
            </w:pPr>
            <w:r w:rsidRPr="00EE7D8C">
              <w:rPr>
                <w:sz w:val="20"/>
                <w:szCs w:val="20"/>
                <w:lang w:val="fr-FR"/>
              </w:rPr>
              <w:t>Disponibilité de documents de politique, législatifs et règlementaire</w:t>
            </w:r>
          </w:p>
          <w:p w14:paraId="5ED31B3A" w14:textId="77777777" w:rsidR="00777129" w:rsidRPr="00EE7D8C" w:rsidRDefault="00777129" w:rsidP="00765FE4">
            <w:pPr>
              <w:numPr>
                <w:ilvl w:val="0"/>
                <w:numId w:val="154"/>
              </w:numPr>
              <w:spacing w:line="276" w:lineRule="auto"/>
              <w:rPr>
                <w:sz w:val="20"/>
                <w:szCs w:val="20"/>
                <w:lang w:val="fr-FR"/>
              </w:rPr>
            </w:pPr>
            <w:r w:rsidRPr="00EE7D8C">
              <w:rPr>
                <w:bCs/>
                <w:sz w:val="20"/>
                <w:szCs w:val="20"/>
                <w:lang w:val="fr-FR"/>
              </w:rPr>
              <w:lastRenderedPageBreak/>
              <w:t>Amélioration de la coopération intersectorielle pour la gestion du littoral béninois</w:t>
            </w:r>
          </w:p>
          <w:p w14:paraId="63C86632" w14:textId="77777777" w:rsidR="00777129" w:rsidRPr="00EE7D8C" w:rsidRDefault="00777129" w:rsidP="00765FE4">
            <w:pPr>
              <w:numPr>
                <w:ilvl w:val="0"/>
                <w:numId w:val="154"/>
              </w:numPr>
              <w:spacing w:line="276" w:lineRule="auto"/>
              <w:rPr>
                <w:sz w:val="20"/>
                <w:szCs w:val="20"/>
                <w:lang w:val="fr-FR"/>
              </w:rPr>
            </w:pPr>
            <w:r w:rsidRPr="00EE7D8C">
              <w:rPr>
                <w:bCs/>
                <w:sz w:val="20"/>
                <w:szCs w:val="20"/>
                <w:lang w:val="fr-FR"/>
              </w:rPr>
              <w:t>Bonne application de la loi sur le littoral</w:t>
            </w:r>
          </w:p>
          <w:p w14:paraId="1A057C1C" w14:textId="77777777" w:rsidR="00777129" w:rsidRPr="00EE7D8C" w:rsidRDefault="00777129" w:rsidP="00765FE4">
            <w:pPr>
              <w:numPr>
                <w:ilvl w:val="0"/>
                <w:numId w:val="154"/>
              </w:numPr>
              <w:spacing w:line="276" w:lineRule="auto"/>
              <w:rPr>
                <w:sz w:val="20"/>
                <w:szCs w:val="20"/>
                <w:lang w:val="fr-FR"/>
              </w:rPr>
            </w:pPr>
            <w:r w:rsidRPr="00EE7D8C">
              <w:rPr>
                <w:bCs/>
                <w:sz w:val="20"/>
                <w:szCs w:val="20"/>
                <w:lang w:val="fr-FR"/>
              </w:rPr>
              <w:t xml:space="preserve">Meilleure connaissance des </w:t>
            </w:r>
            <w:r w:rsidRPr="00EE7D8C">
              <w:rPr>
                <w:sz w:val="20"/>
                <w:szCs w:val="20"/>
                <w:lang w:val="fr-FR"/>
              </w:rPr>
              <w:t>impacts économique, environnementaux et sociaux des évènements météo-marins exceptionnels</w:t>
            </w:r>
          </w:p>
          <w:p w14:paraId="5F76FFE2" w14:textId="77777777" w:rsidR="00777129" w:rsidRPr="00EE7D8C" w:rsidRDefault="00777129" w:rsidP="00765FE4">
            <w:pPr>
              <w:numPr>
                <w:ilvl w:val="0"/>
                <w:numId w:val="157"/>
              </w:numPr>
              <w:spacing w:line="276" w:lineRule="auto"/>
              <w:rPr>
                <w:sz w:val="20"/>
                <w:szCs w:val="20"/>
                <w:lang w:val="fr-FR"/>
              </w:rPr>
            </w:pPr>
            <w:r w:rsidRPr="00EE7D8C">
              <w:rPr>
                <w:rFonts w:eastAsia="Times New Roman"/>
                <w:sz w:val="20"/>
                <w:szCs w:val="20"/>
                <w:lang w:val="fr-CI" w:eastAsia="fr-FR"/>
              </w:rPr>
              <w:t>Amélioration des capacités des acteurs nationaux à collecter, évaluer et partager les données et informations côtières ;</w:t>
            </w:r>
          </w:p>
          <w:p w14:paraId="73436667" w14:textId="77777777" w:rsidR="00777129" w:rsidRPr="00EE7D8C" w:rsidRDefault="00777129" w:rsidP="00765FE4">
            <w:pPr>
              <w:numPr>
                <w:ilvl w:val="0"/>
                <w:numId w:val="157"/>
              </w:numPr>
              <w:spacing w:line="276" w:lineRule="auto"/>
              <w:rPr>
                <w:sz w:val="20"/>
                <w:szCs w:val="20"/>
                <w:lang w:val="fr-FR"/>
              </w:rPr>
            </w:pPr>
            <w:r w:rsidRPr="00EE7D8C">
              <w:rPr>
                <w:rFonts w:eastAsia="Times New Roman"/>
                <w:sz w:val="20"/>
                <w:szCs w:val="20"/>
                <w:lang w:val="fr-FR" w:eastAsia="fr-FR"/>
              </w:rPr>
              <w:t xml:space="preserve">Accès facile aux </w:t>
            </w:r>
            <w:r w:rsidRPr="00EE7D8C">
              <w:rPr>
                <w:rFonts w:eastAsia="Times New Roman"/>
                <w:sz w:val="20"/>
                <w:szCs w:val="20"/>
                <w:lang w:val="fr-CI" w:eastAsia="fr-FR"/>
              </w:rPr>
              <w:t>données et informations côtières </w:t>
            </w:r>
          </w:p>
          <w:p w14:paraId="7BBC6D6F" w14:textId="77777777" w:rsidR="00777129" w:rsidRPr="00EE7D8C" w:rsidRDefault="00777129" w:rsidP="00765FE4">
            <w:pPr>
              <w:numPr>
                <w:ilvl w:val="0"/>
                <w:numId w:val="157"/>
              </w:numPr>
              <w:spacing w:line="276" w:lineRule="auto"/>
              <w:rPr>
                <w:sz w:val="20"/>
                <w:szCs w:val="20"/>
                <w:lang w:val="fr-FR"/>
              </w:rPr>
            </w:pPr>
            <w:r w:rsidRPr="00EE7D8C">
              <w:rPr>
                <w:sz w:val="20"/>
                <w:szCs w:val="20"/>
                <w:lang w:val="fr-FR"/>
              </w:rPr>
              <w:t xml:space="preserve">Amélioration du </w:t>
            </w:r>
            <w:r w:rsidRPr="00EE7D8C">
              <w:rPr>
                <w:rFonts w:eastAsia="Times New Roman"/>
                <w:sz w:val="20"/>
                <w:szCs w:val="20"/>
                <w:lang w:val="fr-CI" w:eastAsia="fr-FR"/>
              </w:rPr>
              <w:t>suivi des paramètres socio-économiques de la zone côtière</w:t>
            </w:r>
          </w:p>
          <w:p w14:paraId="06BF2A72" w14:textId="77777777" w:rsidR="00777129" w:rsidRPr="00EE7D8C" w:rsidRDefault="00777129" w:rsidP="00765FE4">
            <w:pPr>
              <w:numPr>
                <w:ilvl w:val="0"/>
                <w:numId w:val="157"/>
              </w:numPr>
              <w:spacing w:line="276" w:lineRule="auto"/>
              <w:rPr>
                <w:sz w:val="20"/>
                <w:szCs w:val="20"/>
                <w:lang w:val="fr-FR"/>
              </w:rPr>
            </w:pPr>
            <w:r w:rsidRPr="00EE7D8C">
              <w:rPr>
                <w:sz w:val="20"/>
                <w:szCs w:val="20"/>
                <w:lang w:val="fr-FR"/>
              </w:rPr>
              <w:t>Réduction de la vulnérabilité des populations aux risques hydro-climatiques ;</w:t>
            </w:r>
          </w:p>
          <w:p w14:paraId="6ECC1946" w14:textId="77777777" w:rsidR="00777129" w:rsidRPr="00EE7D8C" w:rsidRDefault="00777129" w:rsidP="00765FE4">
            <w:pPr>
              <w:numPr>
                <w:ilvl w:val="0"/>
                <w:numId w:val="157"/>
              </w:numPr>
              <w:spacing w:line="276" w:lineRule="auto"/>
              <w:rPr>
                <w:sz w:val="20"/>
                <w:szCs w:val="20"/>
                <w:lang w:val="fr-FR"/>
              </w:rPr>
            </w:pPr>
            <w:r w:rsidRPr="00EE7D8C">
              <w:rPr>
                <w:sz w:val="20"/>
                <w:szCs w:val="20"/>
                <w:lang w:val="fr-FR" w:eastAsia="fr-FR"/>
              </w:rPr>
              <w:t>Amélioration des connaissances scientifiques</w:t>
            </w:r>
            <w:r w:rsidRPr="00EE7D8C">
              <w:rPr>
                <w:color w:val="FF0000"/>
                <w:sz w:val="20"/>
                <w:szCs w:val="20"/>
                <w:u w:val="single"/>
                <w:lang w:val="fr-FR"/>
              </w:rPr>
              <w:t xml:space="preserve"> </w:t>
            </w:r>
          </w:p>
        </w:tc>
      </w:tr>
      <w:tr w:rsidR="00777129" w:rsidRPr="008F02E8" w14:paraId="0BD978BB" w14:textId="77777777" w:rsidTr="009A2B13">
        <w:tc>
          <w:tcPr>
            <w:tcW w:w="14142" w:type="dxa"/>
            <w:gridSpan w:val="3"/>
          </w:tcPr>
          <w:p w14:paraId="40FED90C" w14:textId="77777777" w:rsidR="00777129" w:rsidRPr="00EE7D8C" w:rsidRDefault="00777129" w:rsidP="00EE7D8C">
            <w:pPr>
              <w:spacing w:line="276" w:lineRule="auto"/>
              <w:jc w:val="center"/>
              <w:rPr>
                <w:lang w:val="fr-FR"/>
              </w:rPr>
            </w:pPr>
            <w:r w:rsidRPr="00EE7D8C">
              <w:rPr>
                <w:b/>
                <w:lang w:val="fr-CA"/>
              </w:rPr>
              <w:lastRenderedPageBreak/>
              <w:t>COMPOSANTE 3 : Renforcement des investissements nationaux physiques et sociaux</w:t>
            </w:r>
          </w:p>
        </w:tc>
      </w:tr>
      <w:tr w:rsidR="00777129" w:rsidRPr="008F02E8" w14:paraId="011966BC" w14:textId="77777777" w:rsidTr="009A2B13">
        <w:tc>
          <w:tcPr>
            <w:tcW w:w="4714" w:type="dxa"/>
          </w:tcPr>
          <w:p w14:paraId="30F94978" w14:textId="77777777" w:rsidR="00777129" w:rsidRPr="00EE7D8C" w:rsidRDefault="00777129" w:rsidP="008E0D41">
            <w:pPr>
              <w:pStyle w:val="Paragraphedeliste"/>
              <w:numPr>
                <w:ilvl w:val="1"/>
                <w:numId w:val="143"/>
              </w:numPr>
              <w:tabs>
                <w:tab w:val="left" w:pos="34"/>
                <w:tab w:val="left" w:pos="304"/>
              </w:tabs>
              <w:spacing w:line="276" w:lineRule="auto"/>
              <w:rPr>
                <w:lang w:val="fr-CA"/>
              </w:rPr>
            </w:pPr>
            <w:r w:rsidRPr="00EE7D8C">
              <w:rPr>
                <w:rFonts w:ascii="Times New Roman" w:hAnsi="Times New Roman"/>
                <w:b/>
                <w:sz w:val="20"/>
                <w:lang w:val="fr-CA"/>
              </w:rPr>
              <w:t>Protection du village de</w:t>
            </w:r>
          </w:p>
          <w:p w14:paraId="66844886" w14:textId="77777777" w:rsidR="00777129" w:rsidRPr="00EE7D8C" w:rsidRDefault="00777129" w:rsidP="008E0D41">
            <w:pPr>
              <w:pStyle w:val="Paragraphedeliste"/>
              <w:tabs>
                <w:tab w:val="left" w:pos="34"/>
                <w:tab w:val="left" w:pos="304"/>
              </w:tabs>
              <w:spacing w:line="276" w:lineRule="auto"/>
              <w:ind w:left="0"/>
              <w:rPr>
                <w:lang w:val="fr-CA"/>
              </w:rPr>
            </w:pPr>
            <w:proofErr w:type="spellStart"/>
            <w:r w:rsidRPr="00EE7D8C">
              <w:rPr>
                <w:rFonts w:ascii="Times New Roman" w:hAnsi="Times New Roman"/>
                <w:b/>
                <w:sz w:val="20"/>
                <w:lang w:val="fr-CA"/>
              </w:rPr>
              <w:t>Gbékon</w:t>
            </w:r>
            <w:proofErr w:type="spellEnd"/>
            <w:r w:rsidRPr="00EE7D8C">
              <w:rPr>
                <w:rFonts w:ascii="Times New Roman" w:hAnsi="Times New Roman"/>
                <w:b/>
                <w:sz w:val="20"/>
                <w:lang w:val="fr-CA"/>
              </w:rPr>
              <w:t xml:space="preserve"> et du site culturel d’importance nationale de la place du 10 janvier face aux risques d’inondations et d’érosion fluviale.</w:t>
            </w:r>
          </w:p>
          <w:p w14:paraId="7BDF24E7" w14:textId="77777777" w:rsidR="00777129" w:rsidRPr="00EE7D8C" w:rsidRDefault="00777129" w:rsidP="00EE7D8C">
            <w:pPr>
              <w:spacing w:line="276" w:lineRule="auto"/>
              <w:rPr>
                <w:sz w:val="20"/>
                <w:szCs w:val="20"/>
                <w:lang w:val="fr-CA"/>
              </w:rPr>
            </w:pPr>
          </w:p>
        </w:tc>
        <w:tc>
          <w:tcPr>
            <w:tcW w:w="4714" w:type="dxa"/>
          </w:tcPr>
          <w:p w14:paraId="3A97A529"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préparatoire</w:t>
            </w:r>
          </w:p>
          <w:p w14:paraId="66A7D774"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environnementaux</w:t>
            </w:r>
          </w:p>
          <w:p w14:paraId="50017ADF" w14:textId="77777777" w:rsidR="00777129" w:rsidRPr="00EE7D8C" w:rsidRDefault="00777129" w:rsidP="00765FE4">
            <w:pPr>
              <w:pStyle w:val="Default"/>
              <w:numPr>
                <w:ilvl w:val="0"/>
                <w:numId w:val="158"/>
              </w:numPr>
              <w:spacing w:line="276" w:lineRule="auto"/>
              <w:rPr>
                <w:rFonts w:ascii="Times New Roman" w:hAnsi="Times New Roman" w:cs="Times New Roman"/>
                <w:sz w:val="20"/>
                <w:szCs w:val="20"/>
              </w:rPr>
            </w:pPr>
            <w:r w:rsidRPr="00EE7D8C">
              <w:rPr>
                <w:rFonts w:ascii="Times New Roman" w:hAnsi="Times New Roman" w:cs="Times New Roman"/>
                <w:sz w:val="20"/>
                <w:szCs w:val="20"/>
              </w:rPr>
              <w:lastRenderedPageBreak/>
              <w:t>Nuisances sonores et de vibrations du fait de l’arrivée et de l’installation des engins de chantier.</w:t>
            </w:r>
          </w:p>
          <w:p w14:paraId="63D38EE8" w14:textId="77777777" w:rsidR="00777129" w:rsidRPr="00EE7D8C" w:rsidRDefault="00777129" w:rsidP="00765FE4">
            <w:pPr>
              <w:pStyle w:val="Default"/>
              <w:numPr>
                <w:ilvl w:val="0"/>
                <w:numId w:val="158"/>
              </w:numPr>
              <w:spacing w:line="276" w:lineRule="auto"/>
              <w:rPr>
                <w:rFonts w:ascii="Times New Roman" w:hAnsi="Times New Roman" w:cs="Times New Roman"/>
                <w:sz w:val="20"/>
                <w:szCs w:val="20"/>
              </w:rPr>
            </w:pPr>
            <w:r w:rsidRPr="00EE7D8C">
              <w:rPr>
                <w:rFonts w:ascii="Times New Roman" w:hAnsi="Times New Roman" w:cs="Times New Roman"/>
                <w:sz w:val="20"/>
                <w:szCs w:val="20"/>
              </w:rPr>
              <w:t>Emission de poussière et de fumées dans l’air du fait de l’arrivée et de l’installation des engins de chantier.</w:t>
            </w:r>
          </w:p>
          <w:p w14:paraId="461E4893" w14:textId="77777777" w:rsidR="00777129" w:rsidRPr="00EE7D8C" w:rsidRDefault="00777129" w:rsidP="00765FE4">
            <w:pPr>
              <w:pStyle w:val="Default"/>
              <w:numPr>
                <w:ilvl w:val="0"/>
                <w:numId w:val="158"/>
              </w:numPr>
              <w:spacing w:line="276" w:lineRule="auto"/>
              <w:rPr>
                <w:rFonts w:ascii="Times New Roman" w:hAnsi="Times New Roman" w:cs="Times New Roman"/>
                <w:sz w:val="20"/>
                <w:szCs w:val="20"/>
              </w:rPr>
            </w:pPr>
            <w:r w:rsidRPr="00EE7D8C">
              <w:rPr>
                <w:rFonts w:ascii="Times New Roman" w:hAnsi="Times New Roman" w:cs="Times New Roman"/>
                <w:sz w:val="20"/>
                <w:szCs w:val="20"/>
              </w:rPr>
              <w:t>Risques de dégradation du sol dus aux activités de tassement de sol pendant l’installation de la base-vie.</w:t>
            </w:r>
          </w:p>
          <w:p w14:paraId="12D317A1" w14:textId="77777777" w:rsidR="00777129" w:rsidRPr="00EE7D8C" w:rsidRDefault="00777129" w:rsidP="00765FE4">
            <w:pPr>
              <w:pStyle w:val="Default"/>
              <w:numPr>
                <w:ilvl w:val="0"/>
                <w:numId w:val="158"/>
              </w:numPr>
              <w:spacing w:line="276" w:lineRule="auto"/>
              <w:rPr>
                <w:rFonts w:ascii="Times New Roman" w:hAnsi="Times New Roman" w:cs="Times New Roman"/>
                <w:sz w:val="20"/>
                <w:szCs w:val="20"/>
              </w:rPr>
            </w:pPr>
            <w:r w:rsidRPr="00EE7D8C">
              <w:rPr>
                <w:rFonts w:ascii="Times New Roman" w:hAnsi="Times New Roman" w:cs="Times New Roman"/>
                <w:sz w:val="20"/>
                <w:szCs w:val="20"/>
              </w:rPr>
              <w:t>Risque de destruction de la végétation pendant l’installation de la base-vie.</w:t>
            </w:r>
          </w:p>
          <w:p w14:paraId="473E485D" w14:textId="77777777" w:rsidR="00777129" w:rsidRPr="00EE7D8C" w:rsidRDefault="00777129" w:rsidP="00765FE4">
            <w:pPr>
              <w:pStyle w:val="Default"/>
              <w:numPr>
                <w:ilvl w:val="0"/>
                <w:numId w:val="158"/>
              </w:numPr>
              <w:spacing w:line="276" w:lineRule="auto"/>
              <w:rPr>
                <w:rFonts w:ascii="Times New Roman" w:hAnsi="Times New Roman" w:cs="Times New Roman"/>
                <w:sz w:val="20"/>
                <w:szCs w:val="20"/>
              </w:rPr>
            </w:pPr>
            <w:r w:rsidRPr="00EE7D8C">
              <w:rPr>
                <w:rFonts w:ascii="Times New Roman" w:hAnsi="Times New Roman" w:cs="Times New Roman"/>
                <w:sz w:val="20"/>
                <w:szCs w:val="20"/>
              </w:rPr>
              <w:t>Risque d’une mauvaise gestion des déchets produits pendant les travaux d’installation de ladite base-vie.</w:t>
            </w:r>
          </w:p>
          <w:p w14:paraId="3B6AFF90" w14:textId="77777777" w:rsidR="00777129" w:rsidRPr="00EE7D8C" w:rsidRDefault="00777129" w:rsidP="00EE7D8C">
            <w:pPr>
              <w:spacing w:line="276" w:lineRule="auto"/>
              <w:rPr>
                <w:b/>
                <w:sz w:val="20"/>
                <w:szCs w:val="20"/>
                <w:u w:val="single"/>
                <w:lang w:val="fr-FR"/>
              </w:rPr>
            </w:pPr>
          </w:p>
          <w:p w14:paraId="12DB00BF"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des travaux</w:t>
            </w:r>
          </w:p>
          <w:p w14:paraId="76B85329"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environnementaux</w:t>
            </w:r>
          </w:p>
          <w:p w14:paraId="185B3971" w14:textId="77777777" w:rsidR="00777129" w:rsidRPr="008E0D41" w:rsidRDefault="00777129" w:rsidP="008E0D41">
            <w:pPr>
              <w:pStyle w:val="Paragraphedeliste"/>
              <w:numPr>
                <w:ilvl w:val="0"/>
                <w:numId w:val="159"/>
              </w:numPr>
              <w:spacing w:line="276" w:lineRule="auto"/>
              <w:rPr>
                <w:u w:val="single"/>
                <w:lang w:val="fr-FR" w:eastAsia="en-US"/>
              </w:rPr>
            </w:pPr>
            <w:r w:rsidRPr="008E0D41">
              <w:rPr>
                <w:rFonts w:ascii="Times New Roman" w:hAnsi="Times New Roman"/>
                <w:sz w:val="20"/>
                <w:lang w:val="fr-FR" w:eastAsia="en-US"/>
              </w:rPr>
              <w:t>Perturbation de la faune aquatique par le bruit et les vibrations des engins de chantier.</w:t>
            </w:r>
          </w:p>
          <w:p w14:paraId="7EB76D1A" w14:textId="77777777" w:rsidR="00777129" w:rsidRPr="008E0D41" w:rsidRDefault="00777129" w:rsidP="008E0D41">
            <w:pPr>
              <w:pStyle w:val="Paragraphedeliste"/>
              <w:numPr>
                <w:ilvl w:val="0"/>
                <w:numId w:val="159"/>
              </w:numPr>
              <w:spacing w:line="276" w:lineRule="auto"/>
              <w:rPr>
                <w:lang w:val="fr-FR" w:eastAsia="en-US"/>
              </w:rPr>
            </w:pPr>
            <w:r w:rsidRPr="008E0D41">
              <w:rPr>
                <w:rFonts w:ascii="Times New Roman" w:hAnsi="Times New Roman"/>
                <w:sz w:val="20"/>
                <w:lang w:val="fr-FR" w:eastAsia="en-US"/>
              </w:rPr>
              <w:t>Risque de contamination des eaux du fleuve par les hydrocarbures issus des engins de chantier.</w:t>
            </w:r>
          </w:p>
          <w:p w14:paraId="5DE18278" w14:textId="77777777" w:rsidR="00777129" w:rsidRPr="008E0D41" w:rsidRDefault="00777129" w:rsidP="008E0D41">
            <w:pPr>
              <w:pStyle w:val="Paragraphedeliste"/>
              <w:numPr>
                <w:ilvl w:val="0"/>
                <w:numId w:val="159"/>
              </w:numPr>
              <w:spacing w:line="276" w:lineRule="auto"/>
              <w:rPr>
                <w:lang w:val="fr-FR" w:eastAsia="en-US"/>
              </w:rPr>
            </w:pPr>
            <w:r w:rsidRPr="008E0D41">
              <w:rPr>
                <w:rFonts w:ascii="Times New Roman" w:hAnsi="Times New Roman"/>
                <w:sz w:val="20"/>
                <w:lang w:val="fr-FR" w:eastAsia="en-US"/>
              </w:rPr>
              <w:t>Risque que la zone de dragage coïncident avec les secteurs sensibles (frayères).</w:t>
            </w:r>
          </w:p>
          <w:p w14:paraId="2F571188" w14:textId="77777777" w:rsidR="00777129" w:rsidRPr="008E0D41" w:rsidRDefault="00777129" w:rsidP="008E0D41">
            <w:pPr>
              <w:pStyle w:val="Paragraphedeliste"/>
              <w:numPr>
                <w:ilvl w:val="0"/>
                <w:numId w:val="159"/>
              </w:numPr>
              <w:spacing w:line="276" w:lineRule="auto"/>
              <w:rPr>
                <w:lang w:val="fr-FR" w:eastAsia="en-US"/>
              </w:rPr>
            </w:pPr>
            <w:r w:rsidRPr="008E0D41">
              <w:rPr>
                <w:rFonts w:ascii="Times New Roman" w:hAnsi="Times New Roman"/>
                <w:sz w:val="20"/>
                <w:lang w:val="fr-FR" w:eastAsia="en-US"/>
              </w:rPr>
              <w:t>Augmentation de la turbidité des eaux du fleuve du fait des travaux de dragage.</w:t>
            </w:r>
          </w:p>
          <w:p w14:paraId="3A486360" w14:textId="77777777" w:rsidR="00777129" w:rsidRPr="008E0D41" w:rsidRDefault="00777129" w:rsidP="008E0D41">
            <w:pPr>
              <w:pStyle w:val="Paragraphedeliste"/>
              <w:numPr>
                <w:ilvl w:val="0"/>
                <w:numId w:val="159"/>
              </w:numPr>
              <w:spacing w:line="276" w:lineRule="auto"/>
              <w:rPr>
                <w:lang w:val="fr-FR" w:eastAsia="en-US"/>
              </w:rPr>
            </w:pPr>
            <w:r w:rsidRPr="008E0D41">
              <w:rPr>
                <w:rFonts w:ascii="Times New Roman" w:hAnsi="Times New Roman"/>
                <w:sz w:val="20"/>
                <w:lang w:val="fr-FR" w:eastAsia="en-US"/>
              </w:rPr>
              <w:lastRenderedPageBreak/>
              <w:t>Risque d’effondrement de berges et de pertes de mangroves (si dragage proche de la berge).</w:t>
            </w:r>
          </w:p>
          <w:p w14:paraId="061932F8" w14:textId="77777777" w:rsidR="00777129" w:rsidRPr="008E0D41" w:rsidRDefault="00777129" w:rsidP="008E0D41">
            <w:pPr>
              <w:pStyle w:val="Paragraphedeliste"/>
              <w:numPr>
                <w:ilvl w:val="0"/>
                <w:numId w:val="159"/>
              </w:numPr>
              <w:spacing w:line="276" w:lineRule="auto"/>
              <w:rPr>
                <w:lang w:val="fr-FR" w:eastAsia="en-US"/>
              </w:rPr>
            </w:pPr>
            <w:r w:rsidRPr="008E0D41">
              <w:rPr>
                <w:rFonts w:ascii="Times New Roman" w:hAnsi="Times New Roman"/>
                <w:sz w:val="20"/>
                <w:lang w:val="fr-FR" w:eastAsia="en-US"/>
              </w:rPr>
              <w:t xml:space="preserve">Emission de fumées d’échappement et de poussières pendant les travaux de rechargement et d’enrochement de la berge sud du fleuve mono à </w:t>
            </w:r>
            <w:proofErr w:type="spellStart"/>
            <w:r w:rsidRPr="008E0D41">
              <w:rPr>
                <w:rFonts w:ascii="Times New Roman" w:hAnsi="Times New Roman"/>
                <w:sz w:val="20"/>
                <w:lang w:val="fr-FR" w:eastAsia="en-US"/>
              </w:rPr>
              <w:t>Gbèkon</w:t>
            </w:r>
            <w:proofErr w:type="spellEnd"/>
            <w:r w:rsidRPr="008E0D41">
              <w:rPr>
                <w:rFonts w:ascii="Times New Roman" w:hAnsi="Times New Roman"/>
                <w:sz w:val="20"/>
                <w:lang w:val="fr-FR" w:eastAsia="en-US"/>
              </w:rPr>
              <w:t>.</w:t>
            </w:r>
          </w:p>
          <w:p w14:paraId="0FC50673" w14:textId="77777777" w:rsidR="00777129" w:rsidRPr="008E0D41" w:rsidRDefault="00777129" w:rsidP="008E0D41">
            <w:pPr>
              <w:pStyle w:val="Paragraphedeliste"/>
              <w:numPr>
                <w:ilvl w:val="0"/>
                <w:numId w:val="159"/>
              </w:numPr>
              <w:spacing w:line="276" w:lineRule="auto"/>
              <w:rPr>
                <w:lang w:val="fr-FR" w:eastAsia="en-US"/>
              </w:rPr>
            </w:pPr>
            <w:r w:rsidRPr="008E0D41">
              <w:rPr>
                <w:rFonts w:ascii="Times New Roman" w:hAnsi="Times New Roman"/>
                <w:sz w:val="20"/>
                <w:lang w:val="fr-FR" w:eastAsia="en-US"/>
              </w:rPr>
              <w:t>Nuisances sonores dues aux engins et aux déversements des roches pendant lesdits travaux.</w:t>
            </w:r>
          </w:p>
          <w:p w14:paraId="14951FA7" w14:textId="77777777" w:rsidR="00777129" w:rsidRPr="008E0D41" w:rsidRDefault="00777129" w:rsidP="008E0D41">
            <w:pPr>
              <w:pStyle w:val="Paragraphedeliste"/>
              <w:numPr>
                <w:ilvl w:val="0"/>
                <w:numId w:val="159"/>
              </w:numPr>
              <w:spacing w:line="276" w:lineRule="auto"/>
              <w:rPr>
                <w:lang w:val="fr-FR" w:eastAsia="en-US"/>
              </w:rPr>
            </w:pPr>
            <w:r w:rsidRPr="008E0D41">
              <w:rPr>
                <w:rFonts w:ascii="Times New Roman" w:hAnsi="Times New Roman"/>
                <w:sz w:val="20"/>
                <w:lang w:val="fr-FR" w:eastAsia="en-US"/>
              </w:rPr>
              <w:t>Emission de fumées d’échappement et de poussières pendant les travaux.</w:t>
            </w:r>
          </w:p>
          <w:p w14:paraId="37EC1426" w14:textId="77777777" w:rsidR="00777129" w:rsidRPr="008E0D41" w:rsidRDefault="00777129" w:rsidP="008E0D41">
            <w:pPr>
              <w:pStyle w:val="Paragraphedeliste"/>
              <w:numPr>
                <w:ilvl w:val="0"/>
                <w:numId w:val="159"/>
              </w:numPr>
              <w:spacing w:line="276" w:lineRule="auto"/>
              <w:rPr>
                <w:lang w:val="fr-FR" w:eastAsia="en-US"/>
              </w:rPr>
            </w:pPr>
            <w:r w:rsidRPr="008E0D41">
              <w:rPr>
                <w:rFonts w:ascii="Times New Roman" w:hAnsi="Times New Roman"/>
                <w:sz w:val="20"/>
                <w:lang w:val="fr-FR" w:eastAsia="en-US"/>
              </w:rPr>
              <w:t>Risque d’accidents du fait des fosses à latrine non protégées.</w:t>
            </w:r>
          </w:p>
          <w:p w14:paraId="76CDBE68" w14:textId="77777777" w:rsidR="00777129" w:rsidRPr="008E0D41" w:rsidRDefault="00777129" w:rsidP="008E0D41">
            <w:pPr>
              <w:pStyle w:val="Paragraphedeliste"/>
              <w:numPr>
                <w:ilvl w:val="0"/>
                <w:numId w:val="159"/>
              </w:numPr>
              <w:spacing w:line="276" w:lineRule="auto"/>
              <w:rPr>
                <w:lang w:val="fr-FR" w:eastAsia="en-US"/>
              </w:rPr>
            </w:pPr>
            <w:r w:rsidRPr="008E0D41">
              <w:rPr>
                <w:rFonts w:ascii="Times New Roman" w:hAnsi="Times New Roman"/>
                <w:sz w:val="20"/>
                <w:lang w:val="fr-FR" w:eastAsia="en-US"/>
              </w:rPr>
              <w:t>Emission de bruit due au fonctionnement de la bétonneuse pendant les travaux de construction des latrines.</w:t>
            </w:r>
          </w:p>
          <w:p w14:paraId="4E0E9C5C" w14:textId="77777777" w:rsidR="00777129" w:rsidRPr="00EE7D8C" w:rsidRDefault="00777129" w:rsidP="00EE7D8C">
            <w:pPr>
              <w:spacing w:line="276" w:lineRule="auto"/>
              <w:rPr>
                <w:sz w:val="20"/>
                <w:szCs w:val="20"/>
                <w:lang w:val="fr-FR"/>
              </w:rPr>
            </w:pPr>
          </w:p>
          <w:p w14:paraId="21914393"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5CDA232F" w14:textId="77777777" w:rsidR="00777129" w:rsidRPr="008E0D41" w:rsidRDefault="00777129" w:rsidP="008E0D41">
            <w:pPr>
              <w:pStyle w:val="Paragraphedeliste"/>
              <w:numPr>
                <w:ilvl w:val="0"/>
                <w:numId w:val="160"/>
              </w:numPr>
              <w:spacing w:line="276" w:lineRule="auto"/>
              <w:rPr>
                <w:lang w:val="fr-FR" w:eastAsia="en-US"/>
              </w:rPr>
            </w:pPr>
            <w:r w:rsidRPr="008E0D41">
              <w:rPr>
                <w:rFonts w:ascii="Times New Roman" w:hAnsi="Times New Roman"/>
                <w:sz w:val="20"/>
                <w:lang w:val="fr-FR" w:eastAsia="en-US"/>
              </w:rPr>
              <w:t>Perturbation des populations riveraines du fait des bruits et vibrations des engins de chantier.</w:t>
            </w:r>
          </w:p>
          <w:p w14:paraId="3784B889" w14:textId="77777777" w:rsidR="00777129" w:rsidRPr="008E0D41" w:rsidRDefault="00777129" w:rsidP="008E0D41">
            <w:pPr>
              <w:pStyle w:val="Paragraphedeliste"/>
              <w:numPr>
                <w:ilvl w:val="0"/>
                <w:numId w:val="160"/>
              </w:numPr>
              <w:spacing w:line="276" w:lineRule="auto"/>
              <w:rPr>
                <w:lang w:val="fr-FR" w:eastAsia="en-US"/>
              </w:rPr>
            </w:pPr>
            <w:r w:rsidRPr="008E0D41">
              <w:rPr>
                <w:rFonts w:ascii="Times New Roman" w:hAnsi="Times New Roman"/>
                <w:sz w:val="20"/>
                <w:lang w:val="fr-FR" w:eastAsia="en-US"/>
              </w:rPr>
              <w:t>Risques d’accidents pendant les travaux de chantier.</w:t>
            </w:r>
          </w:p>
          <w:p w14:paraId="79A84046" w14:textId="77777777" w:rsidR="00777129" w:rsidRPr="008E0D41" w:rsidRDefault="00777129" w:rsidP="008E0D41">
            <w:pPr>
              <w:pStyle w:val="Paragraphedeliste"/>
              <w:numPr>
                <w:ilvl w:val="0"/>
                <w:numId w:val="160"/>
              </w:numPr>
              <w:spacing w:line="276" w:lineRule="auto"/>
              <w:rPr>
                <w:lang w:val="fr-FR" w:eastAsia="en-US"/>
              </w:rPr>
            </w:pPr>
            <w:r w:rsidRPr="008E0D41">
              <w:rPr>
                <w:rFonts w:ascii="Times New Roman" w:hAnsi="Times New Roman"/>
                <w:sz w:val="20"/>
                <w:lang w:val="fr-FR" w:eastAsia="en-US"/>
              </w:rPr>
              <w:t>Risques de perturbation temporaire des activités des populations de la zone lors des travaux.</w:t>
            </w:r>
          </w:p>
          <w:p w14:paraId="46B6BBD5" w14:textId="77777777" w:rsidR="00777129" w:rsidRPr="008E0D41" w:rsidRDefault="00777129" w:rsidP="008E0D41">
            <w:pPr>
              <w:pStyle w:val="Paragraphedeliste"/>
              <w:numPr>
                <w:ilvl w:val="0"/>
                <w:numId w:val="160"/>
              </w:numPr>
              <w:spacing w:line="276" w:lineRule="auto"/>
              <w:rPr>
                <w:lang w:val="fr-FR" w:eastAsia="en-US"/>
              </w:rPr>
            </w:pPr>
            <w:r w:rsidRPr="008E0D41">
              <w:rPr>
                <w:rFonts w:ascii="Times New Roman" w:hAnsi="Times New Roman"/>
                <w:sz w:val="20"/>
                <w:lang w:val="fr-FR" w:eastAsia="en-US"/>
              </w:rPr>
              <w:t>Risque de contamination des maladies sexuellement transmissible (IST/VIH-SIDA).</w:t>
            </w:r>
          </w:p>
          <w:p w14:paraId="6B50C4B3" w14:textId="77777777" w:rsidR="00777129" w:rsidRPr="008E0D41" w:rsidRDefault="00777129" w:rsidP="008E0D41">
            <w:pPr>
              <w:pStyle w:val="Paragraphedeliste"/>
              <w:numPr>
                <w:ilvl w:val="0"/>
                <w:numId w:val="160"/>
              </w:numPr>
              <w:spacing w:line="276" w:lineRule="auto"/>
              <w:rPr>
                <w:iCs/>
                <w:lang w:val="fr-FR" w:eastAsia="en-US"/>
              </w:rPr>
            </w:pPr>
            <w:r w:rsidRPr="008E0D41">
              <w:rPr>
                <w:rFonts w:ascii="Times New Roman" w:hAnsi="Times New Roman"/>
                <w:bCs/>
                <w:iCs/>
                <w:sz w:val="20"/>
                <w:lang w:val="fr-FR" w:eastAsia="en-US"/>
              </w:rPr>
              <w:lastRenderedPageBreak/>
              <w:t>Risque de dégradation de vestiges culturels en cas de fouilles.</w:t>
            </w:r>
          </w:p>
          <w:p w14:paraId="1496FD91" w14:textId="77777777" w:rsidR="00777129" w:rsidRPr="007029BC" w:rsidRDefault="00777129" w:rsidP="00765FE4">
            <w:pPr>
              <w:pStyle w:val="Default"/>
              <w:numPr>
                <w:ilvl w:val="0"/>
                <w:numId w:val="160"/>
              </w:numPr>
              <w:spacing w:line="276" w:lineRule="auto"/>
              <w:jc w:val="both"/>
              <w:rPr>
                <w:rFonts w:ascii="Times New Roman" w:hAnsi="Times New Roman" w:cs="Times New Roman"/>
                <w:color w:val="auto"/>
                <w:sz w:val="20"/>
                <w:szCs w:val="20"/>
              </w:rPr>
            </w:pPr>
            <w:r w:rsidRPr="00EE7D8C">
              <w:rPr>
                <w:rFonts w:ascii="Times New Roman" w:hAnsi="Times New Roman" w:cs="Times New Roman"/>
                <w:bCs/>
                <w:iCs/>
                <w:color w:val="auto"/>
                <w:sz w:val="20"/>
                <w:szCs w:val="20"/>
              </w:rPr>
              <w:t>Perte/ diminution des revenus des populations riveraines.</w:t>
            </w:r>
          </w:p>
          <w:p w14:paraId="7F8A64EF" w14:textId="77777777" w:rsidR="00B560E3" w:rsidRPr="00EE7D8C" w:rsidRDefault="00B560E3" w:rsidP="00765FE4">
            <w:pPr>
              <w:pStyle w:val="Default"/>
              <w:numPr>
                <w:ilvl w:val="0"/>
                <w:numId w:val="160"/>
              </w:numPr>
              <w:spacing w:line="276" w:lineRule="auto"/>
              <w:jc w:val="both"/>
              <w:rPr>
                <w:rFonts w:ascii="Times New Roman" w:hAnsi="Times New Roman" w:cs="Times New Roman"/>
                <w:color w:val="auto"/>
                <w:sz w:val="20"/>
                <w:szCs w:val="20"/>
              </w:rPr>
            </w:pPr>
            <w:r>
              <w:rPr>
                <w:rFonts w:ascii="Times New Roman" w:hAnsi="Times New Roman" w:cs="Times New Roman"/>
                <w:bCs/>
                <w:iCs/>
                <w:color w:val="auto"/>
                <w:sz w:val="20"/>
                <w:szCs w:val="20"/>
              </w:rPr>
              <w:t>Risques de harcèlement des mineurs et abus sexuel liés à l’</w:t>
            </w:r>
            <w:r w:rsidR="00B85836">
              <w:rPr>
                <w:rFonts w:ascii="Times New Roman" w:hAnsi="Times New Roman" w:cs="Times New Roman"/>
                <w:bCs/>
                <w:iCs/>
                <w:color w:val="auto"/>
                <w:sz w:val="20"/>
                <w:szCs w:val="20"/>
              </w:rPr>
              <w:t>afflux</w:t>
            </w:r>
            <w:r>
              <w:rPr>
                <w:rFonts w:ascii="Times New Roman" w:hAnsi="Times New Roman" w:cs="Times New Roman"/>
                <w:bCs/>
                <w:iCs/>
                <w:color w:val="auto"/>
                <w:sz w:val="20"/>
                <w:szCs w:val="20"/>
              </w:rPr>
              <w:t xml:space="preserve"> des travailleurs</w:t>
            </w:r>
          </w:p>
          <w:p w14:paraId="7B4F2D0A" w14:textId="77777777" w:rsidR="00777129" w:rsidRPr="00EE7D8C" w:rsidRDefault="00777129" w:rsidP="00765FE4">
            <w:pPr>
              <w:pStyle w:val="Default"/>
              <w:numPr>
                <w:ilvl w:val="0"/>
                <w:numId w:val="160"/>
              </w:numPr>
              <w:spacing w:line="276" w:lineRule="auto"/>
              <w:jc w:val="both"/>
              <w:rPr>
                <w:rFonts w:ascii="Times New Roman" w:hAnsi="Times New Roman" w:cs="Times New Roman"/>
                <w:color w:val="auto"/>
                <w:sz w:val="20"/>
                <w:szCs w:val="20"/>
              </w:rPr>
            </w:pPr>
            <w:r w:rsidRPr="00EE7D8C">
              <w:rPr>
                <w:rFonts w:ascii="Times New Roman" w:hAnsi="Times New Roman" w:cs="Times New Roman"/>
                <w:bCs/>
                <w:iCs/>
                <w:color w:val="auto"/>
                <w:sz w:val="20"/>
                <w:szCs w:val="20"/>
              </w:rPr>
              <w:t>Risques de conflits sociaux en cas de non emploi local.</w:t>
            </w:r>
          </w:p>
          <w:p w14:paraId="277FE187" w14:textId="77777777" w:rsidR="00777129" w:rsidRPr="00EE7D8C" w:rsidRDefault="00777129" w:rsidP="00EE7D8C">
            <w:pPr>
              <w:spacing w:line="276" w:lineRule="auto"/>
              <w:rPr>
                <w:sz w:val="20"/>
                <w:szCs w:val="20"/>
                <w:lang w:val="fr-FR"/>
              </w:rPr>
            </w:pPr>
          </w:p>
          <w:p w14:paraId="6FFBCC7C"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d’exploitation</w:t>
            </w:r>
          </w:p>
          <w:p w14:paraId="29E0A616"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environnementaux</w:t>
            </w:r>
          </w:p>
          <w:p w14:paraId="2A506958" w14:textId="77777777" w:rsidR="00777129" w:rsidRPr="008E0D41" w:rsidRDefault="00777129" w:rsidP="008E0D41">
            <w:pPr>
              <w:pStyle w:val="Paragraphedeliste"/>
              <w:numPr>
                <w:ilvl w:val="0"/>
                <w:numId w:val="161"/>
              </w:numPr>
              <w:spacing w:line="276" w:lineRule="auto"/>
              <w:rPr>
                <w:lang w:val="fr-FR" w:eastAsia="en-US"/>
              </w:rPr>
            </w:pPr>
            <w:r w:rsidRPr="008E0D41">
              <w:rPr>
                <w:rFonts w:ascii="Times New Roman" w:hAnsi="Times New Roman"/>
                <w:sz w:val="20"/>
                <w:lang w:val="fr-FR" w:eastAsia="en-US"/>
              </w:rPr>
              <w:t>Risque de pollution de l’air par les odeurs libérées au niveau des aérateurs de latrines non conformes aux normes.</w:t>
            </w:r>
          </w:p>
          <w:p w14:paraId="69E61627" w14:textId="77777777" w:rsidR="00777129" w:rsidRPr="008E0D41" w:rsidRDefault="00777129" w:rsidP="008E0D41">
            <w:pPr>
              <w:pStyle w:val="Paragraphedeliste"/>
              <w:numPr>
                <w:ilvl w:val="0"/>
                <w:numId w:val="161"/>
              </w:numPr>
              <w:spacing w:line="276" w:lineRule="auto"/>
              <w:rPr>
                <w:lang w:val="fr-FR" w:eastAsia="en-US"/>
              </w:rPr>
            </w:pPr>
            <w:r w:rsidRPr="008E0D41">
              <w:rPr>
                <w:rFonts w:ascii="Times New Roman" w:hAnsi="Times New Roman"/>
                <w:sz w:val="20"/>
                <w:lang w:val="fr-FR" w:eastAsia="en-US"/>
              </w:rPr>
              <w:t>Risques de désagrément causés aux populations du fait des odeurs.</w:t>
            </w:r>
          </w:p>
          <w:p w14:paraId="3AECD76B" w14:textId="77777777" w:rsidR="00777129" w:rsidRPr="00EE7D8C" w:rsidRDefault="00777129" w:rsidP="008E0D41">
            <w:pPr>
              <w:pStyle w:val="Paragraphedeliste"/>
              <w:numPr>
                <w:ilvl w:val="0"/>
                <w:numId w:val="161"/>
              </w:numPr>
              <w:spacing w:line="276" w:lineRule="auto"/>
              <w:rPr>
                <w:lang w:eastAsia="en-US"/>
              </w:rPr>
            </w:pPr>
            <w:proofErr w:type="spellStart"/>
            <w:r w:rsidRPr="00EE7D8C">
              <w:rPr>
                <w:rFonts w:ascii="Times New Roman" w:hAnsi="Times New Roman"/>
                <w:sz w:val="20"/>
                <w:lang w:eastAsia="en-US"/>
              </w:rPr>
              <w:t>Risque</w:t>
            </w:r>
            <w:proofErr w:type="spellEnd"/>
            <w:r w:rsidRPr="00EE7D8C">
              <w:rPr>
                <w:rFonts w:ascii="Times New Roman" w:hAnsi="Times New Roman"/>
                <w:sz w:val="20"/>
                <w:lang w:eastAsia="en-US"/>
              </w:rPr>
              <w:t xml:space="preserve"> </w:t>
            </w:r>
            <w:proofErr w:type="spellStart"/>
            <w:r w:rsidRPr="00EE7D8C">
              <w:rPr>
                <w:rFonts w:ascii="Times New Roman" w:hAnsi="Times New Roman"/>
                <w:sz w:val="20"/>
                <w:lang w:eastAsia="en-US"/>
              </w:rPr>
              <w:t>d’érosion</w:t>
            </w:r>
            <w:proofErr w:type="spellEnd"/>
            <w:r w:rsidRPr="00EE7D8C">
              <w:rPr>
                <w:rFonts w:ascii="Times New Roman" w:hAnsi="Times New Roman"/>
                <w:sz w:val="20"/>
                <w:lang w:eastAsia="en-US"/>
              </w:rPr>
              <w:t xml:space="preserve"> </w:t>
            </w:r>
            <w:proofErr w:type="spellStart"/>
            <w:r w:rsidRPr="00EE7D8C">
              <w:rPr>
                <w:rFonts w:ascii="Times New Roman" w:hAnsi="Times New Roman"/>
                <w:sz w:val="20"/>
                <w:lang w:eastAsia="en-US"/>
              </w:rPr>
              <w:t>fluviale</w:t>
            </w:r>
            <w:proofErr w:type="spellEnd"/>
            <w:r w:rsidRPr="00EE7D8C">
              <w:rPr>
                <w:rFonts w:ascii="Times New Roman" w:hAnsi="Times New Roman"/>
                <w:sz w:val="20"/>
                <w:lang w:eastAsia="en-US"/>
              </w:rPr>
              <w:t>.</w:t>
            </w:r>
          </w:p>
          <w:p w14:paraId="2B110A60" w14:textId="77777777" w:rsidR="00777129" w:rsidRPr="00EE7D8C" w:rsidRDefault="00777129" w:rsidP="00EE7D8C">
            <w:pPr>
              <w:spacing w:line="276" w:lineRule="auto"/>
              <w:rPr>
                <w:sz w:val="20"/>
                <w:szCs w:val="20"/>
                <w:lang w:val="fr-FR"/>
              </w:rPr>
            </w:pPr>
          </w:p>
          <w:p w14:paraId="47C7CAEF"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56C1064B" w14:textId="77777777" w:rsidR="00777129" w:rsidRPr="00EE7D8C" w:rsidRDefault="00777129" w:rsidP="00765FE4">
            <w:pPr>
              <w:numPr>
                <w:ilvl w:val="0"/>
                <w:numId w:val="164"/>
              </w:numPr>
              <w:spacing w:line="276" w:lineRule="auto"/>
              <w:rPr>
                <w:sz w:val="20"/>
                <w:szCs w:val="20"/>
                <w:lang w:val="fr-FR"/>
              </w:rPr>
            </w:pPr>
            <w:r w:rsidRPr="00EE7D8C">
              <w:rPr>
                <w:sz w:val="20"/>
                <w:szCs w:val="20"/>
                <w:lang w:val="fr-FR"/>
              </w:rPr>
              <w:t>Risque de conflits sociaux lié à la perturbation des activités, etc</w:t>
            </w:r>
            <w:r w:rsidR="00B85836">
              <w:rPr>
                <w:sz w:val="20"/>
                <w:szCs w:val="20"/>
                <w:lang w:val="fr-FR"/>
              </w:rPr>
              <w:t>.</w:t>
            </w:r>
          </w:p>
        </w:tc>
        <w:tc>
          <w:tcPr>
            <w:tcW w:w="4714" w:type="dxa"/>
          </w:tcPr>
          <w:p w14:paraId="461B526C"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lastRenderedPageBreak/>
              <w:t>Phase préparatoire</w:t>
            </w:r>
          </w:p>
          <w:p w14:paraId="2135D7A5"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environnementaux</w:t>
            </w:r>
          </w:p>
          <w:p w14:paraId="299EA9B0"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 xml:space="preserve">Meilleure connaissance des options techniques pour un bon aménagement de la berge du fleuve Mono à </w:t>
            </w:r>
            <w:proofErr w:type="spellStart"/>
            <w:r w:rsidRPr="008E0D41">
              <w:rPr>
                <w:rFonts w:ascii="Times New Roman" w:hAnsi="Times New Roman"/>
                <w:sz w:val="20"/>
                <w:lang w:val="fr-FR" w:eastAsia="en-US"/>
              </w:rPr>
              <w:t>Gbèkon</w:t>
            </w:r>
            <w:proofErr w:type="spellEnd"/>
            <w:r w:rsidRPr="008E0D41">
              <w:rPr>
                <w:rFonts w:ascii="Times New Roman" w:hAnsi="Times New Roman"/>
                <w:sz w:val="20"/>
                <w:lang w:val="fr-FR" w:eastAsia="en-US"/>
              </w:rPr>
              <w:t>.</w:t>
            </w:r>
          </w:p>
          <w:p w14:paraId="46E0891F"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lastRenderedPageBreak/>
              <w:t>Amélioration du couvert végétal à la place du 10 janvier par la mise en terre de plants.</w:t>
            </w:r>
          </w:p>
          <w:p w14:paraId="2EF94F57"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 xml:space="preserve">Amélioration de l’aspect esthétique de la place du 10 janvier </w:t>
            </w:r>
          </w:p>
          <w:p w14:paraId="2D6597B8" w14:textId="77777777" w:rsidR="00777129" w:rsidRPr="008E0D41" w:rsidRDefault="00777129" w:rsidP="008E0D41">
            <w:pPr>
              <w:pStyle w:val="Paragraphedeliste"/>
              <w:spacing w:line="276" w:lineRule="auto"/>
              <w:rPr>
                <w:lang w:val="fr-FR" w:eastAsia="en-US"/>
              </w:rPr>
            </w:pPr>
          </w:p>
          <w:p w14:paraId="2D7A42E4"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des travaux</w:t>
            </w:r>
          </w:p>
          <w:p w14:paraId="4664DE86"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26B98F47" w14:textId="77777777" w:rsidR="00B560E3" w:rsidRDefault="00777129" w:rsidP="008E0D41">
            <w:pPr>
              <w:pStyle w:val="Paragraphedeliste"/>
              <w:numPr>
                <w:ilvl w:val="0"/>
                <w:numId w:val="163"/>
              </w:numPr>
              <w:spacing w:line="276" w:lineRule="auto"/>
              <w:rPr>
                <w:lang w:eastAsia="en-US"/>
              </w:rPr>
            </w:pPr>
            <w:proofErr w:type="spellStart"/>
            <w:r w:rsidRPr="00EE7D8C">
              <w:rPr>
                <w:rFonts w:ascii="Times New Roman" w:hAnsi="Times New Roman"/>
                <w:sz w:val="20"/>
                <w:lang w:eastAsia="en-US"/>
              </w:rPr>
              <w:t>Création</w:t>
            </w:r>
            <w:proofErr w:type="spellEnd"/>
            <w:r w:rsidRPr="00EE7D8C">
              <w:rPr>
                <w:rFonts w:ascii="Times New Roman" w:hAnsi="Times New Roman"/>
                <w:sz w:val="20"/>
                <w:lang w:eastAsia="en-US"/>
              </w:rPr>
              <w:t xml:space="preserve"> </w:t>
            </w:r>
            <w:proofErr w:type="spellStart"/>
            <w:r w:rsidRPr="00EE7D8C">
              <w:rPr>
                <w:rFonts w:ascii="Times New Roman" w:hAnsi="Times New Roman"/>
                <w:sz w:val="20"/>
                <w:lang w:eastAsia="en-US"/>
              </w:rPr>
              <w:t>d’emplois</w:t>
            </w:r>
            <w:proofErr w:type="spellEnd"/>
            <w:r w:rsidRPr="00EE7D8C">
              <w:rPr>
                <w:rFonts w:ascii="Times New Roman" w:hAnsi="Times New Roman"/>
                <w:sz w:val="20"/>
                <w:lang w:eastAsia="en-US"/>
              </w:rPr>
              <w:t xml:space="preserve"> </w:t>
            </w:r>
            <w:proofErr w:type="spellStart"/>
            <w:r w:rsidR="00EE7D8C" w:rsidRPr="00EE7D8C">
              <w:rPr>
                <w:rFonts w:ascii="Times New Roman" w:hAnsi="Times New Roman"/>
                <w:sz w:val="20"/>
                <w:lang w:eastAsia="en-US"/>
              </w:rPr>
              <w:t>temporaires</w:t>
            </w:r>
            <w:proofErr w:type="spellEnd"/>
          </w:p>
          <w:p w14:paraId="37BA4D0B" w14:textId="77777777" w:rsidR="00777129" w:rsidRPr="008E0D41" w:rsidRDefault="00B560E3" w:rsidP="008E0D41">
            <w:pPr>
              <w:pStyle w:val="Paragraphedeliste"/>
              <w:numPr>
                <w:ilvl w:val="0"/>
                <w:numId w:val="163"/>
              </w:numPr>
              <w:spacing w:line="276" w:lineRule="auto"/>
              <w:rPr>
                <w:lang w:val="fr-FR"/>
              </w:rPr>
            </w:pPr>
            <w:r w:rsidRPr="008E0D41">
              <w:rPr>
                <w:rFonts w:ascii="Times New Roman" w:hAnsi="Times New Roman"/>
                <w:sz w:val="20"/>
                <w:lang w:val="fr-FR" w:eastAsia="en-US"/>
              </w:rPr>
              <w:t>Augmentation des revenus due à la restauration et à la vente de divers article</w:t>
            </w:r>
            <w:r w:rsidR="00B85836" w:rsidRPr="008E0D41">
              <w:rPr>
                <w:rFonts w:ascii="Times New Roman" w:hAnsi="Times New Roman"/>
                <w:sz w:val="20"/>
                <w:lang w:val="fr-FR" w:eastAsia="en-US"/>
              </w:rPr>
              <w:t>s</w:t>
            </w:r>
            <w:r w:rsidRPr="008E0D41">
              <w:rPr>
                <w:rFonts w:ascii="Times New Roman" w:hAnsi="Times New Roman"/>
                <w:sz w:val="20"/>
                <w:lang w:val="fr-FR" w:eastAsia="en-US"/>
              </w:rPr>
              <w:t xml:space="preserve"> aux travailleurs</w:t>
            </w:r>
            <w:r w:rsidR="00EE7D8C" w:rsidRPr="008E0D41">
              <w:rPr>
                <w:rFonts w:ascii="Times New Roman" w:hAnsi="Times New Roman"/>
                <w:sz w:val="20"/>
                <w:lang w:val="fr-FR" w:eastAsia="en-US"/>
              </w:rPr>
              <w:t>.</w:t>
            </w:r>
          </w:p>
          <w:p w14:paraId="012A65F5" w14:textId="77777777" w:rsidR="00777129" w:rsidRPr="00EE7D8C" w:rsidRDefault="00777129" w:rsidP="00EE7D8C">
            <w:pPr>
              <w:spacing w:line="276" w:lineRule="auto"/>
              <w:rPr>
                <w:sz w:val="20"/>
                <w:szCs w:val="20"/>
                <w:lang w:val="fr-FR"/>
              </w:rPr>
            </w:pPr>
          </w:p>
          <w:p w14:paraId="52961C01"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Phase d’exploitation</w:t>
            </w:r>
          </w:p>
          <w:p w14:paraId="63BD2E73" w14:textId="77777777" w:rsidR="00777129" w:rsidRPr="00EE7D8C" w:rsidRDefault="00777129" w:rsidP="00EE7D8C">
            <w:pPr>
              <w:tabs>
                <w:tab w:val="left" w:pos="1708"/>
              </w:tabs>
              <w:spacing w:line="276" w:lineRule="auto"/>
              <w:rPr>
                <w:b/>
                <w:sz w:val="20"/>
                <w:szCs w:val="20"/>
                <w:u w:val="single"/>
                <w:lang w:val="fr-FR"/>
              </w:rPr>
            </w:pPr>
            <w:r w:rsidRPr="00EE7D8C">
              <w:rPr>
                <w:b/>
                <w:sz w:val="20"/>
                <w:szCs w:val="20"/>
                <w:u w:val="single"/>
                <w:lang w:val="fr-FR"/>
              </w:rPr>
              <w:t>Impacts environnementaux</w:t>
            </w:r>
          </w:p>
          <w:p w14:paraId="6BABE025"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 xml:space="preserve">Diminution de l’érosion de la berge sud du fleuve Mono à </w:t>
            </w:r>
            <w:proofErr w:type="spellStart"/>
            <w:r w:rsidRPr="008E0D41">
              <w:rPr>
                <w:rFonts w:ascii="Times New Roman" w:hAnsi="Times New Roman"/>
                <w:sz w:val="20"/>
                <w:lang w:val="fr-FR" w:eastAsia="en-US"/>
              </w:rPr>
              <w:t>Gbèkon</w:t>
            </w:r>
            <w:proofErr w:type="spellEnd"/>
            <w:r w:rsidRPr="008E0D41">
              <w:rPr>
                <w:rFonts w:ascii="Times New Roman" w:hAnsi="Times New Roman"/>
                <w:sz w:val="20"/>
                <w:lang w:val="fr-FR" w:eastAsia="en-US"/>
              </w:rPr>
              <w:t xml:space="preserve"> (Place de 10 janvier).</w:t>
            </w:r>
          </w:p>
          <w:p w14:paraId="3BC2DAA3"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Sauvegarde de sites naturels (habitats de la faune aviaire, frayères, etc</w:t>
            </w:r>
            <w:r w:rsidR="00B85836" w:rsidRPr="008E0D41">
              <w:rPr>
                <w:rFonts w:ascii="Times New Roman" w:hAnsi="Times New Roman"/>
                <w:sz w:val="20"/>
                <w:lang w:val="fr-FR" w:eastAsia="en-US"/>
              </w:rPr>
              <w:t>.</w:t>
            </w:r>
            <w:r w:rsidRPr="008E0D41">
              <w:rPr>
                <w:rFonts w:ascii="Times New Roman" w:hAnsi="Times New Roman"/>
                <w:sz w:val="20"/>
                <w:lang w:val="fr-FR" w:eastAsia="en-US"/>
              </w:rPr>
              <w:t>).</w:t>
            </w:r>
          </w:p>
          <w:p w14:paraId="3D4A67F9" w14:textId="77777777" w:rsidR="00777129" w:rsidRPr="00EE7D8C" w:rsidRDefault="00777129" w:rsidP="00EE7D8C">
            <w:pPr>
              <w:spacing w:line="276" w:lineRule="auto"/>
              <w:rPr>
                <w:sz w:val="20"/>
                <w:szCs w:val="20"/>
                <w:lang w:val="fr-FR"/>
              </w:rPr>
            </w:pPr>
          </w:p>
          <w:p w14:paraId="6A837D3E" w14:textId="77777777" w:rsidR="00777129" w:rsidRPr="00EE7D8C" w:rsidRDefault="00777129" w:rsidP="00EE7D8C">
            <w:pPr>
              <w:spacing w:line="276" w:lineRule="auto"/>
              <w:rPr>
                <w:b/>
                <w:sz w:val="20"/>
                <w:szCs w:val="20"/>
                <w:lang w:val="fr-FR"/>
              </w:rPr>
            </w:pPr>
            <w:r w:rsidRPr="00EE7D8C">
              <w:rPr>
                <w:b/>
                <w:sz w:val="20"/>
                <w:szCs w:val="20"/>
                <w:u w:val="single"/>
                <w:lang w:val="fr-FR"/>
              </w:rPr>
              <w:t>Impacts sociaux</w:t>
            </w:r>
          </w:p>
          <w:p w14:paraId="51689FCB" w14:textId="77777777" w:rsidR="00777129" w:rsidRPr="00EE7D8C" w:rsidRDefault="00777129" w:rsidP="008E0D41">
            <w:pPr>
              <w:pStyle w:val="Paragraphedeliste"/>
              <w:numPr>
                <w:ilvl w:val="0"/>
                <w:numId w:val="163"/>
              </w:numPr>
              <w:spacing w:line="276" w:lineRule="auto"/>
              <w:rPr>
                <w:lang w:eastAsia="en-US"/>
              </w:rPr>
            </w:pPr>
            <w:proofErr w:type="spellStart"/>
            <w:r w:rsidRPr="00EE7D8C">
              <w:rPr>
                <w:rFonts w:ascii="Times New Roman" w:hAnsi="Times New Roman"/>
                <w:sz w:val="20"/>
                <w:lang w:eastAsia="en-US"/>
              </w:rPr>
              <w:t>Sauvegarde</w:t>
            </w:r>
            <w:proofErr w:type="spellEnd"/>
            <w:r w:rsidRPr="00EE7D8C">
              <w:rPr>
                <w:rFonts w:ascii="Times New Roman" w:hAnsi="Times New Roman"/>
                <w:sz w:val="20"/>
                <w:lang w:eastAsia="en-US"/>
              </w:rPr>
              <w:t xml:space="preserve"> des </w:t>
            </w:r>
            <w:proofErr w:type="spellStart"/>
            <w:r w:rsidRPr="00EE7D8C">
              <w:rPr>
                <w:rFonts w:ascii="Times New Roman" w:hAnsi="Times New Roman"/>
                <w:sz w:val="20"/>
                <w:lang w:eastAsia="en-US"/>
              </w:rPr>
              <w:t>lieux</w:t>
            </w:r>
            <w:proofErr w:type="spellEnd"/>
            <w:r w:rsidRPr="00EE7D8C">
              <w:rPr>
                <w:rFonts w:ascii="Times New Roman" w:hAnsi="Times New Roman"/>
                <w:sz w:val="20"/>
                <w:lang w:eastAsia="en-US"/>
              </w:rPr>
              <w:t xml:space="preserve"> </w:t>
            </w:r>
            <w:proofErr w:type="spellStart"/>
            <w:r w:rsidRPr="00EE7D8C">
              <w:rPr>
                <w:rFonts w:ascii="Times New Roman" w:hAnsi="Times New Roman"/>
                <w:sz w:val="20"/>
                <w:lang w:eastAsia="en-US"/>
              </w:rPr>
              <w:t>sacrés</w:t>
            </w:r>
            <w:proofErr w:type="spellEnd"/>
            <w:r w:rsidRPr="00EE7D8C">
              <w:rPr>
                <w:rFonts w:ascii="Times New Roman" w:hAnsi="Times New Roman"/>
                <w:sz w:val="20"/>
                <w:lang w:eastAsia="en-US"/>
              </w:rPr>
              <w:t>.</w:t>
            </w:r>
          </w:p>
          <w:p w14:paraId="35C71AA5"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Sauvegarde d’un grand pan de l’histoire de Grand-Popo.</w:t>
            </w:r>
          </w:p>
          <w:p w14:paraId="3255F4FF"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lastRenderedPageBreak/>
              <w:t>Création d’emplois temporaires pendant les travaux.</w:t>
            </w:r>
          </w:p>
          <w:p w14:paraId="26A4B84D"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 xml:space="preserve">Amélioration du niveau de fréquentation de la place de </w:t>
            </w:r>
            <w:proofErr w:type="spellStart"/>
            <w:r w:rsidRPr="008E0D41">
              <w:rPr>
                <w:rFonts w:ascii="Times New Roman" w:hAnsi="Times New Roman"/>
                <w:sz w:val="20"/>
                <w:lang w:val="fr-FR" w:eastAsia="en-US"/>
              </w:rPr>
              <w:t>vodoun</w:t>
            </w:r>
            <w:proofErr w:type="spellEnd"/>
            <w:r w:rsidRPr="008E0D41">
              <w:rPr>
                <w:rFonts w:ascii="Times New Roman" w:hAnsi="Times New Roman"/>
                <w:sz w:val="20"/>
                <w:lang w:val="fr-FR" w:eastAsia="en-US"/>
              </w:rPr>
              <w:t>.</w:t>
            </w:r>
          </w:p>
          <w:p w14:paraId="183F1766"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Réduction de la défécation à l’air libre.</w:t>
            </w:r>
          </w:p>
          <w:p w14:paraId="47716B16" w14:textId="77777777" w:rsidR="00777129" w:rsidRPr="00EE7D8C" w:rsidRDefault="00777129" w:rsidP="008E0D41">
            <w:pPr>
              <w:pStyle w:val="Paragraphedeliste"/>
              <w:numPr>
                <w:ilvl w:val="0"/>
                <w:numId w:val="163"/>
              </w:numPr>
              <w:spacing w:line="276" w:lineRule="auto"/>
              <w:rPr>
                <w:lang w:eastAsia="en-US"/>
              </w:rPr>
            </w:pPr>
            <w:proofErr w:type="spellStart"/>
            <w:r w:rsidRPr="00EE7D8C">
              <w:rPr>
                <w:rFonts w:ascii="Times New Roman" w:hAnsi="Times New Roman"/>
                <w:sz w:val="20"/>
                <w:lang w:eastAsia="en-US"/>
              </w:rPr>
              <w:t>Amélioration</w:t>
            </w:r>
            <w:proofErr w:type="spellEnd"/>
            <w:r w:rsidRPr="00EE7D8C">
              <w:rPr>
                <w:rFonts w:ascii="Times New Roman" w:hAnsi="Times New Roman"/>
                <w:sz w:val="20"/>
                <w:lang w:eastAsia="en-US"/>
              </w:rPr>
              <w:t xml:space="preserve"> du </w:t>
            </w:r>
            <w:proofErr w:type="spellStart"/>
            <w:r w:rsidRPr="00EE7D8C">
              <w:rPr>
                <w:rFonts w:ascii="Times New Roman" w:hAnsi="Times New Roman"/>
                <w:sz w:val="20"/>
                <w:lang w:eastAsia="en-US"/>
              </w:rPr>
              <w:t>niveau</w:t>
            </w:r>
            <w:proofErr w:type="spellEnd"/>
            <w:r w:rsidRPr="00EE7D8C">
              <w:rPr>
                <w:rFonts w:ascii="Times New Roman" w:hAnsi="Times New Roman"/>
                <w:sz w:val="20"/>
                <w:lang w:eastAsia="en-US"/>
              </w:rPr>
              <w:t xml:space="preserve"> </w:t>
            </w:r>
            <w:proofErr w:type="spellStart"/>
            <w:r w:rsidRPr="00EE7D8C">
              <w:rPr>
                <w:rFonts w:ascii="Times New Roman" w:hAnsi="Times New Roman"/>
                <w:sz w:val="20"/>
                <w:lang w:eastAsia="en-US"/>
              </w:rPr>
              <w:t>d’assainissement</w:t>
            </w:r>
            <w:proofErr w:type="spellEnd"/>
            <w:r w:rsidRPr="00EE7D8C">
              <w:rPr>
                <w:rFonts w:ascii="Times New Roman" w:hAnsi="Times New Roman"/>
                <w:sz w:val="20"/>
                <w:lang w:eastAsia="en-US"/>
              </w:rPr>
              <w:t>.</w:t>
            </w:r>
          </w:p>
          <w:p w14:paraId="65260C52"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Réduction du niveau de contamination due à la défécation à l’air libre.</w:t>
            </w:r>
          </w:p>
          <w:p w14:paraId="7FB3A41D"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 xml:space="preserve">Amélioration des organisations de spectacles à la place </w:t>
            </w:r>
            <w:proofErr w:type="spellStart"/>
            <w:r w:rsidRPr="008E0D41">
              <w:rPr>
                <w:rFonts w:ascii="Times New Roman" w:hAnsi="Times New Roman"/>
                <w:sz w:val="20"/>
                <w:lang w:val="fr-FR" w:eastAsia="en-US"/>
              </w:rPr>
              <w:t>vodoun</w:t>
            </w:r>
            <w:proofErr w:type="spellEnd"/>
            <w:r w:rsidRPr="008E0D41">
              <w:rPr>
                <w:rFonts w:ascii="Times New Roman" w:hAnsi="Times New Roman"/>
                <w:b/>
                <w:sz w:val="20"/>
                <w:lang w:val="fr-FR" w:eastAsia="en-US"/>
              </w:rPr>
              <w:t>.</w:t>
            </w:r>
          </w:p>
          <w:p w14:paraId="29ABF62E" w14:textId="77777777" w:rsidR="00777129" w:rsidRPr="00EE7D8C" w:rsidRDefault="00777129" w:rsidP="008E0D41">
            <w:pPr>
              <w:pStyle w:val="Paragraphedeliste"/>
              <w:numPr>
                <w:ilvl w:val="0"/>
                <w:numId w:val="163"/>
              </w:numPr>
              <w:spacing w:line="276" w:lineRule="auto"/>
              <w:rPr>
                <w:lang w:eastAsia="en-US"/>
              </w:rPr>
            </w:pPr>
            <w:proofErr w:type="spellStart"/>
            <w:r w:rsidRPr="00EE7D8C">
              <w:rPr>
                <w:rFonts w:ascii="Times New Roman" w:hAnsi="Times New Roman"/>
                <w:sz w:val="20"/>
                <w:lang w:eastAsia="en-US"/>
              </w:rPr>
              <w:t>Développement</w:t>
            </w:r>
            <w:proofErr w:type="spellEnd"/>
            <w:r w:rsidRPr="00EE7D8C">
              <w:rPr>
                <w:rFonts w:ascii="Times New Roman" w:hAnsi="Times New Roman"/>
                <w:sz w:val="20"/>
                <w:lang w:eastAsia="en-US"/>
              </w:rPr>
              <w:t xml:space="preserve"> du </w:t>
            </w:r>
            <w:proofErr w:type="spellStart"/>
            <w:r w:rsidRPr="00EE7D8C">
              <w:rPr>
                <w:rFonts w:ascii="Times New Roman" w:hAnsi="Times New Roman"/>
                <w:sz w:val="20"/>
                <w:lang w:eastAsia="en-US"/>
              </w:rPr>
              <w:t>tourisme</w:t>
            </w:r>
            <w:proofErr w:type="spellEnd"/>
            <w:r w:rsidRPr="00EE7D8C">
              <w:rPr>
                <w:rFonts w:ascii="Times New Roman" w:hAnsi="Times New Roman"/>
                <w:sz w:val="20"/>
                <w:lang w:eastAsia="en-US"/>
              </w:rPr>
              <w:t>.</w:t>
            </w:r>
          </w:p>
          <w:p w14:paraId="4510101D" w14:textId="77777777" w:rsidR="00777129" w:rsidRPr="008E0D41" w:rsidRDefault="00777129" w:rsidP="008E0D41">
            <w:pPr>
              <w:pStyle w:val="Paragraphedeliste"/>
              <w:numPr>
                <w:ilvl w:val="0"/>
                <w:numId w:val="163"/>
              </w:numPr>
              <w:spacing w:line="276" w:lineRule="auto"/>
              <w:rPr>
                <w:lang w:val="fr-FR" w:eastAsia="en-US"/>
              </w:rPr>
            </w:pPr>
            <w:r w:rsidRPr="008E0D41">
              <w:rPr>
                <w:rFonts w:ascii="Times New Roman" w:hAnsi="Times New Roman"/>
                <w:sz w:val="20"/>
                <w:lang w:val="fr-FR" w:eastAsia="en-US"/>
              </w:rPr>
              <w:t>Amélioration de la gestion du site.</w:t>
            </w:r>
          </w:p>
          <w:p w14:paraId="1446F45E" w14:textId="77777777" w:rsidR="00777129" w:rsidRPr="00EE7D8C" w:rsidRDefault="00777129" w:rsidP="00EE7D8C">
            <w:pPr>
              <w:spacing w:line="276" w:lineRule="auto"/>
              <w:rPr>
                <w:sz w:val="20"/>
                <w:szCs w:val="20"/>
                <w:lang w:val="x-none"/>
              </w:rPr>
            </w:pPr>
          </w:p>
        </w:tc>
      </w:tr>
      <w:tr w:rsidR="00777129" w:rsidRPr="008F02E8" w14:paraId="470F6E68" w14:textId="77777777" w:rsidTr="009A2B13">
        <w:tc>
          <w:tcPr>
            <w:tcW w:w="4714" w:type="dxa"/>
          </w:tcPr>
          <w:p w14:paraId="4686F0B2" w14:textId="77777777" w:rsidR="00777129" w:rsidRPr="00EE7D8C" w:rsidRDefault="00777129" w:rsidP="008E0D41">
            <w:pPr>
              <w:pStyle w:val="Paragraphedeliste"/>
              <w:numPr>
                <w:ilvl w:val="1"/>
                <w:numId w:val="143"/>
              </w:numPr>
              <w:tabs>
                <w:tab w:val="left" w:pos="230"/>
                <w:tab w:val="left" w:pos="465"/>
              </w:tabs>
              <w:spacing w:before="120" w:after="120" w:line="276" w:lineRule="auto"/>
              <w:jc w:val="both"/>
              <w:rPr>
                <w:lang w:val="fr-CA"/>
              </w:rPr>
            </w:pPr>
            <w:r w:rsidRPr="00EE7D8C">
              <w:rPr>
                <w:rFonts w:ascii="Times New Roman" w:hAnsi="Times New Roman"/>
                <w:b/>
                <w:sz w:val="20"/>
                <w:lang w:val="fr-CA"/>
              </w:rPr>
              <w:lastRenderedPageBreak/>
              <w:t>Réduction des risques côtiers dans la zone d’</w:t>
            </w:r>
            <w:proofErr w:type="spellStart"/>
            <w:r w:rsidR="00B1788B">
              <w:rPr>
                <w:rFonts w:ascii="Times New Roman" w:hAnsi="Times New Roman"/>
                <w:b/>
                <w:sz w:val="20"/>
                <w:lang w:val="fr-CA"/>
              </w:rPr>
              <w:t>Avloh</w:t>
            </w:r>
            <w:proofErr w:type="spellEnd"/>
          </w:p>
          <w:p w14:paraId="41CCB18F" w14:textId="77777777" w:rsidR="00777129" w:rsidRPr="00EE7D8C" w:rsidRDefault="00777129" w:rsidP="00EE7D8C">
            <w:pPr>
              <w:spacing w:line="276" w:lineRule="auto"/>
              <w:rPr>
                <w:sz w:val="20"/>
                <w:szCs w:val="20"/>
                <w:lang w:val="fr-CA"/>
              </w:rPr>
            </w:pPr>
          </w:p>
        </w:tc>
        <w:tc>
          <w:tcPr>
            <w:tcW w:w="4714" w:type="dxa"/>
          </w:tcPr>
          <w:p w14:paraId="64C49888" w14:textId="77777777" w:rsidR="00777129" w:rsidRPr="00EE7D8C" w:rsidRDefault="00777129" w:rsidP="008E0D41">
            <w:pPr>
              <w:pStyle w:val="Paragraphedeliste"/>
              <w:tabs>
                <w:tab w:val="left" w:pos="1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rPr>
                <w:u w:val="single"/>
                <w:lang w:eastAsia="en-US"/>
              </w:rPr>
            </w:pPr>
            <w:r w:rsidRPr="00EE7D8C">
              <w:rPr>
                <w:rFonts w:ascii="Times New Roman" w:hAnsi="Times New Roman"/>
                <w:b/>
                <w:sz w:val="20"/>
                <w:u w:val="single"/>
                <w:lang w:eastAsia="en-US"/>
              </w:rPr>
              <w:lastRenderedPageBreak/>
              <w:t xml:space="preserve">Impacts </w:t>
            </w:r>
            <w:proofErr w:type="spellStart"/>
            <w:r w:rsidRPr="00EE7D8C">
              <w:rPr>
                <w:rFonts w:ascii="Times New Roman" w:hAnsi="Times New Roman"/>
                <w:b/>
                <w:sz w:val="20"/>
                <w:u w:val="single"/>
                <w:lang w:eastAsia="en-US"/>
              </w:rPr>
              <w:t>sociaux</w:t>
            </w:r>
            <w:proofErr w:type="spellEnd"/>
          </w:p>
          <w:p w14:paraId="651C9496" w14:textId="77777777" w:rsidR="00777129" w:rsidRPr="008E0D41" w:rsidRDefault="00777129" w:rsidP="008E0D41">
            <w:pPr>
              <w:pStyle w:val="Paragraphedeliste"/>
              <w:numPr>
                <w:ilvl w:val="0"/>
                <w:numId w:val="145"/>
              </w:numPr>
              <w:autoSpaceDE w:val="0"/>
              <w:autoSpaceDN w:val="0"/>
              <w:adjustRightInd w:val="0"/>
              <w:spacing w:line="276" w:lineRule="auto"/>
              <w:rPr>
                <w:lang w:val="fr-FR" w:eastAsia="fr-FR"/>
              </w:rPr>
            </w:pPr>
            <w:r w:rsidRPr="008E0D41">
              <w:rPr>
                <w:rFonts w:ascii="Times New Roman" w:hAnsi="Times New Roman"/>
                <w:sz w:val="20"/>
                <w:lang w:val="fr-FR" w:eastAsia="fr-FR"/>
              </w:rPr>
              <w:lastRenderedPageBreak/>
              <w:t>Risque de déscolarisation et de délinquance juvénile pour les jeunes scolarisés et en situation d’apprentissage.</w:t>
            </w:r>
          </w:p>
          <w:p w14:paraId="147D3003" w14:textId="77777777" w:rsidR="00777129" w:rsidRPr="008E0D41" w:rsidRDefault="00777129" w:rsidP="008E0D41">
            <w:pPr>
              <w:pStyle w:val="Paragraphedeliste"/>
              <w:numPr>
                <w:ilvl w:val="0"/>
                <w:numId w:val="145"/>
              </w:numPr>
              <w:autoSpaceDE w:val="0"/>
              <w:autoSpaceDN w:val="0"/>
              <w:adjustRightInd w:val="0"/>
              <w:spacing w:line="276" w:lineRule="auto"/>
              <w:rPr>
                <w:lang w:val="fr-FR" w:eastAsia="fr-FR"/>
              </w:rPr>
            </w:pPr>
            <w:r w:rsidRPr="008E0D41">
              <w:rPr>
                <w:rFonts w:ascii="Times New Roman" w:hAnsi="Times New Roman"/>
                <w:sz w:val="20"/>
                <w:lang w:val="fr-FR" w:eastAsia="fr-FR"/>
              </w:rPr>
              <w:t>Risque de perturbation de la scolarisation au cas où la réinstallation se faisait en cours d’année scolaire.</w:t>
            </w:r>
          </w:p>
          <w:p w14:paraId="21A79DB0" w14:textId="77777777" w:rsidR="00777129" w:rsidRPr="008E0D41" w:rsidRDefault="00777129" w:rsidP="008E0D41">
            <w:pPr>
              <w:pStyle w:val="Paragraphedeliste"/>
              <w:numPr>
                <w:ilvl w:val="0"/>
                <w:numId w:val="145"/>
              </w:numPr>
              <w:autoSpaceDE w:val="0"/>
              <w:autoSpaceDN w:val="0"/>
              <w:adjustRightInd w:val="0"/>
              <w:spacing w:line="276" w:lineRule="auto"/>
              <w:rPr>
                <w:lang w:val="fr-FR" w:eastAsia="fr-FR"/>
              </w:rPr>
            </w:pPr>
            <w:r w:rsidRPr="008E0D41">
              <w:rPr>
                <w:rFonts w:ascii="Times New Roman" w:hAnsi="Times New Roman"/>
                <w:sz w:val="20"/>
                <w:lang w:val="fr-FR" w:eastAsia="fr-FR"/>
              </w:rPr>
              <w:t>Risques de diminution de revenus des activités économiques à domicile.</w:t>
            </w:r>
          </w:p>
          <w:p w14:paraId="36591E10" w14:textId="77777777" w:rsidR="00777129" w:rsidRPr="008E0D41" w:rsidRDefault="00777129" w:rsidP="008E0D41">
            <w:pPr>
              <w:pStyle w:val="Paragraphedeliste"/>
              <w:numPr>
                <w:ilvl w:val="0"/>
                <w:numId w:val="145"/>
              </w:numPr>
              <w:autoSpaceDE w:val="0"/>
              <w:autoSpaceDN w:val="0"/>
              <w:adjustRightInd w:val="0"/>
              <w:spacing w:line="276" w:lineRule="auto"/>
              <w:rPr>
                <w:lang w:val="fr-FR" w:eastAsia="fr-FR"/>
              </w:rPr>
            </w:pPr>
            <w:r w:rsidRPr="008E0D41">
              <w:rPr>
                <w:rFonts w:ascii="Times New Roman" w:hAnsi="Times New Roman"/>
                <w:sz w:val="20"/>
                <w:lang w:val="fr-FR" w:eastAsia="fr-FR"/>
              </w:rPr>
              <w:t>Difficultés pour les personnes âgées à s’installer et à intégrer un autre milieu.</w:t>
            </w:r>
          </w:p>
          <w:p w14:paraId="13E31D56" w14:textId="77777777" w:rsidR="00777129" w:rsidRPr="008E0D41" w:rsidRDefault="00777129" w:rsidP="008E0D41">
            <w:pPr>
              <w:pStyle w:val="Paragraphedeliste"/>
              <w:numPr>
                <w:ilvl w:val="0"/>
                <w:numId w:val="145"/>
              </w:numPr>
              <w:spacing w:line="276" w:lineRule="auto"/>
              <w:rPr>
                <w:lang w:val="fr-FR" w:eastAsia="fr-FR"/>
              </w:rPr>
            </w:pPr>
            <w:r w:rsidRPr="008E0D41">
              <w:rPr>
                <w:rFonts w:ascii="Times New Roman" w:hAnsi="Times New Roman"/>
                <w:sz w:val="20"/>
                <w:lang w:val="fr-FR" w:eastAsia="fr-FR"/>
              </w:rPr>
              <w:t>Risque de rupture des liens fraternels en proportion avec le temps déjà passé ensemble sur le même domaine</w:t>
            </w:r>
          </w:p>
          <w:p w14:paraId="0AE937B3" w14:textId="77777777" w:rsidR="00777129" w:rsidRPr="008E0D41" w:rsidRDefault="00777129" w:rsidP="008E0D41">
            <w:pPr>
              <w:pStyle w:val="Paragraphedeliste"/>
              <w:numPr>
                <w:ilvl w:val="0"/>
                <w:numId w:val="145"/>
              </w:numPr>
              <w:spacing w:line="276" w:lineRule="auto"/>
              <w:rPr>
                <w:lang w:val="fr-FR" w:eastAsia="en-US"/>
              </w:rPr>
            </w:pPr>
            <w:r w:rsidRPr="008E0D41">
              <w:rPr>
                <w:rFonts w:ascii="Times New Roman" w:hAnsi="Times New Roman"/>
                <w:sz w:val="20"/>
                <w:lang w:val="fr-FR" w:eastAsia="en-US"/>
              </w:rPr>
              <w:t>Risques de perte de patrimoine culturel physique (tombes, arbres fétiches, autels de divinité, etc</w:t>
            </w:r>
            <w:r w:rsidR="00B85836" w:rsidRPr="008E0D41">
              <w:rPr>
                <w:rFonts w:ascii="Times New Roman" w:hAnsi="Times New Roman"/>
                <w:sz w:val="20"/>
                <w:lang w:val="fr-FR" w:eastAsia="en-US"/>
              </w:rPr>
              <w:t>.</w:t>
            </w:r>
            <w:r w:rsidRPr="008E0D41">
              <w:rPr>
                <w:rFonts w:ascii="Times New Roman" w:hAnsi="Times New Roman"/>
                <w:sz w:val="20"/>
                <w:lang w:val="fr-FR" w:eastAsia="en-US"/>
              </w:rPr>
              <w:t>)</w:t>
            </w:r>
          </w:p>
          <w:p w14:paraId="300A7E22" w14:textId="77777777" w:rsidR="00777129" w:rsidRPr="008E0D41" w:rsidRDefault="00777129" w:rsidP="008E0D41">
            <w:pPr>
              <w:pStyle w:val="Paragraphedeliste"/>
              <w:numPr>
                <w:ilvl w:val="0"/>
                <w:numId w:val="145"/>
              </w:numPr>
              <w:spacing w:line="276" w:lineRule="auto"/>
              <w:rPr>
                <w:lang w:val="fr-FR" w:eastAsia="en-US"/>
              </w:rPr>
            </w:pPr>
            <w:r w:rsidRPr="008E0D41">
              <w:rPr>
                <w:rFonts w:ascii="Times New Roman" w:hAnsi="Times New Roman"/>
                <w:sz w:val="20"/>
                <w:lang w:val="fr-FR" w:eastAsia="en-US"/>
              </w:rPr>
              <w:t>Risques de conflits entre les acteurs (autorité communale et nationale) et les populations riveraines ;</w:t>
            </w:r>
          </w:p>
          <w:p w14:paraId="1D95A95B" w14:textId="77777777" w:rsidR="00777129" w:rsidRPr="00EE7D8C" w:rsidRDefault="00777129" w:rsidP="00EE7D8C">
            <w:pPr>
              <w:spacing w:line="276" w:lineRule="auto"/>
              <w:rPr>
                <w:sz w:val="20"/>
                <w:szCs w:val="20"/>
                <w:lang w:val="x-none"/>
              </w:rPr>
            </w:pPr>
          </w:p>
        </w:tc>
        <w:tc>
          <w:tcPr>
            <w:tcW w:w="4714" w:type="dxa"/>
          </w:tcPr>
          <w:p w14:paraId="118EDB15"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lastRenderedPageBreak/>
              <w:t>Impacts environnementaux</w:t>
            </w:r>
          </w:p>
          <w:p w14:paraId="307771FF" w14:textId="77777777" w:rsidR="00777129" w:rsidRPr="008E0D41" w:rsidRDefault="00777129" w:rsidP="008E0D41">
            <w:pPr>
              <w:pStyle w:val="Paragraphedeliste"/>
              <w:numPr>
                <w:ilvl w:val="0"/>
                <w:numId w:val="150"/>
              </w:numPr>
              <w:spacing w:line="276" w:lineRule="auto"/>
              <w:rPr>
                <w:lang w:val="fr-FR" w:eastAsia="en-US"/>
              </w:rPr>
            </w:pPr>
            <w:r w:rsidRPr="008E0D41">
              <w:rPr>
                <w:rFonts w:ascii="Times New Roman" w:eastAsia="Times New Roman" w:hAnsi="Times New Roman"/>
                <w:sz w:val="20"/>
                <w:lang w:val="fr-FR" w:eastAsia="fr-FR"/>
              </w:rPr>
              <w:lastRenderedPageBreak/>
              <w:t xml:space="preserve">Facilitation des activités et connaissance des périodes propices d’ouverture </w:t>
            </w:r>
            <w:r w:rsidRPr="00EE7D8C">
              <w:rPr>
                <w:rFonts w:ascii="Times New Roman" w:hAnsi="Times New Roman"/>
                <w:sz w:val="20"/>
                <w:lang w:val="fr-CA"/>
              </w:rPr>
              <w:t>de la Bouche du Roy</w:t>
            </w:r>
            <w:r w:rsidRPr="008E0D41">
              <w:rPr>
                <w:rFonts w:ascii="Times New Roman" w:eastAsia="Times New Roman" w:hAnsi="Times New Roman"/>
                <w:sz w:val="20"/>
                <w:lang w:val="fr-FR" w:eastAsia="fr-FR"/>
              </w:rPr>
              <w:t xml:space="preserve"> </w:t>
            </w:r>
          </w:p>
          <w:p w14:paraId="715D1468" w14:textId="77777777" w:rsidR="00777129" w:rsidRPr="008E0D41" w:rsidRDefault="00777129" w:rsidP="008E0D41">
            <w:pPr>
              <w:pStyle w:val="Paragraphedeliste"/>
              <w:numPr>
                <w:ilvl w:val="0"/>
                <w:numId w:val="150"/>
              </w:numPr>
              <w:spacing w:line="276" w:lineRule="auto"/>
              <w:rPr>
                <w:lang w:val="fr-FR" w:eastAsia="en-US"/>
              </w:rPr>
            </w:pPr>
            <w:r w:rsidRPr="008E0D41">
              <w:rPr>
                <w:rFonts w:ascii="Times New Roman" w:hAnsi="Times New Roman"/>
                <w:sz w:val="20"/>
                <w:lang w:val="fr-FR" w:eastAsia="en-US"/>
              </w:rPr>
              <w:t>Sécurisation des espaces impropres à l’occupation urbaine.</w:t>
            </w:r>
          </w:p>
          <w:p w14:paraId="1AE4D2A5" w14:textId="77777777" w:rsidR="00777129" w:rsidRPr="00EE7D8C" w:rsidRDefault="00777129" w:rsidP="00765FE4">
            <w:pPr>
              <w:numPr>
                <w:ilvl w:val="0"/>
                <w:numId w:val="165"/>
              </w:numPr>
              <w:spacing w:line="276" w:lineRule="auto"/>
              <w:rPr>
                <w:rFonts w:eastAsia="Times New Roman"/>
                <w:sz w:val="20"/>
                <w:szCs w:val="20"/>
                <w:lang w:val="fr-FR" w:eastAsia="fr-FR"/>
              </w:rPr>
            </w:pPr>
          </w:p>
          <w:p w14:paraId="5771B6F7"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40851652" w14:textId="77777777" w:rsidR="00777129" w:rsidRPr="008E0D41" w:rsidRDefault="00777129" w:rsidP="008E0D41">
            <w:pPr>
              <w:pStyle w:val="Paragraphedeliste"/>
              <w:numPr>
                <w:ilvl w:val="0"/>
                <w:numId w:val="166"/>
              </w:numPr>
              <w:spacing w:line="276" w:lineRule="auto"/>
              <w:rPr>
                <w:lang w:val="fr-FR" w:eastAsia="en-US"/>
              </w:rPr>
            </w:pPr>
            <w:r w:rsidRPr="008E0D41">
              <w:rPr>
                <w:rFonts w:ascii="Times New Roman" w:hAnsi="Times New Roman"/>
                <w:sz w:val="20"/>
                <w:lang w:val="fr-FR" w:eastAsia="en-US"/>
              </w:rPr>
              <w:t xml:space="preserve">Facilitation d’une symbiose des actions dans la gestion </w:t>
            </w:r>
            <w:r w:rsidRPr="00EE7D8C">
              <w:rPr>
                <w:rFonts w:ascii="Times New Roman" w:hAnsi="Times New Roman"/>
                <w:sz w:val="20"/>
                <w:lang w:val="fr-CA"/>
              </w:rPr>
              <w:t>dynamique de la Bouche du Roy</w:t>
            </w:r>
          </w:p>
          <w:p w14:paraId="4CB6138B" w14:textId="77777777" w:rsidR="00777129" w:rsidRPr="008E0D41" w:rsidRDefault="00777129" w:rsidP="008E0D41">
            <w:pPr>
              <w:pStyle w:val="Paragraphedeliste"/>
              <w:numPr>
                <w:ilvl w:val="0"/>
                <w:numId w:val="166"/>
              </w:numPr>
              <w:spacing w:line="276" w:lineRule="auto"/>
              <w:rPr>
                <w:lang w:val="fr-FR" w:eastAsia="en-US"/>
              </w:rPr>
            </w:pPr>
            <w:r w:rsidRPr="008E0D41">
              <w:rPr>
                <w:rFonts w:ascii="Times New Roman" w:eastAsia="Times New Roman" w:hAnsi="Times New Roman"/>
                <w:sz w:val="20"/>
                <w:lang w:val="fr-FR" w:eastAsia="fr-FR"/>
              </w:rPr>
              <w:t xml:space="preserve">Amélioration des capacités des acteurs locaux dans la gestion de </w:t>
            </w:r>
            <w:r w:rsidRPr="00EE7D8C">
              <w:rPr>
                <w:rFonts w:ascii="Times New Roman" w:hAnsi="Times New Roman"/>
                <w:sz w:val="20"/>
                <w:lang w:val="fr-CA"/>
              </w:rPr>
              <w:t>dynamique de la Bouche du Roy</w:t>
            </w:r>
            <w:r w:rsidRPr="00EE7D8C">
              <w:rPr>
                <w:rFonts w:ascii="Times New Roman" w:hAnsi="Times New Roman"/>
                <w:color w:val="FF0000"/>
                <w:sz w:val="20"/>
                <w:lang w:val="fr-CA" w:eastAsia="en-US"/>
              </w:rPr>
              <w:t xml:space="preserve"> </w:t>
            </w:r>
          </w:p>
          <w:p w14:paraId="0018877A" w14:textId="77777777" w:rsidR="00777129" w:rsidRPr="008E0D41" w:rsidRDefault="00777129" w:rsidP="008E0D41">
            <w:pPr>
              <w:pStyle w:val="Paragraphedeliste"/>
              <w:numPr>
                <w:ilvl w:val="0"/>
                <w:numId w:val="166"/>
              </w:numPr>
              <w:spacing w:line="276" w:lineRule="auto"/>
              <w:rPr>
                <w:lang w:val="fr-FR" w:eastAsia="en-US"/>
              </w:rPr>
            </w:pPr>
            <w:r w:rsidRPr="008E0D41">
              <w:rPr>
                <w:rFonts w:ascii="Times New Roman" w:hAnsi="Times New Roman"/>
                <w:sz w:val="20"/>
                <w:lang w:val="fr-FR" w:eastAsia="en-US"/>
              </w:rPr>
              <w:t xml:space="preserve">Amélioration de la capacité des communautés </w:t>
            </w:r>
            <w:r w:rsidR="00C16D8D" w:rsidRPr="008E0D41">
              <w:rPr>
                <w:rFonts w:ascii="Times New Roman" w:hAnsi="Times New Roman"/>
                <w:sz w:val="20"/>
                <w:lang w:val="fr-FR" w:eastAsia="en-US"/>
              </w:rPr>
              <w:t>du littoral vulnérable</w:t>
            </w:r>
            <w:r w:rsidRPr="008E0D41">
              <w:rPr>
                <w:rFonts w:ascii="Times New Roman" w:hAnsi="Times New Roman"/>
                <w:sz w:val="20"/>
                <w:lang w:val="fr-FR" w:eastAsia="en-US"/>
              </w:rPr>
              <w:t xml:space="preserve"> à s’adapter aux inondations.</w:t>
            </w:r>
          </w:p>
          <w:p w14:paraId="48120DD7" w14:textId="77777777" w:rsidR="00777129" w:rsidRPr="008E0D41" w:rsidRDefault="00777129" w:rsidP="008E0D41">
            <w:pPr>
              <w:pStyle w:val="Paragraphedeliste"/>
              <w:numPr>
                <w:ilvl w:val="0"/>
                <w:numId w:val="166"/>
              </w:numPr>
              <w:spacing w:line="276" w:lineRule="auto"/>
              <w:rPr>
                <w:lang w:val="fr-FR" w:eastAsia="en-US"/>
              </w:rPr>
            </w:pPr>
            <w:r w:rsidRPr="008E0D41">
              <w:rPr>
                <w:rFonts w:ascii="Times New Roman" w:hAnsi="Times New Roman"/>
                <w:sz w:val="20"/>
                <w:lang w:val="fr-FR" w:eastAsia="fr-FR"/>
              </w:rPr>
              <w:t>Sauvegarde du patrimoine naturel, culturel, cultuel</w:t>
            </w:r>
          </w:p>
          <w:p w14:paraId="77A9C59F" w14:textId="77777777" w:rsidR="00777129" w:rsidRPr="00EE7D8C" w:rsidRDefault="00777129" w:rsidP="00EE7D8C">
            <w:pPr>
              <w:spacing w:line="276" w:lineRule="auto"/>
              <w:rPr>
                <w:sz w:val="20"/>
                <w:szCs w:val="20"/>
                <w:lang w:val="x-none"/>
              </w:rPr>
            </w:pPr>
          </w:p>
        </w:tc>
      </w:tr>
      <w:tr w:rsidR="00777129" w:rsidRPr="008F02E8" w14:paraId="26849A92" w14:textId="77777777" w:rsidTr="009A2B13">
        <w:tc>
          <w:tcPr>
            <w:tcW w:w="4714" w:type="dxa"/>
          </w:tcPr>
          <w:p w14:paraId="360B592F" w14:textId="77777777" w:rsidR="00777129" w:rsidRPr="00EE7D8C" w:rsidRDefault="00777129" w:rsidP="008E0D41">
            <w:pPr>
              <w:pStyle w:val="Paragraphedeliste"/>
              <w:numPr>
                <w:ilvl w:val="1"/>
                <w:numId w:val="143"/>
              </w:numPr>
              <w:tabs>
                <w:tab w:val="left" w:pos="397"/>
                <w:tab w:val="left" w:pos="544"/>
              </w:tabs>
              <w:spacing w:line="276" w:lineRule="auto"/>
              <w:ind w:left="0" w:firstLine="0"/>
              <w:rPr>
                <w:lang w:val="fr-CA"/>
              </w:rPr>
            </w:pPr>
            <w:r w:rsidRPr="00EE7D8C">
              <w:rPr>
                <w:rFonts w:ascii="Times New Roman" w:hAnsi="Times New Roman"/>
                <w:b/>
                <w:sz w:val="20"/>
                <w:lang w:val="fr-CA"/>
              </w:rPr>
              <w:lastRenderedPageBreak/>
              <w:t>Réduction des risques côtiers par la conservation et la valorisation des zones naturelles humides périphériques de Ouidah.</w:t>
            </w:r>
          </w:p>
          <w:p w14:paraId="6C692BE6" w14:textId="77777777" w:rsidR="00777129" w:rsidRPr="00EE7D8C" w:rsidRDefault="00777129" w:rsidP="00EE7D8C">
            <w:pPr>
              <w:spacing w:line="276" w:lineRule="auto"/>
              <w:rPr>
                <w:sz w:val="20"/>
                <w:szCs w:val="20"/>
                <w:lang w:val="fr-CA"/>
              </w:rPr>
            </w:pPr>
          </w:p>
        </w:tc>
        <w:tc>
          <w:tcPr>
            <w:tcW w:w="4714" w:type="dxa"/>
          </w:tcPr>
          <w:p w14:paraId="19C60FDE" w14:textId="77777777" w:rsidR="00777129" w:rsidRPr="00EE7D8C" w:rsidRDefault="00777129" w:rsidP="00EE7D8C">
            <w:pPr>
              <w:autoSpaceDE w:val="0"/>
              <w:autoSpaceDN w:val="0"/>
              <w:adjustRightInd w:val="0"/>
              <w:spacing w:line="276" w:lineRule="auto"/>
              <w:rPr>
                <w:b/>
                <w:bCs/>
                <w:sz w:val="20"/>
                <w:szCs w:val="20"/>
                <w:u w:val="single"/>
                <w:lang w:val="fr-FR"/>
              </w:rPr>
            </w:pPr>
            <w:r w:rsidRPr="00EE7D8C">
              <w:rPr>
                <w:b/>
                <w:sz w:val="20"/>
                <w:szCs w:val="20"/>
                <w:u w:val="single"/>
                <w:lang w:val="fr-FR"/>
              </w:rPr>
              <w:t>Impacts environnementaux</w:t>
            </w:r>
          </w:p>
          <w:p w14:paraId="5E5B6E1F" w14:textId="77777777" w:rsidR="00777129" w:rsidRPr="008E0D41" w:rsidRDefault="00777129" w:rsidP="008E0D41">
            <w:pPr>
              <w:pStyle w:val="Paragraphedeliste"/>
              <w:numPr>
                <w:ilvl w:val="0"/>
                <w:numId w:val="71"/>
              </w:numPr>
              <w:autoSpaceDE w:val="0"/>
              <w:autoSpaceDN w:val="0"/>
              <w:adjustRightInd w:val="0"/>
              <w:spacing w:line="276" w:lineRule="auto"/>
              <w:rPr>
                <w:lang w:val="fr-FR"/>
              </w:rPr>
            </w:pPr>
            <w:r w:rsidRPr="008E0D41">
              <w:rPr>
                <w:rFonts w:ascii="Times New Roman" w:hAnsi="Times New Roman"/>
                <w:bCs/>
                <w:sz w:val="20"/>
                <w:lang w:val="fr-FR"/>
              </w:rPr>
              <w:t>Risque que la définition des aires de conservation de la biodiversité coïncide avec une forêt sacrée et donc restreigne les activités culturelles et cultuelles au sein de celle-ci.</w:t>
            </w:r>
          </w:p>
          <w:p w14:paraId="749C771F" w14:textId="77777777" w:rsidR="00777129" w:rsidRPr="00EE7D8C" w:rsidRDefault="00777129" w:rsidP="00EE7D8C">
            <w:pPr>
              <w:spacing w:line="276" w:lineRule="auto"/>
              <w:rPr>
                <w:b/>
                <w:sz w:val="20"/>
                <w:szCs w:val="20"/>
                <w:u w:val="single"/>
                <w:lang w:val="fr-FR"/>
              </w:rPr>
            </w:pPr>
          </w:p>
          <w:p w14:paraId="3192D4A0"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lastRenderedPageBreak/>
              <w:t>Impacts sociaux</w:t>
            </w:r>
          </w:p>
          <w:p w14:paraId="68F3DB69" w14:textId="77777777" w:rsidR="00777129" w:rsidRPr="00EE7D8C" w:rsidRDefault="00777129" w:rsidP="00765FE4">
            <w:pPr>
              <w:numPr>
                <w:ilvl w:val="0"/>
                <w:numId w:val="167"/>
              </w:numPr>
              <w:spacing w:line="276" w:lineRule="auto"/>
              <w:rPr>
                <w:sz w:val="20"/>
                <w:szCs w:val="20"/>
                <w:lang w:val="fr-FR"/>
              </w:rPr>
            </w:pPr>
            <w:r w:rsidRPr="00EE7D8C">
              <w:rPr>
                <w:sz w:val="20"/>
                <w:szCs w:val="20"/>
                <w:lang w:val="fr-FR"/>
              </w:rPr>
              <w:t>Restriction d’accès aux espaces naturels des zones humides en l’occurrence les sites RAMSAR</w:t>
            </w:r>
          </w:p>
          <w:p w14:paraId="6E352A73" w14:textId="77777777" w:rsidR="00777129" w:rsidRPr="00EE7D8C" w:rsidRDefault="00777129" w:rsidP="00765FE4">
            <w:pPr>
              <w:numPr>
                <w:ilvl w:val="0"/>
                <w:numId w:val="167"/>
              </w:numPr>
              <w:spacing w:line="276" w:lineRule="auto"/>
              <w:rPr>
                <w:sz w:val="20"/>
                <w:szCs w:val="20"/>
                <w:lang w:val="fr-FR"/>
              </w:rPr>
            </w:pPr>
            <w:r w:rsidRPr="00EE7D8C">
              <w:rPr>
                <w:sz w:val="20"/>
                <w:szCs w:val="20"/>
                <w:lang w:val="fr-FR"/>
              </w:rPr>
              <w:t>Risque de conflits entre riverains et gestionnaires centraux des espaces naturels</w:t>
            </w:r>
            <w:r w:rsidRPr="00EE7D8C">
              <w:rPr>
                <w:b/>
                <w:sz w:val="20"/>
                <w:szCs w:val="20"/>
                <w:u w:val="single"/>
                <w:lang w:val="fr-FR"/>
              </w:rPr>
              <w:t xml:space="preserve"> </w:t>
            </w:r>
          </w:p>
          <w:p w14:paraId="08AA7FC8" w14:textId="77777777" w:rsidR="00777129" w:rsidRPr="00EE7D8C" w:rsidRDefault="00777129" w:rsidP="00765FE4">
            <w:pPr>
              <w:numPr>
                <w:ilvl w:val="0"/>
                <w:numId w:val="167"/>
              </w:numPr>
              <w:spacing w:line="276" w:lineRule="auto"/>
              <w:rPr>
                <w:sz w:val="20"/>
                <w:szCs w:val="20"/>
                <w:lang w:val="fr-FR"/>
              </w:rPr>
            </w:pPr>
            <w:r w:rsidRPr="00EE7D8C">
              <w:rPr>
                <w:sz w:val="20"/>
                <w:szCs w:val="20"/>
                <w:lang w:val="fr-FR"/>
              </w:rPr>
              <w:t>Risque de conflits d’attribution entre acteurs centraux et riverains</w:t>
            </w:r>
          </w:p>
          <w:p w14:paraId="0FF4D4D4" w14:textId="77777777" w:rsidR="00777129" w:rsidRPr="008E0D41" w:rsidRDefault="00777129" w:rsidP="008E0D41">
            <w:pPr>
              <w:pStyle w:val="Paragraphedeliste"/>
              <w:numPr>
                <w:ilvl w:val="0"/>
                <w:numId w:val="141"/>
              </w:numPr>
              <w:spacing w:line="276" w:lineRule="auto"/>
              <w:rPr>
                <w:lang w:val="fr-FR"/>
              </w:rPr>
            </w:pPr>
            <w:r w:rsidRPr="008E0D41">
              <w:rPr>
                <w:rFonts w:ascii="Times New Roman" w:hAnsi="Times New Roman"/>
                <w:bCs/>
                <w:sz w:val="20"/>
                <w:lang w:val="fr-FR"/>
              </w:rPr>
              <w:t>Risque de conflits dus à la restriction d’accès aux aires de conservation de la biodiversité.</w:t>
            </w:r>
          </w:p>
          <w:p w14:paraId="3E959332" w14:textId="77777777" w:rsidR="00777129" w:rsidRPr="008E0D41" w:rsidRDefault="00777129" w:rsidP="008E0D41">
            <w:pPr>
              <w:pStyle w:val="Paragraphedeliste"/>
              <w:numPr>
                <w:ilvl w:val="0"/>
                <w:numId w:val="141"/>
              </w:numPr>
              <w:spacing w:line="276" w:lineRule="auto"/>
              <w:rPr>
                <w:lang w:val="fr-FR"/>
              </w:rPr>
            </w:pPr>
            <w:r w:rsidRPr="008E0D41">
              <w:rPr>
                <w:rFonts w:ascii="Times New Roman" w:hAnsi="Times New Roman"/>
                <w:sz w:val="20"/>
                <w:lang w:val="fr-FR"/>
              </w:rPr>
              <w:t>Réduction des revenus des activités menées dans la zone devant faire objet d’aire communautaire (pêche, prélèvement de bois énergie, d’essences médicinales, et</w:t>
            </w:r>
            <w:r w:rsidR="00B85836" w:rsidRPr="008E0D41">
              <w:rPr>
                <w:rFonts w:ascii="Times New Roman" w:hAnsi="Times New Roman"/>
                <w:sz w:val="20"/>
                <w:lang w:val="fr-FR"/>
              </w:rPr>
              <w:t>c.</w:t>
            </w:r>
            <w:r w:rsidRPr="008E0D41">
              <w:rPr>
                <w:rFonts w:ascii="Times New Roman" w:hAnsi="Times New Roman"/>
                <w:sz w:val="20"/>
                <w:lang w:val="fr-FR"/>
              </w:rPr>
              <w:t xml:space="preserve">) </w:t>
            </w:r>
          </w:p>
          <w:p w14:paraId="0B3CB843" w14:textId="77777777" w:rsidR="00777129" w:rsidRPr="008E0D41" w:rsidRDefault="00777129" w:rsidP="008E0D41">
            <w:pPr>
              <w:pStyle w:val="Paragraphedeliste"/>
              <w:numPr>
                <w:ilvl w:val="0"/>
                <w:numId w:val="141"/>
              </w:numPr>
              <w:spacing w:line="276" w:lineRule="auto"/>
              <w:rPr>
                <w:lang w:val="fr-FR"/>
              </w:rPr>
            </w:pPr>
            <w:r w:rsidRPr="008E0D41">
              <w:rPr>
                <w:rFonts w:ascii="Times New Roman" w:hAnsi="Times New Roman"/>
                <w:sz w:val="20"/>
                <w:lang w:val="fr-FR"/>
              </w:rPr>
              <w:t xml:space="preserve">Bouleversement des anciennes logiques traditionnelles pouvant engendrer des contestations </w:t>
            </w:r>
          </w:p>
          <w:p w14:paraId="3375A6AD" w14:textId="77777777" w:rsidR="00777129" w:rsidRPr="00EE7D8C" w:rsidRDefault="00777129" w:rsidP="008E0D41">
            <w:pPr>
              <w:pStyle w:val="Paragraphedeliste"/>
              <w:numPr>
                <w:ilvl w:val="0"/>
                <w:numId w:val="141"/>
              </w:numPr>
              <w:spacing w:line="276" w:lineRule="auto"/>
            </w:pPr>
            <w:proofErr w:type="spellStart"/>
            <w:r w:rsidRPr="00EE7D8C">
              <w:rPr>
                <w:rFonts w:ascii="Times New Roman" w:hAnsi="Times New Roman"/>
                <w:sz w:val="20"/>
              </w:rPr>
              <w:t>Risque</w:t>
            </w:r>
            <w:proofErr w:type="spellEnd"/>
            <w:r w:rsidRPr="00EE7D8C">
              <w:rPr>
                <w:rFonts w:ascii="Times New Roman" w:hAnsi="Times New Roman"/>
                <w:sz w:val="20"/>
              </w:rPr>
              <w:t xml:space="preserve"> de multiplication </w:t>
            </w:r>
            <w:proofErr w:type="spellStart"/>
            <w:r w:rsidRPr="00EE7D8C">
              <w:rPr>
                <w:rFonts w:ascii="Times New Roman" w:hAnsi="Times New Roman"/>
                <w:sz w:val="20"/>
              </w:rPr>
              <w:t>d’actes</w:t>
            </w:r>
            <w:proofErr w:type="spellEnd"/>
            <w:r w:rsidRPr="00EE7D8C">
              <w:rPr>
                <w:rFonts w:ascii="Times New Roman" w:hAnsi="Times New Roman"/>
                <w:sz w:val="20"/>
              </w:rPr>
              <w:t xml:space="preserve"> </w:t>
            </w:r>
            <w:proofErr w:type="spellStart"/>
            <w:r w:rsidRPr="00EE7D8C">
              <w:rPr>
                <w:rFonts w:ascii="Times New Roman" w:hAnsi="Times New Roman"/>
                <w:sz w:val="20"/>
              </w:rPr>
              <w:t>illégaux</w:t>
            </w:r>
            <w:proofErr w:type="spellEnd"/>
          </w:p>
          <w:p w14:paraId="43880780" w14:textId="77777777" w:rsidR="00777129" w:rsidRPr="00EE7D8C" w:rsidRDefault="00777129" w:rsidP="00EE7D8C">
            <w:pPr>
              <w:autoSpaceDE w:val="0"/>
              <w:autoSpaceDN w:val="0"/>
              <w:adjustRightInd w:val="0"/>
              <w:spacing w:line="276" w:lineRule="auto"/>
              <w:rPr>
                <w:sz w:val="20"/>
                <w:szCs w:val="20"/>
                <w:lang w:val="fr-FR"/>
              </w:rPr>
            </w:pPr>
          </w:p>
          <w:p w14:paraId="54948C5F" w14:textId="77777777" w:rsidR="00777129" w:rsidRPr="00EE7D8C" w:rsidRDefault="00777129" w:rsidP="00EE7D8C">
            <w:pPr>
              <w:autoSpaceDE w:val="0"/>
              <w:autoSpaceDN w:val="0"/>
              <w:adjustRightInd w:val="0"/>
              <w:spacing w:line="276" w:lineRule="auto"/>
              <w:rPr>
                <w:sz w:val="20"/>
                <w:szCs w:val="20"/>
                <w:lang w:val="fr-FR"/>
              </w:rPr>
            </w:pPr>
            <w:r w:rsidRPr="00EE7D8C">
              <w:rPr>
                <w:b/>
                <w:sz w:val="20"/>
                <w:szCs w:val="20"/>
                <w:u w:val="single"/>
                <w:lang w:val="fr-FR"/>
              </w:rPr>
              <w:t xml:space="preserve"> </w:t>
            </w:r>
          </w:p>
        </w:tc>
        <w:tc>
          <w:tcPr>
            <w:tcW w:w="4714" w:type="dxa"/>
          </w:tcPr>
          <w:p w14:paraId="61D9EE4E" w14:textId="77777777" w:rsidR="00777129" w:rsidRPr="00EE7D8C" w:rsidRDefault="00777129" w:rsidP="00EE7D8C">
            <w:pPr>
              <w:autoSpaceDE w:val="0"/>
              <w:autoSpaceDN w:val="0"/>
              <w:adjustRightInd w:val="0"/>
              <w:spacing w:line="276" w:lineRule="auto"/>
              <w:rPr>
                <w:b/>
                <w:bCs/>
                <w:sz w:val="20"/>
                <w:szCs w:val="20"/>
                <w:u w:val="single"/>
                <w:lang w:val="fr-FR"/>
              </w:rPr>
            </w:pPr>
            <w:r w:rsidRPr="00EE7D8C">
              <w:rPr>
                <w:b/>
                <w:sz w:val="20"/>
                <w:szCs w:val="20"/>
                <w:u w:val="single"/>
                <w:lang w:val="fr-FR"/>
              </w:rPr>
              <w:lastRenderedPageBreak/>
              <w:t>Impacts environnementaux</w:t>
            </w:r>
          </w:p>
          <w:p w14:paraId="0097FF5B" w14:textId="77777777" w:rsidR="00777129" w:rsidRPr="00EE7D8C" w:rsidRDefault="00777129" w:rsidP="00EE7D8C">
            <w:pPr>
              <w:spacing w:line="276" w:lineRule="auto"/>
              <w:rPr>
                <w:sz w:val="20"/>
                <w:szCs w:val="20"/>
                <w:lang w:val="fr-FR"/>
              </w:rPr>
            </w:pPr>
          </w:p>
          <w:p w14:paraId="622BF171" w14:textId="77777777" w:rsidR="00777129" w:rsidRPr="00EE7D8C" w:rsidRDefault="00777129" w:rsidP="00676246">
            <w:pPr>
              <w:numPr>
                <w:ilvl w:val="0"/>
                <w:numId w:val="71"/>
              </w:numPr>
              <w:spacing w:line="276" w:lineRule="auto"/>
              <w:rPr>
                <w:rFonts w:eastAsia="Times New Roman"/>
                <w:sz w:val="20"/>
                <w:szCs w:val="20"/>
                <w:lang w:val="fr-CA"/>
              </w:rPr>
            </w:pPr>
            <w:r w:rsidRPr="00EE7D8C">
              <w:rPr>
                <w:sz w:val="20"/>
                <w:szCs w:val="20"/>
                <w:lang w:val="fr-FR"/>
              </w:rPr>
              <w:t>Amélioration des</w:t>
            </w:r>
            <w:r w:rsidRPr="00EE7D8C">
              <w:rPr>
                <w:rFonts w:eastAsia="Times New Roman"/>
                <w:sz w:val="20"/>
                <w:szCs w:val="20"/>
                <w:lang w:val="fr-CA"/>
              </w:rPr>
              <w:t xml:space="preserve"> connaissances des acteurs sur les écosystèmes côtiers</w:t>
            </w:r>
          </w:p>
          <w:p w14:paraId="4ADA5C69" w14:textId="77777777" w:rsidR="00777129" w:rsidRPr="008E0D41" w:rsidRDefault="00777129" w:rsidP="008E0D41">
            <w:pPr>
              <w:pStyle w:val="Paragraphedeliste"/>
              <w:numPr>
                <w:ilvl w:val="0"/>
                <w:numId w:val="71"/>
              </w:numPr>
              <w:autoSpaceDE w:val="0"/>
              <w:autoSpaceDN w:val="0"/>
              <w:adjustRightInd w:val="0"/>
              <w:spacing w:line="276" w:lineRule="auto"/>
              <w:rPr>
                <w:lang w:val="fr-FR"/>
              </w:rPr>
            </w:pPr>
            <w:r w:rsidRPr="008E0D41">
              <w:rPr>
                <w:rFonts w:ascii="Times New Roman" w:hAnsi="Times New Roman"/>
                <w:sz w:val="20"/>
                <w:lang w:val="fr-FR"/>
              </w:rPr>
              <w:t>Meilleure conservation de la biodiversité.</w:t>
            </w:r>
          </w:p>
          <w:p w14:paraId="3617FDB7" w14:textId="77777777" w:rsidR="00777129" w:rsidRPr="008E0D41" w:rsidRDefault="00777129" w:rsidP="008E0D41">
            <w:pPr>
              <w:pStyle w:val="Paragraphedeliste"/>
              <w:numPr>
                <w:ilvl w:val="0"/>
                <w:numId w:val="71"/>
              </w:numPr>
              <w:autoSpaceDE w:val="0"/>
              <w:autoSpaceDN w:val="0"/>
              <w:adjustRightInd w:val="0"/>
              <w:spacing w:line="276" w:lineRule="auto"/>
              <w:rPr>
                <w:lang w:val="fr-FR"/>
              </w:rPr>
            </w:pPr>
            <w:r w:rsidRPr="008E0D41">
              <w:rPr>
                <w:rFonts w:ascii="Times New Roman" w:hAnsi="Times New Roman"/>
                <w:bCs/>
                <w:sz w:val="20"/>
                <w:lang w:val="fr-FR"/>
              </w:rPr>
              <w:lastRenderedPageBreak/>
              <w:t xml:space="preserve">Amélioration de l’état des espaces naturels des zones humides </w:t>
            </w:r>
          </w:p>
          <w:p w14:paraId="516D1997" w14:textId="77777777" w:rsidR="00777129" w:rsidRPr="00EE7D8C" w:rsidRDefault="00777129" w:rsidP="00765FE4">
            <w:pPr>
              <w:numPr>
                <w:ilvl w:val="0"/>
                <w:numId w:val="167"/>
              </w:numPr>
              <w:spacing w:line="276" w:lineRule="auto"/>
              <w:rPr>
                <w:sz w:val="20"/>
                <w:szCs w:val="20"/>
                <w:lang w:val="fr-FR"/>
              </w:rPr>
            </w:pPr>
            <w:r w:rsidRPr="00EE7D8C">
              <w:rPr>
                <w:sz w:val="20"/>
                <w:szCs w:val="20"/>
                <w:lang w:val="fr-FR"/>
              </w:rPr>
              <w:t>Développement de l’écotourisme d’activités pédagogiques</w:t>
            </w:r>
          </w:p>
          <w:p w14:paraId="617B93F7" w14:textId="77777777" w:rsidR="00777129" w:rsidRPr="00EE7D8C" w:rsidRDefault="00777129" w:rsidP="00765FE4">
            <w:pPr>
              <w:numPr>
                <w:ilvl w:val="0"/>
                <w:numId w:val="167"/>
              </w:numPr>
              <w:spacing w:line="276" w:lineRule="auto"/>
              <w:rPr>
                <w:sz w:val="20"/>
                <w:szCs w:val="20"/>
                <w:lang w:val="fr-FR"/>
              </w:rPr>
            </w:pPr>
            <w:r w:rsidRPr="00EE7D8C">
              <w:rPr>
                <w:sz w:val="20"/>
                <w:szCs w:val="20"/>
                <w:lang w:val="fr-FR"/>
              </w:rPr>
              <w:t>Développement de l’aquaculture</w:t>
            </w:r>
          </w:p>
          <w:p w14:paraId="5CE849F6" w14:textId="77777777" w:rsidR="00B85836" w:rsidRPr="00B232CB" w:rsidRDefault="00777129" w:rsidP="00765FE4">
            <w:pPr>
              <w:numPr>
                <w:ilvl w:val="0"/>
                <w:numId w:val="168"/>
              </w:numPr>
              <w:autoSpaceDE w:val="0"/>
              <w:autoSpaceDN w:val="0"/>
              <w:adjustRightInd w:val="0"/>
              <w:spacing w:line="276" w:lineRule="auto"/>
              <w:rPr>
                <w:sz w:val="20"/>
                <w:lang w:val="fr-FR"/>
              </w:rPr>
            </w:pPr>
            <w:r w:rsidRPr="003A7B9A">
              <w:rPr>
                <w:sz w:val="20"/>
                <w:szCs w:val="20"/>
                <w:lang w:val="fr-FR"/>
              </w:rPr>
              <w:t>Meilleure connaissance des zones humides de la zone périphérique de Ouidah</w:t>
            </w:r>
          </w:p>
          <w:p w14:paraId="566A5D66" w14:textId="77777777" w:rsidR="00777129" w:rsidRPr="003D133B" w:rsidRDefault="00777129" w:rsidP="00765FE4">
            <w:pPr>
              <w:numPr>
                <w:ilvl w:val="0"/>
                <w:numId w:val="168"/>
              </w:numPr>
              <w:autoSpaceDE w:val="0"/>
              <w:autoSpaceDN w:val="0"/>
              <w:adjustRightInd w:val="0"/>
              <w:spacing w:line="276" w:lineRule="auto"/>
              <w:rPr>
                <w:sz w:val="20"/>
                <w:lang w:val="fr-FR"/>
              </w:rPr>
            </w:pPr>
            <w:r w:rsidRPr="003D133B">
              <w:rPr>
                <w:sz w:val="20"/>
                <w:lang w:val="fr-FR"/>
              </w:rPr>
              <w:t xml:space="preserve">Facilitation de la localisation des zones humides </w:t>
            </w:r>
            <w:r w:rsidR="007B06E5" w:rsidRPr="003D133B">
              <w:rPr>
                <w:sz w:val="20"/>
                <w:lang w:val="fr-FR"/>
              </w:rPr>
              <w:t>périphérique</w:t>
            </w:r>
            <w:r w:rsidRPr="003D133B">
              <w:rPr>
                <w:sz w:val="20"/>
                <w:lang w:val="fr-FR"/>
              </w:rPr>
              <w:t xml:space="preserve"> de Ouidah</w:t>
            </w:r>
          </w:p>
          <w:p w14:paraId="498DF5A2" w14:textId="77777777" w:rsidR="00777129" w:rsidRPr="008E0D41" w:rsidRDefault="00777129" w:rsidP="008E0D41">
            <w:pPr>
              <w:pStyle w:val="Paragraphedeliste"/>
              <w:numPr>
                <w:ilvl w:val="0"/>
                <w:numId w:val="169"/>
              </w:numPr>
              <w:tabs>
                <w:tab w:val="left" w:pos="176"/>
                <w:tab w:val="left" w:pos="77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fr-FR" w:eastAsia="en-US"/>
              </w:rPr>
            </w:pPr>
            <w:r w:rsidRPr="008E0D41">
              <w:rPr>
                <w:rFonts w:ascii="Times New Roman" w:hAnsi="Times New Roman"/>
                <w:sz w:val="20"/>
                <w:lang w:val="fr-FR" w:eastAsia="en-US"/>
              </w:rPr>
              <w:t>Meilleure planification des activités dans la gestion des aires communautaires.</w:t>
            </w:r>
          </w:p>
          <w:p w14:paraId="6615310D" w14:textId="77777777" w:rsidR="00777129" w:rsidRPr="008E0D41" w:rsidRDefault="00777129" w:rsidP="008E0D41">
            <w:pPr>
              <w:pStyle w:val="Paragraphedeliste"/>
              <w:numPr>
                <w:ilvl w:val="0"/>
                <w:numId w:val="170"/>
              </w:numPr>
              <w:spacing w:line="276" w:lineRule="auto"/>
              <w:rPr>
                <w:lang w:val="fr-FR" w:eastAsia="en-US"/>
              </w:rPr>
            </w:pPr>
            <w:r w:rsidRPr="008E0D41">
              <w:rPr>
                <w:rFonts w:ascii="Times New Roman" w:hAnsi="Times New Roman"/>
                <w:sz w:val="20"/>
                <w:lang w:val="fr-FR" w:eastAsia="en-US"/>
              </w:rPr>
              <w:t>Amélioration de la protection des aires communautaires.</w:t>
            </w:r>
          </w:p>
          <w:p w14:paraId="56079A76" w14:textId="77777777" w:rsidR="00777129" w:rsidRPr="008E0D41" w:rsidRDefault="00777129" w:rsidP="008E0D41">
            <w:pPr>
              <w:pStyle w:val="Paragraphedeliste"/>
              <w:numPr>
                <w:ilvl w:val="0"/>
                <w:numId w:val="169"/>
              </w:numPr>
              <w:spacing w:line="276" w:lineRule="auto"/>
              <w:rPr>
                <w:lang w:val="fr-FR" w:eastAsia="en-US"/>
              </w:rPr>
            </w:pPr>
            <w:r w:rsidRPr="008E0D41">
              <w:rPr>
                <w:rFonts w:ascii="Times New Roman" w:hAnsi="Times New Roman"/>
                <w:sz w:val="20"/>
                <w:lang w:val="fr-FR" w:eastAsia="en-US"/>
              </w:rPr>
              <w:t>Meilleure connaissance de la faune, de la flore et du milieu socio-économique.</w:t>
            </w:r>
          </w:p>
          <w:p w14:paraId="7CBD796E" w14:textId="77777777" w:rsidR="00777129" w:rsidRPr="008E0D41" w:rsidRDefault="00777129" w:rsidP="008E0D41">
            <w:pPr>
              <w:pStyle w:val="Paragraphedeliste"/>
              <w:numPr>
                <w:ilvl w:val="0"/>
                <w:numId w:val="169"/>
              </w:numPr>
              <w:spacing w:line="276" w:lineRule="auto"/>
              <w:rPr>
                <w:lang w:val="fr-FR" w:eastAsia="en-US"/>
              </w:rPr>
            </w:pPr>
            <w:r w:rsidRPr="008E0D41">
              <w:rPr>
                <w:rFonts w:ascii="Times New Roman" w:hAnsi="Times New Roman"/>
                <w:sz w:val="20"/>
                <w:lang w:val="fr-FR" w:eastAsia="en-US"/>
              </w:rPr>
              <w:t>Meilleure protection et de gestion des écosystèmes communautaires</w:t>
            </w:r>
          </w:p>
          <w:p w14:paraId="0BE865A1" w14:textId="77777777" w:rsidR="00777129" w:rsidRPr="008E0D41" w:rsidRDefault="00777129" w:rsidP="008E0D41">
            <w:pPr>
              <w:pStyle w:val="Paragraphedeliste"/>
              <w:numPr>
                <w:ilvl w:val="0"/>
                <w:numId w:val="169"/>
              </w:numPr>
              <w:tabs>
                <w:tab w:val="left" w:pos="176"/>
                <w:tab w:val="left" w:pos="77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fr-FR" w:eastAsia="en-US"/>
              </w:rPr>
            </w:pPr>
            <w:r w:rsidRPr="008E0D41">
              <w:rPr>
                <w:rFonts w:ascii="Times New Roman" w:hAnsi="Times New Roman"/>
                <w:sz w:val="20"/>
                <w:lang w:val="fr-FR" w:eastAsia="en-US"/>
              </w:rPr>
              <w:t>Meilleure planification des activités de gestion des aires communautaires.</w:t>
            </w:r>
          </w:p>
          <w:p w14:paraId="6D8F7DEB" w14:textId="77777777" w:rsidR="00777129" w:rsidRPr="00EE7D8C" w:rsidRDefault="00777129" w:rsidP="00EE7D8C">
            <w:pPr>
              <w:spacing w:line="276" w:lineRule="auto"/>
              <w:rPr>
                <w:sz w:val="20"/>
                <w:szCs w:val="20"/>
                <w:lang w:val="x-none"/>
              </w:rPr>
            </w:pPr>
          </w:p>
          <w:p w14:paraId="34DE958F" w14:textId="77777777" w:rsidR="00777129" w:rsidRPr="00EE7D8C" w:rsidRDefault="00777129" w:rsidP="00EE7D8C">
            <w:pPr>
              <w:spacing w:line="276" w:lineRule="auto"/>
              <w:rPr>
                <w:b/>
                <w:sz w:val="20"/>
                <w:szCs w:val="20"/>
                <w:u w:val="single"/>
                <w:lang w:val="fr-FR"/>
              </w:rPr>
            </w:pPr>
            <w:r w:rsidRPr="00EE7D8C">
              <w:rPr>
                <w:b/>
                <w:sz w:val="20"/>
                <w:szCs w:val="20"/>
                <w:u w:val="single"/>
                <w:lang w:val="fr-FR"/>
              </w:rPr>
              <w:t>Impacts sociaux</w:t>
            </w:r>
          </w:p>
          <w:p w14:paraId="5A1C6C15" w14:textId="77777777" w:rsidR="00777129" w:rsidRPr="008E0D41" w:rsidRDefault="00777129" w:rsidP="008E0D41">
            <w:pPr>
              <w:pStyle w:val="Paragraphedeliste"/>
              <w:numPr>
                <w:ilvl w:val="0"/>
                <w:numId w:val="171"/>
              </w:numPr>
              <w:spacing w:line="276" w:lineRule="auto"/>
              <w:rPr>
                <w:lang w:val="fr-FR" w:eastAsia="en-US"/>
              </w:rPr>
            </w:pPr>
            <w:r w:rsidRPr="008E0D41">
              <w:rPr>
                <w:rFonts w:ascii="Times New Roman" w:eastAsia="Times New Roman" w:hAnsi="Times New Roman"/>
                <w:sz w:val="20"/>
                <w:lang w:val="fr-FR" w:eastAsia="fr-FR"/>
              </w:rPr>
              <w:t xml:space="preserve">Facilitation du fonctionnement des organes de gestion </w:t>
            </w:r>
            <w:r w:rsidRPr="008E0D41">
              <w:rPr>
                <w:rFonts w:ascii="Times New Roman" w:hAnsi="Times New Roman"/>
                <w:sz w:val="20"/>
                <w:lang w:val="fr-FR" w:eastAsia="en-US"/>
              </w:rPr>
              <w:t>des aires communautaires.</w:t>
            </w:r>
          </w:p>
          <w:p w14:paraId="0F6B595E" w14:textId="77777777" w:rsidR="00777129" w:rsidRPr="008E0D41" w:rsidRDefault="00777129" w:rsidP="008E0D41">
            <w:pPr>
              <w:pStyle w:val="Paragraphedeliste"/>
              <w:numPr>
                <w:ilvl w:val="0"/>
                <w:numId w:val="171"/>
              </w:numPr>
              <w:spacing w:line="276" w:lineRule="auto"/>
              <w:rPr>
                <w:lang w:val="fr-FR" w:eastAsia="en-US"/>
              </w:rPr>
            </w:pPr>
            <w:r w:rsidRPr="008E0D41">
              <w:rPr>
                <w:rFonts w:ascii="Times New Roman" w:eastAsia="Times New Roman" w:hAnsi="Times New Roman"/>
                <w:sz w:val="20"/>
                <w:lang w:val="fr-FR" w:eastAsia="fr-FR"/>
              </w:rPr>
              <w:t xml:space="preserve">Amélioration du niveau de compétence des acteurs dans divers domaines </w:t>
            </w:r>
            <w:r w:rsidRPr="008E0D41">
              <w:rPr>
                <w:rFonts w:ascii="Times New Roman" w:hAnsi="Times New Roman"/>
                <w:sz w:val="20"/>
                <w:lang w:val="fr-FR" w:eastAsia="en-US"/>
              </w:rPr>
              <w:t xml:space="preserve">(gestion </w:t>
            </w:r>
            <w:r w:rsidRPr="008E0D41">
              <w:rPr>
                <w:rFonts w:ascii="Times New Roman" w:hAnsi="Times New Roman"/>
                <w:sz w:val="20"/>
                <w:lang w:val="fr-FR" w:eastAsia="en-US"/>
              </w:rPr>
              <w:lastRenderedPageBreak/>
              <w:t>administrative et financière d'association, comptabilité, protection et restauration des ressources naturelles, activités génératrices de revenus).</w:t>
            </w:r>
          </w:p>
          <w:p w14:paraId="245028AB" w14:textId="77777777" w:rsidR="00777129" w:rsidRPr="008E0D41" w:rsidRDefault="00777129" w:rsidP="008E0D41">
            <w:pPr>
              <w:pStyle w:val="Paragraphedeliste"/>
              <w:numPr>
                <w:ilvl w:val="0"/>
                <w:numId w:val="171"/>
              </w:numPr>
              <w:tabs>
                <w:tab w:val="left" w:pos="176"/>
                <w:tab w:val="left" w:pos="60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lang w:val="fr-FR" w:eastAsia="en-US"/>
              </w:rPr>
            </w:pPr>
            <w:r w:rsidRPr="008E0D41">
              <w:rPr>
                <w:rFonts w:ascii="Times New Roman" w:hAnsi="Times New Roman"/>
                <w:sz w:val="20"/>
                <w:lang w:val="fr-FR" w:eastAsia="en-US"/>
              </w:rPr>
              <w:t>Amélioration du niveau de revenu des populations riveraines.</w:t>
            </w:r>
          </w:p>
          <w:p w14:paraId="3234E078" w14:textId="77777777" w:rsidR="00777129" w:rsidRPr="008E0D41" w:rsidRDefault="00777129" w:rsidP="008E0D41">
            <w:pPr>
              <w:pStyle w:val="Paragraphedeliste"/>
              <w:autoSpaceDE w:val="0"/>
              <w:autoSpaceDN w:val="0"/>
              <w:adjustRightInd w:val="0"/>
              <w:spacing w:line="276" w:lineRule="auto"/>
              <w:rPr>
                <w:lang w:val="fr-FR"/>
              </w:rPr>
            </w:pPr>
            <w:r w:rsidRPr="008E0D41">
              <w:rPr>
                <w:rFonts w:ascii="Times New Roman" w:hAnsi="Times New Roman"/>
                <w:sz w:val="20"/>
                <w:lang w:val="fr-FR"/>
              </w:rPr>
              <w:t>Réduction de l’exploitation illicite des ressources fauniques et floristiques.</w:t>
            </w:r>
          </w:p>
          <w:p w14:paraId="319425D9" w14:textId="77777777" w:rsidR="00777129" w:rsidRPr="008E0D41" w:rsidRDefault="00777129" w:rsidP="008E0D41">
            <w:pPr>
              <w:pStyle w:val="Paragraphedeliste"/>
              <w:numPr>
                <w:ilvl w:val="0"/>
                <w:numId w:val="172"/>
              </w:numPr>
              <w:autoSpaceDE w:val="0"/>
              <w:autoSpaceDN w:val="0"/>
              <w:adjustRightInd w:val="0"/>
              <w:spacing w:line="276" w:lineRule="auto"/>
              <w:rPr>
                <w:lang w:val="fr-FR"/>
              </w:rPr>
            </w:pPr>
            <w:r w:rsidRPr="008E0D41">
              <w:rPr>
                <w:rFonts w:ascii="Times New Roman" w:hAnsi="Times New Roman"/>
                <w:sz w:val="20"/>
                <w:lang w:val="fr-FR"/>
              </w:rPr>
              <w:t>Réduction de conflits entre population riveraine et acteurs centraux</w:t>
            </w:r>
          </w:p>
          <w:p w14:paraId="1B7CCFE6" w14:textId="77777777" w:rsidR="00777129" w:rsidRPr="008E0D41" w:rsidRDefault="00777129" w:rsidP="008E0D41">
            <w:pPr>
              <w:pStyle w:val="Paragraphedeliste"/>
              <w:numPr>
                <w:ilvl w:val="0"/>
                <w:numId w:val="169"/>
              </w:numPr>
              <w:spacing w:line="276" w:lineRule="auto"/>
              <w:rPr>
                <w:lang w:val="fr-FR" w:eastAsia="en-US"/>
              </w:rPr>
            </w:pPr>
            <w:r w:rsidRPr="008E0D41">
              <w:rPr>
                <w:rFonts w:ascii="Times New Roman" w:hAnsi="Times New Roman"/>
                <w:sz w:val="20"/>
                <w:lang w:val="fr-FR" w:eastAsia="en-US"/>
              </w:rPr>
              <w:t>Réduction de conflits d’attribution dans la gestion des aires communautaires.</w:t>
            </w:r>
          </w:p>
          <w:p w14:paraId="1E406AC5" w14:textId="77777777" w:rsidR="00777129" w:rsidRPr="00EE7D8C" w:rsidRDefault="00777129" w:rsidP="00EE7D8C">
            <w:pPr>
              <w:autoSpaceDE w:val="0"/>
              <w:autoSpaceDN w:val="0"/>
              <w:adjustRightInd w:val="0"/>
              <w:spacing w:line="276" w:lineRule="auto"/>
              <w:rPr>
                <w:b/>
                <w:bCs/>
                <w:sz w:val="20"/>
                <w:szCs w:val="20"/>
                <w:u w:val="single"/>
                <w:lang w:val="x-none"/>
              </w:rPr>
            </w:pPr>
          </w:p>
          <w:p w14:paraId="284CD498" w14:textId="77777777" w:rsidR="00777129" w:rsidRPr="00EE7D8C" w:rsidRDefault="00777129" w:rsidP="00EE7D8C">
            <w:pPr>
              <w:spacing w:line="276" w:lineRule="auto"/>
              <w:rPr>
                <w:sz w:val="20"/>
                <w:szCs w:val="20"/>
                <w:lang w:val="x-none"/>
              </w:rPr>
            </w:pPr>
          </w:p>
        </w:tc>
      </w:tr>
    </w:tbl>
    <w:p w14:paraId="482A943A" w14:textId="77777777" w:rsidR="007B4542" w:rsidRDefault="007B4542" w:rsidP="007B4542">
      <w:pPr>
        <w:rPr>
          <w:lang w:val="fr-FR" w:eastAsia="ar-SA"/>
        </w:rPr>
      </w:pPr>
    </w:p>
    <w:p w14:paraId="24854FF6" w14:textId="77777777" w:rsidR="003C705E" w:rsidRDefault="003C705E" w:rsidP="007B4542">
      <w:pPr>
        <w:rPr>
          <w:lang w:val="fr-FR" w:eastAsia="ar-SA"/>
        </w:rPr>
      </w:pPr>
    </w:p>
    <w:p w14:paraId="29595082" w14:textId="77777777" w:rsidR="003C705E" w:rsidRDefault="003C705E" w:rsidP="007B4542">
      <w:pPr>
        <w:rPr>
          <w:lang w:val="fr-FR" w:eastAsia="ar-SA"/>
        </w:rPr>
      </w:pPr>
    </w:p>
    <w:p w14:paraId="62725148" w14:textId="77777777" w:rsidR="003C705E" w:rsidRDefault="003C705E" w:rsidP="007B4542">
      <w:pPr>
        <w:rPr>
          <w:lang w:val="fr-FR" w:eastAsia="ar-SA"/>
        </w:rPr>
      </w:pPr>
    </w:p>
    <w:p w14:paraId="56A530FD" w14:textId="77777777" w:rsidR="003C705E" w:rsidRDefault="003C705E" w:rsidP="007B4542">
      <w:pPr>
        <w:rPr>
          <w:lang w:val="fr-FR" w:eastAsia="ar-SA"/>
        </w:rPr>
      </w:pPr>
    </w:p>
    <w:p w14:paraId="1A554117" w14:textId="77777777" w:rsidR="00DF1231" w:rsidRDefault="00DF1231" w:rsidP="007B4542">
      <w:pPr>
        <w:rPr>
          <w:lang w:val="fr-FR" w:eastAsia="ar-SA"/>
        </w:rPr>
        <w:sectPr w:rsidR="00DF1231" w:rsidSect="00501158">
          <w:pgSz w:w="16838" w:h="11906" w:orient="landscape"/>
          <w:pgMar w:top="1440" w:right="1440" w:bottom="1440" w:left="1440" w:header="709" w:footer="709" w:gutter="0"/>
          <w:cols w:space="708"/>
          <w:docGrid w:linePitch="360"/>
        </w:sectPr>
      </w:pPr>
    </w:p>
    <w:p w14:paraId="53AEC767" w14:textId="77777777" w:rsidR="00B1467A" w:rsidRPr="008E0D41" w:rsidRDefault="00B1467A" w:rsidP="00823083">
      <w:pPr>
        <w:pStyle w:val="Titre1"/>
        <w:rPr>
          <w:lang w:val="fr-FR"/>
        </w:rPr>
      </w:pPr>
      <w:bookmarkStart w:id="335" w:name="_Toc69738821"/>
      <w:r w:rsidRPr="008E0D41">
        <w:rPr>
          <w:lang w:val="fr-FR"/>
        </w:rPr>
        <w:lastRenderedPageBreak/>
        <w:t>MESURES D’ATTENUATION ET DE COMPENSATION DES IMPACTS NEGATIFS</w:t>
      </w:r>
      <w:bookmarkEnd w:id="335"/>
      <w:r w:rsidRPr="008E0D41">
        <w:rPr>
          <w:lang w:val="fr-FR"/>
        </w:rPr>
        <w:t xml:space="preserve"> </w:t>
      </w:r>
    </w:p>
    <w:p w14:paraId="73248F29" w14:textId="77777777" w:rsidR="00B1467A" w:rsidRDefault="00B1467A" w:rsidP="003C705E">
      <w:pPr>
        <w:spacing w:line="276" w:lineRule="auto"/>
        <w:jc w:val="both"/>
        <w:rPr>
          <w:lang w:val="fr-FR"/>
        </w:rPr>
      </w:pPr>
      <w:r w:rsidRPr="0057385A">
        <w:rPr>
          <w:lang w:val="fr-FR"/>
        </w:rPr>
        <w:t xml:space="preserve">Cette partie présente les lignes directrices majeures pour la gestion environnementale et sociale du projet WACA, dégagées à partir des éléments significatifs présentés ci-dessus et compte tenu des exigences des politiques de sauvegarde environnementale de la Banque mondiale. Ces directives comprennent des orientations relatives au renforcement des impacts positifs et à la prévention, l'atténuation et la compensation des impacts négatifs. </w:t>
      </w:r>
    </w:p>
    <w:p w14:paraId="5B8B8E47" w14:textId="77777777" w:rsidR="00B1467A" w:rsidRPr="008E0D41" w:rsidRDefault="00B1467A" w:rsidP="0037150A">
      <w:pPr>
        <w:pStyle w:val="Titre2"/>
        <w:rPr>
          <w:rFonts w:asciiTheme="minorHAnsi" w:hAnsiTheme="minorHAnsi"/>
          <w:lang w:val="fr-FR"/>
        </w:rPr>
      </w:pPr>
      <w:bookmarkStart w:id="336" w:name="_Toc69738822"/>
      <w:r w:rsidRPr="008E0D41">
        <w:rPr>
          <w:rFonts w:asciiTheme="minorHAnsi" w:hAnsiTheme="minorHAnsi"/>
          <w:lang w:val="fr-FR"/>
        </w:rPr>
        <w:t xml:space="preserve">Mesures générales d’atténuation </w:t>
      </w:r>
      <w:r w:rsidR="00396A68" w:rsidRPr="008E0D41">
        <w:rPr>
          <w:rFonts w:asciiTheme="minorHAnsi" w:hAnsiTheme="minorHAnsi"/>
          <w:lang w:val="fr-FR"/>
        </w:rPr>
        <w:t xml:space="preserve">et de gestion </w:t>
      </w:r>
      <w:r w:rsidRPr="008E0D41">
        <w:rPr>
          <w:rFonts w:asciiTheme="minorHAnsi" w:hAnsiTheme="minorHAnsi"/>
          <w:lang w:val="fr-FR"/>
        </w:rPr>
        <w:t>des impacts</w:t>
      </w:r>
      <w:bookmarkEnd w:id="336"/>
      <w:r w:rsidRPr="008E0D41">
        <w:rPr>
          <w:rFonts w:asciiTheme="minorHAnsi" w:hAnsiTheme="minorHAnsi"/>
          <w:lang w:val="fr-FR"/>
        </w:rPr>
        <w:t xml:space="preserve"> </w:t>
      </w:r>
    </w:p>
    <w:p w14:paraId="13DE22D8" w14:textId="77777777" w:rsidR="009C59C3" w:rsidRPr="008E0D41" w:rsidRDefault="009C59C3" w:rsidP="00FD2169">
      <w:pPr>
        <w:pStyle w:val="Titre3"/>
        <w:rPr>
          <w:rFonts w:asciiTheme="minorHAnsi" w:hAnsiTheme="minorHAnsi"/>
          <w:lang w:val="fr-FR"/>
        </w:rPr>
      </w:pPr>
      <w:bookmarkStart w:id="337" w:name="_Toc69738823"/>
      <w:r w:rsidRPr="008E0D41">
        <w:rPr>
          <w:rFonts w:asciiTheme="minorHAnsi" w:hAnsiTheme="minorHAnsi"/>
          <w:lang w:val="fr-FR"/>
        </w:rPr>
        <w:t>M</w:t>
      </w:r>
      <w:r w:rsidR="00712421" w:rsidRPr="008E0D41">
        <w:rPr>
          <w:rFonts w:asciiTheme="minorHAnsi" w:hAnsiTheme="minorHAnsi"/>
          <w:lang w:val="fr-FR"/>
        </w:rPr>
        <w:t>esures générique</w:t>
      </w:r>
      <w:r w:rsidR="000C5E7C" w:rsidRPr="008E0D41">
        <w:rPr>
          <w:rFonts w:asciiTheme="minorHAnsi" w:hAnsiTheme="minorHAnsi"/>
          <w:lang w:val="fr-FR"/>
        </w:rPr>
        <w:t>s</w:t>
      </w:r>
      <w:r w:rsidR="00712421" w:rsidRPr="008E0D41">
        <w:rPr>
          <w:rFonts w:asciiTheme="minorHAnsi" w:hAnsiTheme="minorHAnsi"/>
          <w:lang w:val="fr-FR"/>
        </w:rPr>
        <w:t xml:space="preserve"> d’atténuation des impacts négatifs</w:t>
      </w:r>
      <w:bookmarkEnd w:id="337"/>
    </w:p>
    <w:p w14:paraId="4BEB8545" w14:textId="77777777" w:rsidR="008A7765" w:rsidRPr="008E0D41" w:rsidRDefault="00155FC5" w:rsidP="003B3D25">
      <w:pPr>
        <w:pStyle w:val="Default"/>
        <w:spacing w:after="240" w:line="276" w:lineRule="auto"/>
        <w:jc w:val="both"/>
        <w:rPr>
          <w:rFonts w:asciiTheme="minorHAnsi" w:hAnsiTheme="minorHAnsi" w:cs="Times New Roman"/>
          <w:sz w:val="22"/>
          <w:szCs w:val="22"/>
        </w:rPr>
      </w:pPr>
      <w:r w:rsidRPr="008E0D41">
        <w:rPr>
          <w:rFonts w:asciiTheme="minorHAnsi" w:hAnsiTheme="minorHAnsi" w:cs="Times New Roman"/>
          <w:sz w:val="22"/>
          <w:szCs w:val="22"/>
        </w:rPr>
        <w:t>Le présent paragraphe comprend : (i) des listes génériques de mesures d’atténuation pour éviter o</w:t>
      </w:r>
      <w:r w:rsidR="000C5E7C" w:rsidRPr="008E0D41">
        <w:rPr>
          <w:rFonts w:asciiTheme="minorHAnsi" w:hAnsiTheme="minorHAnsi" w:cs="Times New Roman"/>
          <w:sz w:val="22"/>
          <w:szCs w:val="22"/>
        </w:rPr>
        <w:t>u réduire les impacts négatifs et (ii) l</w:t>
      </w:r>
      <w:r w:rsidRPr="008E0D41">
        <w:rPr>
          <w:rFonts w:asciiTheme="minorHAnsi" w:hAnsiTheme="minorHAnsi" w:cs="Times New Roman"/>
          <w:sz w:val="22"/>
          <w:szCs w:val="22"/>
        </w:rPr>
        <w:t>es Clauses environnementales et sociale</w:t>
      </w:r>
      <w:r w:rsidR="003C705E" w:rsidRPr="008E0D41">
        <w:rPr>
          <w:rFonts w:asciiTheme="minorHAnsi" w:hAnsiTheme="minorHAnsi" w:cs="Times New Roman"/>
          <w:sz w:val="22"/>
          <w:szCs w:val="22"/>
        </w:rPr>
        <w:t xml:space="preserve">s à intégrer lors des travaux. </w:t>
      </w:r>
    </w:p>
    <w:p w14:paraId="256488E0" w14:textId="77777777" w:rsidR="00B1467A" w:rsidRPr="008E0D41" w:rsidRDefault="008A7765" w:rsidP="00FB4DB1">
      <w:pPr>
        <w:pStyle w:val="Titre4"/>
        <w:rPr>
          <w:lang w:val="fr-FR"/>
        </w:rPr>
      </w:pPr>
      <w:r w:rsidRPr="008E0D41">
        <w:rPr>
          <w:lang w:val="fr-FR"/>
        </w:rPr>
        <w:t>Listes génériques des mesures d’atténuations applicables</w:t>
      </w:r>
    </w:p>
    <w:p w14:paraId="1CE3C6EE" w14:textId="77777777" w:rsidR="00B1467A" w:rsidRPr="0057385A" w:rsidRDefault="00B1467A" w:rsidP="00C16D8D">
      <w:pPr>
        <w:spacing w:line="276" w:lineRule="auto"/>
        <w:jc w:val="both"/>
        <w:rPr>
          <w:lang w:val="fr-FR"/>
        </w:rPr>
      </w:pPr>
      <w:r w:rsidRPr="0057385A">
        <w:rPr>
          <w:lang w:val="fr-FR"/>
        </w:rPr>
        <w:t xml:space="preserve">Suivant les résultats de la sélection et de la classification des sous-projets, certaines activités pourraient faire l’objet d’une EIE approfondie ou simplifiée avant tout démarrage ou d’un Plan d’Action de Réinstallation (PAR) en cas de déplacements involontaires (pertes de biens ou sources de revenus, etc.). Ces études environnementales et sociales détermineront plus précisément la nature des mesures à appliquer pour chaque activité. En cas de non-nécessité de réaliser de telles études, de simples mesures environnementales et sociales pourront être appliquées à partir des listes proposées </w:t>
      </w:r>
      <w:r w:rsidR="003B3D25">
        <w:rPr>
          <w:lang w:val="fr-FR"/>
        </w:rPr>
        <w:t xml:space="preserve">dans </w:t>
      </w:r>
      <w:r w:rsidR="003B3D25" w:rsidRPr="004F3FB9">
        <w:rPr>
          <w:lang w:val="fr-FR"/>
        </w:rPr>
        <w:t xml:space="preserve">le tableau </w:t>
      </w:r>
      <w:r w:rsidR="002F19CC" w:rsidRPr="004F3FB9">
        <w:rPr>
          <w:lang w:val="fr-FR"/>
        </w:rPr>
        <w:t>7</w:t>
      </w:r>
      <w:r w:rsidRPr="004F3FB9">
        <w:rPr>
          <w:lang w:val="fr-FR"/>
        </w:rPr>
        <w:t>.</w:t>
      </w:r>
    </w:p>
    <w:p w14:paraId="69534BDC" w14:textId="77777777" w:rsidR="00B1467A" w:rsidRPr="0057385A" w:rsidRDefault="00B1467A" w:rsidP="00B1467A">
      <w:pPr>
        <w:rPr>
          <w:lang w:val="fr-FR"/>
        </w:rPr>
      </w:pPr>
    </w:p>
    <w:p w14:paraId="3B9227FD" w14:textId="77777777" w:rsidR="00B1467A" w:rsidRPr="008E0D41" w:rsidRDefault="004F3FB9" w:rsidP="004F3FB9">
      <w:pPr>
        <w:pStyle w:val="Lgende"/>
        <w:keepNext/>
        <w:spacing w:after="240"/>
        <w:jc w:val="center"/>
        <w:rPr>
          <w:sz w:val="24"/>
          <w:szCs w:val="24"/>
          <w:lang w:val="fr-FR"/>
        </w:rPr>
      </w:pPr>
      <w:bookmarkStart w:id="338" w:name="_Toc69651688"/>
      <w:r w:rsidRPr="008E0D41">
        <w:rPr>
          <w:sz w:val="24"/>
          <w:szCs w:val="24"/>
          <w:lang w:val="fr-FR"/>
        </w:rPr>
        <w:t xml:space="preserve">Tableau </w:t>
      </w:r>
      <w:r w:rsidR="002977A8" w:rsidRPr="004F3FB9">
        <w:rPr>
          <w:sz w:val="24"/>
          <w:szCs w:val="24"/>
        </w:rPr>
        <w:fldChar w:fldCharType="begin"/>
      </w:r>
      <w:r w:rsidRPr="008E0D41">
        <w:rPr>
          <w:sz w:val="24"/>
          <w:szCs w:val="24"/>
          <w:lang w:val="fr-FR"/>
        </w:rPr>
        <w:instrText xml:space="preserve"> SEQ Tableau \* ARABIC </w:instrText>
      </w:r>
      <w:r w:rsidR="002977A8" w:rsidRPr="004F3FB9">
        <w:rPr>
          <w:sz w:val="24"/>
          <w:szCs w:val="24"/>
        </w:rPr>
        <w:fldChar w:fldCharType="separate"/>
      </w:r>
      <w:r w:rsidR="006C71A5" w:rsidRPr="008E0D41">
        <w:rPr>
          <w:noProof/>
          <w:sz w:val="24"/>
          <w:szCs w:val="24"/>
          <w:lang w:val="fr-FR"/>
        </w:rPr>
        <w:t>7</w:t>
      </w:r>
      <w:r w:rsidR="002977A8" w:rsidRPr="004F3FB9">
        <w:rPr>
          <w:sz w:val="24"/>
          <w:szCs w:val="24"/>
        </w:rPr>
        <w:fldChar w:fldCharType="end"/>
      </w:r>
      <w:r w:rsidRPr="008E0D41">
        <w:rPr>
          <w:sz w:val="24"/>
          <w:szCs w:val="24"/>
          <w:lang w:val="fr-FR"/>
        </w:rPr>
        <w:t xml:space="preserve"> </w:t>
      </w:r>
      <w:r w:rsidR="00B1467A" w:rsidRPr="008E0D41">
        <w:rPr>
          <w:b w:val="0"/>
          <w:sz w:val="24"/>
          <w:szCs w:val="24"/>
          <w:lang w:val="fr-FR"/>
        </w:rPr>
        <w:t>: Mesures générales d’atténuation pour l’exécution des activités</w:t>
      </w:r>
      <w:bookmarkEnd w:id="3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0"/>
        <w:gridCol w:w="5496"/>
      </w:tblGrid>
      <w:tr w:rsidR="00B6795F" w:rsidRPr="0057385A" w14:paraId="10420658" w14:textId="77777777" w:rsidTr="00FC293E">
        <w:tc>
          <w:tcPr>
            <w:tcW w:w="0" w:type="auto"/>
          </w:tcPr>
          <w:p w14:paraId="7114F26B" w14:textId="77777777" w:rsidR="00E9234F" w:rsidRPr="0057385A" w:rsidRDefault="00E9234F" w:rsidP="00FC293E">
            <w:pPr>
              <w:rPr>
                <w:b/>
                <w:bCs/>
                <w:lang w:val="fr-FR"/>
              </w:rPr>
            </w:pPr>
            <w:r w:rsidRPr="0057385A">
              <w:rPr>
                <w:b/>
                <w:bCs/>
                <w:lang w:val="fr-FR"/>
              </w:rPr>
              <w:t>Impacts négatifs</w:t>
            </w:r>
          </w:p>
        </w:tc>
        <w:tc>
          <w:tcPr>
            <w:tcW w:w="0" w:type="auto"/>
          </w:tcPr>
          <w:p w14:paraId="4BA4E716" w14:textId="77777777" w:rsidR="00E9234F" w:rsidRPr="0057385A" w:rsidRDefault="00E9234F" w:rsidP="00FC293E">
            <w:pPr>
              <w:rPr>
                <w:b/>
                <w:bCs/>
                <w:lang w:val="fr-FR"/>
              </w:rPr>
            </w:pPr>
            <w:r w:rsidRPr="0057385A">
              <w:rPr>
                <w:b/>
                <w:bCs/>
                <w:lang w:val="fr-FR"/>
              </w:rPr>
              <w:t>Mesures d’atténuation</w:t>
            </w:r>
          </w:p>
        </w:tc>
      </w:tr>
      <w:tr w:rsidR="00B6795F" w:rsidRPr="008F02E8" w14:paraId="5833F7EF" w14:textId="77777777" w:rsidTr="00FC293E">
        <w:tc>
          <w:tcPr>
            <w:tcW w:w="0" w:type="auto"/>
          </w:tcPr>
          <w:p w14:paraId="4FFA1F28" w14:textId="77777777" w:rsidR="00E9234F" w:rsidRPr="0057385A" w:rsidRDefault="00E9234F" w:rsidP="00FC293E">
            <w:pPr>
              <w:rPr>
                <w:bCs/>
                <w:lang w:val="fr-FR"/>
              </w:rPr>
            </w:pPr>
            <w:r w:rsidRPr="0057385A">
              <w:rPr>
                <w:bCs/>
                <w:lang w:val="fr-FR"/>
              </w:rPr>
              <w:t>Pollution du milieu (eaux et sols) par les déchets solides (déblais, gravas, huiles, etc.)</w:t>
            </w:r>
          </w:p>
        </w:tc>
        <w:tc>
          <w:tcPr>
            <w:tcW w:w="0" w:type="auto"/>
          </w:tcPr>
          <w:p w14:paraId="498A1C6B" w14:textId="77777777" w:rsidR="00E9234F" w:rsidRPr="0057385A" w:rsidRDefault="00E9234F" w:rsidP="00FC293E">
            <w:pPr>
              <w:rPr>
                <w:bCs/>
                <w:lang w:val="fr-FR"/>
              </w:rPr>
            </w:pPr>
            <w:r w:rsidRPr="0057385A">
              <w:rPr>
                <w:bCs/>
                <w:lang w:val="fr-FR"/>
              </w:rPr>
              <w:t>Définir</w:t>
            </w:r>
            <w:r w:rsidR="000E4A54">
              <w:rPr>
                <w:bCs/>
                <w:lang w:val="fr-FR"/>
              </w:rPr>
              <w:t xml:space="preserve"> </w:t>
            </w:r>
            <w:r w:rsidR="00C96B9E">
              <w:rPr>
                <w:bCs/>
                <w:lang w:val="fr-FR"/>
              </w:rPr>
              <w:t xml:space="preserve">une </w:t>
            </w:r>
            <w:r w:rsidR="000E4A54">
              <w:rPr>
                <w:bCs/>
                <w:lang w:val="fr-FR"/>
              </w:rPr>
              <w:t>politique</w:t>
            </w:r>
            <w:r w:rsidRPr="0057385A">
              <w:rPr>
                <w:bCs/>
                <w:lang w:val="fr-FR"/>
              </w:rPr>
              <w:t xml:space="preserve"> de stockage des déchets solides</w:t>
            </w:r>
          </w:p>
          <w:p w14:paraId="52711B5F" w14:textId="77777777" w:rsidR="00E9234F" w:rsidRPr="0057385A" w:rsidRDefault="00E9234F" w:rsidP="00FC293E">
            <w:pPr>
              <w:rPr>
                <w:bCs/>
                <w:lang w:val="fr-FR"/>
              </w:rPr>
            </w:pPr>
            <w:r w:rsidRPr="0057385A">
              <w:rPr>
                <w:bCs/>
                <w:lang w:val="fr-FR"/>
              </w:rPr>
              <w:t>Assurer l’élimination des déchets issus des travaux ;</w:t>
            </w:r>
          </w:p>
        </w:tc>
      </w:tr>
      <w:tr w:rsidR="00B6795F" w:rsidRPr="008F02E8" w14:paraId="380A66B0" w14:textId="77777777" w:rsidTr="00FC293E">
        <w:tc>
          <w:tcPr>
            <w:tcW w:w="0" w:type="auto"/>
          </w:tcPr>
          <w:p w14:paraId="5CBB5F4B" w14:textId="77777777" w:rsidR="00E9234F" w:rsidRPr="0057385A" w:rsidRDefault="00E9234F" w:rsidP="00FC293E">
            <w:pPr>
              <w:rPr>
                <w:bCs/>
                <w:lang w:val="fr-FR"/>
              </w:rPr>
            </w:pPr>
            <w:r w:rsidRPr="0057385A">
              <w:rPr>
                <w:bCs/>
                <w:lang w:val="fr-FR"/>
              </w:rPr>
              <w:t>Pollution sonore du fait du fonctionnement des engins de chantier</w:t>
            </w:r>
          </w:p>
        </w:tc>
        <w:tc>
          <w:tcPr>
            <w:tcW w:w="0" w:type="auto"/>
          </w:tcPr>
          <w:p w14:paraId="1B43A76D" w14:textId="77777777" w:rsidR="00E9234F" w:rsidRPr="0057385A" w:rsidRDefault="00E9234F" w:rsidP="00FC293E">
            <w:pPr>
              <w:autoSpaceDE w:val="0"/>
              <w:autoSpaceDN w:val="0"/>
              <w:adjustRightInd w:val="0"/>
              <w:rPr>
                <w:lang w:val="fr-FR" w:eastAsia="fr-FR"/>
              </w:rPr>
            </w:pPr>
            <w:r w:rsidRPr="0057385A">
              <w:rPr>
                <w:lang w:val="fr-FR" w:eastAsia="fr-FR"/>
              </w:rPr>
              <w:t>Respecter les normes béninoises en matière de pollution sonore</w:t>
            </w:r>
          </w:p>
          <w:p w14:paraId="0D7AB8A6" w14:textId="77777777" w:rsidR="00E9234F" w:rsidRPr="0057385A" w:rsidRDefault="00E9234F" w:rsidP="00FC293E">
            <w:pPr>
              <w:autoSpaceDE w:val="0"/>
              <w:autoSpaceDN w:val="0"/>
              <w:adjustRightInd w:val="0"/>
              <w:rPr>
                <w:lang w:val="fr-FR" w:eastAsia="fr-FR"/>
              </w:rPr>
            </w:pPr>
            <w:r w:rsidRPr="0057385A">
              <w:rPr>
                <w:lang w:val="fr-FR" w:eastAsia="fr-FR"/>
              </w:rPr>
              <w:t>Définir un planning des travaux</w:t>
            </w:r>
          </w:p>
        </w:tc>
      </w:tr>
      <w:tr w:rsidR="00B6795F" w:rsidRPr="0057385A" w14:paraId="6C7AA6E3" w14:textId="77777777" w:rsidTr="00FC293E">
        <w:tc>
          <w:tcPr>
            <w:tcW w:w="0" w:type="auto"/>
          </w:tcPr>
          <w:p w14:paraId="02123220" w14:textId="77777777" w:rsidR="00E9234F" w:rsidRPr="0057385A" w:rsidRDefault="00E9234F" w:rsidP="00FC293E">
            <w:pPr>
              <w:rPr>
                <w:bCs/>
                <w:lang w:val="fr-FR"/>
              </w:rPr>
            </w:pPr>
            <w:r w:rsidRPr="0057385A">
              <w:rPr>
                <w:bCs/>
                <w:lang w:val="fr-FR"/>
              </w:rPr>
              <w:t>Risque d’érosion et pollution des plages, berges et des sols ;</w:t>
            </w:r>
          </w:p>
        </w:tc>
        <w:tc>
          <w:tcPr>
            <w:tcW w:w="0" w:type="auto"/>
          </w:tcPr>
          <w:p w14:paraId="0F19B458" w14:textId="77777777" w:rsidR="00E9234F" w:rsidRPr="0057385A" w:rsidRDefault="00E9234F" w:rsidP="00FC293E">
            <w:pPr>
              <w:rPr>
                <w:bCs/>
                <w:lang w:val="fr-FR"/>
              </w:rPr>
            </w:pPr>
            <w:r w:rsidRPr="0057385A">
              <w:rPr>
                <w:bCs/>
                <w:lang w:val="fr-FR"/>
              </w:rPr>
              <w:t>Prévoir un système de collectes des déchets solides</w:t>
            </w:r>
          </w:p>
          <w:p w14:paraId="682848B8" w14:textId="77777777" w:rsidR="00E9234F" w:rsidRPr="0057385A" w:rsidRDefault="00E9234F" w:rsidP="00FC293E">
            <w:pPr>
              <w:rPr>
                <w:bCs/>
                <w:lang w:val="fr-FR"/>
              </w:rPr>
            </w:pPr>
            <w:r w:rsidRPr="0057385A">
              <w:rPr>
                <w:bCs/>
                <w:lang w:val="fr-FR"/>
              </w:rPr>
              <w:t>Procéder à un reboisement</w:t>
            </w:r>
          </w:p>
        </w:tc>
      </w:tr>
      <w:tr w:rsidR="00B6795F" w:rsidRPr="008F02E8" w14:paraId="1A6ADC2A" w14:textId="77777777" w:rsidTr="00FC293E">
        <w:tc>
          <w:tcPr>
            <w:tcW w:w="0" w:type="auto"/>
          </w:tcPr>
          <w:p w14:paraId="38614FD2" w14:textId="77777777" w:rsidR="00E9234F" w:rsidRPr="0057385A" w:rsidRDefault="00E9234F" w:rsidP="00FC293E">
            <w:pPr>
              <w:rPr>
                <w:bCs/>
                <w:lang w:val="fr-FR"/>
              </w:rPr>
            </w:pPr>
            <w:r w:rsidRPr="0057385A">
              <w:rPr>
                <w:bCs/>
                <w:lang w:val="fr-FR"/>
              </w:rPr>
              <w:t>Pollution de l’air (envol de poussière, odeur) ;</w:t>
            </w:r>
          </w:p>
        </w:tc>
        <w:tc>
          <w:tcPr>
            <w:tcW w:w="0" w:type="auto"/>
          </w:tcPr>
          <w:p w14:paraId="084000C9" w14:textId="77777777" w:rsidR="00E9234F" w:rsidRPr="0057385A" w:rsidRDefault="00E9234F" w:rsidP="00FC293E">
            <w:pPr>
              <w:rPr>
                <w:bCs/>
                <w:lang w:val="fr-FR"/>
              </w:rPr>
            </w:pPr>
            <w:r w:rsidRPr="0057385A">
              <w:rPr>
                <w:bCs/>
                <w:lang w:val="fr-FR"/>
              </w:rPr>
              <w:t>Arroser les surfaces sources de poussière surtout en saison sèche</w:t>
            </w:r>
          </w:p>
        </w:tc>
      </w:tr>
      <w:tr w:rsidR="00B6795F" w:rsidRPr="008F02E8" w14:paraId="6AD7FA3C" w14:textId="77777777" w:rsidTr="00FC293E">
        <w:tc>
          <w:tcPr>
            <w:tcW w:w="0" w:type="auto"/>
          </w:tcPr>
          <w:p w14:paraId="108CF321" w14:textId="78D46701" w:rsidR="00E9234F" w:rsidRPr="0057385A" w:rsidRDefault="00E9234F" w:rsidP="00FC293E">
            <w:pPr>
              <w:rPr>
                <w:bCs/>
                <w:lang w:val="fr-FR"/>
              </w:rPr>
            </w:pPr>
            <w:r w:rsidRPr="0057385A">
              <w:rPr>
                <w:bCs/>
                <w:lang w:val="fr-FR"/>
              </w:rPr>
              <w:lastRenderedPageBreak/>
              <w:t>Risques de conflits sociaux en cas de non</w:t>
            </w:r>
            <w:r w:rsidR="00B6795F">
              <w:rPr>
                <w:bCs/>
                <w:lang w:val="fr-FR"/>
              </w:rPr>
              <w:t>-</w:t>
            </w:r>
            <w:r w:rsidRPr="0057385A">
              <w:rPr>
                <w:bCs/>
                <w:lang w:val="fr-FR"/>
              </w:rPr>
              <w:t>utilisation de la main d’œuvre locale ;</w:t>
            </w:r>
          </w:p>
        </w:tc>
        <w:tc>
          <w:tcPr>
            <w:tcW w:w="0" w:type="auto"/>
          </w:tcPr>
          <w:p w14:paraId="0A57F17D" w14:textId="77777777" w:rsidR="00E9234F" w:rsidRPr="0057385A" w:rsidRDefault="00E9234F" w:rsidP="00FC293E">
            <w:pPr>
              <w:rPr>
                <w:bCs/>
                <w:lang w:val="fr-FR"/>
              </w:rPr>
            </w:pPr>
            <w:r w:rsidRPr="0057385A">
              <w:rPr>
                <w:bCs/>
                <w:lang w:val="fr-FR"/>
              </w:rPr>
              <w:t>Employer la main d’œuvre locale en priorité ;</w:t>
            </w:r>
          </w:p>
        </w:tc>
      </w:tr>
      <w:tr w:rsidR="00B6795F" w:rsidRPr="008F02E8" w14:paraId="20B89AA6" w14:textId="77777777" w:rsidTr="00FC293E">
        <w:tc>
          <w:tcPr>
            <w:tcW w:w="0" w:type="auto"/>
          </w:tcPr>
          <w:p w14:paraId="7AA7C7FB" w14:textId="77777777" w:rsidR="00E9234F" w:rsidRPr="0057385A" w:rsidRDefault="00E9234F" w:rsidP="00FC293E">
            <w:pPr>
              <w:rPr>
                <w:bCs/>
                <w:lang w:val="fr-FR"/>
              </w:rPr>
            </w:pPr>
            <w:r w:rsidRPr="0057385A">
              <w:rPr>
                <w:bCs/>
                <w:lang w:val="fr-FR"/>
              </w:rPr>
              <w:t>Conflits sociaux avec l’occupation non autorisée de parcelles privées</w:t>
            </w:r>
          </w:p>
        </w:tc>
        <w:tc>
          <w:tcPr>
            <w:tcW w:w="0" w:type="auto"/>
          </w:tcPr>
          <w:p w14:paraId="11AFCF83" w14:textId="77777777" w:rsidR="00E9234F" w:rsidRPr="0057385A" w:rsidRDefault="00E9234F" w:rsidP="00FC293E">
            <w:pPr>
              <w:rPr>
                <w:bCs/>
                <w:lang w:val="fr-FR"/>
              </w:rPr>
            </w:pPr>
            <w:r w:rsidRPr="0057385A">
              <w:rPr>
                <w:bCs/>
                <w:lang w:val="fr-FR"/>
              </w:rPr>
              <w:t>Mener une campagne de communication et de sensibilisation avant les travaux</w:t>
            </w:r>
          </w:p>
        </w:tc>
      </w:tr>
      <w:tr w:rsidR="00B6795F" w:rsidRPr="008F02E8" w14:paraId="4805DE38" w14:textId="77777777" w:rsidTr="00FC293E">
        <w:tc>
          <w:tcPr>
            <w:tcW w:w="0" w:type="auto"/>
          </w:tcPr>
          <w:p w14:paraId="6511A5C6" w14:textId="77777777" w:rsidR="00E9234F" w:rsidRPr="0057385A" w:rsidRDefault="00E9234F" w:rsidP="00FC293E">
            <w:pPr>
              <w:rPr>
                <w:bCs/>
                <w:lang w:val="fr-FR"/>
              </w:rPr>
            </w:pPr>
            <w:r w:rsidRPr="0057385A">
              <w:rPr>
                <w:bCs/>
                <w:lang w:val="fr-FR"/>
              </w:rPr>
              <w:t xml:space="preserve">Risque de délinquance juvénile </w:t>
            </w:r>
          </w:p>
        </w:tc>
        <w:tc>
          <w:tcPr>
            <w:tcW w:w="0" w:type="auto"/>
          </w:tcPr>
          <w:p w14:paraId="7111841A" w14:textId="77777777" w:rsidR="00E9234F" w:rsidRPr="0057385A" w:rsidRDefault="00E9234F" w:rsidP="00FC293E">
            <w:pPr>
              <w:rPr>
                <w:bCs/>
                <w:lang w:val="fr-FR"/>
              </w:rPr>
            </w:pPr>
            <w:r w:rsidRPr="0057385A">
              <w:rPr>
                <w:bCs/>
                <w:lang w:val="fr-FR"/>
              </w:rPr>
              <w:t>Prendre des dispositions pour accompagner la couche juvénile en situation d’apprentissage ou de scolarisation (surtout en cas de réinstallation)</w:t>
            </w:r>
          </w:p>
        </w:tc>
      </w:tr>
      <w:tr w:rsidR="00B6795F" w:rsidRPr="008F02E8" w14:paraId="45554836" w14:textId="77777777" w:rsidTr="00FC293E">
        <w:tc>
          <w:tcPr>
            <w:tcW w:w="0" w:type="auto"/>
          </w:tcPr>
          <w:p w14:paraId="242ADF17" w14:textId="77777777" w:rsidR="00E9234F" w:rsidRPr="0057385A" w:rsidRDefault="00E9234F" w:rsidP="00FC293E">
            <w:pPr>
              <w:rPr>
                <w:bCs/>
                <w:lang w:val="fr-FR"/>
              </w:rPr>
            </w:pPr>
            <w:r w:rsidRPr="0057385A">
              <w:rPr>
                <w:bCs/>
                <w:lang w:val="fr-FR"/>
              </w:rPr>
              <w:t>Perturbation des activités socioéconomiques lors des travaux ;</w:t>
            </w:r>
          </w:p>
        </w:tc>
        <w:tc>
          <w:tcPr>
            <w:tcW w:w="0" w:type="auto"/>
          </w:tcPr>
          <w:p w14:paraId="1BBD398B" w14:textId="77777777" w:rsidR="00E9234F" w:rsidRPr="0057385A" w:rsidRDefault="00E9234F" w:rsidP="00FC293E">
            <w:pPr>
              <w:rPr>
                <w:bCs/>
                <w:lang w:val="fr-FR"/>
              </w:rPr>
            </w:pPr>
            <w:r w:rsidRPr="0057385A">
              <w:rPr>
                <w:bCs/>
                <w:lang w:val="fr-FR"/>
              </w:rPr>
              <w:t>Indemniser les personnes affectées en cas de destruction de biens ou de pertes d’activités</w:t>
            </w:r>
          </w:p>
        </w:tc>
      </w:tr>
      <w:tr w:rsidR="00B6795F" w:rsidRPr="008F02E8" w14:paraId="5C545634" w14:textId="77777777" w:rsidTr="00FC293E">
        <w:tc>
          <w:tcPr>
            <w:tcW w:w="0" w:type="auto"/>
          </w:tcPr>
          <w:p w14:paraId="73C01ABA" w14:textId="77777777" w:rsidR="00E9234F" w:rsidRPr="0057385A" w:rsidRDefault="00E9234F" w:rsidP="00FC293E">
            <w:pPr>
              <w:rPr>
                <w:bCs/>
                <w:lang w:val="fr-FR"/>
              </w:rPr>
            </w:pPr>
            <w:r w:rsidRPr="0057385A">
              <w:rPr>
                <w:bCs/>
                <w:lang w:val="fr-FR"/>
              </w:rPr>
              <w:t>Risque d’accident en cours de travaux (personnel et population)</w:t>
            </w:r>
          </w:p>
        </w:tc>
        <w:tc>
          <w:tcPr>
            <w:tcW w:w="0" w:type="auto"/>
          </w:tcPr>
          <w:p w14:paraId="2BCE4CFB" w14:textId="77777777" w:rsidR="00E9234F" w:rsidRPr="0057385A" w:rsidRDefault="00E9234F" w:rsidP="00FC293E">
            <w:pPr>
              <w:rPr>
                <w:bCs/>
                <w:lang w:val="fr-FR"/>
              </w:rPr>
            </w:pPr>
            <w:r w:rsidRPr="0057385A">
              <w:rPr>
                <w:bCs/>
                <w:lang w:val="fr-FR"/>
              </w:rPr>
              <w:t xml:space="preserve">Munir les travailleurs d’équipements de protection individuelle (EPI). </w:t>
            </w:r>
          </w:p>
          <w:p w14:paraId="246BF2F5" w14:textId="2D2D15E7" w:rsidR="00E9234F" w:rsidRPr="0057385A" w:rsidRDefault="00E9234F" w:rsidP="00FC293E">
            <w:pPr>
              <w:rPr>
                <w:bCs/>
                <w:lang w:val="fr-FR"/>
              </w:rPr>
            </w:pPr>
            <w:r w:rsidRPr="0057385A">
              <w:rPr>
                <w:bCs/>
                <w:lang w:val="fr-FR"/>
              </w:rPr>
              <w:t>Poser des panneaux de signalisation au niveau du chantier</w:t>
            </w:r>
            <w:r w:rsidR="00B6795F">
              <w:rPr>
                <w:bCs/>
                <w:lang w:val="fr-FR"/>
              </w:rPr>
              <w:t xml:space="preserve"> </w:t>
            </w:r>
            <w:r w:rsidRPr="0057385A">
              <w:rPr>
                <w:bCs/>
                <w:lang w:val="fr-FR"/>
              </w:rPr>
              <w:t>;</w:t>
            </w:r>
          </w:p>
        </w:tc>
      </w:tr>
      <w:tr w:rsidR="00B6795F" w:rsidRPr="008F02E8" w14:paraId="370F2EAB" w14:textId="77777777" w:rsidTr="00FC293E">
        <w:tc>
          <w:tcPr>
            <w:tcW w:w="0" w:type="auto"/>
          </w:tcPr>
          <w:p w14:paraId="2A7BE162" w14:textId="6251A0DF" w:rsidR="00E9234F" w:rsidRPr="0057385A" w:rsidRDefault="00E9234F" w:rsidP="00FC293E">
            <w:pPr>
              <w:rPr>
                <w:bCs/>
                <w:lang w:val="fr-FR"/>
              </w:rPr>
            </w:pPr>
            <w:r w:rsidRPr="0057385A">
              <w:rPr>
                <w:bCs/>
                <w:lang w:val="fr-FR"/>
              </w:rPr>
              <w:t>Risque de contamination de maladies sexuellement transmissibles</w:t>
            </w:r>
            <w:r w:rsidR="00B6795F">
              <w:rPr>
                <w:bCs/>
                <w:lang w:val="fr-FR"/>
              </w:rPr>
              <w:t xml:space="preserve"> et de propagation de la COVID-19</w:t>
            </w:r>
          </w:p>
        </w:tc>
        <w:tc>
          <w:tcPr>
            <w:tcW w:w="0" w:type="auto"/>
          </w:tcPr>
          <w:p w14:paraId="6D8233EE" w14:textId="56942FA3" w:rsidR="00E9234F" w:rsidRPr="0057385A" w:rsidRDefault="00E9234F" w:rsidP="00FC293E">
            <w:pPr>
              <w:rPr>
                <w:bCs/>
                <w:lang w:val="fr-FR"/>
              </w:rPr>
            </w:pPr>
            <w:r w:rsidRPr="0057385A">
              <w:rPr>
                <w:lang w:val="fr-FR"/>
              </w:rPr>
              <w:t>Sensibiliser les travailleurs et la population sur les risques et transmissions des maladies contagieuses et sexuellement transmissible</w:t>
            </w:r>
            <w:r w:rsidR="000E4A54">
              <w:rPr>
                <w:lang w:val="fr-FR"/>
              </w:rPr>
              <w:t>s</w:t>
            </w:r>
            <w:r w:rsidR="00B6795F">
              <w:rPr>
                <w:lang w:val="fr-FR"/>
              </w:rPr>
              <w:t xml:space="preserve"> et sur l’application des mesures barrières de protection contre la COVID-19</w:t>
            </w:r>
          </w:p>
        </w:tc>
      </w:tr>
      <w:tr w:rsidR="00B6795F" w:rsidRPr="008F02E8" w14:paraId="19BDE5B4" w14:textId="77777777" w:rsidTr="00FC293E">
        <w:tc>
          <w:tcPr>
            <w:tcW w:w="0" w:type="auto"/>
          </w:tcPr>
          <w:p w14:paraId="5C7E1DAD" w14:textId="77777777" w:rsidR="00E9234F" w:rsidRPr="0057385A" w:rsidRDefault="00E9234F" w:rsidP="00FC293E">
            <w:pPr>
              <w:rPr>
                <w:bCs/>
                <w:lang w:val="fr-FR"/>
              </w:rPr>
            </w:pPr>
            <w:r w:rsidRPr="0057385A">
              <w:rPr>
                <w:bCs/>
                <w:lang w:val="fr-FR"/>
              </w:rPr>
              <w:t>Risque d’insécurité</w:t>
            </w:r>
          </w:p>
        </w:tc>
        <w:tc>
          <w:tcPr>
            <w:tcW w:w="0" w:type="auto"/>
          </w:tcPr>
          <w:p w14:paraId="6D456198" w14:textId="77777777" w:rsidR="00E9234F" w:rsidRPr="0057385A" w:rsidRDefault="00E9234F" w:rsidP="00FC293E">
            <w:pPr>
              <w:rPr>
                <w:bCs/>
                <w:lang w:val="fr-FR"/>
              </w:rPr>
            </w:pPr>
            <w:r w:rsidRPr="0057385A">
              <w:rPr>
                <w:lang w:val="fr-FR"/>
              </w:rPr>
              <w:t>Mieux équiper les agents de sécurité</w:t>
            </w:r>
          </w:p>
        </w:tc>
      </w:tr>
    </w:tbl>
    <w:p w14:paraId="2521EA02" w14:textId="77777777" w:rsidR="00E9234F" w:rsidRDefault="00E9234F" w:rsidP="00E9234F">
      <w:pPr>
        <w:rPr>
          <w:lang w:val="fr-FR"/>
        </w:rPr>
      </w:pPr>
    </w:p>
    <w:p w14:paraId="211B0A5F" w14:textId="77777777" w:rsidR="00B1467A" w:rsidRPr="008E0D41" w:rsidRDefault="00B1467A" w:rsidP="00FD2169">
      <w:pPr>
        <w:pStyle w:val="Titre3"/>
        <w:rPr>
          <w:lang w:val="fr-FR"/>
        </w:rPr>
      </w:pPr>
      <w:bookmarkStart w:id="339" w:name="_Toc69738824"/>
      <w:r w:rsidRPr="008E0D41">
        <w:rPr>
          <w:lang w:val="fr-FR"/>
        </w:rPr>
        <w:t>Clauses environnementales et sociales pour les travaux</w:t>
      </w:r>
      <w:bookmarkEnd w:id="339"/>
    </w:p>
    <w:p w14:paraId="2569A878" w14:textId="77777777" w:rsidR="00B1467A" w:rsidRDefault="00B1467A" w:rsidP="008F6131">
      <w:pPr>
        <w:spacing w:after="240" w:line="276" w:lineRule="auto"/>
        <w:jc w:val="both"/>
        <w:rPr>
          <w:lang w:val="fr-FR"/>
        </w:rPr>
      </w:pPr>
      <w:r w:rsidRPr="0057385A">
        <w:rPr>
          <w:lang w:val="fr-FR"/>
        </w:rPr>
        <w:t xml:space="preserve">Les clauses environnementales et sociales sont spécifiques à toutes les activités de chantier pouvant être sources de nuisances sur l’environnement. Elles visent à aider les personnes en charge de la rédaction de Dossiers d’Appels d’Offres (DAO) et des marchés d’exécution des travaux (cahiers des prescriptions techniques) afin qu’elles puissent intégrer dans ces documents des prescriptions permettant d’optimiser la protection de l’environnement et du milieu socioéconomique. Elles devront être insérées dans les Dossiers d’appels d’offres et dans les marchés d’exécution des travaux dont elles constituent une partie intégrante. Une liste de clauses environnementales et sociales est présentée </w:t>
      </w:r>
      <w:r w:rsidRPr="00AE176E">
        <w:rPr>
          <w:lang w:val="fr-FR"/>
        </w:rPr>
        <w:t>en Annexe N°</w:t>
      </w:r>
      <w:r w:rsidR="00AE176E" w:rsidRPr="00AE176E">
        <w:rPr>
          <w:lang w:val="fr-FR"/>
        </w:rPr>
        <w:t>7</w:t>
      </w:r>
      <w:r w:rsidR="00AE176E">
        <w:rPr>
          <w:lang w:val="fr-FR"/>
        </w:rPr>
        <w:t>.</w:t>
      </w:r>
    </w:p>
    <w:p w14:paraId="6170C1C8" w14:textId="77777777" w:rsidR="00B1467A" w:rsidRPr="008E0D41" w:rsidRDefault="00831395" w:rsidP="00FD2169">
      <w:pPr>
        <w:pStyle w:val="Titre3"/>
        <w:rPr>
          <w:lang w:val="fr-FR"/>
        </w:rPr>
      </w:pPr>
      <w:bookmarkStart w:id="340" w:name="_Toc69738825"/>
      <w:r w:rsidRPr="008E0D41">
        <w:rPr>
          <w:lang w:val="fr-FR"/>
        </w:rPr>
        <w:t>Mesures génériques spécifiques d’atténuation des impacts</w:t>
      </w:r>
      <w:bookmarkEnd w:id="340"/>
    </w:p>
    <w:p w14:paraId="3DC70CB8" w14:textId="0DF45AE2" w:rsidR="00E3202C" w:rsidRPr="004F3FB9" w:rsidRDefault="003A0EB4" w:rsidP="008F6131">
      <w:pPr>
        <w:spacing w:after="240" w:line="276" w:lineRule="auto"/>
        <w:jc w:val="both"/>
        <w:rPr>
          <w:lang w:val="fr-FR"/>
        </w:rPr>
      </w:pPr>
      <w:r w:rsidRPr="0057385A">
        <w:rPr>
          <w:lang w:val="fr-FR"/>
        </w:rPr>
        <w:t>En fonction des résultats de screening, certai</w:t>
      </w:r>
      <w:r w:rsidR="00FC6C17" w:rsidRPr="0057385A">
        <w:rPr>
          <w:lang w:val="fr-FR"/>
        </w:rPr>
        <w:t>nes activités devraient</w:t>
      </w:r>
      <w:r w:rsidRPr="0057385A">
        <w:rPr>
          <w:lang w:val="fr-FR"/>
        </w:rPr>
        <w:t xml:space="preserve"> faire l’objet d’une </w:t>
      </w:r>
      <w:r w:rsidR="00926F2C" w:rsidRPr="0057385A">
        <w:rPr>
          <w:lang w:val="fr-FR"/>
        </w:rPr>
        <w:t>EIE</w:t>
      </w:r>
      <w:r w:rsidR="00B6795F">
        <w:rPr>
          <w:lang w:val="fr-FR"/>
        </w:rPr>
        <w:t>S</w:t>
      </w:r>
      <w:r w:rsidR="00FC6C17" w:rsidRPr="0057385A">
        <w:rPr>
          <w:lang w:val="fr-FR"/>
        </w:rPr>
        <w:t xml:space="preserve"> </w:t>
      </w:r>
      <w:r w:rsidRPr="0057385A">
        <w:rPr>
          <w:lang w:val="fr-FR"/>
        </w:rPr>
        <w:t>ou d’un Plan d’Action pour la Réinstallation (PAR). Ces études environnementales et sociales détermineront plus précisément la nature des mesures à appliquer pour chaque activité.</w:t>
      </w:r>
      <w:r w:rsidR="00FC6C17" w:rsidRPr="0057385A">
        <w:rPr>
          <w:lang w:val="fr-FR"/>
        </w:rPr>
        <w:t xml:space="preserve"> Toutefois, e</w:t>
      </w:r>
      <w:r w:rsidRPr="0057385A">
        <w:rPr>
          <w:lang w:val="fr-FR"/>
        </w:rPr>
        <w:t xml:space="preserve">n cas de non-nécessité de réaliser de telles études, de simples mesures environnementales et sociales pourront être appliquées à partir des listes proposées </w:t>
      </w:r>
      <w:r w:rsidR="00A32F5F">
        <w:rPr>
          <w:lang w:val="fr-FR"/>
        </w:rPr>
        <w:t xml:space="preserve">dans le </w:t>
      </w:r>
      <w:r w:rsidR="00A32F5F" w:rsidRPr="004F3FB9">
        <w:rPr>
          <w:lang w:val="fr-FR"/>
        </w:rPr>
        <w:t xml:space="preserve">tableau </w:t>
      </w:r>
      <w:r w:rsidR="002F19CC" w:rsidRPr="004F3FB9">
        <w:rPr>
          <w:lang w:val="fr-FR"/>
        </w:rPr>
        <w:t>8</w:t>
      </w:r>
      <w:r w:rsidR="00A32F5F" w:rsidRPr="004F3FB9">
        <w:rPr>
          <w:lang w:val="fr-FR"/>
        </w:rPr>
        <w:t>.</w:t>
      </w:r>
    </w:p>
    <w:p w14:paraId="1A0786A1" w14:textId="77777777" w:rsidR="00720BF8" w:rsidRDefault="00720BF8">
      <w:pPr>
        <w:rPr>
          <w:b/>
          <w:bCs/>
          <w:smallCaps/>
          <w:color w:val="44546A" w:themeColor="text2"/>
          <w:sz w:val="24"/>
          <w:szCs w:val="24"/>
          <w:lang w:val="fr-FR"/>
        </w:rPr>
      </w:pPr>
      <w:bookmarkStart w:id="341" w:name="_Toc69651689"/>
      <w:r>
        <w:rPr>
          <w:sz w:val="24"/>
          <w:szCs w:val="24"/>
          <w:lang w:val="fr-FR"/>
        </w:rPr>
        <w:br w:type="page"/>
      </w:r>
    </w:p>
    <w:p w14:paraId="183FBA60" w14:textId="3C68C2D7" w:rsidR="001A5FEF" w:rsidRPr="008E0D41" w:rsidRDefault="004F3FB9" w:rsidP="004F3FB9">
      <w:pPr>
        <w:pStyle w:val="Lgende"/>
        <w:spacing w:after="240"/>
        <w:rPr>
          <w:b w:val="0"/>
          <w:sz w:val="24"/>
          <w:szCs w:val="24"/>
          <w:lang w:val="fr-FR"/>
        </w:rPr>
      </w:pPr>
      <w:r w:rsidRPr="008E0D41">
        <w:rPr>
          <w:sz w:val="24"/>
          <w:szCs w:val="24"/>
          <w:lang w:val="fr-FR"/>
        </w:rPr>
        <w:lastRenderedPageBreak/>
        <w:t xml:space="preserve">Tableau </w:t>
      </w:r>
      <w:r w:rsidR="002977A8" w:rsidRPr="004F3FB9">
        <w:rPr>
          <w:sz w:val="24"/>
          <w:szCs w:val="24"/>
        </w:rPr>
        <w:fldChar w:fldCharType="begin"/>
      </w:r>
      <w:r w:rsidRPr="008E0D41">
        <w:rPr>
          <w:sz w:val="24"/>
          <w:szCs w:val="24"/>
          <w:lang w:val="fr-FR"/>
        </w:rPr>
        <w:instrText xml:space="preserve"> SEQ Tableau \* ARABIC </w:instrText>
      </w:r>
      <w:r w:rsidR="002977A8" w:rsidRPr="004F3FB9">
        <w:rPr>
          <w:sz w:val="24"/>
          <w:szCs w:val="24"/>
        </w:rPr>
        <w:fldChar w:fldCharType="separate"/>
      </w:r>
      <w:r w:rsidR="006C71A5" w:rsidRPr="008E0D41">
        <w:rPr>
          <w:noProof/>
          <w:sz w:val="24"/>
          <w:szCs w:val="24"/>
          <w:lang w:val="fr-FR"/>
        </w:rPr>
        <w:t>8</w:t>
      </w:r>
      <w:r w:rsidR="002977A8" w:rsidRPr="004F3FB9">
        <w:rPr>
          <w:sz w:val="24"/>
          <w:szCs w:val="24"/>
        </w:rPr>
        <w:fldChar w:fldCharType="end"/>
      </w:r>
      <w:r w:rsidR="00D55FF0" w:rsidRPr="008E0D41">
        <w:rPr>
          <w:b w:val="0"/>
          <w:sz w:val="24"/>
          <w:szCs w:val="24"/>
          <w:lang w:val="fr-FR"/>
        </w:rPr>
        <w:t xml:space="preserve"> : </w:t>
      </w:r>
      <w:r w:rsidR="00622736" w:rsidRPr="008E0D41">
        <w:rPr>
          <w:b w:val="0"/>
          <w:sz w:val="24"/>
          <w:szCs w:val="24"/>
          <w:lang w:val="fr-FR"/>
        </w:rPr>
        <w:t>M</w:t>
      </w:r>
      <w:r w:rsidR="00653283" w:rsidRPr="008E0D41">
        <w:rPr>
          <w:b w:val="0"/>
          <w:sz w:val="24"/>
          <w:szCs w:val="24"/>
          <w:lang w:val="fr-FR"/>
        </w:rPr>
        <w:t>esures</w:t>
      </w:r>
      <w:r w:rsidR="00622736" w:rsidRPr="008E0D41">
        <w:rPr>
          <w:b w:val="0"/>
          <w:sz w:val="24"/>
          <w:szCs w:val="24"/>
          <w:lang w:val="fr-FR"/>
        </w:rPr>
        <w:t xml:space="preserve"> génériques spécifiques</w:t>
      </w:r>
      <w:r w:rsidR="00653283" w:rsidRPr="008E0D41">
        <w:rPr>
          <w:b w:val="0"/>
          <w:sz w:val="24"/>
          <w:szCs w:val="24"/>
          <w:lang w:val="fr-FR"/>
        </w:rPr>
        <w:t xml:space="preserve"> d’atténuation </w:t>
      </w:r>
      <w:r w:rsidR="00622736" w:rsidRPr="008E0D41">
        <w:rPr>
          <w:b w:val="0"/>
          <w:sz w:val="24"/>
          <w:szCs w:val="24"/>
          <w:lang w:val="fr-FR"/>
        </w:rPr>
        <w:t>des impacts des activités</w:t>
      </w:r>
      <w:bookmarkEnd w:id="3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2528"/>
        <w:gridCol w:w="2600"/>
        <w:gridCol w:w="1501"/>
        <w:gridCol w:w="972"/>
        <w:gridCol w:w="972"/>
      </w:tblGrid>
      <w:tr w:rsidR="00B239D4" w:rsidRPr="0009660A" w14:paraId="561A5029" w14:textId="77777777" w:rsidTr="00B239D4">
        <w:tc>
          <w:tcPr>
            <w:tcW w:w="5000" w:type="pct"/>
            <w:gridSpan w:val="6"/>
          </w:tcPr>
          <w:p w14:paraId="5FDDABF2" w14:textId="77777777" w:rsidR="00B239D4" w:rsidRPr="0009660A" w:rsidRDefault="00B239D4" w:rsidP="00C96B9E">
            <w:pPr>
              <w:jc w:val="center"/>
              <w:rPr>
                <w:b/>
                <w:lang w:val="fr-FR"/>
              </w:rPr>
            </w:pPr>
            <w:r w:rsidRPr="0009660A">
              <w:rPr>
                <w:b/>
                <w:lang w:val="fr-FR"/>
              </w:rPr>
              <w:t>IMPACTS ET MESURES D’ATTENUATION</w:t>
            </w:r>
          </w:p>
        </w:tc>
      </w:tr>
      <w:tr w:rsidR="00B239D4" w:rsidRPr="0009660A" w14:paraId="2EC5656B" w14:textId="77777777" w:rsidTr="00B239D4">
        <w:tc>
          <w:tcPr>
            <w:tcW w:w="269" w:type="pct"/>
          </w:tcPr>
          <w:p w14:paraId="4A82084A" w14:textId="77777777" w:rsidR="00B239D4" w:rsidRPr="007029BC" w:rsidRDefault="00B239D4" w:rsidP="00C96B9E">
            <w:pPr>
              <w:rPr>
                <w:b/>
                <w:sz w:val="20"/>
                <w:szCs w:val="20"/>
                <w:lang w:val="fr-FR"/>
              </w:rPr>
            </w:pPr>
            <w:r w:rsidRPr="007029BC">
              <w:rPr>
                <w:b/>
                <w:sz w:val="20"/>
                <w:szCs w:val="20"/>
                <w:lang w:val="fr-FR"/>
              </w:rPr>
              <w:t>N°</w:t>
            </w:r>
          </w:p>
        </w:tc>
        <w:tc>
          <w:tcPr>
            <w:tcW w:w="1425" w:type="pct"/>
          </w:tcPr>
          <w:p w14:paraId="7984DF16" w14:textId="77777777" w:rsidR="00B239D4" w:rsidRPr="00B85836" w:rsidRDefault="00B239D4" w:rsidP="00EC5365">
            <w:pPr>
              <w:rPr>
                <w:b/>
                <w:sz w:val="20"/>
                <w:szCs w:val="20"/>
                <w:lang w:val="fr-FR"/>
              </w:rPr>
            </w:pPr>
            <w:r w:rsidRPr="00B85836">
              <w:rPr>
                <w:b/>
                <w:sz w:val="20"/>
                <w:szCs w:val="20"/>
                <w:lang w:val="fr-FR"/>
              </w:rPr>
              <w:t>IMPACTS NEGATIFS</w:t>
            </w:r>
          </w:p>
        </w:tc>
        <w:tc>
          <w:tcPr>
            <w:tcW w:w="1465" w:type="pct"/>
          </w:tcPr>
          <w:p w14:paraId="796F57E2" w14:textId="77777777" w:rsidR="00B239D4" w:rsidRPr="00955CFA" w:rsidRDefault="00B239D4" w:rsidP="00740A40">
            <w:pPr>
              <w:rPr>
                <w:b/>
                <w:sz w:val="20"/>
                <w:szCs w:val="20"/>
                <w:lang w:val="fr-FR"/>
              </w:rPr>
            </w:pPr>
            <w:r w:rsidRPr="00955CFA">
              <w:rPr>
                <w:b/>
                <w:sz w:val="20"/>
                <w:szCs w:val="20"/>
                <w:lang w:val="fr-FR"/>
              </w:rPr>
              <w:t>MESURES D’ATTENUATION</w:t>
            </w:r>
          </w:p>
        </w:tc>
        <w:tc>
          <w:tcPr>
            <w:tcW w:w="855" w:type="pct"/>
          </w:tcPr>
          <w:p w14:paraId="3F8B73E9" w14:textId="77777777" w:rsidR="00B239D4" w:rsidRPr="0009660A" w:rsidRDefault="00B239D4" w:rsidP="00936F5E">
            <w:pPr>
              <w:rPr>
                <w:b/>
                <w:sz w:val="20"/>
                <w:szCs w:val="20"/>
                <w:lang w:val="fr-FR"/>
              </w:rPr>
            </w:pPr>
            <w:r w:rsidRPr="0009660A">
              <w:rPr>
                <w:b/>
                <w:sz w:val="20"/>
                <w:szCs w:val="20"/>
                <w:lang w:val="fr-FR"/>
              </w:rPr>
              <w:t>ECHEANCIER DE MISE EN OEUVRE</w:t>
            </w:r>
          </w:p>
        </w:tc>
        <w:tc>
          <w:tcPr>
            <w:tcW w:w="461" w:type="pct"/>
          </w:tcPr>
          <w:p w14:paraId="63EA8064" w14:textId="77777777" w:rsidR="00B239D4" w:rsidRPr="0009660A" w:rsidRDefault="00B239D4" w:rsidP="003E06EF">
            <w:pPr>
              <w:rPr>
                <w:b/>
                <w:sz w:val="20"/>
                <w:szCs w:val="20"/>
                <w:lang w:val="fr-FR"/>
              </w:rPr>
            </w:pPr>
            <w:r w:rsidRPr="0009660A">
              <w:rPr>
                <w:b/>
                <w:sz w:val="20"/>
                <w:szCs w:val="20"/>
                <w:lang w:val="fr-FR"/>
              </w:rPr>
              <w:t>IMPACTS ENV</w:t>
            </w:r>
          </w:p>
        </w:tc>
        <w:tc>
          <w:tcPr>
            <w:tcW w:w="526" w:type="pct"/>
          </w:tcPr>
          <w:p w14:paraId="364C78DC" w14:textId="77777777" w:rsidR="00B239D4" w:rsidRPr="0009660A" w:rsidRDefault="00B239D4" w:rsidP="00395360">
            <w:pPr>
              <w:rPr>
                <w:b/>
                <w:sz w:val="20"/>
                <w:szCs w:val="20"/>
                <w:lang w:val="fr-FR"/>
              </w:rPr>
            </w:pPr>
            <w:r w:rsidRPr="0009660A">
              <w:rPr>
                <w:b/>
                <w:sz w:val="20"/>
                <w:szCs w:val="20"/>
                <w:lang w:val="fr-FR"/>
              </w:rPr>
              <w:t>IMPACTS SOCIAUX</w:t>
            </w:r>
          </w:p>
        </w:tc>
      </w:tr>
      <w:tr w:rsidR="00B239D4" w:rsidRPr="0009660A" w14:paraId="462DBFC9" w14:textId="77777777" w:rsidTr="00B239D4">
        <w:tc>
          <w:tcPr>
            <w:tcW w:w="269" w:type="pct"/>
          </w:tcPr>
          <w:p w14:paraId="65D07703" w14:textId="77777777" w:rsidR="00B239D4" w:rsidRPr="007029BC" w:rsidRDefault="00B239D4" w:rsidP="00C96B9E">
            <w:pPr>
              <w:rPr>
                <w:sz w:val="20"/>
                <w:szCs w:val="20"/>
                <w:lang w:val="fr-FR"/>
              </w:rPr>
            </w:pPr>
            <w:r w:rsidRPr="007029BC">
              <w:rPr>
                <w:sz w:val="20"/>
                <w:szCs w:val="20"/>
                <w:lang w:val="fr-FR"/>
              </w:rPr>
              <w:t>1</w:t>
            </w:r>
          </w:p>
        </w:tc>
        <w:tc>
          <w:tcPr>
            <w:tcW w:w="1425" w:type="pct"/>
          </w:tcPr>
          <w:p w14:paraId="09729053" w14:textId="77777777" w:rsidR="00B239D4" w:rsidRPr="00955CFA" w:rsidRDefault="00B239D4" w:rsidP="00EC5365">
            <w:pPr>
              <w:autoSpaceDE w:val="0"/>
              <w:autoSpaceDN w:val="0"/>
              <w:adjustRightInd w:val="0"/>
              <w:rPr>
                <w:sz w:val="20"/>
                <w:szCs w:val="20"/>
                <w:lang w:val="fr-FR" w:eastAsia="fr-FR"/>
              </w:rPr>
            </w:pPr>
            <w:r w:rsidRPr="00B85836">
              <w:rPr>
                <w:sz w:val="20"/>
                <w:szCs w:val="20"/>
                <w:lang w:val="fr-FR" w:eastAsia="fr-FR"/>
              </w:rPr>
              <w:t xml:space="preserve">Risque de déscolarisation et de délinquance juvénile pour </w:t>
            </w:r>
            <w:r w:rsidRPr="00955CFA">
              <w:rPr>
                <w:sz w:val="20"/>
                <w:szCs w:val="20"/>
                <w:lang w:val="fr-FR" w:eastAsia="fr-FR"/>
              </w:rPr>
              <w:t xml:space="preserve">les jeunes scolarisés et en situation d’apprentissage </w:t>
            </w:r>
          </w:p>
          <w:p w14:paraId="0B1778A7" w14:textId="77777777" w:rsidR="00B239D4" w:rsidRPr="00955CFA" w:rsidRDefault="00B239D4" w:rsidP="00740A40">
            <w:pPr>
              <w:rPr>
                <w:sz w:val="20"/>
                <w:szCs w:val="20"/>
                <w:lang w:val="fr-FR"/>
              </w:rPr>
            </w:pPr>
          </w:p>
        </w:tc>
        <w:tc>
          <w:tcPr>
            <w:tcW w:w="1465" w:type="pct"/>
          </w:tcPr>
          <w:p w14:paraId="1E7C507F" w14:textId="77777777" w:rsidR="00B239D4" w:rsidRPr="00955CFA" w:rsidRDefault="00B239D4" w:rsidP="00936F5E">
            <w:pPr>
              <w:numPr>
                <w:ilvl w:val="0"/>
                <w:numId w:val="184"/>
              </w:numPr>
              <w:rPr>
                <w:sz w:val="20"/>
                <w:szCs w:val="20"/>
                <w:lang w:val="fr-FR"/>
              </w:rPr>
            </w:pPr>
            <w:r w:rsidRPr="00955CFA">
              <w:rPr>
                <w:sz w:val="20"/>
                <w:szCs w:val="20"/>
                <w:lang w:val="fr-FR"/>
              </w:rPr>
              <w:t>Prévoir la réinstallation pendant les vacances scolaires</w:t>
            </w:r>
          </w:p>
        </w:tc>
        <w:tc>
          <w:tcPr>
            <w:tcW w:w="855" w:type="pct"/>
          </w:tcPr>
          <w:p w14:paraId="2228E9F6" w14:textId="77777777" w:rsidR="00B239D4" w:rsidRPr="0009660A" w:rsidRDefault="00B239D4" w:rsidP="003E06EF">
            <w:pPr>
              <w:rPr>
                <w:sz w:val="20"/>
                <w:szCs w:val="20"/>
                <w:lang w:val="fr-FR"/>
              </w:rPr>
            </w:pPr>
            <w:r w:rsidRPr="0009660A">
              <w:rPr>
                <w:sz w:val="20"/>
                <w:szCs w:val="20"/>
                <w:lang w:val="fr-FR"/>
              </w:rPr>
              <w:t>Pendant la phase chantier</w:t>
            </w:r>
          </w:p>
        </w:tc>
        <w:tc>
          <w:tcPr>
            <w:tcW w:w="461" w:type="pct"/>
          </w:tcPr>
          <w:p w14:paraId="16A44355" w14:textId="77777777" w:rsidR="00B239D4" w:rsidRPr="0009660A" w:rsidRDefault="00B239D4" w:rsidP="00395360">
            <w:pPr>
              <w:rPr>
                <w:sz w:val="20"/>
                <w:szCs w:val="20"/>
                <w:lang w:val="fr-FR"/>
              </w:rPr>
            </w:pPr>
          </w:p>
        </w:tc>
        <w:tc>
          <w:tcPr>
            <w:tcW w:w="526" w:type="pct"/>
          </w:tcPr>
          <w:p w14:paraId="36B7D9DD" w14:textId="77777777" w:rsidR="00B239D4" w:rsidRPr="0009660A" w:rsidRDefault="00B239D4" w:rsidP="00E75210">
            <w:pPr>
              <w:rPr>
                <w:sz w:val="20"/>
                <w:szCs w:val="20"/>
                <w:lang w:val="fr-FR"/>
              </w:rPr>
            </w:pPr>
            <w:r w:rsidRPr="0009660A">
              <w:rPr>
                <w:sz w:val="20"/>
                <w:szCs w:val="20"/>
                <w:lang w:val="fr-FR"/>
              </w:rPr>
              <w:t>X</w:t>
            </w:r>
          </w:p>
        </w:tc>
      </w:tr>
      <w:tr w:rsidR="00B239D4" w:rsidRPr="0009660A" w14:paraId="7573FD88" w14:textId="77777777" w:rsidTr="00B239D4">
        <w:trPr>
          <w:trHeight w:val="77"/>
        </w:trPr>
        <w:tc>
          <w:tcPr>
            <w:tcW w:w="269" w:type="pct"/>
          </w:tcPr>
          <w:p w14:paraId="64236D51" w14:textId="77777777" w:rsidR="00B239D4" w:rsidRPr="007029BC" w:rsidRDefault="00B239D4" w:rsidP="00C96B9E">
            <w:pPr>
              <w:rPr>
                <w:sz w:val="20"/>
                <w:szCs w:val="20"/>
                <w:lang w:val="fr-FR"/>
              </w:rPr>
            </w:pPr>
            <w:r w:rsidRPr="007029BC">
              <w:rPr>
                <w:sz w:val="20"/>
                <w:szCs w:val="20"/>
                <w:lang w:val="fr-FR"/>
              </w:rPr>
              <w:t>2</w:t>
            </w:r>
          </w:p>
        </w:tc>
        <w:tc>
          <w:tcPr>
            <w:tcW w:w="1425" w:type="pct"/>
          </w:tcPr>
          <w:p w14:paraId="3E259A76" w14:textId="77777777" w:rsidR="00B239D4" w:rsidRPr="00B85836" w:rsidRDefault="00B239D4" w:rsidP="00EC5365">
            <w:pPr>
              <w:autoSpaceDE w:val="0"/>
              <w:autoSpaceDN w:val="0"/>
              <w:adjustRightInd w:val="0"/>
              <w:rPr>
                <w:sz w:val="20"/>
                <w:szCs w:val="20"/>
                <w:lang w:val="fr-FR" w:eastAsia="fr-FR"/>
              </w:rPr>
            </w:pPr>
            <w:r w:rsidRPr="00B85836">
              <w:rPr>
                <w:sz w:val="20"/>
                <w:szCs w:val="20"/>
                <w:lang w:val="fr-FR" w:eastAsia="fr-FR"/>
              </w:rPr>
              <w:t>Risque de perturbation de la scolarisation au cas où la réinstallation se faisait en cours d’année scolaire</w:t>
            </w:r>
          </w:p>
          <w:p w14:paraId="43A37922" w14:textId="77777777" w:rsidR="00B239D4" w:rsidRPr="00955CFA" w:rsidRDefault="00B239D4" w:rsidP="00740A40">
            <w:pPr>
              <w:rPr>
                <w:sz w:val="20"/>
                <w:szCs w:val="20"/>
                <w:lang w:val="fr-FR"/>
              </w:rPr>
            </w:pPr>
          </w:p>
        </w:tc>
        <w:tc>
          <w:tcPr>
            <w:tcW w:w="1465" w:type="pct"/>
          </w:tcPr>
          <w:p w14:paraId="716AE624" w14:textId="77777777" w:rsidR="00B239D4" w:rsidRPr="00955CFA" w:rsidRDefault="00B239D4" w:rsidP="00936F5E">
            <w:pPr>
              <w:numPr>
                <w:ilvl w:val="0"/>
                <w:numId w:val="184"/>
              </w:numPr>
              <w:rPr>
                <w:sz w:val="20"/>
                <w:szCs w:val="20"/>
                <w:lang w:val="fr-FR"/>
              </w:rPr>
            </w:pPr>
            <w:r w:rsidRPr="00955CFA">
              <w:rPr>
                <w:sz w:val="20"/>
                <w:szCs w:val="20"/>
                <w:lang w:val="fr-FR"/>
              </w:rPr>
              <w:t>Prévoir la réinstallation pendant les vacances scolaires</w:t>
            </w:r>
          </w:p>
        </w:tc>
        <w:tc>
          <w:tcPr>
            <w:tcW w:w="855" w:type="pct"/>
          </w:tcPr>
          <w:p w14:paraId="2D0BD649" w14:textId="77777777" w:rsidR="00B239D4" w:rsidRPr="0009660A" w:rsidRDefault="00B239D4" w:rsidP="003E06EF">
            <w:pPr>
              <w:rPr>
                <w:sz w:val="20"/>
                <w:szCs w:val="20"/>
                <w:lang w:val="fr-FR"/>
              </w:rPr>
            </w:pPr>
            <w:r w:rsidRPr="0009660A">
              <w:rPr>
                <w:sz w:val="20"/>
                <w:szCs w:val="20"/>
                <w:lang w:val="fr-FR"/>
              </w:rPr>
              <w:t>Pendant la phase chantier</w:t>
            </w:r>
          </w:p>
        </w:tc>
        <w:tc>
          <w:tcPr>
            <w:tcW w:w="461" w:type="pct"/>
          </w:tcPr>
          <w:p w14:paraId="3A2874E1" w14:textId="77777777" w:rsidR="00B239D4" w:rsidRPr="0009660A" w:rsidRDefault="00B239D4" w:rsidP="00395360">
            <w:pPr>
              <w:rPr>
                <w:sz w:val="20"/>
                <w:szCs w:val="20"/>
                <w:lang w:val="fr-FR"/>
              </w:rPr>
            </w:pPr>
          </w:p>
        </w:tc>
        <w:tc>
          <w:tcPr>
            <w:tcW w:w="526" w:type="pct"/>
          </w:tcPr>
          <w:p w14:paraId="3D18A4B8" w14:textId="77777777" w:rsidR="00B239D4" w:rsidRPr="0009660A" w:rsidRDefault="00B239D4" w:rsidP="00E75210">
            <w:pPr>
              <w:rPr>
                <w:sz w:val="20"/>
                <w:szCs w:val="20"/>
                <w:lang w:val="fr-FR"/>
              </w:rPr>
            </w:pPr>
            <w:r w:rsidRPr="0009660A">
              <w:rPr>
                <w:sz w:val="20"/>
                <w:szCs w:val="20"/>
                <w:lang w:val="fr-FR"/>
              </w:rPr>
              <w:t>X</w:t>
            </w:r>
          </w:p>
        </w:tc>
      </w:tr>
      <w:tr w:rsidR="00B239D4" w:rsidRPr="0009660A" w14:paraId="5871742D" w14:textId="77777777" w:rsidTr="00B239D4">
        <w:tc>
          <w:tcPr>
            <w:tcW w:w="269" w:type="pct"/>
          </w:tcPr>
          <w:p w14:paraId="7DD250AD" w14:textId="77777777" w:rsidR="00B239D4" w:rsidRPr="007029BC" w:rsidRDefault="00B239D4" w:rsidP="00C96B9E">
            <w:pPr>
              <w:rPr>
                <w:sz w:val="20"/>
                <w:szCs w:val="20"/>
                <w:lang w:val="fr-FR"/>
              </w:rPr>
            </w:pPr>
            <w:r w:rsidRPr="007029BC">
              <w:rPr>
                <w:sz w:val="20"/>
                <w:szCs w:val="20"/>
                <w:lang w:val="fr-FR"/>
              </w:rPr>
              <w:t>3</w:t>
            </w:r>
          </w:p>
        </w:tc>
        <w:tc>
          <w:tcPr>
            <w:tcW w:w="1425" w:type="pct"/>
          </w:tcPr>
          <w:p w14:paraId="086DE9DF" w14:textId="77777777" w:rsidR="00B239D4" w:rsidRPr="00B85836" w:rsidRDefault="00B239D4" w:rsidP="00EC5365">
            <w:pPr>
              <w:autoSpaceDE w:val="0"/>
              <w:autoSpaceDN w:val="0"/>
              <w:adjustRightInd w:val="0"/>
              <w:rPr>
                <w:sz w:val="20"/>
                <w:szCs w:val="20"/>
                <w:lang w:val="fr-FR" w:eastAsia="fr-FR"/>
              </w:rPr>
            </w:pPr>
            <w:r w:rsidRPr="00B85836">
              <w:rPr>
                <w:sz w:val="20"/>
                <w:szCs w:val="20"/>
                <w:lang w:val="fr-FR" w:eastAsia="fr-FR"/>
              </w:rPr>
              <w:t>Risques de diminution de revenus des activités économiques à domicile</w:t>
            </w:r>
          </w:p>
          <w:p w14:paraId="7BB1CE93" w14:textId="77777777" w:rsidR="00B239D4" w:rsidRPr="00955CFA" w:rsidRDefault="00B239D4" w:rsidP="00740A40">
            <w:pPr>
              <w:rPr>
                <w:sz w:val="20"/>
                <w:szCs w:val="20"/>
                <w:lang w:val="fr-FR"/>
              </w:rPr>
            </w:pPr>
          </w:p>
        </w:tc>
        <w:tc>
          <w:tcPr>
            <w:tcW w:w="1465" w:type="pct"/>
          </w:tcPr>
          <w:p w14:paraId="6F4ED0F0" w14:textId="77777777" w:rsidR="00B239D4" w:rsidRPr="00955CFA" w:rsidRDefault="00B239D4" w:rsidP="00936F5E">
            <w:pPr>
              <w:numPr>
                <w:ilvl w:val="0"/>
                <w:numId w:val="184"/>
              </w:numPr>
              <w:rPr>
                <w:sz w:val="20"/>
                <w:szCs w:val="20"/>
                <w:lang w:val="fr-FR"/>
              </w:rPr>
            </w:pPr>
            <w:r w:rsidRPr="00955CFA">
              <w:rPr>
                <w:sz w:val="20"/>
                <w:szCs w:val="20"/>
                <w:lang w:val="fr-FR"/>
              </w:rPr>
              <w:t>Prévoir les mesures d’accompagnement des personnes affectées (indemnité)</w:t>
            </w:r>
          </w:p>
        </w:tc>
        <w:tc>
          <w:tcPr>
            <w:tcW w:w="855" w:type="pct"/>
          </w:tcPr>
          <w:p w14:paraId="3DB28AFD" w14:textId="77777777" w:rsidR="00B239D4" w:rsidRPr="0009660A" w:rsidRDefault="00B239D4" w:rsidP="003E06EF">
            <w:pPr>
              <w:rPr>
                <w:sz w:val="20"/>
                <w:szCs w:val="20"/>
                <w:lang w:val="fr-FR"/>
              </w:rPr>
            </w:pPr>
            <w:r w:rsidRPr="0009660A">
              <w:rPr>
                <w:sz w:val="20"/>
                <w:szCs w:val="20"/>
                <w:lang w:val="fr-FR"/>
              </w:rPr>
              <w:t>Pendant la phase chantier</w:t>
            </w:r>
          </w:p>
        </w:tc>
        <w:tc>
          <w:tcPr>
            <w:tcW w:w="461" w:type="pct"/>
          </w:tcPr>
          <w:p w14:paraId="058AD2DF" w14:textId="77777777" w:rsidR="00B239D4" w:rsidRPr="0009660A" w:rsidRDefault="00B239D4" w:rsidP="00395360">
            <w:pPr>
              <w:rPr>
                <w:sz w:val="20"/>
                <w:szCs w:val="20"/>
                <w:lang w:val="fr-FR"/>
              </w:rPr>
            </w:pPr>
          </w:p>
        </w:tc>
        <w:tc>
          <w:tcPr>
            <w:tcW w:w="526" w:type="pct"/>
          </w:tcPr>
          <w:p w14:paraId="39C86903" w14:textId="77777777" w:rsidR="00B239D4" w:rsidRPr="0009660A" w:rsidRDefault="00B239D4" w:rsidP="00E75210">
            <w:pPr>
              <w:rPr>
                <w:sz w:val="20"/>
                <w:szCs w:val="20"/>
                <w:lang w:val="fr-FR"/>
              </w:rPr>
            </w:pPr>
            <w:r w:rsidRPr="0009660A">
              <w:rPr>
                <w:sz w:val="20"/>
                <w:szCs w:val="20"/>
                <w:lang w:val="fr-FR"/>
              </w:rPr>
              <w:t>X</w:t>
            </w:r>
          </w:p>
        </w:tc>
      </w:tr>
      <w:tr w:rsidR="00B239D4" w:rsidRPr="0009660A" w14:paraId="7E3D3B9E" w14:textId="77777777" w:rsidTr="00B239D4">
        <w:tc>
          <w:tcPr>
            <w:tcW w:w="269" w:type="pct"/>
          </w:tcPr>
          <w:p w14:paraId="1382C542" w14:textId="77777777" w:rsidR="00B239D4" w:rsidRPr="007029BC" w:rsidRDefault="00B239D4" w:rsidP="00C96B9E">
            <w:pPr>
              <w:rPr>
                <w:sz w:val="20"/>
                <w:szCs w:val="20"/>
                <w:lang w:val="fr-FR"/>
              </w:rPr>
            </w:pPr>
            <w:r w:rsidRPr="007029BC">
              <w:rPr>
                <w:sz w:val="20"/>
                <w:szCs w:val="20"/>
                <w:lang w:val="fr-FR"/>
              </w:rPr>
              <w:t>4</w:t>
            </w:r>
          </w:p>
        </w:tc>
        <w:tc>
          <w:tcPr>
            <w:tcW w:w="1425" w:type="pct"/>
          </w:tcPr>
          <w:p w14:paraId="1AD61F77" w14:textId="77777777" w:rsidR="00B239D4" w:rsidRPr="00955CFA" w:rsidRDefault="00B239D4" w:rsidP="00EC5365">
            <w:pPr>
              <w:rPr>
                <w:sz w:val="20"/>
                <w:szCs w:val="20"/>
                <w:lang w:val="fr-FR"/>
              </w:rPr>
            </w:pPr>
            <w:r w:rsidRPr="00B85836">
              <w:rPr>
                <w:sz w:val="20"/>
                <w:szCs w:val="20"/>
                <w:lang w:val="fr-FR" w:eastAsia="fr-FR"/>
              </w:rPr>
              <w:t>Difficultés pour les personnes âgées à s’installer et à intégrer un autre milieu</w:t>
            </w:r>
          </w:p>
        </w:tc>
        <w:tc>
          <w:tcPr>
            <w:tcW w:w="1465" w:type="pct"/>
          </w:tcPr>
          <w:p w14:paraId="2381CB55" w14:textId="77777777" w:rsidR="00B239D4" w:rsidRPr="00955CFA" w:rsidRDefault="00B239D4" w:rsidP="00740A40">
            <w:pPr>
              <w:numPr>
                <w:ilvl w:val="0"/>
                <w:numId w:val="184"/>
              </w:numPr>
              <w:rPr>
                <w:sz w:val="20"/>
                <w:szCs w:val="20"/>
                <w:lang w:val="fr-FR"/>
              </w:rPr>
            </w:pPr>
            <w:r w:rsidRPr="00955CFA">
              <w:rPr>
                <w:sz w:val="20"/>
                <w:szCs w:val="20"/>
                <w:lang w:val="fr-FR"/>
              </w:rPr>
              <w:t>Prévoir les mesures d’accompagnement des personnes affectées (indemnité)</w:t>
            </w:r>
          </w:p>
        </w:tc>
        <w:tc>
          <w:tcPr>
            <w:tcW w:w="855" w:type="pct"/>
          </w:tcPr>
          <w:p w14:paraId="45625113" w14:textId="77777777" w:rsidR="00B239D4" w:rsidRPr="0009660A" w:rsidRDefault="00B239D4" w:rsidP="00936F5E">
            <w:pPr>
              <w:rPr>
                <w:sz w:val="20"/>
                <w:szCs w:val="20"/>
                <w:lang w:val="fr-FR"/>
              </w:rPr>
            </w:pPr>
            <w:r w:rsidRPr="0009660A">
              <w:rPr>
                <w:sz w:val="20"/>
                <w:szCs w:val="20"/>
                <w:lang w:val="fr-FR"/>
              </w:rPr>
              <w:t>Pendant la phase chantier</w:t>
            </w:r>
          </w:p>
        </w:tc>
        <w:tc>
          <w:tcPr>
            <w:tcW w:w="461" w:type="pct"/>
          </w:tcPr>
          <w:p w14:paraId="67CD0D88" w14:textId="77777777" w:rsidR="00B239D4" w:rsidRPr="0009660A" w:rsidRDefault="00B239D4" w:rsidP="003E06EF">
            <w:pPr>
              <w:rPr>
                <w:sz w:val="20"/>
                <w:szCs w:val="20"/>
                <w:lang w:val="fr-FR"/>
              </w:rPr>
            </w:pPr>
          </w:p>
        </w:tc>
        <w:tc>
          <w:tcPr>
            <w:tcW w:w="526" w:type="pct"/>
          </w:tcPr>
          <w:p w14:paraId="408D0D1F" w14:textId="77777777" w:rsidR="00B239D4" w:rsidRPr="0009660A" w:rsidRDefault="00B239D4" w:rsidP="00395360">
            <w:pPr>
              <w:rPr>
                <w:sz w:val="20"/>
                <w:szCs w:val="20"/>
                <w:lang w:val="fr-FR"/>
              </w:rPr>
            </w:pPr>
            <w:r w:rsidRPr="0009660A">
              <w:rPr>
                <w:sz w:val="20"/>
                <w:szCs w:val="20"/>
                <w:lang w:val="fr-FR"/>
              </w:rPr>
              <w:t>X</w:t>
            </w:r>
          </w:p>
        </w:tc>
      </w:tr>
      <w:tr w:rsidR="00B239D4" w:rsidRPr="0009660A" w14:paraId="719AC135" w14:textId="77777777" w:rsidTr="00B239D4">
        <w:tc>
          <w:tcPr>
            <w:tcW w:w="269" w:type="pct"/>
          </w:tcPr>
          <w:p w14:paraId="0E25290B" w14:textId="77777777" w:rsidR="00B239D4" w:rsidRPr="007029BC" w:rsidRDefault="00B239D4" w:rsidP="00C96B9E">
            <w:pPr>
              <w:rPr>
                <w:sz w:val="20"/>
                <w:szCs w:val="20"/>
                <w:lang w:val="fr-FR"/>
              </w:rPr>
            </w:pPr>
            <w:r w:rsidRPr="007029BC">
              <w:rPr>
                <w:sz w:val="20"/>
                <w:szCs w:val="20"/>
                <w:lang w:val="fr-FR"/>
              </w:rPr>
              <w:t>5</w:t>
            </w:r>
          </w:p>
        </w:tc>
        <w:tc>
          <w:tcPr>
            <w:tcW w:w="1425" w:type="pct"/>
          </w:tcPr>
          <w:p w14:paraId="42A43C39" w14:textId="77777777" w:rsidR="00B239D4" w:rsidRPr="00955CFA" w:rsidRDefault="00B239D4" w:rsidP="00EC5365">
            <w:pPr>
              <w:rPr>
                <w:sz w:val="20"/>
                <w:szCs w:val="20"/>
                <w:lang w:val="fr-FR" w:eastAsia="fr-FR"/>
              </w:rPr>
            </w:pPr>
            <w:r w:rsidRPr="00B85836">
              <w:rPr>
                <w:sz w:val="20"/>
                <w:szCs w:val="20"/>
                <w:lang w:val="fr-FR" w:eastAsia="fr-FR"/>
              </w:rPr>
              <w:t>Risque de rupture des liens fraternels en proportion avec le te</w:t>
            </w:r>
            <w:r w:rsidRPr="00955CFA">
              <w:rPr>
                <w:sz w:val="20"/>
                <w:szCs w:val="20"/>
                <w:lang w:val="fr-FR" w:eastAsia="fr-FR"/>
              </w:rPr>
              <w:t>mps déjà passé ensemble sur le même domaine</w:t>
            </w:r>
          </w:p>
          <w:p w14:paraId="31A73D83" w14:textId="77777777" w:rsidR="00B239D4" w:rsidRPr="00955CFA" w:rsidRDefault="00B239D4" w:rsidP="00740A40">
            <w:pPr>
              <w:rPr>
                <w:sz w:val="20"/>
                <w:szCs w:val="20"/>
                <w:lang w:val="fr-FR"/>
              </w:rPr>
            </w:pPr>
          </w:p>
        </w:tc>
        <w:tc>
          <w:tcPr>
            <w:tcW w:w="1465" w:type="pct"/>
          </w:tcPr>
          <w:p w14:paraId="77EF8628" w14:textId="77777777" w:rsidR="00B239D4" w:rsidRPr="00955CFA" w:rsidRDefault="00B239D4" w:rsidP="00936F5E">
            <w:pPr>
              <w:numPr>
                <w:ilvl w:val="0"/>
                <w:numId w:val="184"/>
              </w:numPr>
              <w:rPr>
                <w:sz w:val="20"/>
                <w:szCs w:val="20"/>
                <w:lang w:val="fr-FR"/>
              </w:rPr>
            </w:pPr>
            <w:r w:rsidRPr="00955CFA">
              <w:rPr>
                <w:sz w:val="20"/>
                <w:szCs w:val="20"/>
                <w:lang w:val="fr-FR"/>
              </w:rPr>
              <w:t>Tenir compte des proximités résidentielles de départ pour l’installation dans le nouveau milieu</w:t>
            </w:r>
          </w:p>
        </w:tc>
        <w:tc>
          <w:tcPr>
            <w:tcW w:w="855" w:type="pct"/>
          </w:tcPr>
          <w:p w14:paraId="3AFA95E2" w14:textId="77777777" w:rsidR="00B239D4" w:rsidRPr="0009660A" w:rsidRDefault="00B239D4" w:rsidP="003E06EF">
            <w:pPr>
              <w:rPr>
                <w:sz w:val="20"/>
                <w:szCs w:val="20"/>
                <w:lang w:val="fr-FR"/>
              </w:rPr>
            </w:pPr>
            <w:r w:rsidRPr="0009660A">
              <w:rPr>
                <w:sz w:val="20"/>
                <w:szCs w:val="20"/>
                <w:lang w:val="fr-FR"/>
              </w:rPr>
              <w:t>Pendant la phase chantier</w:t>
            </w:r>
          </w:p>
        </w:tc>
        <w:tc>
          <w:tcPr>
            <w:tcW w:w="461" w:type="pct"/>
          </w:tcPr>
          <w:p w14:paraId="3A54C190" w14:textId="77777777" w:rsidR="00B239D4" w:rsidRPr="0009660A" w:rsidRDefault="00B239D4" w:rsidP="00395360">
            <w:pPr>
              <w:rPr>
                <w:sz w:val="20"/>
                <w:szCs w:val="20"/>
                <w:lang w:val="fr-FR"/>
              </w:rPr>
            </w:pPr>
          </w:p>
        </w:tc>
        <w:tc>
          <w:tcPr>
            <w:tcW w:w="526" w:type="pct"/>
          </w:tcPr>
          <w:p w14:paraId="60928F92" w14:textId="77777777" w:rsidR="00B239D4" w:rsidRPr="0009660A" w:rsidRDefault="00B239D4" w:rsidP="00E75210">
            <w:pPr>
              <w:rPr>
                <w:sz w:val="20"/>
                <w:szCs w:val="20"/>
                <w:lang w:val="fr-FR"/>
              </w:rPr>
            </w:pPr>
            <w:r w:rsidRPr="0009660A">
              <w:rPr>
                <w:sz w:val="20"/>
                <w:szCs w:val="20"/>
                <w:lang w:val="fr-FR"/>
              </w:rPr>
              <w:t>X</w:t>
            </w:r>
          </w:p>
        </w:tc>
      </w:tr>
      <w:tr w:rsidR="00B239D4" w:rsidRPr="0009660A" w14:paraId="2C9E6C02" w14:textId="77777777" w:rsidTr="00B239D4">
        <w:tc>
          <w:tcPr>
            <w:tcW w:w="269" w:type="pct"/>
          </w:tcPr>
          <w:p w14:paraId="58F3010B" w14:textId="77777777" w:rsidR="00B239D4" w:rsidRPr="007029BC" w:rsidRDefault="00B239D4" w:rsidP="00C96B9E">
            <w:pPr>
              <w:rPr>
                <w:sz w:val="20"/>
                <w:szCs w:val="20"/>
                <w:lang w:val="fr-FR"/>
              </w:rPr>
            </w:pPr>
            <w:r w:rsidRPr="007029BC">
              <w:rPr>
                <w:sz w:val="20"/>
                <w:szCs w:val="20"/>
                <w:lang w:val="fr-FR"/>
              </w:rPr>
              <w:t>6</w:t>
            </w:r>
          </w:p>
        </w:tc>
        <w:tc>
          <w:tcPr>
            <w:tcW w:w="1425" w:type="pct"/>
          </w:tcPr>
          <w:p w14:paraId="7D7BE752" w14:textId="77777777" w:rsidR="00B239D4" w:rsidRPr="00B85836" w:rsidRDefault="00B239D4" w:rsidP="00EC5365">
            <w:pPr>
              <w:rPr>
                <w:sz w:val="20"/>
                <w:szCs w:val="20"/>
                <w:lang w:val="fr-FR"/>
              </w:rPr>
            </w:pPr>
            <w:r w:rsidRPr="00B85836">
              <w:rPr>
                <w:sz w:val="20"/>
                <w:szCs w:val="20"/>
                <w:lang w:val="fr-FR"/>
              </w:rPr>
              <w:t>Risques de perte de patrimoine culturel physique (tombes, arbres fétiches, autels d</w:t>
            </w:r>
            <w:r w:rsidRPr="00955CFA">
              <w:rPr>
                <w:sz w:val="20"/>
                <w:szCs w:val="20"/>
                <w:lang w:val="fr-FR"/>
              </w:rPr>
              <w:t xml:space="preserve">e divinité, </w:t>
            </w:r>
            <w:r w:rsidRPr="00B85836">
              <w:rPr>
                <w:sz w:val="20"/>
                <w:szCs w:val="20"/>
                <w:lang w:val="fr-FR"/>
              </w:rPr>
              <w:t>etc</w:t>
            </w:r>
            <w:r w:rsidR="00B85836">
              <w:rPr>
                <w:sz w:val="20"/>
                <w:szCs w:val="20"/>
                <w:lang w:val="fr-FR"/>
              </w:rPr>
              <w:t>.</w:t>
            </w:r>
            <w:r w:rsidRPr="00B85836">
              <w:rPr>
                <w:sz w:val="20"/>
                <w:szCs w:val="20"/>
                <w:lang w:val="fr-FR"/>
              </w:rPr>
              <w:t>)</w:t>
            </w:r>
          </w:p>
          <w:p w14:paraId="15663D50" w14:textId="77777777" w:rsidR="00B239D4" w:rsidRPr="00955CFA" w:rsidRDefault="00B239D4" w:rsidP="00740A40">
            <w:pPr>
              <w:rPr>
                <w:sz w:val="20"/>
                <w:szCs w:val="20"/>
                <w:lang w:val="fr-FR"/>
              </w:rPr>
            </w:pPr>
          </w:p>
        </w:tc>
        <w:tc>
          <w:tcPr>
            <w:tcW w:w="1465" w:type="pct"/>
          </w:tcPr>
          <w:p w14:paraId="0E4AD7BE" w14:textId="77777777" w:rsidR="00B239D4" w:rsidRPr="00955CFA" w:rsidRDefault="00B239D4" w:rsidP="00936F5E">
            <w:pPr>
              <w:numPr>
                <w:ilvl w:val="0"/>
                <w:numId w:val="184"/>
              </w:numPr>
              <w:rPr>
                <w:sz w:val="20"/>
                <w:szCs w:val="20"/>
                <w:lang w:val="fr-FR"/>
              </w:rPr>
            </w:pPr>
            <w:r w:rsidRPr="00955CFA">
              <w:rPr>
                <w:sz w:val="20"/>
                <w:szCs w:val="20"/>
                <w:lang w:val="fr-FR"/>
              </w:rPr>
              <w:t>Répertorier les patrimoines concernés et indemniser les rituelles pour leur déplacement</w:t>
            </w:r>
          </w:p>
          <w:p w14:paraId="684357E8" w14:textId="77777777" w:rsidR="00B239D4" w:rsidRPr="00955CFA" w:rsidRDefault="00B239D4" w:rsidP="003E06EF">
            <w:pPr>
              <w:numPr>
                <w:ilvl w:val="0"/>
                <w:numId w:val="184"/>
              </w:numPr>
              <w:rPr>
                <w:sz w:val="20"/>
                <w:szCs w:val="20"/>
                <w:lang w:val="fr-FR"/>
              </w:rPr>
            </w:pPr>
            <w:r w:rsidRPr="00955CFA">
              <w:rPr>
                <w:sz w:val="20"/>
                <w:szCs w:val="20"/>
                <w:lang w:val="fr-FR" w:eastAsia="fr-FR"/>
              </w:rPr>
              <w:t>Veiller à désacraliser tous les sites sacrés et déplacer les tombeaux éventuellement recensés avant les travaux de préparation de site</w:t>
            </w:r>
          </w:p>
        </w:tc>
        <w:tc>
          <w:tcPr>
            <w:tcW w:w="855" w:type="pct"/>
          </w:tcPr>
          <w:p w14:paraId="7A904ED9" w14:textId="77777777" w:rsidR="00B239D4" w:rsidRPr="0009660A" w:rsidRDefault="00B239D4" w:rsidP="00395360">
            <w:pPr>
              <w:rPr>
                <w:sz w:val="20"/>
                <w:szCs w:val="20"/>
                <w:lang w:val="fr-FR"/>
              </w:rPr>
            </w:pPr>
            <w:r w:rsidRPr="0009660A">
              <w:rPr>
                <w:sz w:val="20"/>
                <w:szCs w:val="20"/>
                <w:lang w:val="fr-FR"/>
              </w:rPr>
              <w:t>Pendant la phase chantier</w:t>
            </w:r>
          </w:p>
        </w:tc>
        <w:tc>
          <w:tcPr>
            <w:tcW w:w="461" w:type="pct"/>
          </w:tcPr>
          <w:p w14:paraId="0D2DC66F" w14:textId="77777777" w:rsidR="00B239D4" w:rsidRPr="0009660A" w:rsidRDefault="00B239D4" w:rsidP="00E75210">
            <w:pPr>
              <w:rPr>
                <w:sz w:val="20"/>
                <w:szCs w:val="20"/>
                <w:lang w:val="fr-FR"/>
              </w:rPr>
            </w:pPr>
            <w:r w:rsidRPr="0009660A">
              <w:rPr>
                <w:sz w:val="20"/>
                <w:szCs w:val="20"/>
                <w:lang w:val="fr-FR"/>
              </w:rPr>
              <w:t>X</w:t>
            </w:r>
          </w:p>
        </w:tc>
        <w:tc>
          <w:tcPr>
            <w:tcW w:w="526" w:type="pct"/>
          </w:tcPr>
          <w:p w14:paraId="30223D82" w14:textId="77777777" w:rsidR="00B239D4" w:rsidRPr="0009660A" w:rsidRDefault="00B239D4" w:rsidP="00207C4C">
            <w:pPr>
              <w:rPr>
                <w:sz w:val="20"/>
                <w:szCs w:val="20"/>
                <w:lang w:val="fr-FR"/>
              </w:rPr>
            </w:pPr>
          </w:p>
        </w:tc>
      </w:tr>
      <w:tr w:rsidR="00B239D4" w:rsidRPr="0009660A" w14:paraId="5FEA5FB7" w14:textId="77777777" w:rsidTr="00B239D4">
        <w:tc>
          <w:tcPr>
            <w:tcW w:w="269" w:type="pct"/>
          </w:tcPr>
          <w:p w14:paraId="54A26304" w14:textId="77777777" w:rsidR="00B239D4" w:rsidRPr="007029BC" w:rsidRDefault="00B239D4" w:rsidP="00C96B9E">
            <w:pPr>
              <w:rPr>
                <w:sz w:val="20"/>
                <w:szCs w:val="20"/>
                <w:lang w:val="fr-FR"/>
              </w:rPr>
            </w:pPr>
            <w:r w:rsidRPr="007029BC">
              <w:rPr>
                <w:sz w:val="20"/>
                <w:szCs w:val="20"/>
                <w:lang w:val="fr-FR"/>
              </w:rPr>
              <w:lastRenderedPageBreak/>
              <w:t>7</w:t>
            </w:r>
          </w:p>
        </w:tc>
        <w:tc>
          <w:tcPr>
            <w:tcW w:w="1425" w:type="pct"/>
          </w:tcPr>
          <w:p w14:paraId="74BD6592" w14:textId="77777777" w:rsidR="00B239D4" w:rsidRPr="00B85836" w:rsidRDefault="00B239D4" w:rsidP="00EC5365">
            <w:pPr>
              <w:rPr>
                <w:sz w:val="20"/>
                <w:szCs w:val="20"/>
                <w:lang w:val="fr-FR"/>
              </w:rPr>
            </w:pPr>
            <w:r w:rsidRPr="00B85836">
              <w:rPr>
                <w:sz w:val="20"/>
                <w:szCs w:val="20"/>
                <w:lang w:val="fr-FR"/>
              </w:rPr>
              <w:t>Risques de conflits entre les acteurs (autorité communale et nationale) et les populations riveraines ;</w:t>
            </w:r>
          </w:p>
          <w:p w14:paraId="20EE7911" w14:textId="77777777" w:rsidR="00B239D4" w:rsidRPr="00955CFA" w:rsidRDefault="00B239D4" w:rsidP="00740A40">
            <w:pPr>
              <w:rPr>
                <w:sz w:val="20"/>
                <w:szCs w:val="20"/>
                <w:lang w:val="fr-FR"/>
              </w:rPr>
            </w:pPr>
          </w:p>
          <w:p w14:paraId="77A751B8" w14:textId="77777777" w:rsidR="00B239D4" w:rsidRPr="00955CFA" w:rsidRDefault="00B239D4" w:rsidP="00936F5E">
            <w:pPr>
              <w:rPr>
                <w:sz w:val="20"/>
                <w:szCs w:val="20"/>
                <w:lang w:val="fr-FR"/>
              </w:rPr>
            </w:pPr>
          </w:p>
        </w:tc>
        <w:tc>
          <w:tcPr>
            <w:tcW w:w="1465" w:type="pct"/>
          </w:tcPr>
          <w:p w14:paraId="68F70A29" w14:textId="77777777" w:rsidR="00B239D4" w:rsidRPr="00955CFA" w:rsidRDefault="00B239D4" w:rsidP="003E06EF">
            <w:pPr>
              <w:numPr>
                <w:ilvl w:val="0"/>
                <w:numId w:val="185"/>
              </w:numPr>
              <w:rPr>
                <w:sz w:val="20"/>
                <w:szCs w:val="20"/>
                <w:lang w:val="fr-FR"/>
              </w:rPr>
            </w:pPr>
            <w:r w:rsidRPr="00955CFA">
              <w:rPr>
                <w:sz w:val="20"/>
                <w:szCs w:val="20"/>
                <w:lang w:val="fr-FR"/>
              </w:rPr>
              <w:t>Impliquer au maximum les populations riveraines dans la mise en œuvre des travaux de réinstallation</w:t>
            </w:r>
          </w:p>
        </w:tc>
        <w:tc>
          <w:tcPr>
            <w:tcW w:w="855" w:type="pct"/>
          </w:tcPr>
          <w:p w14:paraId="684DACB8" w14:textId="77777777" w:rsidR="00B239D4" w:rsidRPr="0009660A" w:rsidRDefault="00B239D4" w:rsidP="00395360">
            <w:pPr>
              <w:rPr>
                <w:sz w:val="20"/>
                <w:szCs w:val="20"/>
                <w:lang w:val="fr-FR"/>
              </w:rPr>
            </w:pPr>
            <w:r w:rsidRPr="0009660A">
              <w:rPr>
                <w:sz w:val="20"/>
                <w:szCs w:val="20"/>
                <w:lang w:val="fr-FR"/>
              </w:rPr>
              <w:t>Pendant la phase chantier</w:t>
            </w:r>
          </w:p>
        </w:tc>
        <w:tc>
          <w:tcPr>
            <w:tcW w:w="461" w:type="pct"/>
          </w:tcPr>
          <w:p w14:paraId="06E80948" w14:textId="77777777" w:rsidR="00B239D4" w:rsidRPr="0009660A" w:rsidRDefault="00B239D4" w:rsidP="00E75210">
            <w:pPr>
              <w:rPr>
                <w:sz w:val="20"/>
                <w:szCs w:val="20"/>
                <w:lang w:val="fr-FR"/>
              </w:rPr>
            </w:pPr>
          </w:p>
        </w:tc>
        <w:tc>
          <w:tcPr>
            <w:tcW w:w="526" w:type="pct"/>
          </w:tcPr>
          <w:p w14:paraId="0EB8BAFE" w14:textId="77777777" w:rsidR="00B239D4" w:rsidRPr="0009660A" w:rsidRDefault="00B239D4" w:rsidP="00207C4C">
            <w:pPr>
              <w:rPr>
                <w:sz w:val="20"/>
                <w:szCs w:val="20"/>
                <w:lang w:val="fr-FR"/>
              </w:rPr>
            </w:pPr>
            <w:r w:rsidRPr="0009660A">
              <w:rPr>
                <w:sz w:val="20"/>
                <w:szCs w:val="20"/>
                <w:lang w:val="fr-FR"/>
              </w:rPr>
              <w:t>X</w:t>
            </w:r>
          </w:p>
        </w:tc>
      </w:tr>
      <w:tr w:rsidR="00B239D4" w:rsidRPr="0009660A" w14:paraId="06E84E88" w14:textId="77777777" w:rsidTr="00B239D4">
        <w:tc>
          <w:tcPr>
            <w:tcW w:w="269" w:type="pct"/>
          </w:tcPr>
          <w:p w14:paraId="3D66C739" w14:textId="77777777" w:rsidR="00B239D4" w:rsidRPr="007029BC" w:rsidRDefault="00B239D4" w:rsidP="00C96B9E">
            <w:pPr>
              <w:rPr>
                <w:sz w:val="20"/>
                <w:szCs w:val="20"/>
                <w:lang w:val="fr-FR"/>
              </w:rPr>
            </w:pPr>
            <w:r w:rsidRPr="007029BC">
              <w:rPr>
                <w:sz w:val="20"/>
                <w:szCs w:val="20"/>
                <w:lang w:val="fr-FR"/>
              </w:rPr>
              <w:t>8</w:t>
            </w:r>
          </w:p>
        </w:tc>
        <w:tc>
          <w:tcPr>
            <w:tcW w:w="1425" w:type="pct"/>
          </w:tcPr>
          <w:p w14:paraId="2AF5A415" w14:textId="77777777" w:rsidR="00B239D4" w:rsidRPr="00B85836" w:rsidRDefault="00B239D4" w:rsidP="00EC5365">
            <w:pPr>
              <w:rPr>
                <w:sz w:val="20"/>
                <w:szCs w:val="20"/>
                <w:lang w:val="fr-FR"/>
              </w:rPr>
            </w:pPr>
            <w:r w:rsidRPr="00B85836">
              <w:rPr>
                <w:sz w:val="20"/>
                <w:szCs w:val="20"/>
                <w:lang w:val="fr-FR"/>
              </w:rPr>
              <w:t>Risque de pollution sonore lors des travaux d’installation de la base-vie</w:t>
            </w:r>
          </w:p>
          <w:p w14:paraId="2CA49352" w14:textId="77777777" w:rsidR="00B239D4" w:rsidRPr="008E0D41" w:rsidRDefault="00B239D4" w:rsidP="00267534">
            <w:pPr>
              <w:pStyle w:val="Titre"/>
              <w:spacing w:line="240" w:lineRule="auto"/>
              <w:rPr>
                <w:szCs w:val="20"/>
                <w:lang w:val="fr-FR"/>
              </w:rPr>
            </w:pPr>
          </w:p>
        </w:tc>
        <w:tc>
          <w:tcPr>
            <w:tcW w:w="1465" w:type="pct"/>
          </w:tcPr>
          <w:p w14:paraId="40B47486" w14:textId="77777777" w:rsidR="00B239D4" w:rsidRPr="00955CFA" w:rsidRDefault="00B239D4" w:rsidP="00C96B9E">
            <w:pPr>
              <w:numPr>
                <w:ilvl w:val="0"/>
                <w:numId w:val="176"/>
              </w:numPr>
              <w:autoSpaceDE w:val="0"/>
              <w:autoSpaceDN w:val="0"/>
              <w:adjustRightInd w:val="0"/>
              <w:rPr>
                <w:sz w:val="20"/>
                <w:szCs w:val="20"/>
                <w:lang w:val="fr-FR" w:eastAsia="fr-FR"/>
              </w:rPr>
            </w:pPr>
            <w:r w:rsidRPr="00955CFA">
              <w:rPr>
                <w:sz w:val="20"/>
                <w:szCs w:val="20"/>
                <w:lang w:val="fr-FR" w:eastAsia="fr-FR"/>
              </w:rPr>
              <w:t>Respecter les normes béninoises en matière de pollution sonore</w:t>
            </w:r>
          </w:p>
          <w:p w14:paraId="65E71A4F" w14:textId="77777777" w:rsidR="00B239D4" w:rsidRPr="00955CFA" w:rsidRDefault="00B239D4" w:rsidP="00EC5365">
            <w:pPr>
              <w:numPr>
                <w:ilvl w:val="0"/>
                <w:numId w:val="176"/>
              </w:numPr>
              <w:autoSpaceDE w:val="0"/>
              <w:autoSpaceDN w:val="0"/>
              <w:adjustRightInd w:val="0"/>
              <w:rPr>
                <w:sz w:val="20"/>
                <w:szCs w:val="20"/>
                <w:lang w:val="fr-FR" w:eastAsia="fr-FR"/>
              </w:rPr>
            </w:pPr>
            <w:r w:rsidRPr="00955CFA">
              <w:rPr>
                <w:sz w:val="20"/>
                <w:szCs w:val="20"/>
                <w:lang w:val="fr-FR" w:eastAsia="fr-FR"/>
              </w:rPr>
              <w:t>Respecter les heures de pause</w:t>
            </w:r>
          </w:p>
        </w:tc>
        <w:tc>
          <w:tcPr>
            <w:tcW w:w="855" w:type="pct"/>
          </w:tcPr>
          <w:p w14:paraId="6DE93C89" w14:textId="77777777" w:rsidR="00B239D4" w:rsidRPr="0009660A" w:rsidRDefault="00B239D4" w:rsidP="00740A40">
            <w:pPr>
              <w:rPr>
                <w:sz w:val="20"/>
                <w:szCs w:val="20"/>
                <w:lang w:val="fr-FR"/>
              </w:rPr>
            </w:pPr>
            <w:r w:rsidRPr="0009660A">
              <w:rPr>
                <w:sz w:val="20"/>
                <w:szCs w:val="20"/>
                <w:lang w:val="fr-FR"/>
              </w:rPr>
              <w:t>Pendant la phase préparatoire</w:t>
            </w:r>
          </w:p>
        </w:tc>
        <w:tc>
          <w:tcPr>
            <w:tcW w:w="461" w:type="pct"/>
          </w:tcPr>
          <w:p w14:paraId="27C44CEE" w14:textId="77777777" w:rsidR="00B239D4" w:rsidRPr="0009660A" w:rsidRDefault="00B239D4" w:rsidP="00936F5E">
            <w:pPr>
              <w:rPr>
                <w:sz w:val="20"/>
                <w:szCs w:val="20"/>
                <w:lang w:val="fr-FR"/>
              </w:rPr>
            </w:pPr>
            <w:r w:rsidRPr="0009660A">
              <w:rPr>
                <w:sz w:val="20"/>
                <w:szCs w:val="20"/>
                <w:lang w:val="fr-FR"/>
              </w:rPr>
              <w:t>X</w:t>
            </w:r>
          </w:p>
        </w:tc>
        <w:tc>
          <w:tcPr>
            <w:tcW w:w="526" w:type="pct"/>
          </w:tcPr>
          <w:p w14:paraId="30C8155D" w14:textId="77777777" w:rsidR="00B239D4" w:rsidRPr="0009660A" w:rsidRDefault="00B239D4" w:rsidP="003E06EF">
            <w:pPr>
              <w:rPr>
                <w:sz w:val="20"/>
                <w:szCs w:val="20"/>
                <w:lang w:val="fr-FR"/>
              </w:rPr>
            </w:pPr>
          </w:p>
        </w:tc>
      </w:tr>
      <w:tr w:rsidR="00B239D4" w:rsidRPr="0009660A" w14:paraId="10569585" w14:textId="77777777" w:rsidTr="00B239D4">
        <w:tc>
          <w:tcPr>
            <w:tcW w:w="269" w:type="pct"/>
          </w:tcPr>
          <w:p w14:paraId="19195E4C" w14:textId="77777777" w:rsidR="00B239D4" w:rsidRPr="007029BC" w:rsidRDefault="00B239D4" w:rsidP="00C96B9E">
            <w:pPr>
              <w:rPr>
                <w:sz w:val="20"/>
                <w:szCs w:val="20"/>
                <w:lang w:val="fr-FR"/>
              </w:rPr>
            </w:pPr>
            <w:r w:rsidRPr="007029BC">
              <w:rPr>
                <w:sz w:val="20"/>
                <w:szCs w:val="20"/>
                <w:lang w:val="fr-FR"/>
              </w:rPr>
              <w:t>9</w:t>
            </w:r>
          </w:p>
        </w:tc>
        <w:tc>
          <w:tcPr>
            <w:tcW w:w="1425" w:type="pct"/>
          </w:tcPr>
          <w:p w14:paraId="7D43477F" w14:textId="77777777" w:rsidR="00B239D4" w:rsidRPr="003D133B" w:rsidRDefault="00B239D4" w:rsidP="00267534">
            <w:pPr>
              <w:pStyle w:val="Default"/>
              <w:rPr>
                <w:rFonts w:ascii="Times New Roman" w:hAnsi="Times New Roman" w:cs="Times New Roman"/>
                <w:sz w:val="20"/>
                <w:szCs w:val="20"/>
                <w:lang w:eastAsia="en-US"/>
              </w:rPr>
            </w:pPr>
            <w:r w:rsidRPr="003D133B">
              <w:rPr>
                <w:rFonts w:ascii="Times New Roman" w:hAnsi="Times New Roman" w:cs="Times New Roman"/>
                <w:sz w:val="20"/>
                <w:szCs w:val="20"/>
                <w:lang w:eastAsia="en-US"/>
              </w:rPr>
              <w:t>Risque de contamination des sols par les huiles à moteur des engins de chantier.</w:t>
            </w:r>
          </w:p>
          <w:p w14:paraId="191AD4B1" w14:textId="77777777" w:rsidR="00B239D4" w:rsidRPr="003D133B" w:rsidRDefault="00B239D4" w:rsidP="00267534">
            <w:pPr>
              <w:pStyle w:val="Default"/>
              <w:rPr>
                <w:rFonts w:ascii="Times New Roman" w:hAnsi="Times New Roman" w:cs="Times New Roman"/>
                <w:sz w:val="20"/>
                <w:szCs w:val="20"/>
              </w:rPr>
            </w:pPr>
          </w:p>
        </w:tc>
        <w:tc>
          <w:tcPr>
            <w:tcW w:w="1465" w:type="pct"/>
          </w:tcPr>
          <w:p w14:paraId="355E4006" w14:textId="77777777" w:rsidR="00B239D4" w:rsidRPr="00B85836" w:rsidRDefault="00B239D4" w:rsidP="00C96B9E">
            <w:pPr>
              <w:numPr>
                <w:ilvl w:val="0"/>
                <w:numId w:val="178"/>
              </w:numPr>
              <w:autoSpaceDE w:val="0"/>
              <w:autoSpaceDN w:val="0"/>
              <w:adjustRightInd w:val="0"/>
              <w:rPr>
                <w:sz w:val="20"/>
                <w:szCs w:val="20"/>
                <w:lang w:val="fr-FR" w:eastAsia="fr-FR"/>
              </w:rPr>
            </w:pPr>
            <w:r w:rsidRPr="007029BC">
              <w:rPr>
                <w:sz w:val="20"/>
                <w:szCs w:val="20"/>
                <w:lang w:val="fr-FR"/>
              </w:rPr>
              <w:t>Imperméabiliser le sol sur toute la surface où le risque de déversement existe</w:t>
            </w:r>
          </w:p>
          <w:p w14:paraId="7BCB0915" w14:textId="77777777" w:rsidR="00B239D4" w:rsidRPr="00955CFA" w:rsidRDefault="00B239D4" w:rsidP="00EC5365">
            <w:pPr>
              <w:numPr>
                <w:ilvl w:val="0"/>
                <w:numId w:val="177"/>
              </w:numPr>
              <w:autoSpaceDE w:val="0"/>
              <w:autoSpaceDN w:val="0"/>
              <w:adjustRightInd w:val="0"/>
              <w:rPr>
                <w:sz w:val="20"/>
                <w:szCs w:val="20"/>
                <w:lang w:val="fr-FR" w:eastAsia="fr-FR"/>
              </w:rPr>
            </w:pPr>
            <w:r w:rsidRPr="00955CFA">
              <w:rPr>
                <w:sz w:val="20"/>
                <w:szCs w:val="20"/>
                <w:lang w:val="fr-FR" w:eastAsia="fr-FR"/>
              </w:rPr>
              <w:t>Assurer une maintenance régulière des engins pour éviter des fuites d’huiles à moteur pendant les travaux</w:t>
            </w:r>
          </w:p>
          <w:p w14:paraId="372861D7" w14:textId="77777777" w:rsidR="00B239D4" w:rsidRPr="00955CFA" w:rsidRDefault="00B239D4" w:rsidP="00740A40">
            <w:pPr>
              <w:numPr>
                <w:ilvl w:val="0"/>
                <w:numId w:val="177"/>
              </w:numPr>
              <w:autoSpaceDE w:val="0"/>
              <w:autoSpaceDN w:val="0"/>
              <w:adjustRightInd w:val="0"/>
              <w:rPr>
                <w:sz w:val="20"/>
                <w:szCs w:val="20"/>
                <w:lang w:val="fr-FR"/>
              </w:rPr>
            </w:pPr>
            <w:r w:rsidRPr="00955CFA">
              <w:rPr>
                <w:sz w:val="20"/>
                <w:szCs w:val="20"/>
                <w:lang w:val="fr-FR" w:eastAsia="fr-FR"/>
              </w:rPr>
              <w:t>Prévoir un système approprié de collecte et d’élimination des huiles de vidange pendant les travaux</w:t>
            </w:r>
          </w:p>
        </w:tc>
        <w:tc>
          <w:tcPr>
            <w:tcW w:w="855" w:type="pct"/>
          </w:tcPr>
          <w:p w14:paraId="233E4EA6" w14:textId="77777777" w:rsidR="00B239D4" w:rsidRPr="0009660A" w:rsidRDefault="00B239D4" w:rsidP="00936F5E">
            <w:pPr>
              <w:rPr>
                <w:sz w:val="20"/>
                <w:szCs w:val="20"/>
                <w:lang w:val="fr-FR"/>
              </w:rPr>
            </w:pPr>
            <w:r w:rsidRPr="0009660A">
              <w:rPr>
                <w:sz w:val="20"/>
                <w:szCs w:val="20"/>
                <w:lang w:val="fr-FR"/>
              </w:rPr>
              <w:t>Pendant la phase chantier</w:t>
            </w:r>
          </w:p>
        </w:tc>
        <w:tc>
          <w:tcPr>
            <w:tcW w:w="461" w:type="pct"/>
          </w:tcPr>
          <w:p w14:paraId="285BEC1B" w14:textId="77777777" w:rsidR="00B239D4" w:rsidRPr="0009660A" w:rsidRDefault="00B239D4" w:rsidP="003E06EF">
            <w:pPr>
              <w:rPr>
                <w:sz w:val="20"/>
                <w:szCs w:val="20"/>
                <w:lang w:val="fr-FR"/>
              </w:rPr>
            </w:pPr>
            <w:r w:rsidRPr="0009660A">
              <w:rPr>
                <w:sz w:val="20"/>
                <w:szCs w:val="20"/>
                <w:lang w:val="fr-FR"/>
              </w:rPr>
              <w:t>X</w:t>
            </w:r>
          </w:p>
        </w:tc>
        <w:tc>
          <w:tcPr>
            <w:tcW w:w="526" w:type="pct"/>
          </w:tcPr>
          <w:p w14:paraId="697D8B51" w14:textId="77777777" w:rsidR="00B239D4" w:rsidRPr="0009660A" w:rsidRDefault="00B239D4" w:rsidP="00395360">
            <w:pPr>
              <w:rPr>
                <w:sz w:val="20"/>
                <w:szCs w:val="20"/>
                <w:lang w:val="fr-FR"/>
              </w:rPr>
            </w:pPr>
          </w:p>
        </w:tc>
      </w:tr>
      <w:tr w:rsidR="00B239D4" w:rsidRPr="0009660A" w14:paraId="3703FE12" w14:textId="77777777" w:rsidTr="00B239D4">
        <w:trPr>
          <w:trHeight w:val="1328"/>
        </w:trPr>
        <w:tc>
          <w:tcPr>
            <w:tcW w:w="269" w:type="pct"/>
          </w:tcPr>
          <w:p w14:paraId="64B2C2CA" w14:textId="77777777" w:rsidR="00B239D4" w:rsidRPr="007029BC" w:rsidRDefault="00B239D4" w:rsidP="00C96B9E">
            <w:pPr>
              <w:rPr>
                <w:sz w:val="20"/>
                <w:szCs w:val="20"/>
                <w:lang w:val="fr-FR"/>
              </w:rPr>
            </w:pPr>
            <w:r w:rsidRPr="007029BC">
              <w:rPr>
                <w:sz w:val="20"/>
                <w:szCs w:val="20"/>
                <w:lang w:val="fr-FR"/>
              </w:rPr>
              <w:t>10</w:t>
            </w:r>
          </w:p>
        </w:tc>
        <w:tc>
          <w:tcPr>
            <w:tcW w:w="1425" w:type="pct"/>
          </w:tcPr>
          <w:p w14:paraId="38E7B76B" w14:textId="77777777" w:rsidR="00B239D4" w:rsidRPr="008E0D41" w:rsidRDefault="00B239D4" w:rsidP="00C96B9E">
            <w:pPr>
              <w:pStyle w:val="Default"/>
              <w:rPr>
                <w:rFonts w:asciiTheme="minorHAnsi" w:hAnsiTheme="minorHAnsi" w:cs="Times New Roman"/>
                <w:sz w:val="20"/>
                <w:szCs w:val="20"/>
              </w:rPr>
            </w:pPr>
            <w:r w:rsidRPr="008E0D41">
              <w:rPr>
                <w:rFonts w:asciiTheme="minorHAnsi" w:hAnsiTheme="minorHAnsi" w:cs="Times New Roman"/>
                <w:sz w:val="20"/>
                <w:szCs w:val="20"/>
              </w:rPr>
              <w:t>Risque de conflit dans la répartition des postes de responsabilité au sein du comité mixte Bénin-Togo pour la gestion et le suivi de la zone côtière transfrontalière</w:t>
            </w:r>
          </w:p>
        </w:tc>
        <w:tc>
          <w:tcPr>
            <w:tcW w:w="1465" w:type="pct"/>
          </w:tcPr>
          <w:p w14:paraId="2C745D43" w14:textId="77777777" w:rsidR="00B239D4" w:rsidRPr="007029BC" w:rsidRDefault="00B239D4" w:rsidP="00C96B9E">
            <w:pPr>
              <w:numPr>
                <w:ilvl w:val="0"/>
                <w:numId w:val="179"/>
              </w:numPr>
              <w:rPr>
                <w:sz w:val="20"/>
                <w:szCs w:val="20"/>
                <w:lang w:val="fr-FR"/>
              </w:rPr>
            </w:pPr>
            <w:r w:rsidRPr="007029BC">
              <w:rPr>
                <w:sz w:val="20"/>
                <w:szCs w:val="20"/>
                <w:lang w:val="fr-FR"/>
              </w:rPr>
              <w:t>Veuillez à une répartition équitable des postes de responsabilité au sein du comité mixte</w:t>
            </w:r>
          </w:p>
        </w:tc>
        <w:tc>
          <w:tcPr>
            <w:tcW w:w="855" w:type="pct"/>
          </w:tcPr>
          <w:p w14:paraId="072AA192" w14:textId="77777777" w:rsidR="00B239D4" w:rsidRPr="0009660A" w:rsidRDefault="00B239D4" w:rsidP="00C96B9E">
            <w:pPr>
              <w:rPr>
                <w:sz w:val="20"/>
                <w:szCs w:val="20"/>
                <w:lang w:val="fr-FR"/>
              </w:rPr>
            </w:pPr>
            <w:r w:rsidRPr="0009660A">
              <w:rPr>
                <w:sz w:val="20"/>
                <w:szCs w:val="20"/>
                <w:lang w:val="fr-FR"/>
              </w:rPr>
              <w:t>Pendant la phase d’exploitation</w:t>
            </w:r>
          </w:p>
        </w:tc>
        <w:tc>
          <w:tcPr>
            <w:tcW w:w="461" w:type="pct"/>
          </w:tcPr>
          <w:p w14:paraId="0985036F" w14:textId="77777777" w:rsidR="00B239D4" w:rsidRPr="0009660A" w:rsidRDefault="00B239D4" w:rsidP="00EC5365">
            <w:pPr>
              <w:rPr>
                <w:sz w:val="20"/>
                <w:szCs w:val="20"/>
                <w:lang w:val="fr-FR"/>
              </w:rPr>
            </w:pPr>
          </w:p>
        </w:tc>
        <w:tc>
          <w:tcPr>
            <w:tcW w:w="526" w:type="pct"/>
          </w:tcPr>
          <w:p w14:paraId="4EE15EF0" w14:textId="77777777" w:rsidR="00B239D4" w:rsidRPr="0009660A" w:rsidRDefault="00B239D4" w:rsidP="00740A40">
            <w:pPr>
              <w:rPr>
                <w:sz w:val="20"/>
                <w:szCs w:val="20"/>
                <w:lang w:val="fr-FR"/>
              </w:rPr>
            </w:pPr>
            <w:r w:rsidRPr="0009660A">
              <w:rPr>
                <w:sz w:val="20"/>
                <w:szCs w:val="20"/>
                <w:lang w:val="fr-FR"/>
              </w:rPr>
              <w:t>X</w:t>
            </w:r>
          </w:p>
        </w:tc>
      </w:tr>
      <w:tr w:rsidR="00B239D4" w:rsidRPr="0009660A" w14:paraId="460E407D" w14:textId="77777777" w:rsidTr="00B239D4">
        <w:tc>
          <w:tcPr>
            <w:tcW w:w="269" w:type="pct"/>
          </w:tcPr>
          <w:p w14:paraId="2F36CD0F" w14:textId="77777777" w:rsidR="00B239D4" w:rsidRPr="007029BC" w:rsidRDefault="00B239D4" w:rsidP="00C96B9E">
            <w:pPr>
              <w:rPr>
                <w:sz w:val="20"/>
                <w:szCs w:val="20"/>
                <w:lang w:val="fr-FR"/>
              </w:rPr>
            </w:pPr>
            <w:r w:rsidRPr="007029BC">
              <w:rPr>
                <w:sz w:val="20"/>
                <w:szCs w:val="20"/>
                <w:lang w:val="fr-FR"/>
              </w:rPr>
              <w:t>11</w:t>
            </w:r>
          </w:p>
        </w:tc>
        <w:tc>
          <w:tcPr>
            <w:tcW w:w="1425" w:type="pct"/>
          </w:tcPr>
          <w:p w14:paraId="64658E17" w14:textId="77777777" w:rsidR="00B239D4" w:rsidRPr="008E0D41" w:rsidRDefault="00B239D4" w:rsidP="00267534">
            <w:pPr>
              <w:pStyle w:val="Default"/>
              <w:rPr>
                <w:rFonts w:asciiTheme="minorHAnsi" w:hAnsiTheme="minorHAnsi" w:cs="Times New Roman"/>
                <w:sz w:val="20"/>
                <w:szCs w:val="20"/>
              </w:rPr>
            </w:pPr>
            <w:r w:rsidRPr="008E0D41">
              <w:rPr>
                <w:rFonts w:asciiTheme="minorHAnsi" w:hAnsiTheme="minorHAnsi" w:cs="Times New Roman"/>
                <w:sz w:val="20"/>
                <w:szCs w:val="20"/>
              </w:rPr>
              <w:t>Risque de conflits d’attribution au sein du comité mixte</w:t>
            </w:r>
          </w:p>
          <w:p w14:paraId="2708F9CC" w14:textId="77777777" w:rsidR="00B239D4" w:rsidRPr="008E0D41" w:rsidRDefault="00B239D4" w:rsidP="00267534">
            <w:pPr>
              <w:pStyle w:val="Default"/>
              <w:rPr>
                <w:rFonts w:asciiTheme="minorHAnsi" w:hAnsiTheme="minorHAnsi" w:cs="Times New Roman"/>
                <w:sz w:val="20"/>
                <w:szCs w:val="20"/>
              </w:rPr>
            </w:pPr>
          </w:p>
          <w:p w14:paraId="1E63E11A" w14:textId="77777777" w:rsidR="00B239D4" w:rsidRPr="008E0D41" w:rsidRDefault="00B239D4" w:rsidP="00267534">
            <w:pPr>
              <w:pStyle w:val="Default"/>
              <w:rPr>
                <w:rFonts w:asciiTheme="minorHAnsi" w:hAnsiTheme="minorHAnsi" w:cs="Times New Roman"/>
                <w:sz w:val="20"/>
                <w:szCs w:val="20"/>
                <w:lang w:eastAsia="en-US"/>
              </w:rPr>
            </w:pPr>
          </w:p>
          <w:p w14:paraId="78BF5BB0" w14:textId="77777777" w:rsidR="00B239D4" w:rsidRPr="00F3030F" w:rsidRDefault="00B239D4" w:rsidP="00C96B9E">
            <w:pPr>
              <w:rPr>
                <w:sz w:val="20"/>
                <w:szCs w:val="20"/>
                <w:lang w:val="fr-FR"/>
              </w:rPr>
            </w:pPr>
          </w:p>
        </w:tc>
        <w:tc>
          <w:tcPr>
            <w:tcW w:w="1465" w:type="pct"/>
          </w:tcPr>
          <w:p w14:paraId="602D6672" w14:textId="77777777" w:rsidR="00B239D4" w:rsidRPr="00B85836" w:rsidRDefault="00B239D4" w:rsidP="00EC5365">
            <w:pPr>
              <w:rPr>
                <w:sz w:val="20"/>
                <w:szCs w:val="20"/>
                <w:lang w:val="fr-FR"/>
              </w:rPr>
            </w:pPr>
          </w:p>
        </w:tc>
        <w:tc>
          <w:tcPr>
            <w:tcW w:w="855" w:type="pct"/>
          </w:tcPr>
          <w:p w14:paraId="48C018D4" w14:textId="77777777" w:rsidR="00B239D4" w:rsidRPr="0009660A" w:rsidRDefault="00B239D4" w:rsidP="00740A40">
            <w:pPr>
              <w:rPr>
                <w:sz w:val="20"/>
                <w:szCs w:val="20"/>
                <w:lang w:val="fr-FR"/>
              </w:rPr>
            </w:pPr>
            <w:r w:rsidRPr="0009660A">
              <w:rPr>
                <w:sz w:val="20"/>
                <w:szCs w:val="20"/>
                <w:lang w:val="fr-FR"/>
              </w:rPr>
              <w:t>Pendant la phase d’exploitation</w:t>
            </w:r>
          </w:p>
        </w:tc>
        <w:tc>
          <w:tcPr>
            <w:tcW w:w="461" w:type="pct"/>
          </w:tcPr>
          <w:p w14:paraId="0C8548B2" w14:textId="77777777" w:rsidR="00B239D4" w:rsidRPr="0009660A" w:rsidRDefault="00B239D4" w:rsidP="00936F5E">
            <w:pPr>
              <w:rPr>
                <w:sz w:val="20"/>
                <w:szCs w:val="20"/>
                <w:lang w:val="fr-FR"/>
              </w:rPr>
            </w:pPr>
          </w:p>
        </w:tc>
        <w:tc>
          <w:tcPr>
            <w:tcW w:w="526" w:type="pct"/>
          </w:tcPr>
          <w:p w14:paraId="704299AC" w14:textId="77777777" w:rsidR="00B239D4" w:rsidRPr="0009660A" w:rsidRDefault="00B239D4" w:rsidP="003E06EF">
            <w:pPr>
              <w:rPr>
                <w:sz w:val="20"/>
                <w:szCs w:val="20"/>
                <w:lang w:val="fr-FR"/>
              </w:rPr>
            </w:pPr>
            <w:r w:rsidRPr="0009660A">
              <w:rPr>
                <w:sz w:val="20"/>
                <w:szCs w:val="20"/>
                <w:lang w:val="fr-FR"/>
              </w:rPr>
              <w:t>X</w:t>
            </w:r>
          </w:p>
        </w:tc>
      </w:tr>
      <w:tr w:rsidR="00B239D4" w:rsidRPr="0009660A" w14:paraId="5D16DA19" w14:textId="77777777" w:rsidTr="00B239D4">
        <w:tc>
          <w:tcPr>
            <w:tcW w:w="269" w:type="pct"/>
          </w:tcPr>
          <w:p w14:paraId="2BCCCF8E" w14:textId="77777777" w:rsidR="00B239D4" w:rsidRPr="007029BC" w:rsidRDefault="00B239D4" w:rsidP="00C96B9E">
            <w:pPr>
              <w:rPr>
                <w:sz w:val="20"/>
                <w:szCs w:val="20"/>
                <w:lang w:val="fr-FR"/>
              </w:rPr>
            </w:pPr>
            <w:r w:rsidRPr="007029BC">
              <w:rPr>
                <w:sz w:val="20"/>
                <w:szCs w:val="20"/>
                <w:lang w:val="fr-FR"/>
              </w:rPr>
              <w:lastRenderedPageBreak/>
              <w:t>12</w:t>
            </w:r>
          </w:p>
        </w:tc>
        <w:tc>
          <w:tcPr>
            <w:tcW w:w="1425" w:type="pct"/>
          </w:tcPr>
          <w:p w14:paraId="6B4353C0" w14:textId="77777777" w:rsidR="00B239D4" w:rsidRPr="008E0D41" w:rsidRDefault="00B239D4" w:rsidP="00267534">
            <w:pPr>
              <w:pStyle w:val="Default"/>
              <w:rPr>
                <w:rFonts w:asciiTheme="minorHAnsi" w:hAnsiTheme="minorHAnsi" w:cs="Times New Roman"/>
                <w:sz w:val="20"/>
                <w:szCs w:val="20"/>
              </w:rPr>
            </w:pPr>
            <w:r w:rsidRPr="008E0D41">
              <w:rPr>
                <w:rFonts w:asciiTheme="minorHAnsi" w:hAnsiTheme="minorHAnsi" w:cs="Times New Roman"/>
                <w:sz w:val="20"/>
                <w:szCs w:val="20"/>
              </w:rPr>
              <w:t>Risque de destruction de la végétation dans la zone d’emprunt</w:t>
            </w:r>
          </w:p>
          <w:p w14:paraId="10F0CC70" w14:textId="77777777" w:rsidR="00B239D4" w:rsidRPr="007029BC" w:rsidRDefault="00B239D4" w:rsidP="00C96B9E">
            <w:pPr>
              <w:rPr>
                <w:sz w:val="20"/>
                <w:szCs w:val="20"/>
                <w:lang w:val="fr-FR"/>
              </w:rPr>
            </w:pPr>
          </w:p>
        </w:tc>
        <w:tc>
          <w:tcPr>
            <w:tcW w:w="1465" w:type="pct"/>
          </w:tcPr>
          <w:p w14:paraId="00DF9685" w14:textId="77777777" w:rsidR="00B239D4" w:rsidRPr="00B85836" w:rsidRDefault="00B239D4" w:rsidP="00EC5365">
            <w:pPr>
              <w:numPr>
                <w:ilvl w:val="0"/>
                <w:numId w:val="179"/>
              </w:numPr>
              <w:autoSpaceDE w:val="0"/>
              <w:autoSpaceDN w:val="0"/>
              <w:adjustRightInd w:val="0"/>
              <w:rPr>
                <w:sz w:val="20"/>
                <w:szCs w:val="20"/>
                <w:lang w:val="fr-FR" w:eastAsia="fr-FR"/>
              </w:rPr>
            </w:pPr>
            <w:r w:rsidRPr="00B85836">
              <w:rPr>
                <w:sz w:val="20"/>
                <w:szCs w:val="20"/>
                <w:lang w:val="fr-FR" w:eastAsia="fr-FR"/>
              </w:rPr>
              <w:t>Eviter au maximum la destruction de végétation de grand intérêt (mangrove, forêt)</w:t>
            </w:r>
          </w:p>
          <w:p w14:paraId="1C9E17C7" w14:textId="77777777" w:rsidR="00B239D4" w:rsidRPr="00955CFA" w:rsidRDefault="00B239D4" w:rsidP="00740A40">
            <w:pPr>
              <w:numPr>
                <w:ilvl w:val="0"/>
                <w:numId w:val="179"/>
              </w:numPr>
              <w:autoSpaceDE w:val="0"/>
              <w:autoSpaceDN w:val="0"/>
              <w:adjustRightInd w:val="0"/>
              <w:rPr>
                <w:sz w:val="20"/>
                <w:szCs w:val="20"/>
                <w:lang w:val="fr-FR" w:eastAsia="fr-FR"/>
              </w:rPr>
            </w:pPr>
            <w:r w:rsidRPr="00955CFA">
              <w:rPr>
                <w:sz w:val="20"/>
                <w:szCs w:val="20"/>
                <w:lang w:val="fr-FR" w:eastAsia="fr-FR"/>
              </w:rPr>
              <w:t>Prévoir le remplacement d’essences ligneuses détruites</w:t>
            </w:r>
          </w:p>
        </w:tc>
        <w:tc>
          <w:tcPr>
            <w:tcW w:w="855" w:type="pct"/>
          </w:tcPr>
          <w:p w14:paraId="7802EE41" w14:textId="77777777" w:rsidR="00B239D4" w:rsidRPr="0009660A" w:rsidRDefault="00B239D4" w:rsidP="00936F5E">
            <w:pPr>
              <w:rPr>
                <w:sz w:val="20"/>
                <w:szCs w:val="20"/>
                <w:lang w:val="fr-FR"/>
              </w:rPr>
            </w:pPr>
            <w:r w:rsidRPr="0009660A">
              <w:rPr>
                <w:sz w:val="20"/>
                <w:szCs w:val="20"/>
                <w:lang w:val="fr-FR"/>
              </w:rPr>
              <w:t>Pendant la phase chantier</w:t>
            </w:r>
          </w:p>
        </w:tc>
        <w:tc>
          <w:tcPr>
            <w:tcW w:w="461" w:type="pct"/>
          </w:tcPr>
          <w:p w14:paraId="237B2B77" w14:textId="77777777" w:rsidR="00B239D4" w:rsidRPr="0009660A" w:rsidRDefault="00B239D4" w:rsidP="003E06EF">
            <w:pPr>
              <w:rPr>
                <w:sz w:val="20"/>
                <w:szCs w:val="20"/>
                <w:lang w:val="fr-FR"/>
              </w:rPr>
            </w:pPr>
            <w:r w:rsidRPr="0009660A">
              <w:rPr>
                <w:sz w:val="20"/>
                <w:szCs w:val="20"/>
                <w:lang w:val="fr-FR"/>
              </w:rPr>
              <w:t>X</w:t>
            </w:r>
          </w:p>
        </w:tc>
        <w:tc>
          <w:tcPr>
            <w:tcW w:w="526" w:type="pct"/>
          </w:tcPr>
          <w:p w14:paraId="473F290E" w14:textId="77777777" w:rsidR="00B239D4" w:rsidRPr="0009660A" w:rsidRDefault="00B239D4" w:rsidP="00395360">
            <w:pPr>
              <w:rPr>
                <w:sz w:val="20"/>
                <w:szCs w:val="20"/>
                <w:lang w:val="fr-FR"/>
              </w:rPr>
            </w:pPr>
          </w:p>
        </w:tc>
      </w:tr>
      <w:tr w:rsidR="00B239D4" w:rsidRPr="0009660A" w14:paraId="3E59CECE" w14:textId="77777777" w:rsidTr="00B239D4">
        <w:tc>
          <w:tcPr>
            <w:tcW w:w="269" w:type="pct"/>
          </w:tcPr>
          <w:p w14:paraId="50B9CD05" w14:textId="77777777" w:rsidR="00B239D4" w:rsidRPr="007029BC" w:rsidRDefault="00B239D4" w:rsidP="00C96B9E">
            <w:pPr>
              <w:rPr>
                <w:sz w:val="20"/>
                <w:szCs w:val="20"/>
                <w:lang w:val="fr-FR"/>
              </w:rPr>
            </w:pPr>
            <w:r w:rsidRPr="007029BC">
              <w:rPr>
                <w:sz w:val="20"/>
                <w:szCs w:val="20"/>
                <w:lang w:val="fr-FR"/>
              </w:rPr>
              <w:t>13</w:t>
            </w:r>
          </w:p>
        </w:tc>
        <w:tc>
          <w:tcPr>
            <w:tcW w:w="1425" w:type="pct"/>
          </w:tcPr>
          <w:p w14:paraId="02FB0DCA" w14:textId="77777777" w:rsidR="00B239D4" w:rsidRPr="008E0D41" w:rsidRDefault="00B239D4" w:rsidP="00267534">
            <w:pPr>
              <w:pStyle w:val="Default"/>
              <w:rPr>
                <w:rFonts w:asciiTheme="minorHAnsi" w:hAnsiTheme="minorHAnsi" w:cs="Times New Roman"/>
                <w:sz w:val="20"/>
                <w:szCs w:val="20"/>
                <w:lang w:eastAsia="en-US"/>
              </w:rPr>
            </w:pPr>
            <w:r w:rsidRPr="008E0D41">
              <w:rPr>
                <w:rFonts w:asciiTheme="minorHAnsi" w:hAnsiTheme="minorHAnsi" w:cs="Times New Roman"/>
                <w:sz w:val="20"/>
                <w:szCs w:val="20"/>
              </w:rPr>
              <w:t xml:space="preserve">Risque que la zone d’emprunt coïncide avec les </w:t>
            </w:r>
            <w:r w:rsidRPr="008E0D41">
              <w:rPr>
                <w:rFonts w:asciiTheme="minorHAnsi" w:hAnsiTheme="minorHAnsi" w:cs="Times New Roman"/>
                <w:sz w:val="20"/>
                <w:szCs w:val="20"/>
                <w:lang w:eastAsia="en-US"/>
              </w:rPr>
              <w:t>secteurs sensibles (Sites RAMSAR, Gazoduc, etc</w:t>
            </w:r>
            <w:r w:rsidR="00B85836" w:rsidRPr="008E0D41">
              <w:rPr>
                <w:rFonts w:asciiTheme="minorHAnsi" w:hAnsiTheme="minorHAnsi" w:cs="Times New Roman"/>
                <w:sz w:val="20"/>
                <w:szCs w:val="20"/>
                <w:lang w:eastAsia="en-US"/>
              </w:rPr>
              <w:t>.</w:t>
            </w:r>
            <w:r w:rsidRPr="008E0D41">
              <w:rPr>
                <w:rFonts w:asciiTheme="minorHAnsi" w:hAnsiTheme="minorHAnsi" w:cs="Times New Roman"/>
                <w:sz w:val="20"/>
                <w:szCs w:val="20"/>
                <w:lang w:eastAsia="en-US"/>
              </w:rPr>
              <w:t>)</w:t>
            </w:r>
          </w:p>
          <w:p w14:paraId="744CB11B" w14:textId="77777777" w:rsidR="00B239D4" w:rsidRPr="003D133B" w:rsidRDefault="00B239D4" w:rsidP="00267534">
            <w:pPr>
              <w:pStyle w:val="Default"/>
              <w:rPr>
                <w:rFonts w:ascii="Times New Roman" w:hAnsi="Times New Roman" w:cs="Times New Roman"/>
                <w:sz w:val="20"/>
                <w:szCs w:val="20"/>
              </w:rPr>
            </w:pPr>
          </w:p>
        </w:tc>
        <w:tc>
          <w:tcPr>
            <w:tcW w:w="1465" w:type="pct"/>
          </w:tcPr>
          <w:p w14:paraId="3D3357E4" w14:textId="77777777" w:rsidR="00B239D4" w:rsidRPr="007029BC" w:rsidRDefault="00B239D4" w:rsidP="00C96B9E">
            <w:pPr>
              <w:numPr>
                <w:ilvl w:val="0"/>
                <w:numId w:val="180"/>
              </w:numPr>
              <w:rPr>
                <w:sz w:val="20"/>
                <w:szCs w:val="20"/>
                <w:lang w:val="fr-FR"/>
              </w:rPr>
            </w:pPr>
            <w:r w:rsidRPr="007029BC">
              <w:rPr>
                <w:sz w:val="20"/>
                <w:szCs w:val="20"/>
                <w:lang w:val="fr-FR"/>
              </w:rPr>
              <w:t>Eviter  autant que possible que les travaux se fassent à proximité équipements et sites sensibles (sites RAMSAR, gazoduc, etc</w:t>
            </w:r>
            <w:r w:rsidR="00B85836">
              <w:rPr>
                <w:sz w:val="20"/>
                <w:szCs w:val="20"/>
                <w:lang w:val="fr-FR"/>
              </w:rPr>
              <w:t>.</w:t>
            </w:r>
            <w:r w:rsidRPr="007029BC">
              <w:rPr>
                <w:sz w:val="20"/>
                <w:szCs w:val="20"/>
                <w:lang w:val="fr-FR"/>
              </w:rPr>
              <w:t>)</w:t>
            </w:r>
          </w:p>
        </w:tc>
        <w:tc>
          <w:tcPr>
            <w:tcW w:w="855" w:type="pct"/>
          </w:tcPr>
          <w:p w14:paraId="75BF92C7" w14:textId="77777777" w:rsidR="00B239D4" w:rsidRPr="0009660A" w:rsidRDefault="00B239D4" w:rsidP="00EC5365">
            <w:pPr>
              <w:rPr>
                <w:sz w:val="20"/>
                <w:szCs w:val="20"/>
                <w:lang w:val="fr-FR"/>
              </w:rPr>
            </w:pPr>
            <w:r w:rsidRPr="0009660A">
              <w:rPr>
                <w:sz w:val="20"/>
                <w:szCs w:val="20"/>
                <w:lang w:val="fr-FR"/>
              </w:rPr>
              <w:t>Pendant la phase chantier</w:t>
            </w:r>
          </w:p>
        </w:tc>
        <w:tc>
          <w:tcPr>
            <w:tcW w:w="461" w:type="pct"/>
          </w:tcPr>
          <w:p w14:paraId="516ECB09" w14:textId="77777777" w:rsidR="00B239D4" w:rsidRPr="0009660A" w:rsidRDefault="00B239D4" w:rsidP="00740A40">
            <w:pPr>
              <w:rPr>
                <w:sz w:val="20"/>
                <w:szCs w:val="20"/>
                <w:lang w:val="fr-FR"/>
              </w:rPr>
            </w:pPr>
            <w:r w:rsidRPr="0009660A">
              <w:rPr>
                <w:sz w:val="20"/>
                <w:szCs w:val="20"/>
                <w:lang w:val="fr-FR"/>
              </w:rPr>
              <w:t>X</w:t>
            </w:r>
          </w:p>
        </w:tc>
        <w:tc>
          <w:tcPr>
            <w:tcW w:w="526" w:type="pct"/>
          </w:tcPr>
          <w:p w14:paraId="22700418" w14:textId="77777777" w:rsidR="00B239D4" w:rsidRPr="0009660A" w:rsidRDefault="00B239D4" w:rsidP="00936F5E">
            <w:pPr>
              <w:rPr>
                <w:sz w:val="20"/>
                <w:szCs w:val="20"/>
                <w:lang w:val="fr-FR"/>
              </w:rPr>
            </w:pPr>
          </w:p>
        </w:tc>
      </w:tr>
      <w:tr w:rsidR="00B239D4" w:rsidRPr="0009660A" w14:paraId="45024FC8" w14:textId="77777777" w:rsidTr="00B239D4">
        <w:tc>
          <w:tcPr>
            <w:tcW w:w="269" w:type="pct"/>
          </w:tcPr>
          <w:p w14:paraId="165F969F" w14:textId="77777777" w:rsidR="00B239D4" w:rsidRPr="007029BC" w:rsidRDefault="00B239D4" w:rsidP="00C96B9E">
            <w:pPr>
              <w:rPr>
                <w:sz w:val="20"/>
                <w:szCs w:val="20"/>
                <w:lang w:val="fr-FR"/>
              </w:rPr>
            </w:pPr>
            <w:r w:rsidRPr="007029BC">
              <w:rPr>
                <w:sz w:val="20"/>
                <w:szCs w:val="20"/>
                <w:lang w:val="fr-FR"/>
              </w:rPr>
              <w:t>14</w:t>
            </w:r>
          </w:p>
        </w:tc>
        <w:tc>
          <w:tcPr>
            <w:tcW w:w="1425" w:type="pct"/>
          </w:tcPr>
          <w:p w14:paraId="6C2206CF" w14:textId="77777777" w:rsidR="00B239D4" w:rsidRPr="008E0D41" w:rsidRDefault="00B239D4" w:rsidP="00267534">
            <w:pPr>
              <w:pStyle w:val="Default"/>
              <w:rPr>
                <w:rFonts w:asciiTheme="minorHAnsi" w:hAnsiTheme="minorHAnsi" w:cs="Times New Roman"/>
                <w:sz w:val="20"/>
                <w:szCs w:val="20"/>
                <w:lang w:eastAsia="en-US"/>
              </w:rPr>
            </w:pPr>
            <w:r w:rsidRPr="008E0D41">
              <w:rPr>
                <w:rFonts w:asciiTheme="minorHAnsi" w:hAnsiTheme="minorHAnsi" w:cs="Times New Roman"/>
                <w:sz w:val="20"/>
                <w:szCs w:val="20"/>
                <w:lang w:eastAsia="en-US"/>
              </w:rPr>
              <w:t>Perturbation de la faune aquatique par le bruit et les vibrations des engins de chantier.</w:t>
            </w:r>
          </w:p>
          <w:p w14:paraId="706C241D" w14:textId="77777777" w:rsidR="00B239D4" w:rsidRPr="007029BC" w:rsidRDefault="00B239D4" w:rsidP="00C96B9E">
            <w:pPr>
              <w:rPr>
                <w:sz w:val="20"/>
                <w:szCs w:val="20"/>
                <w:lang w:val="fr-FR"/>
              </w:rPr>
            </w:pPr>
          </w:p>
        </w:tc>
        <w:tc>
          <w:tcPr>
            <w:tcW w:w="1465" w:type="pct"/>
          </w:tcPr>
          <w:p w14:paraId="7FB2628B" w14:textId="77777777" w:rsidR="00B239D4" w:rsidRPr="00B85836" w:rsidRDefault="00B239D4" w:rsidP="00EC5365">
            <w:pPr>
              <w:numPr>
                <w:ilvl w:val="0"/>
                <w:numId w:val="180"/>
              </w:numPr>
              <w:rPr>
                <w:sz w:val="20"/>
                <w:szCs w:val="20"/>
                <w:lang w:val="fr-FR"/>
              </w:rPr>
            </w:pPr>
            <w:r w:rsidRPr="00B85836">
              <w:rPr>
                <w:sz w:val="20"/>
                <w:szCs w:val="20"/>
                <w:lang w:val="fr-FR"/>
              </w:rPr>
              <w:t>Utiliser des engins adapter et respectant les normes requises</w:t>
            </w:r>
          </w:p>
        </w:tc>
        <w:tc>
          <w:tcPr>
            <w:tcW w:w="855" w:type="pct"/>
          </w:tcPr>
          <w:p w14:paraId="797B71FE" w14:textId="77777777" w:rsidR="00B239D4" w:rsidRPr="0009660A" w:rsidRDefault="00B239D4" w:rsidP="00740A40">
            <w:pPr>
              <w:rPr>
                <w:sz w:val="20"/>
                <w:szCs w:val="20"/>
                <w:lang w:val="fr-FR"/>
              </w:rPr>
            </w:pPr>
            <w:r w:rsidRPr="0009660A">
              <w:rPr>
                <w:sz w:val="20"/>
                <w:szCs w:val="20"/>
                <w:lang w:val="fr-FR"/>
              </w:rPr>
              <w:t>Pendant la phase chantier</w:t>
            </w:r>
          </w:p>
        </w:tc>
        <w:tc>
          <w:tcPr>
            <w:tcW w:w="461" w:type="pct"/>
          </w:tcPr>
          <w:p w14:paraId="0FD11516" w14:textId="77777777" w:rsidR="00B239D4" w:rsidRPr="0009660A" w:rsidRDefault="00B239D4" w:rsidP="00936F5E">
            <w:pPr>
              <w:rPr>
                <w:sz w:val="20"/>
                <w:szCs w:val="20"/>
                <w:lang w:val="fr-FR"/>
              </w:rPr>
            </w:pPr>
            <w:r w:rsidRPr="0009660A">
              <w:rPr>
                <w:sz w:val="20"/>
                <w:szCs w:val="20"/>
                <w:lang w:val="fr-FR"/>
              </w:rPr>
              <w:t>X</w:t>
            </w:r>
          </w:p>
        </w:tc>
        <w:tc>
          <w:tcPr>
            <w:tcW w:w="526" w:type="pct"/>
          </w:tcPr>
          <w:p w14:paraId="6322B18D" w14:textId="77777777" w:rsidR="00B239D4" w:rsidRPr="0009660A" w:rsidRDefault="00B239D4" w:rsidP="003E06EF">
            <w:pPr>
              <w:rPr>
                <w:sz w:val="20"/>
                <w:szCs w:val="20"/>
                <w:lang w:val="fr-FR"/>
              </w:rPr>
            </w:pPr>
          </w:p>
        </w:tc>
      </w:tr>
      <w:tr w:rsidR="00B239D4" w:rsidRPr="0009660A" w14:paraId="5F386D94" w14:textId="77777777" w:rsidTr="00B239D4">
        <w:trPr>
          <w:trHeight w:val="1808"/>
        </w:trPr>
        <w:tc>
          <w:tcPr>
            <w:tcW w:w="269" w:type="pct"/>
          </w:tcPr>
          <w:p w14:paraId="04BB722B" w14:textId="77777777" w:rsidR="00B239D4" w:rsidRPr="007029BC" w:rsidRDefault="00B239D4" w:rsidP="00C96B9E">
            <w:pPr>
              <w:rPr>
                <w:sz w:val="20"/>
                <w:szCs w:val="20"/>
                <w:lang w:val="fr-FR"/>
              </w:rPr>
            </w:pPr>
            <w:r w:rsidRPr="007029BC">
              <w:rPr>
                <w:sz w:val="20"/>
                <w:szCs w:val="20"/>
                <w:lang w:val="fr-FR"/>
              </w:rPr>
              <w:t>15</w:t>
            </w:r>
          </w:p>
        </w:tc>
        <w:tc>
          <w:tcPr>
            <w:tcW w:w="1425" w:type="pct"/>
          </w:tcPr>
          <w:p w14:paraId="26178C2D" w14:textId="77777777" w:rsidR="00B239D4" w:rsidRPr="008E0D41" w:rsidRDefault="00B239D4" w:rsidP="00267534">
            <w:pPr>
              <w:pStyle w:val="Default"/>
              <w:rPr>
                <w:rFonts w:asciiTheme="minorHAnsi" w:hAnsiTheme="minorHAnsi" w:cs="Times New Roman"/>
                <w:sz w:val="20"/>
                <w:szCs w:val="20"/>
                <w:lang w:eastAsia="en-US"/>
              </w:rPr>
            </w:pPr>
            <w:r w:rsidRPr="008E0D41">
              <w:rPr>
                <w:rFonts w:asciiTheme="minorHAnsi" w:hAnsiTheme="minorHAnsi" w:cs="Times New Roman"/>
                <w:sz w:val="20"/>
                <w:szCs w:val="20"/>
                <w:lang w:eastAsia="en-US"/>
              </w:rPr>
              <w:t xml:space="preserve">Risque de dégradation des sols par </w:t>
            </w:r>
            <w:r w:rsidRPr="008E0D41">
              <w:rPr>
                <w:rFonts w:asciiTheme="minorHAnsi" w:hAnsiTheme="minorHAnsi" w:cs="Times New Roman"/>
                <w:sz w:val="20"/>
                <w:szCs w:val="20"/>
              </w:rPr>
              <w:t>des travaux d’excavation et de tassement</w:t>
            </w:r>
            <w:r w:rsidRPr="008E0D41">
              <w:rPr>
                <w:rFonts w:asciiTheme="minorHAnsi" w:hAnsiTheme="minorHAnsi" w:cs="Times New Roman"/>
                <w:sz w:val="20"/>
                <w:szCs w:val="20"/>
                <w:lang w:eastAsia="en-US"/>
              </w:rPr>
              <w:t xml:space="preserve"> et des hydrocarbures issus des engins de chantier.</w:t>
            </w:r>
          </w:p>
        </w:tc>
        <w:tc>
          <w:tcPr>
            <w:tcW w:w="1465" w:type="pct"/>
          </w:tcPr>
          <w:p w14:paraId="706968CC" w14:textId="77777777" w:rsidR="00B239D4" w:rsidRPr="007029BC" w:rsidRDefault="00B239D4" w:rsidP="00C96B9E">
            <w:pPr>
              <w:numPr>
                <w:ilvl w:val="0"/>
                <w:numId w:val="180"/>
              </w:numPr>
              <w:rPr>
                <w:sz w:val="20"/>
                <w:szCs w:val="20"/>
                <w:lang w:val="fr-FR"/>
              </w:rPr>
            </w:pPr>
            <w:r w:rsidRPr="007029BC">
              <w:rPr>
                <w:sz w:val="20"/>
                <w:szCs w:val="20"/>
                <w:lang w:val="fr-FR"/>
              </w:rPr>
              <w:t>Restaurer les sols à la fin des travaux surtout au niveau de la base-vie (destruction des structures  en béton, mise en terre de plans)</w:t>
            </w:r>
          </w:p>
        </w:tc>
        <w:tc>
          <w:tcPr>
            <w:tcW w:w="855" w:type="pct"/>
          </w:tcPr>
          <w:p w14:paraId="16E63AC5" w14:textId="77777777" w:rsidR="00B239D4" w:rsidRPr="0009660A" w:rsidRDefault="00B239D4" w:rsidP="00EC5365">
            <w:pPr>
              <w:rPr>
                <w:sz w:val="20"/>
                <w:szCs w:val="20"/>
                <w:lang w:val="fr-FR"/>
              </w:rPr>
            </w:pPr>
            <w:r w:rsidRPr="0009660A">
              <w:rPr>
                <w:sz w:val="20"/>
                <w:szCs w:val="20"/>
                <w:lang w:val="fr-FR"/>
              </w:rPr>
              <w:t>Pendant la phase chantier</w:t>
            </w:r>
          </w:p>
        </w:tc>
        <w:tc>
          <w:tcPr>
            <w:tcW w:w="461" w:type="pct"/>
          </w:tcPr>
          <w:p w14:paraId="19695755" w14:textId="77777777" w:rsidR="00B239D4" w:rsidRPr="0009660A" w:rsidRDefault="00B239D4" w:rsidP="00740A40">
            <w:pPr>
              <w:rPr>
                <w:sz w:val="20"/>
                <w:szCs w:val="20"/>
                <w:lang w:val="fr-FR"/>
              </w:rPr>
            </w:pPr>
            <w:r w:rsidRPr="0009660A">
              <w:rPr>
                <w:sz w:val="20"/>
                <w:szCs w:val="20"/>
                <w:lang w:val="fr-FR"/>
              </w:rPr>
              <w:t>X</w:t>
            </w:r>
          </w:p>
        </w:tc>
        <w:tc>
          <w:tcPr>
            <w:tcW w:w="526" w:type="pct"/>
          </w:tcPr>
          <w:p w14:paraId="79482175" w14:textId="77777777" w:rsidR="00B239D4" w:rsidRPr="0009660A" w:rsidRDefault="00B239D4" w:rsidP="00936F5E">
            <w:pPr>
              <w:rPr>
                <w:sz w:val="20"/>
                <w:szCs w:val="20"/>
                <w:lang w:val="fr-FR"/>
              </w:rPr>
            </w:pPr>
          </w:p>
        </w:tc>
      </w:tr>
      <w:tr w:rsidR="00B239D4" w:rsidRPr="0009660A" w14:paraId="0D87CAC6" w14:textId="77777777" w:rsidTr="00B239D4">
        <w:tc>
          <w:tcPr>
            <w:tcW w:w="269" w:type="pct"/>
          </w:tcPr>
          <w:p w14:paraId="12D0AC26" w14:textId="77777777" w:rsidR="00B239D4" w:rsidRPr="007029BC" w:rsidRDefault="00B239D4" w:rsidP="00C96B9E">
            <w:pPr>
              <w:rPr>
                <w:sz w:val="20"/>
                <w:szCs w:val="20"/>
                <w:lang w:val="fr-FR"/>
              </w:rPr>
            </w:pPr>
            <w:r w:rsidRPr="007029BC">
              <w:rPr>
                <w:sz w:val="20"/>
                <w:szCs w:val="20"/>
                <w:lang w:val="fr-FR"/>
              </w:rPr>
              <w:t>16</w:t>
            </w:r>
          </w:p>
        </w:tc>
        <w:tc>
          <w:tcPr>
            <w:tcW w:w="1425" w:type="pct"/>
          </w:tcPr>
          <w:p w14:paraId="6A68D810" w14:textId="77777777" w:rsidR="00B239D4" w:rsidRPr="008E0D41" w:rsidRDefault="00B239D4" w:rsidP="00267534">
            <w:pPr>
              <w:pStyle w:val="Default"/>
              <w:rPr>
                <w:rFonts w:asciiTheme="minorHAnsi" w:hAnsiTheme="minorHAnsi" w:cs="Times New Roman"/>
                <w:sz w:val="20"/>
                <w:szCs w:val="20"/>
              </w:rPr>
            </w:pPr>
            <w:r w:rsidRPr="008E0D41">
              <w:rPr>
                <w:rFonts w:asciiTheme="minorHAnsi" w:hAnsiTheme="minorHAnsi" w:cs="Times New Roman"/>
                <w:sz w:val="20"/>
                <w:szCs w:val="20"/>
              </w:rPr>
              <w:t>Risque de pollution de l’air par les fumées et les poussières dues aux travaux de chantier</w:t>
            </w:r>
          </w:p>
          <w:p w14:paraId="5335C8BC" w14:textId="77777777" w:rsidR="00B239D4" w:rsidRPr="007029BC" w:rsidRDefault="00B239D4" w:rsidP="00C96B9E">
            <w:pPr>
              <w:rPr>
                <w:sz w:val="20"/>
                <w:szCs w:val="20"/>
                <w:lang w:val="fr-FR"/>
              </w:rPr>
            </w:pPr>
          </w:p>
        </w:tc>
        <w:tc>
          <w:tcPr>
            <w:tcW w:w="1465" w:type="pct"/>
          </w:tcPr>
          <w:p w14:paraId="5162B5DA" w14:textId="77777777" w:rsidR="00B239D4" w:rsidRPr="00B85836" w:rsidRDefault="00B239D4" w:rsidP="00EC5365">
            <w:pPr>
              <w:numPr>
                <w:ilvl w:val="0"/>
                <w:numId w:val="180"/>
              </w:numPr>
              <w:autoSpaceDE w:val="0"/>
              <w:autoSpaceDN w:val="0"/>
              <w:adjustRightInd w:val="0"/>
              <w:rPr>
                <w:sz w:val="20"/>
                <w:szCs w:val="20"/>
                <w:lang w:val="fr-FR" w:eastAsia="fr-FR"/>
              </w:rPr>
            </w:pPr>
            <w:r w:rsidRPr="00B85836">
              <w:rPr>
                <w:sz w:val="20"/>
                <w:szCs w:val="20"/>
                <w:lang w:val="fr-FR" w:eastAsia="fr-FR"/>
              </w:rPr>
              <w:t>Respecter les normes béninoises en matière de pollution de l’air</w:t>
            </w:r>
          </w:p>
          <w:p w14:paraId="52E75911" w14:textId="77777777" w:rsidR="00B239D4" w:rsidRPr="00955CFA" w:rsidRDefault="00B239D4" w:rsidP="00740A40">
            <w:pPr>
              <w:rPr>
                <w:sz w:val="20"/>
                <w:szCs w:val="20"/>
                <w:lang w:val="fr-FR"/>
              </w:rPr>
            </w:pPr>
          </w:p>
        </w:tc>
        <w:tc>
          <w:tcPr>
            <w:tcW w:w="855" w:type="pct"/>
          </w:tcPr>
          <w:p w14:paraId="1050B819" w14:textId="77777777" w:rsidR="00B239D4" w:rsidRPr="0009660A" w:rsidRDefault="00B239D4" w:rsidP="00936F5E">
            <w:pPr>
              <w:rPr>
                <w:sz w:val="20"/>
                <w:szCs w:val="20"/>
                <w:lang w:val="fr-FR"/>
              </w:rPr>
            </w:pPr>
            <w:r w:rsidRPr="0009660A">
              <w:rPr>
                <w:sz w:val="20"/>
                <w:szCs w:val="20"/>
                <w:lang w:val="fr-FR"/>
              </w:rPr>
              <w:t>Pendant la phase chantier</w:t>
            </w:r>
          </w:p>
        </w:tc>
        <w:tc>
          <w:tcPr>
            <w:tcW w:w="461" w:type="pct"/>
          </w:tcPr>
          <w:p w14:paraId="03B33F2C" w14:textId="77777777" w:rsidR="00B239D4" w:rsidRPr="0009660A" w:rsidRDefault="00B239D4" w:rsidP="003E06EF">
            <w:pPr>
              <w:rPr>
                <w:sz w:val="20"/>
                <w:szCs w:val="20"/>
                <w:lang w:val="fr-FR"/>
              </w:rPr>
            </w:pPr>
            <w:r w:rsidRPr="0009660A">
              <w:rPr>
                <w:sz w:val="20"/>
                <w:szCs w:val="20"/>
                <w:lang w:val="fr-FR"/>
              </w:rPr>
              <w:t>X</w:t>
            </w:r>
          </w:p>
        </w:tc>
        <w:tc>
          <w:tcPr>
            <w:tcW w:w="526" w:type="pct"/>
          </w:tcPr>
          <w:p w14:paraId="0E8B3548" w14:textId="77777777" w:rsidR="00B239D4" w:rsidRPr="0009660A" w:rsidRDefault="00B239D4" w:rsidP="00395360">
            <w:pPr>
              <w:rPr>
                <w:sz w:val="20"/>
                <w:szCs w:val="20"/>
                <w:lang w:val="fr-FR"/>
              </w:rPr>
            </w:pPr>
          </w:p>
        </w:tc>
      </w:tr>
      <w:tr w:rsidR="00B239D4" w:rsidRPr="0009660A" w14:paraId="4BAA13C2" w14:textId="77777777" w:rsidTr="00B239D4">
        <w:tc>
          <w:tcPr>
            <w:tcW w:w="269" w:type="pct"/>
          </w:tcPr>
          <w:p w14:paraId="2D7AC993" w14:textId="77777777" w:rsidR="00B239D4" w:rsidRPr="007029BC" w:rsidRDefault="00B239D4" w:rsidP="00C96B9E">
            <w:pPr>
              <w:rPr>
                <w:sz w:val="20"/>
                <w:szCs w:val="20"/>
                <w:lang w:val="fr-FR"/>
              </w:rPr>
            </w:pPr>
            <w:r w:rsidRPr="007029BC">
              <w:rPr>
                <w:sz w:val="20"/>
                <w:szCs w:val="20"/>
                <w:lang w:val="fr-FR"/>
              </w:rPr>
              <w:t>17</w:t>
            </w:r>
          </w:p>
        </w:tc>
        <w:tc>
          <w:tcPr>
            <w:tcW w:w="1425" w:type="pct"/>
          </w:tcPr>
          <w:p w14:paraId="5A93D65B" w14:textId="77777777" w:rsidR="00B239D4" w:rsidRPr="008E0D41" w:rsidRDefault="00B239D4" w:rsidP="00267534">
            <w:pPr>
              <w:pStyle w:val="Default"/>
              <w:rPr>
                <w:rFonts w:asciiTheme="minorHAnsi" w:hAnsiTheme="minorHAnsi" w:cs="Times New Roman"/>
                <w:sz w:val="20"/>
                <w:szCs w:val="20"/>
              </w:rPr>
            </w:pPr>
            <w:r w:rsidRPr="008E0D41">
              <w:rPr>
                <w:rFonts w:asciiTheme="minorHAnsi" w:hAnsiTheme="minorHAnsi" w:cs="Times New Roman"/>
                <w:sz w:val="20"/>
                <w:szCs w:val="20"/>
              </w:rPr>
              <w:t>Pollution sonore lors des travaux de chantier</w:t>
            </w:r>
          </w:p>
          <w:p w14:paraId="7493459C" w14:textId="77777777" w:rsidR="00B239D4" w:rsidRPr="00F3030F" w:rsidRDefault="00B239D4" w:rsidP="00C96B9E">
            <w:pPr>
              <w:rPr>
                <w:sz w:val="20"/>
                <w:szCs w:val="20"/>
                <w:lang w:val="fr-FR"/>
              </w:rPr>
            </w:pPr>
          </w:p>
        </w:tc>
        <w:tc>
          <w:tcPr>
            <w:tcW w:w="1465" w:type="pct"/>
          </w:tcPr>
          <w:p w14:paraId="50E268BB" w14:textId="77777777" w:rsidR="00B239D4" w:rsidRPr="00B85836" w:rsidRDefault="00B239D4" w:rsidP="00EC5365">
            <w:pPr>
              <w:numPr>
                <w:ilvl w:val="0"/>
                <w:numId w:val="180"/>
              </w:numPr>
              <w:autoSpaceDE w:val="0"/>
              <w:autoSpaceDN w:val="0"/>
              <w:adjustRightInd w:val="0"/>
              <w:rPr>
                <w:sz w:val="20"/>
                <w:szCs w:val="20"/>
                <w:lang w:val="fr-FR" w:eastAsia="fr-FR"/>
              </w:rPr>
            </w:pPr>
            <w:r w:rsidRPr="00B85836">
              <w:rPr>
                <w:sz w:val="20"/>
                <w:szCs w:val="20"/>
                <w:lang w:val="fr-FR" w:eastAsia="fr-FR"/>
              </w:rPr>
              <w:t>Respecter les normes béninoises en matière vibration et de pollution sonore</w:t>
            </w:r>
          </w:p>
        </w:tc>
        <w:tc>
          <w:tcPr>
            <w:tcW w:w="855" w:type="pct"/>
          </w:tcPr>
          <w:p w14:paraId="18D8BFE7" w14:textId="77777777" w:rsidR="00B239D4" w:rsidRPr="0009660A" w:rsidRDefault="00B239D4" w:rsidP="00740A40">
            <w:pPr>
              <w:rPr>
                <w:sz w:val="20"/>
                <w:szCs w:val="20"/>
                <w:lang w:val="fr-FR"/>
              </w:rPr>
            </w:pPr>
            <w:r w:rsidRPr="0009660A">
              <w:rPr>
                <w:sz w:val="20"/>
                <w:szCs w:val="20"/>
                <w:lang w:val="fr-FR"/>
              </w:rPr>
              <w:t>Pendant la phase chantier</w:t>
            </w:r>
          </w:p>
        </w:tc>
        <w:tc>
          <w:tcPr>
            <w:tcW w:w="461" w:type="pct"/>
          </w:tcPr>
          <w:p w14:paraId="4E46BEF5" w14:textId="77777777" w:rsidR="00B239D4" w:rsidRPr="0009660A" w:rsidRDefault="00B239D4" w:rsidP="00936F5E">
            <w:pPr>
              <w:rPr>
                <w:sz w:val="20"/>
                <w:szCs w:val="20"/>
                <w:lang w:val="fr-FR"/>
              </w:rPr>
            </w:pPr>
            <w:r w:rsidRPr="0009660A">
              <w:rPr>
                <w:sz w:val="20"/>
                <w:szCs w:val="20"/>
                <w:lang w:val="fr-FR"/>
              </w:rPr>
              <w:t>X</w:t>
            </w:r>
          </w:p>
        </w:tc>
        <w:tc>
          <w:tcPr>
            <w:tcW w:w="526" w:type="pct"/>
          </w:tcPr>
          <w:p w14:paraId="0B18A622" w14:textId="77777777" w:rsidR="00B239D4" w:rsidRPr="0009660A" w:rsidRDefault="00B239D4" w:rsidP="003E06EF">
            <w:pPr>
              <w:rPr>
                <w:sz w:val="20"/>
                <w:szCs w:val="20"/>
                <w:lang w:val="fr-FR"/>
              </w:rPr>
            </w:pPr>
          </w:p>
        </w:tc>
      </w:tr>
      <w:tr w:rsidR="00B239D4" w:rsidRPr="0009660A" w14:paraId="7B1F2D20" w14:textId="77777777" w:rsidTr="00B239D4">
        <w:tc>
          <w:tcPr>
            <w:tcW w:w="269" w:type="pct"/>
          </w:tcPr>
          <w:p w14:paraId="56C4D629" w14:textId="77777777" w:rsidR="00B239D4" w:rsidRPr="007029BC" w:rsidRDefault="00B239D4" w:rsidP="00C96B9E">
            <w:pPr>
              <w:rPr>
                <w:sz w:val="20"/>
                <w:szCs w:val="20"/>
                <w:lang w:val="fr-FR"/>
              </w:rPr>
            </w:pPr>
            <w:r w:rsidRPr="007029BC">
              <w:rPr>
                <w:sz w:val="20"/>
                <w:szCs w:val="20"/>
                <w:lang w:val="fr-FR"/>
              </w:rPr>
              <w:t>18</w:t>
            </w:r>
          </w:p>
        </w:tc>
        <w:tc>
          <w:tcPr>
            <w:tcW w:w="1425" w:type="pct"/>
          </w:tcPr>
          <w:p w14:paraId="5858D72F" w14:textId="77777777" w:rsidR="00B239D4" w:rsidRPr="008E0D41" w:rsidRDefault="00B239D4" w:rsidP="00267534">
            <w:pPr>
              <w:pStyle w:val="Default"/>
              <w:rPr>
                <w:rFonts w:asciiTheme="minorHAnsi" w:hAnsiTheme="minorHAnsi" w:cs="Times New Roman"/>
                <w:sz w:val="20"/>
                <w:szCs w:val="20"/>
                <w:lang w:eastAsia="en-US"/>
              </w:rPr>
            </w:pPr>
            <w:r w:rsidRPr="008E0D41">
              <w:rPr>
                <w:rFonts w:asciiTheme="minorHAnsi" w:hAnsiTheme="minorHAnsi" w:cs="Times New Roman"/>
                <w:sz w:val="20"/>
                <w:szCs w:val="20"/>
                <w:lang w:eastAsia="en-US"/>
              </w:rPr>
              <w:t>Risque de contamination des eaux marines par les hydrocarbures issus des engins de chantier.</w:t>
            </w:r>
          </w:p>
          <w:p w14:paraId="6343FC51" w14:textId="77777777" w:rsidR="00B239D4" w:rsidRPr="00F3030F" w:rsidRDefault="00B239D4" w:rsidP="00C96B9E">
            <w:pPr>
              <w:rPr>
                <w:sz w:val="20"/>
                <w:szCs w:val="20"/>
                <w:lang w:val="fr-FR"/>
              </w:rPr>
            </w:pPr>
          </w:p>
        </w:tc>
        <w:tc>
          <w:tcPr>
            <w:tcW w:w="1465" w:type="pct"/>
          </w:tcPr>
          <w:p w14:paraId="42338BE3" w14:textId="77777777" w:rsidR="00B239D4" w:rsidRPr="00B85836" w:rsidRDefault="00B239D4" w:rsidP="00EC5365">
            <w:pPr>
              <w:numPr>
                <w:ilvl w:val="0"/>
                <w:numId w:val="169"/>
              </w:numPr>
              <w:autoSpaceDE w:val="0"/>
              <w:autoSpaceDN w:val="0"/>
              <w:adjustRightInd w:val="0"/>
              <w:ind w:left="412" w:hanging="412"/>
              <w:rPr>
                <w:sz w:val="20"/>
                <w:szCs w:val="20"/>
                <w:lang w:val="fr-FR"/>
              </w:rPr>
            </w:pPr>
            <w:r w:rsidRPr="00B85836">
              <w:rPr>
                <w:sz w:val="20"/>
                <w:szCs w:val="20"/>
                <w:lang w:val="fr-FR"/>
              </w:rPr>
              <w:t>Utiliser des engins adapter et respectant les normes requises</w:t>
            </w:r>
          </w:p>
        </w:tc>
        <w:tc>
          <w:tcPr>
            <w:tcW w:w="855" w:type="pct"/>
          </w:tcPr>
          <w:p w14:paraId="4E8A62D9" w14:textId="77777777" w:rsidR="00B239D4" w:rsidRPr="0009660A" w:rsidRDefault="00B239D4" w:rsidP="00740A40">
            <w:pPr>
              <w:rPr>
                <w:sz w:val="20"/>
                <w:szCs w:val="20"/>
                <w:lang w:val="fr-FR"/>
              </w:rPr>
            </w:pPr>
            <w:r w:rsidRPr="0009660A">
              <w:rPr>
                <w:sz w:val="20"/>
                <w:szCs w:val="20"/>
                <w:lang w:val="fr-FR"/>
              </w:rPr>
              <w:t>Pendant la phase chantier</w:t>
            </w:r>
          </w:p>
        </w:tc>
        <w:tc>
          <w:tcPr>
            <w:tcW w:w="461" w:type="pct"/>
          </w:tcPr>
          <w:p w14:paraId="2DFF0170" w14:textId="77777777" w:rsidR="00B239D4" w:rsidRPr="0009660A" w:rsidRDefault="00B239D4" w:rsidP="00936F5E">
            <w:pPr>
              <w:rPr>
                <w:sz w:val="20"/>
                <w:szCs w:val="20"/>
                <w:lang w:val="fr-FR"/>
              </w:rPr>
            </w:pPr>
            <w:r w:rsidRPr="0009660A">
              <w:rPr>
                <w:sz w:val="20"/>
                <w:szCs w:val="20"/>
                <w:lang w:val="fr-FR"/>
              </w:rPr>
              <w:t>X</w:t>
            </w:r>
          </w:p>
        </w:tc>
        <w:tc>
          <w:tcPr>
            <w:tcW w:w="526" w:type="pct"/>
          </w:tcPr>
          <w:p w14:paraId="2AE70107" w14:textId="77777777" w:rsidR="00B239D4" w:rsidRPr="0009660A" w:rsidRDefault="00B239D4" w:rsidP="003E06EF">
            <w:pPr>
              <w:rPr>
                <w:sz w:val="20"/>
                <w:szCs w:val="20"/>
                <w:lang w:val="fr-FR"/>
              </w:rPr>
            </w:pPr>
          </w:p>
        </w:tc>
      </w:tr>
      <w:tr w:rsidR="00B239D4" w:rsidRPr="0009660A" w14:paraId="085AFDFC" w14:textId="77777777" w:rsidTr="00B239D4">
        <w:tc>
          <w:tcPr>
            <w:tcW w:w="269" w:type="pct"/>
          </w:tcPr>
          <w:p w14:paraId="76131EAE" w14:textId="77777777" w:rsidR="00B239D4" w:rsidRPr="007029BC" w:rsidRDefault="00B239D4" w:rsidP="00C96B9E">
            <w:pPr>
              <w:rPr>
                <w:sz w:val="20"/>
                <w:szCs w:val="20"/>
                <w:lang w:val="fr-FR"/>
              </w:rPr>
            </w:pPr>
            <w:r w:rsidRPr="007029BC">
              <w:rPr>
                <w:sz w:val="20"/>
                <w:szCs w:val="20"/>
                <w:lang w:val="fr-FR"/>
              </w:rPr>
              <w:t>19</w:t>
            </w:r>
          </w:p>
        </w:tc>
        <w:tc>
          <w:tcPr>
            <w:tcW w:w="1425" w:type="pct"/>
          </w:tcPr>
          <w:p w14:paraId="568CF55E" w14:textId="77777777" w:rsidR="00B239D4" w:rsidRPr="008E0D41" w:rsidRDefault="00B239D4" w:rsidP="00267534">
            <w:pPr>
              <w:pStyle w:val="Default"/>
              <w:rPr>
                <w:rFonts w:asciiTheme="minorHAnsi" w:hAnsiTheme="minorHAnsi" w:cs="Times New Roman"/>
                <w:sz w:val="20"/>
                <w:szCs w:val="20"/>
                <w:lang w:eastAsia="en-US"/>
              </w:rPr>
            </w:pPr>
            <w:r w:rsidRPr="008E0D41">
              <w:rPr>
                <w:rFonts w:asciiTheme="minorHAnsi" w:hAnsiTheme="minorHAnsi" w:cs="Times New Roman"/>
                <w:sz w:val="20"/>
                <w:szCs w:val="20"/>
                <w:lang w:eastAsia="en-US"/>
              </w:rPr>
              <w:t>Réduction temporaire des revenus des activités menées le long de la plage.</w:t>
            </w:r>
          </w:p>
          <w:p w14:paraId="78ADF03C" w14:textId="77777777" w:rsidR="00B239D4" w:rsidRPr="008E0D41" w:rsidRDefault="00B239D4" w:rsidP="00267534">
            <w:pPr>
              <w:pStyle w:val="Titre"/>
              <w:spacing w:line="240" w:lineRule="auto"/>
              <w:rPr>
                <w:rFonts w:asciiTheme="minorHAnsi" w:hAnsiTheme="minorHAnsi"/>
                <w:szCs w:val="20"/>
                <w:lang w:val="fr-FR"/>
              </w:rPr>
            </w:pPr>
          </w:p>
        </w:tc>
        <w:tc>
          <w:tcPr>
            <w:tcW w:w="1465" w:type="pct"/>
          </w:tcPr>
          <w:p w14:paraId="43E62CE0" w14:textId="77777777" w:rsidR="00B239D4" w:rsidRPr="00B85836" w:rsidRDefault="00B239D4" w:rsidP="00C96B9E">
            <w:pPr>
              <w:numPr>
                <w:ilvl w:val="0"/>
                <w:numId w:val="180"/>
              </w:numPr>
              <w:rPr>
                <w:sz w:val="20"/>
                <w:szCs w:val="20"/>
                <w:lang w:val="fr-FR"/>
              </w:rPr>
            </w:pPr>
            <w:r w:rsidRPr="00B85836">
              <w:rPr>
                <w:sz w:val="20"/>
                <w:szCs w:val="20"/>
                <w:lang w:val="fr-FR"/>
              </w:rPr>
              <w:lastRenderedPageBreak/>
              <w:t xml:space="preserve">Aider à développer un marché de circonstance </w:t>
            </w:r>
            <w:r w:rsidRPr="00B85836">
              <w:rPr>
                <w:sz w:val="20"/>
                <w:szCs w:val="20"/>
                <w:lang w:val="fr-FR"/>
              </w:rPr>
              <w:lastRenderedPageBreak/>
              <w:t>au profit des personnes affectées</w:t>
            </w:r>
          </w:p>
        </w:tc>
        <w:tc>
          <w:tcPr>
            <w:tcW w:w="855" w:type="pct"/>
          </w:tcPr>
          <w:p w14:paraId="7054699C" w14:textId="77777777" w:rsidR="00B239D4" w:rsidRPr="0009660A" w:rsidRDefault="00B239D4" w:rsidP="00EC5365">
            <w:pPr>
              <w:rPr>
                <w:sz w:val="20"/>
                <w:szCs w:val="20"/>
                <w:lang w:val="fr-FR"/>
              </w:rPr>
            </w:pPr>
            <w:r w:rsidRPr="0009660A">
              <w:rPr>
                <w:sz w:val="20"/>
                <w:szCs w:val="20"/>
                <w:lang w:val="fr-FR"/>
              </w:rPr>
              <w:lastRenderedPageBreak/>
              <w:t>Pendant la phase chantier</w:t>
            </w:r>
          </w:p>
        </w:tc>
        <w:tc>
          <w:tcPr>
            <w:tcW w:w="461" w:type="pct"/>
          </w:tcPr>
          <w:p w14:paraId="71647683" w14:textId="77777777" w:rsidR="00B239D4" w:rsidRPr="0009660A" w:rsidRDefault="00B239D4" w:rsidP="00740A40">
            <w:pPr>
              <w:rPr>
                <w:sz w:val="20"/>
                <w:szCs w:val="20"/>
                <w:lang w:val="fr-FR"/>
              </w:rPr>
            </w:pPr>
          </w:p>
        </w:tc>
        <w:tc>
          <w:tcPr>
            <w:tcW w:w="526" w:type="pct"/>
          </w:tcPr>
          <w:p w14:paraId="36236EB6" w14:textId="77777777" w:rsidR="00B239D4" w:rsidRPr="0009660A" w:rsidRDefault="00B239D4" w:rsidP="00936F5E">
            <w:pPr>
              <w:rPr>
                <w:sz w:val="20"/>
                <w:szCs w:val="20"/>
                <w:lang w:val="fr-FR"/>
              </w:rPr>
            </w:pPr>
            <w:r w:rsidRPr="0009660A">
              <w:rPr>
                <w:sz w:val="20"/>
                <w:szCs w:val="20"/>
                <w:lang w:val="fr-FR"/>
              </w:rPr>
              <w:t>X</w:t>
            </w:r>
          </w:p>
        </w:tc>
      </w:tr>
      <w:tr w:rsidR="00B239D4" w:rsidRPr="0009660A" w14:paraId="64A1484F" w14:textId="77777777" w:rsidTr="00B239D4">
        <w:tc>
          <w:tcPr>
            <w:tcW w:w="269" w:type="pct"/>
          </w:tcPr>
          <w:p w14:paraId="25CE5310" w14:textId="77777777" w:rsidR="00B239D4" w:rsidRPr="007029BC" w:rsidRDefault="00B239D4" w:rsidP="00C96B9E">
            <w:pPr>
              <w:rPr>
                <w:sz w:val="20"/>
                <w:szCs w:val="20"/>
                <w:lang w:val="fr-FR"/>
              </w:rPr>
            </w:pPr>
            <w:r w:rsidRPr="007029BC">
              <w:rPr>
                <w:sz w:val="20"/>
                <w:szCs w:val="20"/>
                <w:lang w:val="fr-FR"/>
              </w:rPr>
              <w:t>20</w:t>
            </w:r>
          </w:p>
        </w:tc>
        <w:tc>
          <w:tcPr>
            <w:tcW w:w="1425" w:type="pct"/>
          </w:tcPr>
          <w:p w14:paraId="77554E39" w14:textId="77777777" w:rsidR="00B239D4" w:rsidRPr="008E0D41" w:rsidRDefault="00B239D4" w:rsidP="00267534">
            <w:pPr>
              <w:pStyle w:val="Default"/>
              <w:rPr>
                <w:rFonts w:asciiTheme="minorHAnsi" w:hAnsiTheme="minorHAnsi" w:cs="Times New Roman"/>
                <w:sz w:val="20"/>
                <w:szCs w:val="20"/>
              </w:rPr>
            </w:pPr>
            <w:r w:rsidRPr="008E0D41">
              <w:rPr>
                <w:rFonts w:asciiTheme="minorHAnsi" w:hAnsiTheme="minorHAnsi" w:cs="Times New Roman"/>
                <w:sz w:val="20"/>
                <w:szCs w:val="20"/>
              </w:rPr>
              <w:t>Perturbation des populations riveraines, des visiteurs des plages du fait des bruits et vibrations des engins de chantier.</w:t>
            </w:r>
          </w:p>
          <w:p w14:paraId="1EA6D081" w14:textId="77777777" w:rsidR="00B239D4" w:rsidRPr="00F3030F" w:rsidRDefault="00B239D4" w:rsidP="00C96B9E">
            <w:pPr>
              <w:rPr>
                <w:sz w:val="20"/>
                <w:szCs w:val="20"/>
                <w:lang w:val="fr-FR"/>
              </w:rPr>
            </w:pPr>
          </w:p>
        </w:tc>
        <w:tc>
          <w:tcPr>
            <w:tcW w:w="1465" w:type="pct"/>
          </w:tcPr>
          <w:p w14:paraId="009998A5" w14:textId="77777777" w:rsidR="00B239D4" w:rsidRPr="00B85836" w:rsidRDefault="00B239D4" w:rsidP="00EC5365">
            <w:pPr>
              <w:numPr>
                <w:ilvl w:val="0"/>
                <w:numId w:val="180"/>
              </w:numPr>
              <w:rPr>
                <w:sz w:val="20"/>
                <w:szCs w:val="20"/>
                <w:lang w:val="fr-FR"/>
              </w:rPr>
            </w:pPr>
            <w:r w:rsidRPr="00B85836">
              <w:rPr>
                <w:sz w:val="20"/>
                <w:szCs w:val="20"/>
                <w:lang w:val="fr-FR"/>
              </w:rPr>
              <w:t>Définir un périmètre du chantier afin de préserver les populations des nuisances dues aux travaux</w:t>
            </w:r>
          </w:p>
        </w:tc>
        <w:tc>
          <w:tcPr>
            <w:tcW w:w="855" w:type="pct"/>
          </w:tcPr>
          <w:p w14:paraId="1F8192C3" w14:textId="77777777" w:rsidR="00B239D4" w:rsidRPr="0009660A" w:rsidRDefault="00B239D4" w:rsidP="00740A40">
            <w:pPr>
              <w:rPr>
                <w:sz w:val="20"/>
                <w:szCs w:val="20"/>
                <w:lang w:val="fr-FR"/>
              </w:rPr>
            </w:pPr>
            <w:r w:rsidRPr="0009660A">
              <w:rPr>
                <w:sz w:val="20"/>
                <w:szCs w:val="20"/>
                <w:lang w:val="fr-FR"/>
              </w:rPr>
              <w:t>Pendant la phase chantier</w:t>
            </w:r>
          </w:p>
        </w:tc>
        <w:tc>
          <w:tcPr>
            <w:tcW w:w="461" w:type="pct"/>
          </w:tcPr>
          <w:p w14:paraId="48E80BBF" w14:textId="77777777" w:rsidR="00B239D4" w:rsidRPr="0009660A" w:rsidRDefault="00B239D4" w:rsidP="00936F5E">
            <w:pPr>
              <w:rPr>
                <w:sz w:val="20"/>
                <w:szCs w:val="20"/>
                <w:lang w:val="fr-FR"/>
              </w:rPr>
            </w:pPr>
          </w:p>
        </w:tc>
        <w:tc>
          <w:tcPr>
            <w:tcW w:w="526" w:type="pct"/>
          </w:tcPr>
          <w:p w14:paraId="0917799E" w14:textId="77777777" w:rsidR="00B239D4" w:rsidRPr="0009660A" w:rsidRDefault="00B239D4" w:rsidP="003E06EF">
            <w:pPr>
              <w:rPr>
                <w:sz w:val="20"/>
                <w:szCs w:val="20"/>
                <w:lang w:val="fr-FR"/>
              </w:rPr>
            </w:pPr>
            <w:r w:rsidRPr="0009660A">
              <w:rPr>
                <w:sz w:val="20"/>
                <w:szCs w:val="20"/>
                <w:lang w:val="fr-FR"/>
              </w:rPr>
              <w:t>X</w:t>
            </w:r>
          </w:p>
        </w:tc>
      </w:tr>
      <w:tr w:rsidR="00B239D4" w:rsidRPr="0009660A" w14:paraId="0280F3E9" w14:textId="77777777" w:rsidTr="00B239D4">
        <w:tc>
          <w:tcPr>
            <w:tcW w:w="269" w:type="pct"/>
          </w:tcPr>
          <w:p w14:paraId="1A5FFB75" w14:textId="77777777" w:rsidR="00B239D4" w:rsidRPr="007029BC" w:rsidRDefault="00B239D4" w:rsidP="00C96B9E">
            <w:pPr>
              <w:rPr>
                <w:sz w:val="20"/>
                <w:szCs w:val="20"/>
                <w:lang w:val="fr-FR"/>
              </w:rPr>
            </w:pPr>
            <w:r w:rsidRPr="007029BC">
              <w:rPr>
                <w:sz w:val="20"/>
                <w:szCs w:val="20"/>
                <w:lang w:val="fr-FR"/>
              </w:rPr>
              <w:t>21</w:t>
            </w:r>
          </w:p>
        </w:tc>
        <w:tc>
          <w:tcPr>
            <w:tcW w:w="1425" w:type="pct"/>
          </w:tcPr>
          <w:p w14:paraId="6F3E7B89" w14:textId="77777777" w:rsidR="00B239D4" w:rsidRPr="008E0D41" w:rsidRDefault="00B239D4" w:rsidP="00267534">
            <w:pPr>
              <w:pStyle w:val="Default"/>
              <w:rPr>
                <w:rFonts w:asciiTheme="minorHAnsi" w:hAnsiTheme="minorHAnsi" w:cs="Times New Roman"/>
                <w:sz w:val="20"/>
                <w:szCs w:val="20"/>
              </w:rPr>
            </w:pPr>
            <w:r w:rsidRPr="008E0D41">
              <w:rPr>
                <w:rFonts w:asciiTheme="minorHAnsi" w:hAnsiTheme="minorHAnsi" w:cs="Times New Roman"/>
                <w:sz w:val="20"/>
                <w:szCs w:val="20"/>
              </w:rPr>
              <w:t>Perturbation des riverains de la zone d’emprunt</w:t>
            </w:r>
          </w:p>
          <w:p w14:paraId="4B163446" w14:textId="77777777" w:rsidR="00B239D4" w:rsidRPr="008E0D41" w:rsidRDefault="00B239D4" w:rsidP="00267534">
            <w:pPr>
              <w:pStyle w:val="Default"/>
              <w:rPr>
                <w:rFonts w:asciiTheme="minorHAnsi" w:hAnsiTheme="minorHAnsi" w:cs="Times New Roman"/>
                <w:sz w:val="20"/>
                <w:szCs w:val="20"/>
              </w:rPr>
            </w:pPr>
          </w:p>
          <w:p w14:paraId="2DE044DC" w14:textId="77777777" w:rsidR="00B239D4" w:rsidRPr="008E0D41" w:rsidRDefault="00B239D4" w:rsidP="00267534">
            <w:pPr>
              <w:pStyle w:val="Default"/>
              <w:rPr>
                <w:rFonts w:asciiTheme="minorHAnsi" w:hAnsiTheme="minorHAnsi" w:cs="Times New Roman"/>
                <w:sz w:val="20"/>
                <w:szCs w:val="20"/>
              </w:rPr>
            </w:pPr>
          </w:p>
        </w:tc>
        <w:tc>
          <w:tcPr>
            <w:tcW w:w="1465" w:type="pct"/>
          </w:tcPr>
          <w:p w14:paraId="0FBE8730" w14:textId="77777777" w:rsidR="00B239D4" w:rsidRPr="00B85836" w:rsidRDefault="00B239D4" w:rsidP="00C96B9E">
            <w:pPr>
              <w:numPr>
                <w:ilvl w:val="0"/>
                <w:numId w:val="180"/>
              </w:numPr>
              <w:rPr>
                <w:sz w:val="20"/>
                <w:szCs w:val="20"/>
                <w:lang w:val="fr-FR"/>
              </w:rPr>
            </w:pPr>
            <w:r w:rsidRPr="007029BC">
              <w:rPr>
                <w:sz w:val="20"/>
                <w:szCs w:val="20"/>
                <w:lang w:val="fr-FR"/>
              </w:rPr>
              <w:t>Définir un périmètre de sécurité dans la zone d’emprunt afin d’isoler les</w:t>
            </w:r>
            <w:r w:rsidRPr="00B85836">
              <w:rPr>
                <w:sz w:val="20"/>
                <w:szCs w:val="20"/>
                <w:lang w:val="fr-FR"/>
              </w:rPr>
              <w:t xml:space="preserve"> nuisances du chantier</w:t>
            </w:r>
          </w:p>
        </w:tc>
        <w:tc>
          <w:tcPr>
            <w:tcW w:w="855" w:type="pct"/>
          </w:tcPr>
          <w:p w14:paraId="1B54F90F" w14:textId="77777777" w:rsidR="00B239D4" w:rsidRPr="0009660A" w:rsidRDefault="00B239D4" w:rsidP="00EC5365">
            <w:pPr>
              <w:rPr>
                <w:sz w:val="20"/>
                <w:szCs w:val="20"/>
                <w:lang w:val="fr-FR"/>
              </w:rPr>
            </w:pPr>
            <w:r w:rsidRPr="0009660A">
              <w:rPr>
                <w:sz w:val="20"/>
                <w:szCs w:val="20"/>
                <w:lang w:val="fr-FR"/>
              </w:rPr>
              <w:t>Pendant la phase chantier</w:t>
            </w:r>
          </w:p>
        </w:tc>
        <w:tc>
          <w:tcPr>
            <w:tcW w:w="461" w:type="pct"/>
          </w:tcPr>
          <w:p w14:paraId="25E365E7" w14:textId="77777777" w:rsidR="00B239D4" w:rsidRPr="0009660A" w:rsidRDefault="00B239D4" w:rsidP="00740A40">
            <w:pPr>
              <w:rPr>
                <w:sz w:val="20"/>
                <w:szCs w:val="20"/>
                <w:lang w:val="fr-FR"/>
              </w:rPr>
            </w:pPr>
          </w:p>
        </w:tc>
        <w:tc>
          <w:tcPr>
            <w:tcW w:w="526" w:type="pct"/>
          </w:tcPr>
          <w:p w14:paraId="1FC92443" w14:textId="77777777" w:rsidR="00B239D4" w:rsidRPr="0009660A" w:rsidRDefault="00B239D4" w:rsidP="00936F5E">
            <w:pPr>
              <w:rPr>
                <w:sz w:val="20"/>
                <w:szCs w:val="20"/>
                <w:lang w:val="fr-FR"/>
              </w:rPr>
            </w:pPr>
            <w:r w:rsidRPr="0009660A">
              <w:rPr>
                <w:sz w:val="20"/>
                <w:szCs w:val="20"/>
                <w:lang w:val="fr-FR"/>
              </w:rPr>
              <w:t>X</w:t>
            </w:r>
          </w:p>
        </w:tc>
      </w:tr>
      <w:tr w:rsidR="00B239D4" w:rsidRPr="0009660A" w14:paraId="0C7F80D9" w14:textId="77777777" w:rsidTr="00B239D4">
        <w:tc>
          <w:tcPr>
            <w:tcW w:w="269" w:type="pct"/>
          </w:tcPr>
          <w:p w14:paraId="2819F5C2" w14:textId="77777777" w:rsidR="00B239D4" w:rsidRPr="007029BC" w:rsidRDefault="00B239D4" w:rsidP="00C96B9E">
            <w:pPr>
              <w:rPr>
                <w:sz w:val="20"/>
                <w:szCs w:val="20"/>
                <w:lang w:val="fr-FR"/>
              </w:rPr>
            </w:pPr>
            <w:r w:rsidRPr="007029BC">
              <w:rPr>
                <w:sz w:val="20"/>
                <w:szCs w:val="20"/>
                <w:lang w:val="fr-FR"/>
              </w:rPr>
              <w:t>22</w:t>
            </w:r>
          </w:p>
        </w:tc>
        <w:tc>
          <w:tcPr>
            <w:tcW w:w="1425" w:type="pct"/>
          </w:tcPr>
          <w:p w14:paraId="06F5CB3B" w14:textId="77777777" w:rsidR="00B239D4" w:rsidRPr="008E0D41" w:rsidRDefault="00B239D4" w:rsidP="00267534">
            <w:pPr>
              <w:pStyle w:val="Default"/>
              <w:rPr>
                <w:rFonts w:asciiTheme="minorHAnsi" w:hAnsiTheme="minorHAnsi" w:cs="Times New Roman"/>
                <w:sz w:val="20"/>
                <w:szCs w:val="20"/>
                <w:lang w:eastAsia="en-US"/>
              </w:rPr>
            </w:pPr>
            <w:r w:rsidRPr="008E0D41">
              <w:rPr>
                <w:rFonts w:asciiTheme="minorHAnsi" w:hAnsiTheme="minorHAnsi" w:cs="Times New Roman"/>
                <w:sz w:val="20"/>
                <w:szCs w:val="20"/>
                <w:lang w:eastAsia="en-US"/>
              </w:rPr>
              <w:t>Risques de perturbation/cessation des activités des populations de la zone de rechargement lors des travaux.</w:t>
            </w:r>
          </w:p>
        </w:tc>
        <w:tc>
          <w:tcPr>
            <w:tcW w:w="1465" w:type="pct"/>
          </w:tcPr>
          <w:p w14:paraId="1E823FF2" w14:textId="77777777" w:rsidR="00B239D4" w:rsidRPr="007029BC" w:rsidRDefault="00B239D4" w:rsidP="00C96B9E">
            <w:pPr>
              <w:numPr>
                <w:ilvl w:val="0"/>
                <w:numId w:val="180"/>
              </w:numPr>
              <w:rPr>
                <w:sz w:val="20"/>
                <w:szCs w:val="20"/>
                <w:lang w:val="fr-FR"/>
              </w:rPr>
            </w:pPr>
            <w:r w:rsidRPr="007029BC">
              <w:rPr>
                <w:sz w:val="20"/>
                <w:szCs w:val="20"/>
                <w:lang w:val="fr-FR"/>
              </w:rPr>
              <w:t>Aider à développer un marché de circonstance au profit des personnes affectées</w:t>
            </w:r>
          </w:p>
        </w:tc>
        <w:tc>
          <w:tcPr>
            <w:tcW w:w="855" w:type="pct"/>
          </w:tcPr>
          <w:p w14:paraId="05DBF285" w14:textId="77777777" w:rsidR="00B239D4" w:rsidRPr="0009660A" w:rsidRDefault="00B239D4" w:rsidP="00EC5365">
            <w:pPr>
              <w:rPr>
                <w:sz w:val="20"/>
                <w:szCs w:val="20"/>
                <w:lang w:val="fr-FR"/>
              </w:rPr>
            </w:pPr>
            <w:r w:rsidRPr="0009660A">
              <w:rPr>
                <w:sz w:val="20"/>
                <w:szCs w:val="20"/>
                <w:lang w:val="fr-FR"/>
              </w:rPr>
              <w:t>Pendant la phase chantier</w:t>
            </w:r>
          </w:p>
        </w:tc>
        <w:tc>
          <w:tcPr>
            <w:tcW w:w="461" w:type="pct"/>
          </w:tcPr>
          <w:p w14:paraId="61F3965B" w14:textId="77777777" w:rsidR="00B239D4" w:rsidRPr="0009660A" w:rsidRDefault="00B239D4" w:rsidP="00740A40">
            <w:pPr>
              <w:rPr>
                <w:sz w:val="20"/>
                <w:szCs w:val="20"/>
                <w:lang w:val="fr-FR"/>
              </w:rPr>
            </w:pPr>
          </w:p>
        </w:tc>
        <w:tc>
          <w:tcPr>
            <w:tcW w:w="526" w:type="pct"/>
          </w:tcPr>
          <w:p w14:paraId="58DC0A2F" w14:textId="77777777" w:rsidR="00B239D4" w:rsidRPr="0009660A" w:rsidRDefault="00B239D4" w:rsidP="00936F5E">
            <w:pPr>
              <w:rPr>
                <w:sz w:val="20"/>
                <w:szCs w:val="20"/>
                <w:lang w:val="fr-FR"/>
              </w:rPr>
            </w:pPr>
            <w:r w:rsidRPr="0009660A">
              <w:rPr>
                <w:sz w:val="20"/>
                <w:szCs w:val="20"/>
                <w:lang w:val="fr-FR"/>
              </w:rPr>
              <w:t>X</w:t>
            </w:r>
          </w:p>
        </w:tc>
      </w:tr>
      <w:tr w:rsidR="00B239D4" w:rsidRPr="0009660A" w14:paraId="000C5FB8" w14:textId="77777777" w:rsidTr="00B239D4">
        <w:tc>
          <w:tcPr>
            <w:tcW w:w="269" w:type="pct"/>
          </w:tcPr>
          <w:p w14:paraId="127EBB28" w14:textId="77777777" w:rsidR="00B239D4" w:rsidRPr="007029BC" w:rsidRDefault="00B239D4" w:rsidP="00C96B9E">
            <w:pPr>
              <w:rPr>
                <w:sz w:val="20"/>
                <w:szCs w:val="20"/>
                <w:lang w:val="fr-FR"/>
              </w:rPr>
            </w:pPr>
            <w:r w:rsidRPr="007029BC">
              <w:rPr>
                <w:sz w:val="20"/>
                <w:szCs w:val="20"/>
                <w:lang w:val="fr-FR"/>
              </w:rPr>
              <w:t>23</w:t>
            </w:r>
          </w:p>
        </w:tc>
        <w:tc>
          <w:tcPr>
            <w:tcW w:w="1425" w:type="pct"/>
          </w:tcPr>
          <w:p w14:paraId="22DEBB75" w14:textId="77777777" w:rsidR="00B239D4" w:rsidRPr="008E0D41" w:rsidRDefault="00B239D4" w:rsidP="00267534">
            <w:pPr>
              <w:pStyle w:val="Default"/>
              <w:rPr>
                <w:rFonts w:asciiTheme="minorHAnsi" w:hAnsiTheme="minorHAnsi" w:cs="Times New Roman"/>
                <w:sz w:val="20"/>
                <w:szCs w:val="20"/>
                <w:lang w:eastAsia="en-US"/>
              </w:rPr>
            </w:pPr>
            <w:r w:rsidRPr="008E0D41">
              <w:rPr>
                <w:rFonts w:asciiTheme="minorHAnsi" w:hAnsiTheme="minorHAnsi" w:cs="Times New Roman"/>
                <w:sz w:val="20"/>
                <w:szCs w:val="20"/>
                <w:lang w:eastAsia="en-US"/>
              </w:rPr>
              <w:t>Risque d’accidents</w:t>
            </w:r>
          </w:p>
          <w:p w14:paraId="55CA4DBF" w14:textId="77777777" w:rsidR="00B239D4" w:rsidRPr="008E0D41" w:rsidRDefault="00B239D4" w:rsidP="00267534">
            <w:pPr>
              <w:pStyle w:val="Default"/>
              <w:rPr>
                <w:rFonts w:asciiTheme="minorHAnsi" w:hAnsiTheme="minorHAnsi" w:cs="Times New Roman"/>
                <w:sz w:val="20"/>
                <w:szCs w:val="20"/>
                <w:lang w:eastAsia="en-US"/>
              </w:rPr>
            </w:pPr>
          </w:p>
          <w:p w14:paraId="4D1574D9" w14:textId="77777777" w:rsidR="00B239D4" w:rsidRPr="008E0D41" w:rsidRDefault="00B239D4" w:rsidP="00267534">
            <w:pPr>
              <w:pStyle w:val="Titre"/>
              <w:spacing w:line="240" w:lineRule="auto"/>
              <w:rPr>
                <w:rFonts w:asciiTheme="minorHAnsi" w:hAnsiTheme="minorHAnsi"/>
                <w:szCs w:val="20"/>
              </w:rPr>
            </w:pPr>
          </w:p>
        </w:tc>
        <w:tc>
          <w:tcPr>
            <w:tcW w:w="1465" w:type="pct"/>
          </w:tcPr>
          <w:p w14:paraId="4B308837" w14:textId="77777777" w:rsidR="00B239D4" w:rsidRPr="00B85836" w:rsidRDefault="00B239D4" w:rsidP="00C96B9E">
            <w:pPr>
              <w:numPr>
                <w:ilvl w:val="0"/>
                <w:numId w:val="180"/>
              </w:numPr>
              <w:rPr>
                <w:sz w:val="20"/>
                <w:szCs w:val="20"/>
                <w:lang w:val="fr-FR"/>
              </w:rPr>
            </w:pPr>
            <w:r w:rsidRPr="00B85836">
              <w:rPr>
                <w:sz w:val="20"/>
                <w:szCs w:val="20"/>
                <w:lang w:val="fr-FR"/>
              </w:rPr>
              <w:t xml:space="preserve">Baliser les chantiers et faire poser des panneaux de signalisation </w:t>
            </w:r>
          </w:p>
          <w:p w14:paraId="1FE68897" w14:textId="77777777" w:rsidR="00B239D4" w:rsidRPr="00955CFA" w:rsidRDefault="00B239D4" w:rsidP="00EC5365">
            <w:pPr>
              <w:numPr>
                <w:ilvl w:val="0"/>
                <w:numId w:val="180"/>
              </w:numPr>
              <w:rPr>
                <w:sz w:val="20"/>
                <w:szCs w:val="20"/>
                <w:lang w:val="fr-FR"/>
              </w:rPr>
            </w:pPr>
            <w:r w:rsidRPr="00955CFA">
              <w:rPr>
                <w:sz w:val="20"/>
                <w:szCs w:val="20"/>
                <w:lang w:val="fr-FR"/>
              </w:rPr>
              <w:t>Fournir les équipements de protection individuelle aux travailleurs</w:t>
            </w:r>
          </w:p>
          <w:p w14:paraId="6A12BDD4" w14:textId="77777777" w:rsidR="00B239D4" w:rsidRPr="00955CFA" w:rsidRDefault="00B239D4" w:rsidP="00740A40">
            <w:pPr>
              <w:numPr>
                <w:ilvl w:val="0"/>
                <w:numId w:val="180"/>
              </w:numPr>
              <w:rPr>
                <w:sz w:val="20"/>
                <w:szCs w:val="20"/>
                <w:lang w:val="fr-FR"/>
              </w:rPr>
            </w:pPr>
            <w:r w:rsidRPr="00955CFA">
              <w:rPr>
                <w:sz w:val="20"/>
                <w:szCs w:val="20"/>
                <w:lang w:val="fr-FR"/>
              </w:rPr>
              <w:t>Définir des déviations pour la circulation des riverains</w:t>
            </w:r>
          </w:p>
          <w:p w14:paraId="6C0957F6" w14:textId="77777777" w:rsidR="00B239D4" w:rsidRPr="00955CFA" w:rsidRDefault="00B239D4" w:rsidP="00936F5E">
            <w:pPr>
              <w:rPr>
                <w:sz w:val="20"/>
                <w:szCs w:val="20"/>
                <w:lang w:val="fr-FR"/>
              </w:rPr>
            </w:pPr>
          </w:p>
        </w:tc>
        <w:tc>
          <w:tcPr>
            <w:tcW w:w="855" w:type="pct"/>
          </w:tcPr>
          <w:p w14:paraId="3D80726D" w14:textId="77777777" w:rsidR="00B239D4" w:rsidRPr="0009660A" w:rsidRDefault="00B239D4" w:rsidP="003E06EF">
            <w:pPr>
              <w:rPr>
                <w:sz w:val="20"/>
                <w:szCs w:val="20"/>
                <w:lang w:val="fr-FR"/>
              </w:rPr>
            </w:pPr>
            <w:r w:rsidRPr="0009660A">
              <w:rPr>
                <w:sz w:val="20"/>
                <w:szCs w:val="20"/>
                <w:lang w:val="fr-FR"/>
              </w:rPr>
              <w:t>Pendant la phase chantier</w:t>
            </w:r>
          </w:p>
        </w:tc>
        <w:tc>
          <w:tcPr>
            <w:tcW w:w="461" w:type="pct"/>
          </w:tcPr>
          <w:p w14:paraId="03B29565" w14:textId="77777777" w:rsidR="00B239D4" w:rsidRPr="0009660A" w:rsidRDefault="00B239D4" w:rsidP="00395360">
            <w:pPr>
              <w:rPr>
                <w:sz w:val="20"/>
                <w:szCs w:val="20"/>
                <w:lang w:val="fr-FR"/>
              </w:rPr>
            </w:pPr>
          </w:p>
        </w:tc>
        <w:tc>
          <w:tcPr>
            <w:tcW w:w="526" w:type="pct"/>
          </w:tcPr>
          <w:p w14:paraId="7519F657" w14:textId="77777777" w:rsidR="00B239D4" w:rsidRPr="0009660A" w:rsidRDefault="00B239D4" w:rsidP="00E75210">
            <w:pPr>
              <w:rPr>
                <w:sz w:val="20"/>
                <w:szCs w:val="20"/>
                <w:lang w:val="fr-FR"/>
              </w:rPr>
            </w:pPr>
            <w:r w:rsidRPr="0009660A">
              <w:rPr>
                <w:sz w:val="20"/>
                <w:szCs w:val="20"/>
                <w:lang w:val="fr-FR"/>
              </w:rPr>
              <w:t>X</w:t>
            </w:r>
          </w:p>
        </w:tc>
      </w:tr>
      <w:tr w:rsidR="00B239D4" w:rsidRPr="0009660A" w14:paraId="1B60762D" w14:textId="77777777" w:rsidTr="00B239D4">
        <w:tc>
          <w:tcPr>
            <w:tcW w:w="269" w:type="pct"/>
          </w:tcPr>
          <w:p w14:paraId="75C0CFE9" w14:textId="77777777" w:rsidR="00B239D4" w:rsidRPr="007029BC" w:rsidRDefault="00B239D4" w:rsidP="00C96B9E">
            <w:pPr>
              <w:rPr>
                <w:sz w:val="20"/>
                <w:szCs w:val="20"/>
                <w:lang w:val="fr-FR"/>
              </w:rPr>
            </w:pPr>
            <w:r w:rsidRPr="007029BC">
              <w:rPr>
                <w:sz w:val="20"/>
                <w:szCs w:val="20"/>
                <w:lang w:val="fr-FR"/>
              </w:rPr>
              <w:t>24</w:t>
            </w:r>
          </w:p>
        </w:tc>
        <w:tc>
          <w:tcPr>
            <w:tcW w:w="1425" w:type="pct"/>
          </w:tcPr>
          <w:p w14:paraId="00F51516" w14:textId="77777777" w:rsidR="00B239D4" w:rsidRPr="008E0D41" w:rsidRDefault="00B239D4" w:rsidP="00267534">
            <w:pPr>
              <w:pStyle w:val="Default"/>
              <w:rPr>
                <w:rFonts w:asciiTheme="minorHAnsi" w:hAnsiTheme="minorHAnsi" w:cs="Times New Roman"/>
                <w:sz w:val="20"/>
                <w:szCs w:val="20"/>
                <w:lang w:eastAsia="en-US"/>
              </w:rPr>
            </w:pPr>
            <w:r w:rsidRPr="008E0D41">
              <w:rPr>
                <w:rFonts w:asciiTheme="minorHAnsi" w:eastAsia="Times New Roman" w:hAnsiTheme="minorHAnsi" w:cs="Times New Roman"/>
                <w:sz w:val="20"/>
                <w:szCs w:val="20"/>
              </w:rPr>
              <w:t xml:space="preserve">Risques </w:t>
            </w:r>
            <w:r w:rsidR="00FF0102" w:rsidRPr="008E0D41">
              <w:rPr>
                <w:rFonts w:asciiTheme="minorHAnsi" w:eastAsia="Times New Roman" w:hAnsiTheme="minorHAnsi" w:cs="Times New Roman"/>
                <w:sz w:val="20"/>
                <w:szCs w:val="20"/>
              </w:rPr>
              <w:t xml:space="preserve">de harcèlement sexuel des mineurs, abus sexuels </w:t>
            </w:r>
            <w:r w:rsidRPr="008E0D41">
              <w:rPr>
                <w:rFonts w:asciiTheme="minorHAnsi" w:eastAsia="Times New Roman" w:hAnsiTheme="minorHAnsi" w:cs="Times New Roman"/>
                <w:sz w:val="20"/>
                <w:szCs w:val="20"/>
              </w:rPr>
              <w:t>liés à la présence</w:t>
            </w:r>
            <w:r w:rsidR="00FF0102" w:rsidRPr="008E0D41">
              <w:rPr>
                <w:rFonts w:asciiTheme="minorHAnsi" w:eastAsia="Times New Roman" w:hAnsiTheme="minorHAnsi" w:cs="Times New Roman"/>
                <w:sz w:val="20"/>
                <w:szCs w:val="20"/>
              </w:rPr>
              <w:t xml:space="preserve"> ou à l’afflux</w:t>
            </w:r>
            <w:r w:rsidRPr="008E0D41">
              <w:rPr>
                <w:rFonts w:asciiTheme="minorHAnsi" w:eastAsia="Times New Roman" w:hAnsiTheme="minorHAnsi" w:cs="Times New Roman"/>
                <w:sz w:val="20"/>
                <w:szCs w:val="20"/>
              </w:rPr>
              <w:t xml:space="preserve"> des travailleurs </w:t>
            </w:r>
          </w:p>
        </w:tc>
        <w:tc>
          <w:tcPr>
            <w:tcW w:w="1465" w:type="pct"/>
          </w:tcPr>
          <w:p w14:paraId="55369C6C" w14:textId="62D5A58E" w:rsidR="00B239D4" w:rsidRPr="00955CFA" w:rsidRDefault="00B239D4" w:rsidP="00C96B9E">
            <w:pPr>
              <w:numPr>
                <w:ilvl w:val="0"/>
                <w:numId w:val="180"/>
              </w:numPr>
              <w:rPr>
                <w:sz w:val="20"/>
                <w:szCs w:val="20"/>
                <w:lang w:val="fr-FR"/>
              </w:rPr>
            </w:pPr>
            <w:r w:rsidRPr="00955CFA">
              <w:rPr>
                <w:rFonts w:eastAsia="Times New Roman"/>
                <w:color w:val="000000"/>
                <w:sz w:val="20"/>
                <w:szCs w:val="20"/>
                <w:lang w:val="fr-FR" w:eastAsia="fr-FR"/>
              </w:rPr>
              <w:t>L'organisation des séances de sensibilisation à l’endroit des populations et des travailleurs sur le phénomène de harcèlement sexuel des mineurs et d’abus</w:t>
            </w:r>
            <w:r w:rsidR="00F3030F">
              <w:rPr>
                <w:rFonts w:eastAsia="Times New Roman"/>
                <w:color w:val="000000"/>
                <w:sz w:val="20"/>
                <w:szCs w:val="20"/>
                <w:lang w:val="fr-FR" w:eastAsia="fr-FR"/>
              </w:rPr>
              <w:t xml:space="preserve"> et exploitation</w:t>
            </w:r>
            <w:r w:rsidRPr="00955CFA">
              <w:rPr>
                <w:rFonts w:eastAsia="Times New Roman"/>
                <w:color w:val="000000"/>
                <w:sz w:val="20"/>
                <w:szCs w:val="20"/>
                <w:lang w:val="fr-FR" w:eastAsia="fr-FR"/>
              </w:rPr>
              <w:t xml:space="preserve"> sexuels</w:t>
            </w:r>
          </w:p>
          <w:p w14:paraId="2B1BB441" w14:textId="2DBBE379" w:rsidR="00B239D4" w:rsidRPr="00955CFA" w:rsidRDefault="00B239D4" w:rsidP="00EC5365">
            <w:pPr>
              <w:numPr>
                <w:ilvl w:val="0"/>
                <w:numId w:val="180"/>
              </w:numPr>
              <w:rPr>
                <w:sz w:val="20"/>
                <w:szCs w:val="20"/>
                <w:lang w:val="fr-FR"/>
              </w:rPr>
            </w:pPr>
            <w:r w:rsidRPr="00955CFA">
              <w:rPr>
                <w:rFonts w:eastAsia="Times New Roman"/>
                <w:color w:val="000000"/>
                <w:sz w:val="20"/>
                <w:szCs w:val="20"/>
                <w:lang w:val="fr-FR" w:eastAsia="fr-FR"/>
              </w:rPr>
              <w:t xml:space="preserve">Insérer dans le contrat des entreprises exécutant les travaux un </w:t>
            </w:r>
            <w:r w:rsidRPr="00955CFA">
              <w:rPr>
                <w:rFonts w:eastAsia="Times New Roman"/>
                <w:color w:val="000000"/>
                <w:sz w:val="20"/>
                <w:szCs w:val="20"/>
                <w:lang w:val="fr-FR" w:eastAsia="fr-FR"/>
              </w:rPr>
              <w:lastRenderedPageBreak/>
              <w:t xml:space="preserve">code de conduite pour les employés et les travailleurs occupés en sous-traitance, reconnaissant une politique de tolérance zéro vis-à-vis de </w:t>
            </w:r>
            <w:r w:rsidR="00F3030F">
              <w:rPr>
                <w:rFonts w:eastAsia="Times New Roman"/>
                <w:color w:val="000000"/>
                <w:sz w:val="20"/>
                <w:szCs w:val="20"/>
                <w:lang w:val="fr-FR" w:eastAsia="fr-FR"/>
              </w:rPr>
              <w:t xml:space="preserve">l’abus et </w:t>
            </w:r>
            <w:r w:rsidRPr="00955CFA">
              <w:rPr>
                <w:rFonts w:eastAsia="Times New Roman"/>
                <w:color w:val="000000"/>
                <w:sz w:val="20"/>
                <w:szCs w:val="20"/>
                <w:lang w:val="fr-FR" w:eastAsia="fr-FR"/>
              </w:rPr>
              <w:t xml:space="preserve">l’exploitation sexuelle </w:t>
            </w:r>
            <w:r w:rsidR="00F3030F" w:rsidRPr="00955CFA">
              <w:rPr>
                <w:rFonts w:eastAsia="Times New Roman"/>
                <w:color w:val="000000"/>
                <w:sz w:val="20"/>
                <w:szCs w:val="20"/>
                <w:lang w:val="fr-FR" w:eastAsia="fr-FR"/>
              </w:rPr>
              <w:t xml:space="preserve">et </w:t>
            </w:r>
            <w:r w:rsidRPr="00955CFA">
              <w:rPr>
                <w:rFonts w:eastAsia="Times New Roman"/>
                <w:color w:val="000000"/>
                <w:sz w:val="20"/>
                <w:szCs w:val="20"/>
                <w:lang w:val="fr-FR" w:eastAsia="fr-FR"/>
              </w:rPr>
              <w:t xml:space="preserve">du travail des enfants </w:t>
            </w:r>
          </w:p>
        </w:tc>
        <w:tc>
          <w:tcPr>
            <w:tcW w:w="855" w:type="pct"/>
          </w:tcPr>
          <w:p w14:paraId="60DED876" w14:textId="77777777" w:rsidR="00B239D4" w:rsidRPr="0009660A" w:rsidRDefault="00B239D4" w:rsidP="00740A40">
            <w:pPr>
              <w:rPr>
                <w:sz w:val="20"/>
                <w:szCs w:val="20"/>
                <w:lang w:val="fr-FR"/>
              </w:rPr>
            </w:pPr>
            <w:r w:rsidRPr="0009660A">
              <w:rPr>
                <w:sz w:val="20"/>
                <w:szCs w:val="20"/>
                <w:lang w:val="fr-FR"/>
              </w:rPr>
              <w:lastRenderedPageBreak/>
              <w:t>Pendant la phase chantier</w:t>
            </w:r>
          </w:p>
        </w:tc>
        <w:tc>
          <w:tcPr>
            <w:tcW w:w="461" w:type="pct"/>
          </w:tcPr>
          <w:p w14:paraId="6022FF35" w14:textId="77777777" w:rsidR="00B239D4" w:rsidRPr="0009660A" w:rsidRDefault="00B239D4" w:rsidP="00936F5E">
            <w:pPr>
              <w:rPr>
                <w:sz w:val="20"/>
                <w:szCs w:val="20"/>
                <w:lang w:val="fr-FR"/>
              </w:rPr>
            </w:pPr>
          </w:p>
        </w:tc>
        <w:tc>
          <w:tcPr>
            <w:tcW w:w="526" w:type="pct"/>
          </w:tcPr>
          <w:p w14:paraId="39A57403" w14:textId="77777777" w:rsidR="00B239D4" w:rsidRPr="0009660A" w:rsidRDefault="00B239D4" w:rsidP="003E06EF">
            <w:pPr>
              <w:rPr>
                <w:sz w:val="20"/>
                <w:szCs w:val="20"/>
                <w:lang w:val="fr-FR"/>
              </w:rPr>
            </w:pPr>
            <w:r w:rsidRPr="0009660A">
              <w:rPr>
                <w:sz w:val="20"/>
                <w:szCs w:val="20"/>
                <w:lang w:val="fr-FR"/>
              </w:rPr>
              <w:t>X</w:t>
            </w:r>
          </w:p>
        </w:tc>
      </w:tr>
      <w:tr w:rsidR="00B239D4" w:rsidRPr="0009660A" w14:paraId="2816B23E" w14:textId="77777777" w:rsidTr="00B239D4">
        <w:tc>
          <w:tcPr>
            <w:tcW w:w="269" w:type="pct"/>
          </w:tcPr>
          <w:p w14:paraId="5EA26314" w14:textId="77777777" w:rsidR="00B239D4" w:rsidRPr="007029BC" w:rsidRDefault="00B239D4" w:rsidP="00C96B9E">
            <w:pPr>
              <w:rPr>
                <w:sz w:val="20"/>
                <w:szCs w:val="20"/>
                <w:lang w:val="fr-FR"/>
              </w:rPr>
            </w:pPr>
            <w:r w:rsidRPr="007029BC">
              <w:rPr>
                <w:sz w:val="20"/>
                <w:szCs w:val="20"/>
                <w:lang w:val="fr-FR"/>
              </w:rPr>
              <w:t>25</w:t>
            </w:r>
          </w:p>
        </w:tc>
        <w:tc>
          <w:tcPr>
            <w:tcW w:w="1425" w:type="pct"/>
          </w:tcPr>
          <w:p w14:paraId="16BFE217" w14:textId="2BF4CC29" w:rsidR="00B239D4" w:rsidRPr="008E0D41" w:rsidRDefault="00B239D4" w:rsidP="00267534">
            <w:pPr>
              <w:pStyle w:val="Default"/>
              <w:jc w:val="both"/>
              <w:rPr>
                <w:rFonts w:asciiTheme="minorHAnsi" w:hAnsiTheme="minorHAnsi" w:cs="Times New Roman"/>
                <w:sz w:val="20"/>
                <w:szCs w:val="20"/>
                <w:lang w:eastAsia="en-US"/>
              </w:rPr>
            </w:pPr>
            <w:r w:rsidRPr="008E0D41">
              <w:rPr>
                <w:rFonts w:asciiTheme="minorHAnsi" w:hAnsiTheme="minorHAnsi" w:cs="Times New Roman"/>
                <w:sz w:val="20"/>
                <w:szCs w:val="20"/>
                <w:lang w:eastAsia="en-US"/>
              </w:rPr>
              <w:t>Risque de contamination des maladies sexuellement transmissible (IST/VIH-SIDA)</w:t>
            </w:r>
            <w:r w:rsidR="00F3030F">
              <w:rPr>
                <w:rFonts w:asciiTheme="minorHAnsi" w:hAnsiTheme="minorHAnsi" w:cs="Times New Roman"/>
                <w:sz w:val="20"/>
                <w:szCs w:val="20"/>
                <w:lang w:eastAsia="en-US"/>
              </w:rPr>
              <w:t xml:space="preserve"> et de la COVID-19</w:t>
            </w:r>
          </w:p>
          <w:p w14:paraId="5A514E71" w14:textId="77777777" w:rsidR="00B239D4" w:rsidRPr="008E0D41" w:rsidRDefault="00B239D4" w:rsidP="00267534">
            <w:pPr>
              <w:pStyle w:val="Titre"/>
              <w:spacing w:line="240" w:lineRule="auto"/>
              <w:rPr>
                <w:rFonts w:asciiTheme="minorHAnsi" w:hAnsiTheme="minorHAnsi"/>
                <w:szCs w:val="20"/>
                <w:lang w:val="fr-FR"/>
              </w:rPr>
            </w:pPr>
          </w:p>
        </w:tc>
        <w:tc>
          <w:tcPr>
            <w:tcW w:w="1465" w:type="pct"/>
          </w:tcPr>
          <w:p w14:paraId="7C3B26D4" w14:textId="2E3F3C7E" w:rsidR="00B239D4" w:rsidRPr="008E0D41" w:rsidRDefault="00B239D4" w:rsidP="00267534">
            <w:pPr>
              <w:pStyle w:val="Default"/>
              <w:numPr>
                <w:ilvl w:val="0"/>
                <w:numId w:val="181"/>
              </w:numPr>
              <w:rPr>
                <w:rFonts w:asciiTheme="minorHAnsi" w:hAnsiTheme="minorHAnsi" w:cs="Times New Roman"/>
                <w:sz w:val="20"/>
                <w:szCs w:val="20"/>
                <w:lang w:eastAsia="en-US"/>
              </w:rPr>
            </w:pPr>
            <w:r w:rsidRPr="008E0D41">
              <w:rPr>
                <w:rFonts w:asciiTheme="minorHAnsi" w:hAnsiTheme="minorHAnsi" w:cs="Times New Roman"/>
                <w:sz w:val="20"/>
                <w:szCs w:val="20"/>
              </w:rPr>
              <w:t xml:space="preserve">Sensibiliser les employés et populations sur les </w:t>
            </w:r>
            <w:r w:rsidRPr="008E0D41">
              <w:rPr>
                <w:rFonts w:asciiTheme="minorHAnsi" w:hAnsiTheme="minorHAnsi" w:cs="Times New Roman"/>
                <w:sz w:val="20"/>
                <w:szCs w:val="20"/>
                <w:lang w:eastAsia="en-US"/>
              </w:rPr>
              <w:t>maladies sexuellement transmissible (IST/VIH-SIDA)</w:t>
            </w:r>
            <w:r w:rsidR="00F3030F">
              <w:rPr>
                <w:rFonts w:asciiTheme="minorHAnsi" w:hAnsiTheme="minorHAnsi" w:cs="Times New Roman"/>
                <w:sz w:val="20"/>
                <w:szCs w:val="20"/>
                <w:lang w:eastAsia="en-US"/>
              </w:rPr>
              <w:t xml:space="preserve"> et la propagation de la COVID-19</w:t>
            </w:r>
          </w:p>
          <w:p w14:paraId="044D94CC" w14:textId="77777777" w:rsidR="00B239D4" w:rsidRPr="007029BC" w:rsidRDefault="00B239D4" w:rsidP="00C96B9E">
            <w:pPr>
              <w:rPr>
                <w:sz w:val="20"/>
                <w:szCs w:val="20"/>
                <w:lang w:val="fr-FR"/>
              </w:rPr>
            </w:pPr>
          </w:p>
        </w:tc>
        <w:tc>
          <w:tcPr>
            <w:tcW w:w="855" w:type="pct"/>
          </w:tcPr>
          <w:p w14:paraId="2F51FA4D" w14:textId="77777777" w:rsidR="00B239D4" w:rsidRPr="0009660A" w:rsidRDefault="00B239D4" w:rsidP="00EC5365">
            <w:pPr>
              <w:rPr>
                <w:sz w:val="20"/>
                <w:szCs w:val="20"/>
                <w:lang w:val="fr-FR"/>
              </w:rPr>
            </w:pPr>
            <w:r w:rsidRPr="0009660A">
              <w:rPr>
                <w:sz w:val="20"/>
                <w:szCs w:val="20"/>
                <w:lang w:val="fr-FR"/>
              </w:rPr>
              <w:t>Pendant la phase préparatoire et la phase chantier</w:t>
            </w:r>
          </w:p>
        </w:tc>
        <w:tc>
          <w:tcPr>
            <w:tcW w:w="461" w:type="pct"/>
          </w:tcPr>
          <w:p w14:paraId="76FC2B8B" w14:textId="77777777" w:rsidR="00B239D4" w:rsidRPr="0009660A" w:rsidRDefault="00B239D4" w:rsidP="00740A40">
            <w:pPr>
              <w:rPr>
                <w:sz w:val="20"/>
                <w:szCs w:val="20"/>
                <w:lang w:val="fr-FR"/>
              </w:rPr>
            </w:pPr>
          </w:p>
        </w:tc>
        <w:tc>
          <w:tcPr>
            <w:tcW w:w="526" w:type="pct"/>
          </w:tcPr>
          <w:p w14:paraId="431F6FF4" w14:textId="77777777" w:rsidR="00B239D4" w:rsidRPr="0009660A" w:rsidRDefault="00B239D4" w:rsidP="00936F5E">
            <w:pPr>
              <w:rPr>
                <w:sz w:val="20"/>
                <w:szCs w:val="20"/>
                <w:lang w:val="fr-FR"/>
              </w:rPr>
            </w:pPr>
            <w:r w:rsidRPr="0009660A">
              <w:rPr>
                <w:sz w:val="20"/>
                <w:szCs w:val="20"/>
                <w:lang w:val="fr-FR"/>
              </w:rPr>
              <w:t>X</w:t>
            </w:r>
          </w:p>
        </w:tc>
      </w:tr>
      <w:tr w:rsidR="00B239D4" w:rsidRPr="0009660A" w14:paraId="59C49C5D" w14:textId="77777777" w:rsidTr="00B239D4">
        <w:tc>
          <w:tcPr>
            <w:tcW w:w="269" w:type="pct"/>
          </w:tcPr>
          <w:p w14:paraId="09C0BCC2" w14:textId="77777777" w:rsidR="00B239D4" w:rsidRPr="007029BC" w:rsidRDefault="00B239D4" w:rsidP="00C96B9E">
            <w:pPr>
              <w:rPr>
                <w:sz w:val="20"/>
                <w:szCs w:val="20"/>
                <w:lang w:val="fr-FR"/>
              </w:rPr>
            </w:pPr>
            <w:r w:rsidRPr="007029BC">
              <w:rPr>
                <w:sz w:val="20"/>
                <w:szCs w:val="20"/>
                <w:lang w:val="fr-FR"/>
              </w:rPr>
              <w:t>26</w:t>
            </w:r>
          </w:p>
        </w:tc>
        <w:tc>
          <w:tcPr>
            <w:tcW w:w="1425" w:type="pct"/>
          </w:tcPr>
          <w:p w14:paraId="421615D9" w14:textId="77777777" w:rsidR="00B239D4" w:rsidRPr="008E0D41" w:rsidRDefault="00B239D4" w:rsidP="00267534">
            <w:pPr>
              <w:pStyle w:val="Default"/>
              <w:rPr>
                <w:rFonts w:asciiTheme="minorHAnsi" w:hAnsiTheme="minorHAnsi" w:cs="Times New Roman"/>
                <w:sz w:val="20"/>
                <w:szCs w:val="20"/>
                <w:lang w:eastAsia="en-US"/>
              </w:rPr>
            </w:pPr>
            <w:r w:rsidRPr="008E0D41">
              <w:rPr>
                <w:rFonts w:asciiTheme="minorHAnsi" w:hAnsiTheme="minorHAnsi" w:cs="Times New Roman"/>
                <w:sz w:val="20"/>
                <w:szCs w:val="20"/>
                <w:lang w:eastAsia="en-US"/>
              </w:rPr>
              <w:t>Risques de dégradation (production de déchets) de la plage du fait de la forte fréquentation.</w:t>
            </w:r>
          </w:p>
          <w:p w14:paraId="64510896" w14:textId="77777777" w:rsidR="00B239D4" w:rsidRPr="00F3030F" w:rsidRDefault="00B239D4" w:rsidP="00C96B9E">
            <w:pPr>
              <w:rPr>
                <w:sz w:val="20"/>
                <w:szCs w:val="20"/>
                <w:lang w:val="fr-FR"/>
              </w:rPr>
            </w:pPr>
          </w:p>
        </w:tc>
        <w:tc>
          <w:tcPr>
            <w:tcW w:w="1465" w:type="pct"/>
          </w:tcPr>
          <w:p w14:paraId="13C34BC5" w14:textId="77777777" w:rsidR="00B239D4" w:rsidRPr="00B85836" w:rsidRDefault="00B239D4" w:rsidP="00EC5365">
            <w:pPr>
              <w:numPr>
                <w:ilvl w:val="0"/>
                <w:numId w:val="181"/>
              </w:numPr>
              <w:rPr>
                <w:sz w:val="20"/>
                <w:szCs w:val="20"/>
                <w:lang w:val="fr-FR"/>
              </w:rPr>
            </w:pPr>
            <w:r w:rsidRPr="00B85836">
              <w:rPr>
                <w:sz w:val="20"/>
                <w:szCs w:val="20"/>
                <w:lang w:val="fr-FR"/>
              </w:rPr>
              <w:t>Prévoir un système de collecte des déchets ménager au niveau des plages</w:t>
            </w:r>
          </w:p>
          <w:p w14:paraId="463E7FE9" w14:textId="77777777" w:rsidR="00B239D4" w:rsidRPr="00955CFA" w:rsidRDefault="00B239D4" w:rsidP="00740A40">
            <w:pPr>
              <w:rPr>
                <w:sz w:val="20"/>
                <w:szCs w:val="20"/>
                <w:lang w:val="fr-FR"/>
              </w:rPr>
            </w:pPr>
          </w:p>
          <w:p w14:paraId="66BDE216" w14:textId="77777777" w:rsidR="00B239D4" w:rsidRPr="00955CFA" w:rsidRDefault="00B239D4" w:rsidP="00936F5E">
            <w:pPr>
              <w:numPr>
                <w:ilvl w:val="0"/>
                <w:numId w:val="181"/>
              </w:numPr>
              <w:rPr>
                <w:sz w:val="20"/>
                <w:szCs w:val="20"/>
                <w:lang w:val="fr-FR"/>
              </w:rPr>
            </w:pPr>
            <w:r w:rsidRPr="00955CFA">
              <w:rPr>
                <w:sz w:val="20"/>
                <w:szCs w:val="20"/>
                <w:lang w:val="fr-FR"/>
              </w:rPr>
              <w:t xml:space="preserve">Concevoir les aires de stockage des déchets de manière à maintenir la plage propre </w:t>
            </w:r>
          </w:p>
        </w:tc>
        <w:tc>
          <w:tcPr>
            <w:tcW w:w="855" w:type="pct"/>
          </w:tcPr>
          <w:p w14:paraId="1D975B08" w14:textId="77777777" w:rsidR="00B239D4" w:rsidRPr="0009660A" w:rsidRDefault="00B239D4" w:rsidP="003E06EF">
            <w:pPr>
              <w:rPr>
                <w:sz w:val="20"/>
                <w:szCs w:val="20"/>
                <w:lang w:val="fr-FR"/>
              </w:rPr>
            </w:pPr>
            <w:r w:rsidRPr="0009660A">
              <w:rPr>
                <w:sz w:val="20"/>
                <w:szCs w:val="20"/>
                <w:lang w:val="fr-FR"/>
              </w:rPr>
              <w:t>Pendant la phase d’exploitation</w:t>
            </w:r>
          </w:p>
        </w:tc>
        <w:tc>
          <w:tcPr>
            <w:tcW w:w="461" w:type="pct"/>
          </w:tcPr>
          <w:p w14:paraId="528C111B" w14:textId="77777777" w:rsidR="00B239D4" w:rsidRPr="0009660A" w:rsidRDefault="00B239D4" w:rsidP="00395360">
            <w:pPr>
              <w:rPr>
                <w:sz w:val="20"/>
                <w:szCs w:val="20"/>
                <w:lang w:val="fr-FR"/>
              </w:rPr>
            </w:pPr>
            <w:r w:rsidRPr="0009660A">
              <w:rPr>
                <w:sz w:val="20"/>
                <w:szCs w:val="20"/>
                <w:lang w:val="fr-FR"/>
              </w:rPr>
              <w:t>X</w:t>
            </w:r>
          </w:p>
        </w:tc>
        <w:tc>
          <w:tcPr>
            <w:tcW w:w="526" w:type="pct"/>
          </w:tcPr>
          <w:p w14:paraId="6279126C" w14:textId="77777777" w:rsidR="00B239D4" w:rsidRPr="0009660A" w:rsidRDefault="00B239D4" w:rsidP="00E75210">
            <w:pPr>
              <w:rPr>
                <w:sz w:val="20"/>
                <w:szCs w:val="20"/>
                <w:lang w:val="fr-FR"/>
              </w:rPr>
            </w:pPr>
          </w:p>
        </w:tc>
      </w:tr>
      <w:tr w:rsidR="00B239D4" w:rsidRPr="0009660A" w14:paraId="56EA6E16" w14:textId="77777777" w:rsidTr="00B239D4">
        <w:tc>
          <w:tcPr>
            <w:tcW w:w="269" w:type="pct"/>
          </w:tcPr>
          <w:p w14:paraId="66AF8189" w14:textId="77777777" w:rsidR="00B239D4" w:rsidRPr="007029BC" w:rsidRDefault="00B239D4" w:rsidP="00C96B9E">
            <w:pPr>
              <w:rPr>
                <w:sz w:val="20"/>
                <w:szCs w:val="20"/>
                <w:lang w:val="fr-FR"/>
              </w:rPr>
            </w:pPr>
            <w:r w:rsidRPr="007029BC">
              <w:rPr>
                <w:sz w:val="20"/>
                <w:szCs w:val="20"/>
                <w:lang w:val="fr-FR"/>
              </w:rPr>
              <w:t>27</w:t>
            </w:r>
          </w:p>
        </w:tc>
        <w:tc>
          <w:tcPr>
            <w:tcW w:w="1425" w:type="pct"/>
          </w:tcPr>
          <w:p w14:paraId="7609583B" w14:textId="77777777" w:rsidR="00B239D4" w:rsidRPr="00B85836" w:rsidRDefault="00B239D4" w:rsidP="00EC5365">
            <w:pPr>
              <w:rPr>
                <w:bCs/>
                <w:sz w:val="20"/>
                <w:szCs w:val="20"/>
                <w:lang w:val="fr-FR"/>
              </w:rPr>
            </w:pPr>
            <w:r w:rsidRPr="00B85836">
              <w:rPr>
                <w:bCs/>
                <w:sz w:val="20"/>
                <w:szCs w:val="20"/>
                <w:lang w:val="fr-FR"/>
              </w:rPr>
              <w:t>Risque que la définition des aires de conservation de la biodiversité coïncide avec une forêt sacrée et donc restreigne les activités culturelles et cultuelles au sein de celle-ci.</w:t>
            </w:r>
          </w:p>
          <w:p w14:paraId="5F8ACC1D" w14:textId="77777777" w:rsidR="00B239D4" w:rsidRPr="00955CFA" w:rsidRDefault="00B239D4" w:rsidP="00EC5365">
            <w:pPr>
              <w:rPr>
                <w:sz w:val="20"/>
                <w:szCs w:val="20"/>
                <w:lang w:val="fr-FR"/>
              </w:rPr>
            </w:pPr>
          </w:p>
        </w:tc>
        <w:tc>
          <w:tcPr>
            <w:tcW w:w="1465" w:type="pct"/>
          </w:tcPr>
          <w:p w14:paraId="6AC557F6" w14:textId="77777777" w:rsidR="00B239D4" w:rsidRPr="00955CFA" w:rsidRDefault="00B239D4" w:rsidP="00740A40">
            <w:pPr>
              <w:numPr>
                <w:ilvl w:val="0"/>
                <w:numId w:val="182"/>
              </w:numPr>
              <w:rPr>
                <w:sz w:val="20"/>
                <w:szCs w:val="20"/>
                <w:lang w:val="fr-FR"/>
              </w:rPr>
            </w:pPr>
            <w:r w:rsidRPr="00955CFA">
              <w:rPr>
                <w:sz w:val="20"/>
                <w:szCs w:val="20"/>
                <w:lang w:val="fr-FR"/>
              </w:rPr>
              <w:t xml:space="preserve">Implique les populations dans la </w:t>
            </w:r>
            <w:r w:rsidRPr="00955CFA">
              <w:rPr>
                <w:bCs/>
                <w:sz w:val="20"/>
                <w:szCs w:val="20"/>
                <w:lang w:val="fr-FR"/>
              </w:rPr>
              <w:t>définition des aires de conservation de la biodiversité</w:t>
            </w:r>
          </w:p>
        </w:tc>
        <w:tc>
          <w:tcPr>
            <w:tcW w:w="855" w:type="pct"/>
          </w:tcPr>
          <w:p w14:paraId="2FCC79FF" w14:textId="77777777" w:rsidR="00B239D4" w:rsidRPr="0009660A" w:rsidRDefault="00B239D4" w:rsidP="00936F5E">
            <w:pPr>
              <w:rPr>
                <w:sz w:val="20"/>
                <w:szCs w:val="20"/>
                <w:lang w:val="fr-FR"/>
              </w:rPr>
            </w:pPr>
            <w:r w:rsidRPr="0009660A">
              <w:rPr>
                <w:sz w:val="20"/>
                <w:szCs w:val="20"/>
                <w:lang w:val="fr-FR"/>
              </w:rPr>
              <w:t>Pendant la phase d’exploitation</w:t>
            </w:r>
          </w:p>
        </w:tc>
        <w:tc>
          <w:tcPr>
            <w:tcW w:w="461" w:type="pct"/>
          </w:tcPr>
          <w:p w14:paraId="5270E867" w14:textId="77777777" w:rsidR="00B239D4" w:rsidRPr="0009660A" w:rsidRDefault="00B239D4" w:rsidP="003E06EF">
            <w:pPr>
              <w:rPr>
                <w:sz w:val="20"/>
                <w:szCs w:val="20"/>
                <w:lang w:val="fr-FR"/>
              </w:rPr>
            </w:pPr>
          </w:p>
        </w:tc>
        <w:tc>
          <w:tcPr>
            <w:tcW w:w="526" w:type="pct"/>
          </w:tcPr>
          <w:p w14:paraId="50909D2B" w14:textId="77777777" w:rsidR="00B239D4" w:rsidRPr="0009660A" w:rsidRDefault="00B239D4" w:rsidP="00395360">
            <w:pPr>
              <w:rPr>
                <w:sz w:val="20"/>
                <w:szCs w:val="20"/>
                <w:lang w:val="fr-FR"/>
              </w:rPr>
            </w:pPr>
            <w:r w:rsidRPr="0009660A">
              <w:rPr>
                <w:sz w:val="20"/>
                <w:szCs w:val="20"/>
                <w:lang w:val="fr-FR"/>
              </w:rPr>
              <w:t>X</w:t>
            </w:r>
          </w:p>
        </w:tc>
      </w:tr>
      <w:tr w:rsidR="00B239D4" w:rsidRPr="0009660A" w14:paraId="4A34B466" w14:textId="77777777" w:rsidTr="00B239D4">
        <w:tc>
          <w:tcPr>
            <w:tcW w:w="269" w:type="pct"/>
          </w:tcPr>
          <w:p w14:paraId="7A8E184E" w14:textId="77777777" w:rsidR="00B239D4" w:rsidRPr="007029BC" w:rsidRDefault="00B239D4" w:rsidP="00C96B9E">
            <w:pPr>
              <w:rPr>
                <w:sz w:val="20"/>
                <w:szCs w:val="20"/>
                <w:lang w:val="fr-FR"/>
              </w:rPr>
            </w:pPr>
            <w:r w:rsidRPr="007029BC">
              <w:rPr>
                <w:sz w:val="20"/>
                <w:szCs w:val="20"/>
                <w:lang w:val="fr-FR"/>
              </w:rPr>
              <w:t>28</w:t>
            </w:r>
          </w:p>
        </w:tc>
        <w:tc>
          <w:tcPr>
            <w:tcW w:w="1425" w:type="pct"/>
          </w:tcPr>
          <w:p w14:paraId="38477221" w14:textId="77777777" w:rsidR="00B239D4" w:rsidRPr="00B85836" w:rsidRDefault="00B239D4" w:rsidP="00EC5365">
            <w:pPr>
              <w:rPr>
                <w:bCs/>
                <w:sz w:val="20"/>
                <w:szCs w:val="20"/>
                <w:lang w:val="fr-FR"/>
              </w:rPr>
            </w:pPr>
            <w:r w:rsidRPr="00B85836">
              <w:rPr>
                <w:bCs/>
                <w:sz w:val="20"/>
                <w:szCs w:val="20"/>
                <w:lang w:val="fr-FR"/>
              </w:rPr>
              <w:t>Risque de conflits dus à la restriction d’accès aux aires de conservation de la biodiversité.</w:t>
            </w:r>
          </w:p>
        </w:tc>
        <w:tc>
          <w:tcPr>
            <w:tcW w:w="1465" w:type="pct"/>
          </w:tcPr>
          <w:p w14:paraId="27F23754" w14:textId="77777777" w:rsidR="00B239D4" w:rsidRPr="00955CFA" w:rsidRDefault="00B239D4" w:rsidP="00740A40">
            <w:pPr>
              <w:numPr>
                <w:ilvl w:val="0"/>
                <w:numId w:val="182"/>
              </w:numPr>
              <w:rPr>
                <w:sz w:val="20"/>
                <w:szCs w:val="20"/>
                <w:lang w:val="fr-FR"/>
              </w:rPr>
            </w:pPr>
            <w:r w:rsidRPr="00955CFA">
              <w:rPr>
                <w:sz w:val="20"/>
                <w:szCs w:val="20"/>
                <w:lang w:val="fr-FR"/>
              </w:rPr>
              <w:t xml:space="preserve">Promouvoir une gestion participative des </w:t>
            </w:r>
            <w:r w:rsidRPr="00955CFA">
              <w:rPr>
                <w:bCs/>
                <w:sz w:val="20"/>
                <w:szCs w:val="20"/>
                <w:lang w:val="fr-FR"/>
              </w:rPr>
              <w:t>aires de conservation de la biodiversité</w:t>
            </w:r>
          </w:p>
          <w:p w14:paraId="1241551B" w14:textId="77777777" w:rsidR="00B239D4" w:rsidRPr="00955CFA" w:rsidRDefault="00B239D4" w:rsidP="00936F5E">
            <w:pPr>
              <w:ind w:left="360"/>
              <w:rPr>
                <w:sz w:val="20"/>
                <w:szCs w:val="20"/>
                <w:lang w:val="fr-FR"/>
              </w:rPr>
            </w:pPr>
          </w:p>
        </w:tc>
        <w:tc>
          <w:tcPr>
            <w:tcW w:w="855" w:type="pct"/>
          </w:tcPr>
          <w:p w14:paraId="6F6A9A23" w14:textId="77777777" w:rsidR="00B239D4" w:rsidRPr="0009660A" w:rsidRDefault="00B239D4" w:rsidP="003E06EF">
            <w:pPr>
              <w:rPr>
                <w:sz w:val="20"/>
                <w:szCs w:val="20"/>
                <w:lang w:val="fr-FR"/>
              </w:rPr>
            </w:pPr>
            <w:r w:rsidRPr="0009660A">
              <w:rPr>
                <w:sz w:val="20"/>
                <w:szCs w:val="20"/>
                <w:lang w:val="fr-FR"/>
              </w:rPr>
              <w:t>Pendant la phase d’exploitation</w:t>
            </w:r>
          </w:p>
        </w:tc>
        <w:tc>
          <w:tcPr>
            <w:tcW w:w="461" w:type="pct"/>
          </w:tcPr>
          <w:p w14:paraId="67A82CCB" w14:textId="77777777" w:rsidR="00B239D4" w:rsidRPr="0009660A" w:rsidRDefault="00B239D4" w:rsidP="00395360">
            <w:pPr>
              <w:rPr>
                <w:sz w:val="20"/>
                <w:szCs w:val="20"/>
                <w:lang w:val="fr-FR"/>
              </w:rPr>
            </w:pPr>
          </w:p>
        </w:tc>
        <w:tc>
          <w:tcPr>
            <w:tcW w:w="526" w:type="pct"/>
          </w:tcPr>
          <w:p w14:paraId="39CB6028" w14:textId="77777777" w:rsidR="00B239D4" w:rsidRPr="0009660A" w:rsidRDefault="00B239D4" w:rsidP="00E75210">
            <w:pPr>
              <w:rPr>
                <w:sz w:val="20"/>
                <w:szCs w:val="20"/>
                <w:lang w:val="fr-FR"/>
              </w:rPr>
            </w:pPr>
            <w:r w:rsidRPr="0009660A">
              <w:rPr>
                <w:sz w:val="20"/>
                <w:szCs w:val="20"/>
                <w:lang w:val="fr-FR"/>
              </w:rPr>
              <w:t>X</w:t>
            </w:r>
          </w:p>
        </w:tc>
      </w:tr>
      <w:tr w:rsidR="00B239D4" w:rsidRPr="0009660A" w14:paraId="238E4CE3" w14:textId="77777777" w:rsidTr="00B239D4">
        <w:tc>
          <w:tcPr>
            <w:tcW w:w="269" w:type="pct"/>
          </w:tcPr>
          <w:p w14:paraId="62F98D09" w14:textId="77777777" w:rsidR="00B239D4" w:rsidRPr="007029BC" w:rsidRDefault="00B239D4" w:rsidP="00C96B9E">
            <w:pPr>
              <w:rPr>
                <w:sz w:val="20"/>
                <w:szCs w:val="20"/>
                <w:lang w:val="fr-FR"/>
              </w:rPr>
            </w:pPr>
            <w:r w:rsidRPr="007029BC">
              <w:rPr>
                <w:sz w:val="20"/>
                <w:szCs w:val="20"/>
                <w:lang w:val="fr-FR"/>
              </w:rPr>
              <w:t>29</w:t>
            </w:r>
          </w:p>
        </w:tc>
        <w:tc>
          <w:tcPr>
            <w:tcW w:w="1425" w:type="pct"/>
          </w:tcPr>
          <w:p w14:paraId="1AA48643" w14:textId="77777777" w:rsidR="00B239D4" w:rsidRPr="007029BC" w:rsidRDefault="00B239D4" w:rsidP="00EC5365">
            <w:pPr>
              <w:rPr>
                <w:sz w:val="20"/>
                <w:szCs w:val="20"/>
                <w:lang w:val="fr-FR"/>
              </w:rPr>
            </w:pPr>
            <w:r w:rsidRPr="00B85836">
              <w:rPr>
                <w:sz w:val="20"/>
                <w:szCs w:val="20"/>
                <w:lang w:val="fr-FR"/>
              </w:rPr>
              <w:t xml:space="preserve">Réduction des revenus des activités menées dans la zone humide transfrontalière (pêche, prélèvement de bois énergie, d’essence </w:t>
            </w:r>
            <w:r w:rsidRPr="00B85836">
              <w:rPr>
                <w:sz w:val="20"/>
                <w:szCs w:val="20"/>
                <w:lang w:val="fr-FR"/>
              </w:rPr>
              <w:lastRenderedPageBreak/>
              <w:t xml:space="preserve">médicinales, production de </w:t>
            </w:r>
            <w:r w:rsidRPr="007029BC">
              <w:rPr>
                <w:sz w:val="20"/>
                <w:szCs w:val="20"/>
                <w:lang w:val="fr-FR"/>
              </w:rPr>
              <w:t>sel, etc</w:t>
            </w:r>
            <w:r w:rsidR="00FF0102">
              <w:rPr>
                <w:sz w:val="20"/>
                <w:szCs w:val="20"/>
                <w:lang w:val="fr-FR"/>
              </w:rPr>
              <w:t>.</w:t>
            </w:r>
            <w:r w:rsidRPr="007029BC">
              <w:rPr>
                <w:sz w:val="20"/>
                <w:szCs w:val="20"/>
                <w:lang w:val="fr-FR"/>
              </w:rPr>
              <w:t xml:space="preserve">) </w:t>
            </w:r>
          </w:p>
          <w:p w14:paraId="34BF72B6" w14:textId="77777777" w:rsidR="00B239D4" w:rsidRPr="003D133B" w:rsidRDefault="00B239D4" w:rsidP="00740A40">
            <w:pPr>
              <w:pStyle w:val="Default"/>
              <w:jc w:val="both"/>
              <w:rPr>
                <w:rFonts w:ascii="Times New Roman" w:hAnsi="Times New Roman" w:cs="Times New Roman"/>
                <w:color w:val="auto"/>
                <w:sz w:val="20"/>
                <w:szCs w:val="20"/>
              </w:rPr>
            </w:pPr>
          </w:p>
        </w:tc>
        <w:tc>
          <w:tcPr>
            <w:tcW w:w="1465" w:type="pct"/>
          </w:tcPr>
          <w:p w14:paraId="2FA076B3" w14:textId="77777777" w:rsidR="00B239D4" w:rsidRPr="007029BC" w:rsidRDefault="00B239D4" w:rsidP="00936F5E">
            <w:pPr>
              <w:numPr>
                <w:ilvl w:val="0"/>
                <w:numId w:val="182"/>
              </w:numPr>
              <w:rPr>
                <w:sz w:val="20"/>
                <w:szCs w:val="20"/>
                <w:lang w:val="fr-FR"/>
              </w:rPr>
            </w:pPr>
            <w:r w:rsidRPr="007029BC">
              <w:rPr>
                <w:sz w:val="20"/>
                <w:szCs w:val="20"/>
                <w:lang w:val="fr-FR"/>
              </w:rPr>
              <w:lastRenderedPageBreak/>
              <w:t xml:space="preserve">Créer des emplois adaptés à la conservation des zones humides afin d’améliorer les revenus </w:t>
            </w:r>
            <w:r w:rsidRPr="007029BC">
              <w:rPr>
                <w:sz w:val="20"/>
                <w:szCs w:val="20"/>
                <w:lang w:val="fr-FR"/>
              </w:rPr>
              <w:lastRenderedPageBreak/>
              <w:t>des populations riveraines</w:t>
            </w:r>
          </w:p>
        </w:tc>
        <w:tc>
          <w:tcPr>
            <w:tcW w:w="855" w:type="pct"/>
          </w:tcPr>
          <w:p w14:paraId="39F68EEA" w14:textId="77777777" w:rsidR="00B239D4" w:rsidRPr="0009660A" w:rsidRDefault="00B239D4" w:rsidP="003E06EF">
            <w:pPr>
              <w:rPr>
                <w:sz w:val="20"/>
                <w:szCs w:val="20"/>
                <w:lang w:val="fr-FR"/>
              </w:rPr>
            </w:pPr>
            <w:r w:rsidRPr="0009660A">
              <w:rPr>
                <w:sz w:val="20"/>
                <w:szCs w:val="20"/>
                <w:lang w:val="fr-FR"/>
              </w:rPr>
              <w:lastRenderedPageBreak/>
              <w:t>Pendant la phase chantier et la phase d’exploitation</w:t>
            </w:r>
          </w:p>
        </w:tc>
        <w:tc>
          <w:tcPr>
            <w:tcW w:w="461" w:type="pct"/>
          </w:tcPr>
          <w:p w14:paraId="42D57156" w14:textId="77777777" w:rsidR="00B239D4" w:rsidRPr="0009660A" w:rsidRDefault="00B239D4" w:rsidP="00395360">
            <w:pPr>
              <w:rPr>
                <w:sz w:val="20"/>
                <w:szCs w:val="20"/>
                <w:lang w:val="fr-FR"/>
              </w:rPr>
            </w:pPr>
          </w:p>
        </w:tc>
        <w:tc>
          <w:tcPr>
            <w:tcW w:w="526" w:type="pct"/>
          </w:tcPr>
          <w:p w14:paraId="1169D147" w14:textId="77777777" w:rsidR="00B239D4" w:rsidRPr="0009660A" w:rsidRDefault="00B239D4" w:rsidP="00E75210">
            <w:pPr>
              <w:rPr>
                <w:sz w:val="20"/>
                <w:szCs w:val="20"/>
                <w:lang w:val="fr-FR"/>
              </w:rPr>
            </w:pPr>
            <w:r w:rsidRPr="0009660A">
              <w:rPr>
                <w:sz w:val="20"/>
                <w:szCs w:val="20"/>
                <w:lang w:val="fr-FR"/>
              </w:rPr>
              <w:t>X</w:t>
            </w:r>
          </w:p>
        </w:tc>
      </w:tr>
      <w:tr w:rsidR="00B239D4" w:rsidRPr="0009660A" w14:paraId="60489F04" w14:textId="77777777" w:rsidTr="00B239D4">
        <w:tc>
          <w:tcPr>
            <w:tcW w:w="269" w:type="pct"/>
          </w:tcPr>
          <w:p w14:paraId="25286DDE" w14:textId="77777777" w:rsidR="00B239D4" w:rsidRPr="007029BC" w:rsidRDefault="00B239D4" w:rsidP="00C96B9E">
            <w:pPr>
              <w:rPr>
                <w:sz w:val="20"/>
                <w:szCs w:val="20"/>
                <w:lang w:val="fr-FR"/>
              </w:rPr>
            </w:pPr>
            <w:r w:rsidRPr="007029BC">
              <w:rPr>
                <w:sz w:val="20"/>
                <w:szCs w:val="20"/>
                <w:lang w:val="fr-FR"/>
              </w:rPr>
              <w:t>30</w:t>
            </w:r>
          </w:p>
        </w:tc>
        <w:tc>
          <w:tcPr>
            <w:tcW w:w="1425" w:type="pct"/>
          </w:tcPr>
          <w:p w14:paraId="1B0BA97A" w14:textId="77777777" w:rsidR="00B239D4" w:rsidRPr="00955CFA" w:rsidRDefault="00B239D4" w:rsidP="00EC5365">
            <w:pPr>
              <w:rPr>
                <w:bCs/>
                <w:sz w:val="20"/>
                <w:szCs w:val="20"/>
                <w:lang w:val="fr-FR"/>
              </w:rPr>
            </w:pPr>
            <w:r w:rsidRPr="00B85836">
              <w:rPr>
                <w:sz w:val="20"/>
                <w:szCs w:val="20"/>
                <w:lang w:val="fr-FR"/>
              </w:rPr>
              <w:t>Bouleversement des anciennes logiques traditionnelles pouvant engendrer des contest</w:t>
            </w:r>
            <w:r w:rsidRPr="00955CFA">
              <w:rPr>
                <w:sz w:val="20"/>
                <w:szCs w:val="20"/>
                <w:lang w:val="fr-FR"/>
              </w:rPr>
              <w:t xml:space="preserve">ations </w:t>
            </w:r>
          </w:p>
          <w:p w14:paraId="29718045" w14:textId="77777777" w:rsidR="00B239D4" w:rsidRPr="00955CFA" w:rsidRDefault="00B239D4" w:rsidP="00740A40">
            <w:pPr>
              <w:rPr>
                <w:sz w:val="20"/>
                <w:szCs w:val="20"/>
                <w:lang w:val="fr-FR"/>
              </w:rPr>
            </w:pPr>
          </w:p>
        </w:tc>
        <w:tc>
          <w:tcPr>
            <w:tcW w:w="1465" w:type="pct"/>
          </w:tcPr>
          <w:p w14:paraId="02528D78" w14:textId="77777777" w:rsidR="00B239D4" w:rsidRPr="00955CFA" w:rsidRDefault="00B239D4" w:rsidP="00936F5E">
            <w:pPr>
              <w:numPr>
                <w:ilvl w:val="0"/>
                <w:numId w:val="182"/>
              </w:numPr>
              <w:rPr>
                <w:sz w:val="20"/>
                <w:szCs w:val="20"/>
                <w:lang w:val="fr-FR"/>
              </w:rPr>
            </w:pPr>
            <w:r w:rsidRPr="00955CFA">
              <w:rPr>
                <w:sz w:val="20"/>
                <w:szCs w:val="20"/>
                <w:lang w:val="fr-FR"/>
              </w:rPr>
              <w:t xml:space="preserve">Promouvoir une gestion participative </w:t>
            </w:r>
          </w:p>
        </w:tc>
        <w:tc>
          <w:tcPr>
            <w:tcW w:w="855" w:type="pct"/>
          </w:tcPr>
          <w:p w14:paraId="3409E320" w14:textId="77777777" w:rsidR="00B239D4" w:rsidRPr="0009660A" w:rsidRDefault="00B239D4" w:rsidP="003E06EF">
            <w:pPr>
              <w:rPr>
                <w:sz w:val="20"/>
                <w:szCs w:val="20"/>
                <w:lang w:val="fr-FR"/>
              </w:rPr>
            </w:pPr>
            <w:r w:rsidRPr="0009660A">
              <w:rPr>
                <w:sz w:val="20"/>
                <w:szCs w:val="20"/>
                <w:lang w:val="fr-FR"/>
              </w:rPr>
              <w:t>Pendant la phase chantier et la phase d’exploitation</w:t>
            </w:r>
          </w:p>
        </w:tc>
        <w:tc>
          <w:tcPr>
            <w:tcW w:w="461" w:type="pct"/>
          </w:tcPr>
          <w:p w14:paraId="7A5B14BF" w14:textId="77777777" w:rsidR="00B239D4" w:rsidRPr="0009660A" w:rsidRDefault="00B239D4" w:rsidP="00395360">
            <w:pPr>
              <w:rPr>
                <w:sz w:val="20"/>
                <w:szCs w:val="20"/>
                <w:lang w:val="fr-FR"/>
              </w:rPr>
            </w:pPr>
          </w:p>
        </w:tc>
        <w:tc>
          <w:tcPr>
            <w:tcW w:w="526" w:type="pct"/>
          </w:tcPr>
          <w:p w14:paraId="1337D73B" w14:textId="77777777" w:rsidR="00B239D4" w:rsidRPr="0009660A" w:rsidRDefault="00B239D4" w:rsidP="00E75210">
            <w:pPr>
              <w:rPr>
                <w:sz w:val="20"/>
                <w:szCs w:val="20"/>
                <w:lang w:val="fr-FR"/>
              </w:rPr>
            </w:pPr>
            <w:r w:rsidRPr="0009660A">
              <w:rPr>
                <w:sz w:val="20"/>
                <w:szCs w:val="20"/>
                <w:lang w:val="fr-FR"/>
              </w:rPr>
              <w:t>X</w:t>
            </w:r>
          </w:p>
        </w:tc>
      </w:tr>
      <w:tr w:rsidR="00B239D4" w:rsidRPr="0009660A" w14:paraId="1335C8D3" w14:textId="77777777" w:rsidTr="00B239D4">
        <w:tc>
          <w:tcPr>
            <w:tcW w:w="269" w:type="pct"/>
          </w:tcPr>
          <w:p w14:paraId="5D093937" w14:textId="77777777" w:rsidR="00B239D4" w:rsidRPr="007029BC" w:rsidRDefault="00B239D4" w:rsidP="00C96B9E">
            <w:pPr>
              <w:rPr>
                <w:sz w:val="20"/>
                <w:szCs w:val="20"/>
                <w:lang w:val="fr-FR"/>
              </w:rPr>
            </w:pPr>
            <w:r w:rsidRPr="007029BC">
              <w:rPr>
                <w:sz w:val="20"/>
                <w:szCs w:val="20"/>
                <w:lang w:val="fr-FR"/>
              </w:rPr>
              <w:t>31</w:t>
            </w:r>
          </w:p>
        </w:tc>
        <w:tc>
          <w:tcPr>
            <w:tcW w:w="1425" w:type="pct"/>
          </w:tcPr>
          <w:p w14:paraId="45E4C7E0" w14:textId="77777777" w:rsidR="00B239D4" w:rsidRPr="00B85836" w:rsidRDefault="00B239D4" w:rsidP="00EC5365">
            <w:pPr>
              <w:rPr>
                <w:sz w:val="20"/>
                <w:szCs w:val="20"/>
                <w:lang w:val="fr-FR"/>
              </w:rPr>
            </w:pPr>
            <w:r w:rsidRPr="00B85836">
              <w:rPr>
                <w:sz w:val="20"/>
                <w:szCs w:val="20"/>
                <w:lang w:val="fr-FR"/>
              </w:rPr>
              <w:t>Multiplication d’actes illégaux</w:t>
            </w:r>
          </w:p>
          <w:p w14:paraId="74D4AE7E" w14:textId="77777777" w:rsidR="00B239D4" w:rsidRPr="00955CFA" w:rsidRDefault="00B239D4" w:rsidP="00740A40">
            <w:pPr>
              <w:rPr>
                <w:sz w:val="20"/>
                <w:szCs w:val="20"/>
                <w:lang w:val="fr-FR"/>
              </w:rPr>
            </w:pPr>
          </w:p>
        </w:tc>
        <w:tc>
          <w:tcPr>
            <w:tcW w:w="1465" w:type="pct"/>
          </w:tcPr>
          <w:p w14:paraId="1E371AFA" w14:textId="77777777" w:rsidR="00B239D4" w:rsidRPr="00955CFA" w:rsidRDefault="00B239D4" w:rsidP="00936F5E">
            <w:pPr>
              <w:numPr>
                <w:ilvl w:val="0"/>
                <w:numId w:val="182"/>
              </w:numPr>
              <w:rPr>
                <w:sz w:val="20"/>
                <w:szCs w:val="20"/>
                <w:lang w:val="fr-FR"/>
              </w:rPr>
            </w:pPr>
            <w:r w:rsidRPr="00955CFA">
              <w:rPr>
                <w:sz w:val="20"/>
                <w:szCs w:val="20"/>
                <w:lang w:val="fr-FR"/>
              </w:rPr>
              <w:t xml:space="preserve">Renforcer la surveillance des aires de conservation  </w:t>
            </w:r>
          </w:p>
          <w:p w14:paraId="43129E65" w14:textId="77777777" w:rsidR="00B239D4" w:rsidRPr="00955CFA" w:rsidRDefault="00B239D4" w:rsidP="003E06EF">
            <w:pPr>
              <w:rPr>
                <w:sz w:val="20"/>
                <w:szCs w:val="20"/>
                <w:lang w:val="fr-FR"/>
              </w:rPr>
            </w:pPr>
          </w:p>
          <w:p w14:paraId="3C535DA9" w14:textId="77777777" w:rsidR="00B239D4" w:rsidRPr="00955CFA" w:rsidRDefault="00B239D4" w:rsidP="00395360">
            <w:pPr>
              <w:rPr>
                <w:sz w:val="20"/>
                <w:szCs w:val="20"/>
                <w:lang w:val="fr-FR"/>
              </w:rPr>
            </w:pPr>
          </w:p>
        </w:tc>
        <w:tc>
          <w:tcPr>
            <w:tcW w:w="855" w:type="pct"/>
          </w:tcPr>
          <w:p w14:paraId="653CF57B" w14:textId="77777777" w:rsidR="00B239D4" w:rsidRPr="0009660A" w:rsidRDefault="00B239D4" w:rsidP="00E75210">
            <w:pPr>
              <w:rPr>
                <w:sz w:val="20"/>
                <w:szCs w:val="20"/>
                <w:lang w:val="fr-FR"/>
              </w:rPr>
            </w:pPr>
            <w:r w:rsidRPr="0009660A">
              <w:rPr>
                <w:sz w:val="20"/>
                <w:szCs w:val="20"/>
                <w:lang w:val="fr-FR"/>
              </w:rPr>
              <w:t>Pendant la phase d’exploitation</w:t>
            </w:r>
          </w:p>
        </w:tc>
        <w:tc>
          <w:tcPr>
            <w:tcW w:w="461" w:type="pct"/>
          </w:tcPr>
          <w:p w14:paraId="6EA26EC2" w14:textId="77777777" w:rsidR="00B239D4" w:rsidRPr="0009660A" w:rsidRDefault="00B239D4" w:rsidP="00207C4C">
            <w:pPr>
              <w:rPr>
                <w:sz w:val="20"/>
                <w:szCs w:val="20"/>
                <w:lang w:val="fr-FR"/>
              </w:rPr>
            </w:pPr>
          </w:p>
        </w:tc>
        <w:tc>
          <w:tcPr>
            <w:tcW w:w="526" w:type="pct"/>
          </w:tcPr>
          <w:p w14:paraId="68800B13" w14:textId="77777777" w:rsidR="00B239D4" w:rsidRPr="0009660A" w:rsidRDefault="00B239D4" w:rsidP="00CD551D">
            <w:pPr>
              <w:rPr>
                <w:sz w:val="20"/>
                <w:szCs w:val="20"/>
                <w:lang w:val="fr-FR"/>
              </w:rPr>
            </w:pPr>
            <w:r w:rsidRPr="0009660A">
              <w:rPr>
                <w:sz w:val="20"/>
                <w:szCs w:val="20"/>
                <w:lang w:val="fr-FR"/>
              </w:rPr>
              <w:t>X</w:t>
            </w:r>
          </w:p>
        </w:tc>
      </w:tr>
      <w:tr w:rsidR="00B239D4" w:rsidRPr="0009660A" w14:paraId="54FAFC60" w14:textId="77777777" w:rsidTr="00B239D4">
        <w:tc>
          <w:tcPr>
            <w:tcW w:w="269" w:type="pct"/>
          </w:tcPr>
          <w:p w14:paraId="1165EFDE" w14:textId="77777777" w:rsidR="00B239D4" w:rsidRPr="007029BC" w:rsidRDefault="00B239D4" w:rsidP="00C96B9E">
            <w:pPr>
              <w:rPr>
                <w:sz w:val="20"/>
                <w:szCs w:val="20"/>
                <w:lang w:val="fr-FR"/>
              </w:rPr>
            </w:pPr>
            <w:r w:rsidRPr="007029BC">
              <w:rPr>
                <w:sz w:val="20"/>
                <w:szCs w:val="20"/>
                <w:lang w:val="fr-FR"/>
              </w:rPr>
              <w:t>32</w:t>
            </w:r>
          </w:p>
        </w:tc>
        <w:tc>
          <w:tcPr>
            <w:tcW w:w="1425" w:type="pct"/>
          </w:tcPr>
          <w:p w14:paraId="0EAFC762" w14:textId="77777777" w:rsidR="00B239D4" w:rsidRPr="003D133B" w:rsidRDefault="00B239D4" w:rsidP="00EC5365">
            <w:pPr>
              <w:pStyle w:val="Default"/>
              <w:rPr>
                <w:rFonts w:ascii="Times New Roman" w:hAnsi="Times New Roman" w:cs="Times New Roman"/>
                <w:sz w:val="20"/>
                <w:szCs w:val="20"/>
                <w:lang w:eastAsia="en-US"/>
              </w:rPr>
            </w:pPr>
            <w:r w:rsidRPr="008E0D41">
              <w:rPr>
                <w:rFonts w:asciiTheme="minorHAnsi" w:hAnsiTheme="minorHAnsi" w:cs="Times New Roman"/>
                <w:bCs/>
                <w:iCs/>
                <w:sz w:val="20"/>
                <w:szCs w:val="20"/>
                <w:lang w:eastAsia="en-US"/>
              </w:rPr>
              <w:t>Risque de dégradation de vestiges culturels en cas de fouilles</w:t>
            </w:r>
            <w:r w:rsidRPr="003D133B">
              <w:rPr>
                <w:rFonts w:ascii="Times New Roman" w:hAnsi="Times New Roman" w:cs="Times New Roman"/>
                <w:bCs/>
                <w:iCs/>
                <w:sz w:val="20"/>
                <w:szCs w:val="20"/>
                <w:lang w:eastAsia="en-US"/>
              </w:rPr>
              <w:t>.</w:t>
            </w:r>
          </w:p>
        </w:tc>
        <w:tc>
          <w:tcPr>
            <w:tcW w:w="1465" w:type="pct"/>
          </w:tcPr>
          <w:p w14:paraId="0880A2C4" w14:textId="77777777" w:rsidR="00B239D4" w:rsidRPr="007029BC" w:rsidRDefault="00B239D4" w:rsidP="00740A40">
            <w:pPr>
              <w:numPr>
                <w:ilvl w:val="0"/>
                <w:numId w:val="182"/>
              </w:numPr>
              <w:rPr>
                <w:sz w:val="20"/>
                <w:szCs w:val="20"/>
                <w:lang w:val="fr-FR"/>
              </w:rPr>
            </w:pPr>
            <w:r w:rsidRPr="007029BC">
              <w:rPr>
                <w:sz w:val="20"/>
                <w:szCs w:val="20"/>
                <w:lang w:val="fr-FR"/>
              </w:rPr>
              <w:t>Réaliser une étude préalable devant permettre d’identifier les sites d’intérêt culturel afin d’éviter de les détruire ou de les dégrader</w:t>
            </w:r>
          </w:p>
          <w:p w14:paraId="49F0FA77" w14:textId="77777777" w:rsidR="00B239D4" w:rsidRPr="00B85836" w:rsidRDefault="00B239D4" w:rsidP="00936F5E">
            <w:pPr>
              <w:ind w:left="360"/>
              <w:rPr>
                <w:sz w:val="20"/>
                <w:szCs w:val="20"/>
                <w:lang w:val="fr-FR"/>
              </w:rPr>
            </w:pPr>
          </w:p>
          <w:p w14:paraId="3CC58916" w14:textId="77777777" w:rsidR="00B239D4" w:rsidRPr="00955CFA" w:rsidRDefault="00B239D4" w:rsidP="003E06EF">
            <w:pPr>
              <w:numPr>
                <w:ilvl w:val="0"/>
                <w:numId w:val="182"/>
              </w:numPr>
              <w:rPr>
                <w:sz w:val="20"/>
                <w:szCs w:val="20"/>
                <w:lang w:val="fr-FR"/>
              </w:rPr>
            </w:pPr>
            <w:r w:rsidRPr="00955CFA">
              <w:rPr>
                <w:sz w:val="20"/>
                <w:szCs w:val="20"/>
                <w:lang w:val="fr-FR"/>
              </w:rPr>
              <w:t xml:space="preserve">Prévoir le déplacement de vestiges découvert en cas de fouilles </w:t>
            </w:r>
          </w:p>
        </w:tc>
        <w:tc>
          <w:tcPr>
            <w:tcW w:w="855" w:type="pct"/>
          </w:tcPr>
          <w:p w14:paraId="0128F361" w14:textId="77777777" w:rsidR="00B239D4" w:rsidRPr="0009660A" w:rsidRDefault="00B239D4" w:rsidP="00395360">
            <w:pPr>
              <w:rPr>
                <w:sz w:val="20"/>
                <w:szCs w:val="20"/>
                <w:lang w:val="fr-FR"/>
              </w:rPr>
            </w:pPr>
            <w:r w:rsidRPr="0009660A">
              <w:rPr>
                <w:sz w:val="20"/>
                <w:szCs w:val="20"/>
                <w:lang w:val="fr-FR"/>
              </w:rPr>
              <w:t>Pendant la phase chantier</w:t>
            </w:r>
          </w:p>
        </w:tc>
        <w:tc>
          <w:tcPr>
            <w:tcW w:w="461" w:type="pct"/>
          </w:tcPr>
          <w:p w14:paraId="1B0D704F" w14:textId="77777777" w:rsidR="00B239D4" w:rsidRPr="0009660A" w:rsidRDefault="00B239D4" w:rsidP="00E75210">
            <w:pPr>
              <w:rPr>
                <w:sz w:val="20"/>
                <w:szCs w:val="20"/>
                <w:lang w:val="fr-FR"/>
              </w:rPr>
            </w:pPr>
          </w:p>
        </w:tc>
        <w:tc>
          <w:tcPr>
            <w:tcW w:w="526" w:type="pct"/>
          </w:tcPr>
          <w:p w14:paraId="6D9A56A5" w14:textId="77777777" w:rsidR="00B239D4" w:rsidRPr="0009660A" w:rsidRDefault="00B239D4" w:rsidP="00207C4C">
            <w:pPr>
              <w:rPr>
                <w:sz w:val="20"/>
                <w:szCs w:val="20"/>
                <w:lang w:val="fr-FR"/>
              </w:rPr>
            </w:pPr>
            <w:r w:rsidRPr="0009660A">
              <w:rPr>
                <w:sz w:val="20"/>
                <w:szCs w:val="20"/>
                <w:lang w:val="fr-FR"/>
              </w:rPr>
              <w:t>X</w:t>
            </w:r>
          </w:p>
        </w:tc>
      </w:tr>
      <w:tr w:rsidR="00B239D4" w:rsidRPr="0009660A" w14:paraId="272599BC" w14:textId="77777777" w:rsidTr="00B239D4">
        <w:tc>
          <w:tcPr>
            <w:tcW w:w="269" w:type="pct"/>
          </w:tcPr>
          <w:p w14:paraId="3BB0DDD8" w14:textId="77777777" w:rsidR="00B239D4" w:rsidRPr="007029BC" w:rsidRDefault="00B239D4" w:rsidP="00C96B9E">
            <w:pPr>
              <w:rPr>
                <w:sz w:val="20"/>
                <w:szCs w:val="20"/>
                <w:lang w:val="fr-FR"/>
              </w:rPr>
            </w:pPr>
            <w:r w:rsidRPr="007029BC">
              <w:rPr>
                <w:sz w:val="20"/>
                <w:szCs w:val="20"/>
                <w:lang w:val="fr-FR"/>
              </w:rPr>
              <w:t>33</w:t>
            </w:r>
          </w:p>
        </w:tc>
        <w:tc>
          <w:tcPr>
            <w:tcW w:w="1425" w:type="pct"/>
          </w:tcPr>
          <w:p w14:paraId="0B3B81B0" w14:textId="1C1263AA" w:rsidR="00B239D4" w:rsidRPr="003D133B" w:rsidRDefault="00B239D4" w:rsidP="00267534">
            <w:pPr>
              <w:pStyle w:val="Default"/>
              <w:jc w:val="both"/>
              <w:rPr>
                <w:rFonts w:ascii="Times New Roman" w:hAnsi="Times New Roman" w:cs="Times New Roman"/>
                <w:color w:val="auto"/>
                <w:sz w:val="20"/>
                <w:szCs w:val="20"/>
              </w:rPr>
            </w:pPr>
            <w:r w:rsidRPr="008E0D41">
              <w:rPr>
                <w:rFonts w:asciiTheme="minorHAnsi" w:hAnsiTheme="minorHAnsi" w:cs="Times New Roman"/>
                <w:bCs/>
                <w:iCs/>
                <w:color w:val="auto"/>
                <w:sz w:val="20"/>
                <w:szCs w:val="20"/>
              </w:rPr>
              <w:t>Risques de conflits sociaux en cas de non</w:t>
            </w:r>
            <w:r w:rsidR="00F3030F">
              <w:rPr>
                <w:rFonts w:asciiTheme="minorHAnsi" w:hAnsiTheme="minorHAnsi" w:cs="Times New Roman"/>
                <w:bCs/>
                <w:iCs/>
                <w:color w:val="auto"/>
                <w:sz w:val="20"/>
                <w:szCs w:val="20"/>
              </w:rPr>
              <w:t>-</w:t>
            </w:r>
            <w:r w:rsidRPr="008E0D41">
              <w:rPr>
                <w:rFonts w:asciiTheme="minorHAnsi" w:hAnsiTheme="minorHAnsi" w:cs="Times New Roman"/>
                <w:bCs/>
                <w:iCs/>
                <w:color w:val="auto"/>
                <w:sz w:val="20"/>
                <w:szCs w:val="20"/>
              </w:rPr>
              <w:t>emploi local</w:t>
            </w:r>
            <w:r w:rsidRPr="003D133B">
              <w:rPr>
                <w:rFonts w:ascii="Times New Roman" w:hAnsi="Times New Roman" w:cs="Times New Roman"/>
                <w:bCs/>
                <w:iCs/>
                <w:color w:val="auto"/>
                <w:sz w:val="20"/>
                <w:szCs w:val="20"/>
              </w:rPr>
              <w:t>.</w:t>
            </w:r>
          </w:p>
          <w:p w14:paraId="04EAE4BA" w14:textId="77777777" w:rsidR="00B239D4" w:rsidRPr="003D133B" w:rsidRDefault="00B239D4" w:rsidP="00C96B9E">
            <w:pPr>
              <w:pStyle w:val="Default"/>
              <w:rPr>
                <w:rFonts w:ascii="Times New Roman" w:hAnsi="Times New Roman" w:cs="Times New Roman"/>
                <w:sz w:val="20"/>
                <w:szCs w:val="20"/>
              </w:rPr>
            </w:pPr>
          </w:p>
        </w:tc>
        <w:tc>
          <w:tcPr>
            <w:tcW w:w="1465" w:type="pct"/>
          </w:tcPr>
          <w:p w14:paraId="4255785B" w14:textId="77777777" w:rsidR="00B239D4" w:rsidRPr="007029BC" w:rsidRDefault="00B239D4" w:rsidP="00EC5365">
            <w:pPr>
              <w:numPr>
                <w:ilvl w:val="0"/>
                <w:numId w:val="183"/>
              </w:numPr>
              <w:rPr>
                <w:sz w:val="20"/>
                <w:szCs w:val="20"/>
                <w:lang w:val="fr-FR"/>
              </w:rPr>
            </w:pPr>
            <w:r w:rsidRPr="007029BC">
              <w:rPr>
                <w:sz w:val="20"/>
                <w:szCs w:val="20"/>
                <w:lang w:val="fr-FR"/>
              </w:rPr>
              <w:t>Recruter autant que possible la main d’œuvre locale</w:t>
            </w:r>
          </w:p>
        </w:tc>
        <w:tc>
          <w:tcPr>
            <w:tcW w:w="855" w:type="pct"/>
          </w:tcPr>
          <w:p w14:paraId="63F70B28" w14:textId="77777777" w:rsidR="00B239D4" w:rsidRPr="0009660A" w:rsidRDefault="00B239D4" w:rsidP="00740A40">
            <w:pPr>
              <w:rPr>
                <w:sz w:val="20"/>
                <w:szCs w:val="20"/>
                <w:lang w:val="fr-FR"/>
              </w:rPr>
            </w:pPr>
            <w:r w:rsidRPr="0009660A">
              <w:rPr>
                <w:sz w:val="20"/>
                <w:szCs w:val="20"/>
                <w:lang w:val="fr-FR"/>
              </w:rPr>
              <w:t>Pendant la phase chantier</w:t>
            </w:r>
          </w:p>
        </w:tc>
        <w:tc>
          <w:tcPr>
            <w:tcW w:w="461" w:type="pct"/>
          </w:tcPr>
          <w:p w14:paraId="1773DE0B" w14:textId="77777777" w:rsidR="00B239D4" w:rsidRPr="0009660A" w:rsidRDefault="00B239D4" w:rsidP="00936F5E">
            <w:pPr>
              <w:rPr>
                <w:sz w:val="20"/>
                <w:szCs w:val="20"/>
                <w:lang w:val="fr-FR"/>
              </w:rPr>
            </w:pPr>
          </w:p>
        </w:tc>
        <w:tc>
          <w:tcPr>
            <w:tcW w:w="526" w:type="pct"/>
          </w:tcPr>
          <w:p w14:paraId="5319FDAC" w14:textId="77777777" w:rsidR="00B239D4" w:rsidRPr="0009660A" w:rsidRDefault="00B239D4" w:rsidP="003E06EF">
            <w:pPr>
              <w:rPr>
                <w:sz w:val="20"/>
                <w:szCs w:val="20"/>
                <w:lang w:val="fr-FR"/>
              </w:rPr>
            </w:pPr>
            <w:r w:rsidRPr="0009660A">
              <w:rPr>
                <w:sz w:val="20"/>
                <w:szCs w:val="20"/>
                <w:lang w:val="fr-FR"/>
              </w:rPr>
              <w:t>X</w:t>
            </w:r>
          </w:p>
        </w:tc>
      </w:tr>
    </w:tbl>
    <w:p w14:paraId="68878A80" w14:textId="77777777" w:rsidR="007D17E3" w:rsidRDefault="007D17E3" w:rsidP="007D17E3">
      <w:pPr>
        <w:rPr>
          <w:lang w:val="fr-FR"/>
        </w:rPr>
      </w:pPr>
    </w:p>
    <w:p w14:paraId="7CF264F4" w14:textId="77777777" w:rsidR="00D4794C" w:rsidRPr="0057385A" w:rsidRDefault="003557E1" w:rsidP="00D4794C">
      <w:pPr>
        <w:pStyle w:val="Titre1"/>
      </w:pPr>
      <w:r>
        <w:rPr>
          <w:lang w:val="fr-FR"/>
        </w:rPr>
        <w:br w:type="page"/>
      </w:r>
      <w:bookmarkStart w:id="342" w:name="_Toc69738826"/>
      <w:r w:rsidR="00D4794C" w:rsidRPr="0057385A">
        <w:lastRenderedPageBreak/>
        <w:t>CONSULTATIONS</w:t>
      </w:r>
      <w:r w:rsidR="00D4794C">
        <w:t xml:space="preserve"> DU PUBLIC</w:t>
      </w:r>
      <w:r w:rsidR="00D4794C" w:rsidRPr="0057385A">
        <w:t xml:space="preserve"> </w:t>
      </w:r>
      <w:bookmarkEnd w:id="342"/>
    </w:p>
    <w:p w14:paraId="7A17E750" w14:textId="77777777" w:rsidR="00D4794C" w:rsidRPr="00E66BA0" w:rsidRDefault="00D4794C" w:rsidP="00D4794C">
      <w:pPr>
        <w:pStyle w:val="Titre2"/>
      </w:pPr>
      <w:bookmarkStart w:id="343" w:name="_Toc69738827"/>
      <w:r w:rsidRPr="00E66BA0">
        <w:t xml:space="preserve">Objectif des consultations </w:t>
      </w:r>
      <w:proofErr w:type="spellStart"/>
      <w:r w:rsidRPr="00E66BA0">
        <w:t>publiques</w:t>
      </w:r>
      <w:bookmarkEnd w:id="343"/>
      <w:proofErr w:type="spellEnd"/>
    </w:p>
    <w:p w14:paraId="0211DFE0" w14:textId="77777777" w:rsidR="00D4794C" w:rsidRPr="006443F9" w:rsidRDefault="00D4794C" w:rsidP="00D4794C">
      <w:pPr>
        <w:spacing w:after="240" w:line="276" w:lineRule="auto"/>
        <w:jc w:val="both"/>
        <w:rPr>
          <w:lang w:val="fr-FR" w:eastAsia="ar-SA"/>
        </w:rPr>
      </w:pPr>
      <w:r w:rsidRPr="006443F9">
        <w:rPr>
          <w:lang w:val="fr-FR" w:eastAsia="ar-SA"/>
        </w:rPr>
        <w:t xml:space="preserve">Vu que les personnes susceptibles d'être affectées par des projets de développement ne jouent généralement pas un rôle direct dans les processus décisionnels des projets qui sont susceptibles de les affecter, les consultations sont des mécanismes très importants pour s'assurer que leurs préoccupations </w:t>
      </w:r>
      <w:r>
        <w:rPr>
          <w:lang w:val="fr-FR" w:eastAsia="ar-SA"/>
        </w:rPr>
        <w:t>sont</w:t>
      </w:r>
      <w:r w:rsidRPr="006443F9">
        <w:rPr>
          <w:lang w:val="fr-FR" w:eastAsia="ar-SA"/>
        </w:rPr>
        <w:t xml:space="preserve"> prises en compte lors de la prise des décisions. Ainsi, les consultations sont des outils principaux pour promouvoir la participation des parties prenantes au processus de conception et de mise en œuvre des projets. Plus spécifiquement, les consultations visent à : (i) informer les populations sur le projet et ses activités prévues, les impacts potentiels et les changements qui pourraient les affecter ; (ii) permettre aux populations et aux acteurs à la base de s’exprimer librement et d’émettre leur avis sur le projet ; (iii) identifier et recueillir les préoccupations et craintes, des populations et des acteurs vis-à-vis du projet, ainsi que leurs suggestions et recommandations.</w:t>
      </w:r>
    </w:p>
    <w:p w14:paraId="02C658F0" w14:textId="1BCCFC3E" w:rsidR="00D4794C" w:rsidRPr="0095582C" w:rsidRDefault="00D4794C" w:rsidP="00D4794C">
      <w:pPr>
        <w:pStyle w:val="Titre2"/>
        <w:rPr>
          <w:lang w:val="fr-FR"/>
        </w:rPr>
      </w:pPr>
      <w:bookmarkStart w:id="344" w:name="_Toc69738828"/>
      <w:r w:rsidRPr="0095582C">
        <w:rPr>
          <w:lang w:val="fr-FR"/>
        </w:rPr>
        <w:t xml:space="preserve">Démarche </w:t>
      </w:r>
      <w:r w:rsidR="00571FF6" w:rsidRPr="0095582C">
        <w:rPr>
          <w:lang w:val="fr-FR"/>
        </w:rPr>
        <w:t xml:space="preserve">de consultation des parties </w:t>
      </w:r>
      <w:r w:rsidR="00571FF6">
        <w:rPr>
          <w:lang w:val="fr-FR"/>
        </w:rPr>
        <w:t>prenantes</w:t>
      </w:r>
      <w:bookmarkEnd w:id="344"/>
    </w:p>
    <w:p w14:paraId="0E4EAA63" w14:textId="77777777" w:rsidR="00D4794C" w:rsidRPr="006443F9" w:rsidRDefault="00D4794C" w:rsidP="00D4794C">
      <w:pPr>
        <w:pStyle w:val="Titre3"/>
        <w:rPr>
          <w:lang w:eastAsia="ar-SA"/>
        </w:rPr>
      </w:pPr>
      <w:bookmarkStart w:id="345" w:name="_Toc69738829"/>
      <w:r w:rsidRPr="006443F9">
        <w:rPr>
          <w:lang w:eastAsia="ar-SA"/>
        </w:rPr>
        <w:t xml:space="preserve">Identification des parties </w:t>
      </w:r>
      <w:proofErr w:type="spellStart"/>
      <w:r w:rsidRPr="006443F9">
        <w:rPr>
          <w:lang w:eastAsia="ar-SA"/>
        </w:rPr>
        <w:t>prenantes</w:t>
      </w:r>
      <w:bookmarkEnd w:id="345"/>
      <w:proofErr w:type="spellEnd"/>
    </w:p>
    <w:p w14:paraId="7AEB4F1B" w14:textId="77777777" w:rsidR="00D4794C" w:rsidRPr="006443F9" w:rsidRDefault="00D4794C" w:rsidP="00D4794C">
      <w:pPr>
        <w:spacing w:after="240" w:line="276" w:lineRule="auto"/>
        <w:jc w:val="both"/>
        <w:rPr>
          <w:lang w:val="fr-FR" w:eastAsia="ar-SA"/>
        </w:rPr>
      </w:pPr>
      <w:r w:rsidRPr="006443F9">
        <w:rPr>
          <w:lang w:val="fr-FR" w:eastAsia="ar-SA"/>
        </w:rPr>
        <w:t>Il est question ici d’identifier toutes les personnes, les institutions ou associations ayant un intérêt ou susceptibles d’être menacées ou pouvant influencer directement ou indirectement la mise en œuvre des activités du projet. L’identification est basée sur l’analyse des parties prenantes réalisée dans le cadre du PIMS. Partant de ces analyses et de la liste des acteurs devant être consultés fournie par le Point Focal WACA, les parties prenantes suivantes ont été identifiées :</w:t>
      </w:r>
    </w:p>
    <w:p w14:paraId="3046AB66" w14:textId="77777777" w:rsidR="00D4794C" w:rsidRPr="0095582C" w:rsidRDefault="00D4794C" w:rsidP="00D4794C">
      <w:pPr>
        <w:pStyle w:val="Paragraphedeliste"/>
        <w:numPr>
          <w:ilvl w:val="0"/>
          <w:numId w:val="46"/>
        </w:numPr>
        <w:spacing w:after="240" w:line="276" w:lineRule="auto"/>
        <w:rPr>
          <w:lang w:val="fr-FR"/>
        </w:rPr>
      </w:pPr>
      <w:r w:rsidRPr="0095582C">
        <w:rPr>
          <w:lang w:val="fr-FR" w:eastAsia="ar-SA"/>
        </w:rPr>
        <w:t xml:space="preserve">Les personnes susceptibles d’être affectés par les impacts du projet : les populations de </w:t>
      </w:r>
      <w:proofErr w:type="spellStart"/>
      <w:r w:rsidRPr="0095582C">
        <w:rPr>
          <w:lang w:val="fr-FR" w:eastAsia="ar-SA"/>
        </w:rPr>
        <w:t>Hakoue</w:t>
      </w:r>
      <w:proofErr w:type="spellEnd"/>
      <w:r w:rsidRPr="0095582C">
        <w:rPr>
          <w:lang w:val="fr-FR" w:eastAsia="ar-SA"/>
        </w:rPr>
        <w:t xml:space="preserve">, </w:t>
      </w:r>
      <w:proofErr w:type="spellStart"/>
      <w:r w:rsidRPr="0095582C">
        <w:rPr>
          <w:lang w:val="fr-FR" w:eastAsia="ar-SA"/>
        </w:rPr>
        <w:t>Avloh</w:t>
      </w:r>
      <w:proofErr w:type="spellEnd"/>
      <w:r w:rsidRPr="0095582C">
        <w:rPr>
          <w:lang w:val="fr-FR" w:eastAsia="ar-SA"/>
        </w:rPr>
        <w:t xml:space="preserve">, </w:t>
      </w:r>
      <w:proofErr w:type="spellStart"/>
      <w:r w:rsidRPr="0095582C">
        <w:rPr>
          <w:lang w:val="fr-FR" w:eastAsia="ar-SA"/>
        </w:rPr>
        <w:t>Gbekon</w:t>
      </w:r>
      <w:proofErr w:type="spellEnd"/>
      <w:r w:rsidRPr="0095582C">
        <w:rPr>
          <w:lang w:val="fr-FR" w:eastAsia="ar-SA"/>
        </w:rPr>
        <w:t> ;</w:t>
      </w:r>
    </w:p>
    <w:p w14:paraId="222A41BF" w14:textId="77777777" w:rsidR="00D4794C" w:rsidRPr="0095582C" w:rsidRDefault="00D4794C" w:rsidP="00D4794C">
      <w:pPr>
        <w:pStyle w:val="Paragraphedeliste"/>
        <w:numPr>
          <w:ilvl w:val="0"/>
          <w:numId w:val="46"/>
        </w:numPr>
        <w:spacing w:after="240" w:line="276" w:lineRule="auto"/>
        <w:rPr>
          <w:lang w:val="fr-FR"/>
        </w:rPr>
      </w:pPr>
      <w:r w:rsidRPr="0095582C">
        <w:rPr>
          <w:lang w:val="fr-FR" w:eastAsia="ar-SA"/>
        </w:rPr>
        <w:t>Les acteurs économiques exerçant le long de la plage et les riverains des voies d’accès (hôteliers artistes, commerçants, entraineurs sportifs, chauffeurs, laveurs de véhicules, restauratrices, boutiquiers, etc.) ;</w:t>
      </w:r>
    </w:p>
    <w:p w14:paraId="4A29001F" w14:textId="77777777" w:rsidR="00D4794C" w:rsidRPr="0095582C" w:rsidRDefault="00D4794C" w:rsidP="00D4794C">
      <w:pPr>
        <w:pStyle w:val="Paragraphedeliste"/>
        <w:numPr>
          <w:ilvl w:val="0"/>
          <w:numId w:val="46"/>
        </w:numPr>
        <w:spacing w:after="240" w:line="276" w:lineRule="auto"/>
        <w:rPr>
          <w:lang w:val="fr-FR"/>
        </w:rPr>
      </w:pPr>
      <w:r w:rsidRPr="0095582C">
        <w:rPr>
          <w:lang w:val="fr-FR" w:eastAsia="ar-SA"/>
        </w:rPr>
        <w:t>Les associations de jeunes et femmes transformatrices de produits halieutiques et les pêcheurs ;</w:t>
      </w:r>
    </w:p>
    <w:p w14:paraId="21F686E5" w14:textId="77777777" w:rsidR="00D4794C" w:rsidRPr="0095582C" w:rsidRDefault="00D4794C" w:rsidP="00D4794C">
      <w:pPr>
        <w:pStyle w:val="Paragraphedeliste"/>
        <w:numPr>
          <w:ilvl w:val="0"/>
          <w:numId w:val="46"/>
        </w:numPr>
        <w:spacing w:after="240" w:line="276" w:lineRule="auto"/>
        <w:rPr>
          <w:lang w:val="fr-FR"/>
        </w:rPr>
      </w:pPr>
      <w:r w:rsidRPr="0095582C">
        <w:rPr>
          <w:lang w:val="fr-FR" w:eastAsia="ar-SA"/>
        </w:rPr>
        <w:t>Les autorités locales (Mairie de Grand – Popo, d’Abomey Calavi, Chefs d’Arrondissements, Conseillers et Chefs de villages) ;</w:t>
      </w:r>
    </w:p>
    <w:p w14:paraId="09A1CCAC" w14:textId="77777777" w:rsidR="00D4794C" w:rsidRPr="001A4A21" w:rsidRDefault="00D4794C" w:rsidP="00D4794C">
      <w:pPr>
        <w:pStyle w:val="Paragraphedeliste"/>
        <w:numPr>
          <w:ilvl w:val="0"/>
          <w:numId w:val="46"/>
        </w:numPr>
        <w:spacing w:after="240" w:line="276" w:lineRule="auto"/>
      </w:pPr>
      <w:r w:rsidRPr="001A4A21">
        <w:rPr>
          <w:lang w:eastAsia="ar-SA"/>
        </w:rPr>
        <w:t>Les ONGs (Eco-Benin) ;</w:t>
      </w:r>
    </w:p>
    <w:p w14:paraId="1F358EEB" w14:textId="77777777" w:rsidR="00D4794C" w:rsidRPr="001A4A21" w:rsidRDefault="00D4794C" w:rsidP="00D4794C">
      <w:pPr>
        <w:pStyle w:val="Paragraphedeliste"/>
        <w:numPr>
          <w:ilvl w:val="0"/>
          <w:numId w:val="46"/>
        </w:numPr>
        <w:spacing w:after="240" w:line="276" w:lineRule="auto"/>
        <w:rPr>
          <w:sz w:val="24"/>
          <w:lang w:val="fr-FR"/>
        </w:rPr>
      </w:pPr>
      <w:r w:rsidRPr="001A4A21">
        <w:rPr>
          <w:lang w:val="fr-FR" w:eastAsia="ar-SA"/>
        </w:rPr>
        <w:t>Les groupes d'intérêt clés (Conseil de Communauté de la Communauté de Communes des Lagunes Côtières).</w:t>
      </w:r>
    </w:p>
    <w:p w14:paraId="64B89C32" w14:textId="77777777" w:rsidR="00D4794C" w:rsidRPr="006443F9" w:rsidRDefault="00D4794C" w:rsidP="00D4794C">
      <w:pPr>
        <w:spacing w:after="240" w:line="276" w:lineRule="auto"/>
        <w:rPr>
          <w:lang w:val="fr-FR" w:eastAsia="ar-SA"/>
        </w:rPr>
      </w:pPr>
      <w:r w:rsidRPr="006443F9">
        <w:rPr>
          <w:lang w:val="fr-FR" w:eastAsia="ar-SA"/>
        </w:rPr>
        <w:t>Les listes exhaustives des acteurs pris en compte dans le cadre des consultations publiques sont annexées au présent CGES.</w:t>
      </w:r>
    </w:p>
    <w:p w14:paraId="194D074D" w14:textId="77777777" w:rsidR="00D4794C" w:rsidRPr="0095582C" w:rsidRDefault="00D4794C" w:rsidP="00D4794C">
      <w:pPr>
        <w:pStyle w:val="Titre3"/>
        <w:rPr>
          <w:lang w:val="fr-FR"/>
        </w:rPr>
      </w:pPr>
      <w:bookmarkStart w:id="346" w:name="_Toc69738830"/>
      <w:r w:rsidRPr="0095582C">
        <w:rPr>
          <w:lang w:val="fr-FR"/>
        </w:rPr>
        <w:t>La visite de reconnaissance de la zone réceptrice</w:t>
      </w:r>
      <w:bookmarkEnd w:id="346"/>
      <w:r w:rsidRPr="0095582C">
        <w:rPr>
          <w:lang w:val="fr-FR"/>
        </w:rPr>
        <w:t xml:space="preserve"> </w:t>
      </w:r>
    </w:p>
    <w:p w14:paraId="3B1DE658" w14:textId="77777777" w:rsidR="00D4794C" w:rsidRPr="006443F9" w:rsidRDefault="00D4794C" w:rsidP="00D4794C">
      <w:pPr>
        <w:spacing w:after="240" w:line="276" w:lineRule="auto"/>
        <w:jc w:val="both"/>
        <w:rPr>
          <w:lang w:val="fr-FR" w:eastAsia="ar-SA"/>
        </w:rPr>
      </w:pPr>
      <w:r w:rsidRPr="006443F9">
        <w:rPr>
          <w:lang w:val="fr-FR" w:eastAsia="ar-SA"/>
        </w:rPr>
        <w:t xml:space="preserve">Elle a consisté à faire une observation directe du milieu récepteur pour mieux situer la problématique à étudier. C’était également l’occasion de faire une cartographie des parties prenantes. De même, elle a permis de faire les premières prises de contact et de rendez-vous avec les autorités locales et d’évoquer les thématiques à aborder lors les séances de consultations. </w:t>
      </w:r>
    </w:p>
    <w:p w14:paraId="051AA1DA" w14:textId="77777777" w:rsidR="00D4794C" w:rsidRPr="006443F9" w:rsidRDefault="00D4794C" w:rsidP="00D4794C">
      <w:pPr>
        <w:pStyle w:val="Titre3"/>
      </w:pPr>
      <w:bookmarkStart w:id="347" w:name="_Toc69738831"/>
      <w:proofErr w:type="spellStart"/>
      <w:r w:rsidRPr="006443F9">
        <w:lastRenderedPageBreak/>
        <w:t>Collectes</w:t>
      </w:r>
      <w:proofErr w:type="spellEnd"/>
      <w:r w:rsidRPr="006443F9">
        <w:t xml:space="preserve"> de </w:t>
      </w:r>
      <w:proofErr w:type="spellStart"/>
      <w:r w:rsidRPr="006443F9">
        <w:t>données</w:t>
      </w:r>
      <w:proofErr w:type="spellEnd"/>
      <w:r w:rsidRPr="006443F9">
        <w:t xml:space="preserve"> et </w:t>
      </w:r>
      <w:proofErr w:type="spellStart"/>
      <w:r w:rsidRPr="006443F9">
        <w:t>traitement</w:t>
      </w:r>
      <w:bookmarkEnd w:id="347"/>
      <w:proofErr w:type="spellEnd"/>
    </w:p>
    <w:p w14:paraId="69BFE08A" w14:textId="77777777" w:rsidR="00D4794C" w:rsidRPr="006443F9" w:rsidRDefault="00D4794C" w:rsidP="00D4794C">
      <w:pPr>
        <w:spacing w:after="240" w:line="276" w:lineRule="auto"/>
        <w:jc w:val="both"/>
        <w:rPr>
          <w:lang w:val="fr-FR" w:eastAsia="ar-SA"/>
        </w:rPr>
      </w:pPr>
      <w:r w:rsidRPr="006443F9">
        <w:rPr>
          <w:lang w:val="fr-FR" w:eastAsia="ar-SA"/>
        </w:rPr>
        <w:t xml:space="preserve">Les informations qui ont été collectées et traitées sont relatives aux perceptions, impressions, représentations, avis, craintes, expériences, recommandations et suggestions sur les activités du projet. La technique d’entretien semi-directif a été utilisée au moyen d’un guide d’entretien servant de support aux questions à aborder avec les parties prenantes. Ce guide de collecte a permis d’extraire des rencontres de consultations, les préoccupations utiles à une connaissance des enjeux du projet pouvant d’une manière ou d’une autre avoir des incidences sur sa mise en œuvre. Les données recueillies ont été exploitées à l’aide de la technique de l’analyse thématique de contenu selon les différentes catégories d’acteurs. </w:t>
      </w:r>
    </w:p>
    <w:p w14:paraId="0115FEC1" w14:textId="77777777" w:rsidR="00D4794C" w:rsidRPr="00641E17" w:rsidRDefault="00D4794C" w:rsidP="00D4794C">
      <w:pPr>
        <w:pStyle w:val="Titre2"/>
        <w:rPr>
          <w:lang w:val="fr-FR"/>
        </w:rPr>
      </w:pPr>
      <w:bookmarkStart w:id="348" w:name="_Toc69738832"/>
      <w:r w:rsidRPr="00641E17">
        <w:rPr>
          <w:lang w:val="fr-FR"/>
        </w:rPr>
        <w:t>Points discutés</w:t>
      </w:r>
      <w:bookmarkEnd w:id="348"/>
    </w:p>
    <w:p w14:paraId="43DAE5D0" w14:textId="77777777" w:rsidR="00D4794C" w:rsidRPr="006443F9" w:rsidRDefault="00D4794C" w:rsidP="00D4794C">
      <w:pPr>
        <w:spacing w:line="276" w:lineRule="auto"/>
        <w:rPr>
          <w:lang w:val="fr-FR" w:eastAsia="ar-SA"/>
        </w:rPr>
      </w:pPr>
      <w:r w:rsidRPr="006443F9">
        <w:rPr>
          <w:lang w:val="fr-FR" w:eastAsia="ar-SA"/>
        </w:rPr>
        <w:t xml:space="preserve">Les discussions </w:t>
      </w:r>
      <w:r>
        <w:rPr>
          <w:lang w:val="fr-FR" w:eastAsia="ar-SA"/>
        </w:rPr>
        <w:t xml:space="preserve">ont </w:t>
      </w:r>
      <w:r w:rsidRPr="006443F9">
        <w:rPr>
          <w:lang w:val="fr-FR" w:eastAsia="ar-SA"/>
        </w:rPr>
        <w:t>concern</w:t>
      </w:r>
      <w:r>
        <w:rPr>
          <w:lang w:val="fr-FR" w:eastAsia="ar-SA"/>
        </w:rPr>
        <w:t>é</w:t>
      </w:r>
      <w:r w:rsidRPr="006443F9">
        <w:rPr>
          <w:lang w:val="fr-FR" w:eastAsia="ar-SA"/>
        </w:rPr>
        <w:t xml:space="preserve"> les points suivants :</w:t>
      </w:r>
    </w:p>
    <w:p w14:paraId="3FAF4324" w14:textId="77777777" w:rsidR="00D4794C" w:rsidRPr="0095582C" w:rsidRDefault="00D4794C" w:rsidP="00D4794C">
      <w:pPr>
        <w:pStyle w:val="Paragraphedeliste"/>
        <w:numPr>
          <w:ilvl w:val="0"/>
          <w:numId w:val="73"/>
        </w:numPr>
        <w:spacing w:after="240" w:line="276" w:lineRule="auto"/>
        <w:rPr>
          <w:lang w:val="fr-FR"/>
        </w:rPr>
      </w:pPr>
      <w:r w:rsidRPr="0095582C">
        <w:rPr>
          <w:lang w:val="fr-FR" w:eastAsia="ar-SA"/>
        </w:rPr>
        <w:t xml:space="preserve">mise en place d’un moteur de sable sur le secteur de côte </w:t>
      </w:r>
      <w:proofErr w:type="spellStart"/>
      <w:r w:rsidRPr="0095582C">
        <w:rPr>
          <w:lang w:val="fr-FR" w:eastAsia="ar-SA"/>
        </w:rPr>
        <w:t>Hillacondji</w:t>
      </w:r>
      <w:proofErr w:type="spellEnd"/>
      <w:r w:rsidRPr="0095582C">
        <w:rPr>
          <w:lang w:val="fr-FR" w:eastAsia="ar-SA"/>
        </w:rPr>
        <w:t xml:space="preserve"> – Grand Popo ; </w:t>
      </w:r>
    </w:p>
    <w:p w14:paraId="41AF9492"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 xml:space="preserve">la protection et l’aménagement de la berge Sud du fleuve Mono à </w:t>
      </w:r>
      <w:proofErr w:type="spellStart"/>
      <w:r w:rsidRPr="0095582C">
        <w:rPr>
          <w:lang w:val="fr-FR" w:eastAsia="ar-SA"/>
        </w:rPr>
        <w:t>Gbèkon</w:t>
      </w:r>
      <w:proofErr w:type="spellEnd"/>
      <w:r w:rsidRPr="0095582C">
        <w:rPr>
          <w:lang w:val="fr-FR" w:eastAsia="ar-SA"/>
        </w:rPr>
        <w:t xml:space="preserve"> (Place 10 janvier);</w:t>
      </w:r>
    </w:p>
    <w:p w14:paraId="07E36C60"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l’ouverture mécanique périodique de l’embouchure du fleuve Mono ;</w:t>
      </w:r>
    </w:p>
    <w:p w14:paraId="3AC14F5B"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 xml:space="preserve">la création des aires communautaires de Gestion de la réserve de biosphère dans le Delta du Mono ;  </w:t>
      </w:r>
    </w:p>
    <w:p w14:paraId="250E1D8B"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la gestion des inondations dans la zone côtière ;</w:t>
      </w:r>
    </w:p>
    <w:p w14:paraId="29901BEA"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 xml:space="preserve">la gestion de la pollution ; </w:t>
      </w:r>
    </w:p>
    <w:p w14:paraId="188B9F40"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 xml:space="preserve">la gestion transfrontalière du chenal de </w:t>
      </w:r>
      <w:proofErr w:type="spellStart"/>
      <w:r w:rsidRPr="0095582C">
        <w:rPr>
          <w:lang w:val="fr-FR" w:eastAsia="ar-SA"/>
        </w:rPr>
        <w:t>Gbaga</w:t>
      </w:r>
      <w:proofErr w:type="spellEnd"/>
      <w:r w:rsidRPr="0095582C">
        <w:rPr>
          <w:lang w:val="fr-FR" w:eastAsia="ar-SA"/>
        </w:rPr>
        <w:t xml:space="preserve"> ; </w:t>
      </w:r>
    </w:p>
    <w:p w14:paraId="3F69196A"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l’assainissement et la valorisation des plages.</w:t>
      </w:r>
    </w:p>
    <w:p w14:paraId="3E00D611"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 xml:space="preserve">production, diffusion des données climatiques nécessaires à la génération d’alertes précoces au niveau local, national et régional ; </w:t>
      </w:r>
    </w:p>
    <w:p w14:paraId="41212CDB"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 xml:space="preserve">outils de mesures, de suivi des paramètres physiques et socio-économiques de la zone côtière; </w:t>
      </w:r>
    </w:p>
    <w:p w14:paraId="30C2AFDE"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 xml:space="preserve">renforcement des capacités des acteurs nationaux à collecter, évaluer et partager les données et informations côtières ; </w:t>
      </w:r>
    </w:p>
    <w:p w14:paraId="37E1971D"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mise en place un système d’information géographique et de gestion environnementale (SIGGE) ;</w:t>
      </w:r>
    </w:p>
    <w:p w14:paraId="646F079A"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 xml:space="preserve">la délocalisation du centre de traitement des boues (SIBEAU) à </w:t>
      </w:r>
      <w:proofErr w:type="spellStart"/>
      <w:r w:rsidRPr="0095582C">
        <w:rPr>
          <w:lang w:val="fr-FR" w:eastAsia="ar-SA"/>
        </w:rPr>
        <w:t>Sèmè</w:t>
      </w:r>
      <w:proofErr w:type="spellEnd"/>
      <w:r w:rsidRPr="0095582C">
        <w:rPr>
          <w:lang w:val="fr-FR" w:eastAsia="ar-SA"/>
        </w:rPr>
        <w:t xml:space="preserve"> – </w:t>
      </w:r>
      <w:proofErr w:type="spellStart"/>
      <w:r w:rsidRPr="0095582C">
        <w:rPr>
          <w:lang w:val="fr-FR" w:eastAsia="ar-SA"/>
        </w:rPr>
        <w:t>Podji</w:t>
      </w:r>
      <w:proofErr w:type="spellEnd"/>
      <w:r w:rsidRPr="0095582C">
        <w:rPr>
          <w:lang w:val="fr-FR" w:eastAsia="ar-SA"/>
        </w:rPr>
        <w:t xml:space="preserve"> ; </w:t>
      </w:r>
    </w:p>
    <w:p w14:paraId="12839782" w14:textId="77777777" w:rsidR="00D4794C" w:rsidRPr="0095582C" w:rsidRDefault="00D4794C" w:rsidP="00D4794C">
      <w:pPr>
        <w:pStyle w:val="Paragraphedeliste"/>
        <w:numPr>
          <w:ilvl w:val="0"/>
          <w:numId w:val="72"/>
        </w:numPr>
        <w:spacing w:after="240" w:line="276" w:lineRule="auto"/>
        <w:rPr>
          <w:lang w:val="fr-FR"/>
        </w:rPr>
      </w:pPr>
      <w:r w:rsidRPr="0095582C">
        <w:rPr>
          <w:lang w:val="fr-FR" w:eastAsia="ar-SA"/>
        </w:rPr>
        <w:t>les impacts positifs et négatifs socio-environnementaux potentiels du WACA, Bénin.</w:t>
      </w:r>
    </w:p>
    <w:p w14:paraId="5D5813AB" w14:textId="77777777" w:rsidR="00D4794C" w:rsidRPr="0095582C" w:rsidRDefault="00D4794C" w:rsidP="00D4794C">
      <w:pPr>
        <w:pStyle w:val="Titre2"/>
        <w:rPr>
          <w:rFonts w:asciiTheme="minorHAnsi" w:hAnsiTheme="minorHAnsi"/>
          <w:lang w:val="fr-FR"/>
        </w:rPr>
      </w:pPr>
      <w:bookmarkStart w:id="349" w:name="_Toc69738833"/>
      <w:r w:rsidRPr="0095582C">
        <w:rPr>
          <w:rFonts w:asciiTheme="minorHAnsi" w:hAnsiTheme="minorHAnsi"/>
          <w:lang w:val="fr-FR"/>
        </w:rPr>
        <w:t>Résultats des consultations avec les parties prenantes</w:t>
      </w:r>
      <w:bookmarkEnd w:id="349"/>
    </w:p>
    <w:p w14:paraId="16F75EDD" w14:textId="77777777" w:rsidR="00D4794C" w:rsidRPr="00641E17" w:rsidRDefault="00D4794C" w:rsidP="00D4794C">
      <w:pPr>
        <w:pStyle w:val="Titre3"/>
        <w:rPr>
          <w:rFonts w:asciiTheme="minorHAnsi" w:hAnsiTheme="minorHAnsi"/>
          <w:lang w:eastAsia="ar-SA"/>
        </w:rPr>
      </w:pPr>
      <w:bookmarkStart w:id="350" w:name="_Toc69738834"/>
      <w:proofErr w:type="spellStart"/>
      <w:r w:rsidRPr="00641E17">
        <w:rPr>
          <w:rFonts w:asciiTheme="minorHAnsi" w:hAnsiTheme="minorHAnsi"/>
          <w:lang w:eastAsia="ar-SA"/>
        </w:rPr>
        <w:t>Résultats</w:t>
      </w:r>
      <w:proofErr w:type="spellEnd"/>
      <w:r w:rsidRPr="00641E17">
        <w:rPr>
          <w:rFonts w:asciiTheme="minorHAnsi" w:hAnsiTheme="minorHAnsi"/>
          <w:lang w:eastAsia="ar-SA"/>
        </w:rPr>
        <w:t xml:space="preserve"> des consultations </w:t>
      </w:r>
      <w:proofErr w:type="spellStart"/>
      <w:r w:rsidRPr="00641E17">
        <w:rPr>
          <w:rFonts w:asciiTheme="minorHAnsi" w:hAnsiTheme="minorHAnsi"/>
          <w:lang w:eastAsia="ar-SA"/>
        </w:rPr>
        <w:t>publiques</w:t>
      </w:r>
      <w:bookmarkEnd w:id="350"/>
      <w:proofErr w:type="spellEnd"/>
    </w:p>
    <w:p w14:paraId="2AFF12A9" w14:textId="77777777" w:rsidR="00D4794C" w:rsidRPr="00641E17" w:rsidRDefault="00D4794C" w:rsidP="00D4794C">
      <w:pPr>
        <w:pStyle w:val="Titre4"/>
        <w:rPr>
          <w:rFonts w:asciiTheme="minorHAnsi" w:hAnsiTheme="minorHAnsi"/>
        </w:rPr>
      </w:pPr>
      <w:r w:rsidRPr="00641E17">
        <w:rPr>
          <w:rFonts w:asciiTheme="minorHAnsi" w:hAnsiTheme="minorHAnsi"/>
        </w:rPr>
        <w:t xml:space="preserve">Perception du </w:t>
      </w:r>
      <w:proofErr w:type="spellStart"/>
      <w:r w:rsidRPr="00641E17">
        <w:rPr>
          <w:rFonts w:asciiTheme="minorHAnsi" w:hAnsiTheme="minorHAnsi"/>
        </w:rPr>
        <w:t>projet</w:t>
      </w:r>
      <w:proofErr w:type="spellEnd"/>
    </w:p>
    <w:p w14:paraId="167BB716" w14:textId="77777777" w:rsidR="00D4794C" w:rsidRPr="006443F9" w:rsidRDefault="00D4794C" w:rsidP="00D4794C">
      <w:pPr>
        <w:spacing w:after="240" w:line="276" w:lineRule="auto"/>
        <w:jc w:val="both"/>
        <w:rPr>
          <w:lang w:val="fr-FR" w:eastAsia="ar-SA"/>
        </w:rPr>
      </w:pPr>
      <w:r w:rsidRPr="006443F9">
        <w:rPr>
          <w:lang w:val="fr-FR" w:eastAsia="ar-SA"/>
        </w:rPr>
        <w:t>Les acteurs consultés ont en général une bonne perception de l’avènement du projet puisque les inondations, l’érosion côtière et l’avancé de la mer causent assez de dommage</w:t>
      </w:r>
      <w:r>
        <w:rPr>
          <w:lang w:val="fr-FR" w:eastAsia="ar-SA"/>
        </w:rPr>
        <w:t>s</w:t>
      </w:r>
      <w:r w:rsidRPr="006443F9">
        <w:rPr>
          <w:lang w:val="fr-FR" w:eastAsia="ar-SA"/>
        </w:rPr>
        <w:t xml:space="preserve"> au sein des communautés depuis des années sans une réponse palpable. Ils saluent cette initiative du gouvernement qui consiste à sécuriser le littoral béninois, ses habitations et les activités économiques menées le long de cette zone. Toutefois, ils ne sauraient apprécier réellement le projet avant la mise en œuvre effective des activités prévues. Par ailleurs, les populations de </w:t>
      </w:r>
      <w:proofErr w:type="spellStart"/>
      <w:r w:rsidRPr="006443F9">
        <w:rPr>
          <w:lang w:val="fr-FR" w:eastAsia="ar-SA"/>
        </w:rPr>
        <w:t>Hakouè</w:t>
      </w:r>
      <w:proofErr w:type="spellEnd"/>
      <w:r w:rsidRPr="006443F9">
        <w:rPr>
          <w:lang w:val="fr-FR" w:eastAsia="ar-SA"/>
        </w:rPr>
        <w:t xml:space="preserve">-Plage ont </w:t>
      </w:r>
      <w:r w:rsidRPr="006443F9">
        <w:rPr>
          <w:lang w:val="fr-FR" w:eastAsia="ar-SA"/>
        </w:rPr>
        <w:lastRenderedPageBreak/>
        <w:t>particulièrement une très bonne appréciation du projet car les dégâts des inondations et de l’érosion côtière sont si perceptibles qu’elles ne savent plus à quelle</w:t>
      </w:r>
      <w:r>
        <w:rPr>
          <w:lang w:val="fr-FR" w:eastAsia="ar-SA"/>
        </w:rPr>
        <w:t>s</w:t>
      </w:r>
      <w:r w:rsidRPr="006443F9">
        <w:rPr>
          <w:lang w:val="fr-FR" w:eastAsia="ar-SA"/>
        </w:rPr>
        <w:t xml:space="preserve"> fin</w:t>
      </w:r>
      <w:r>
        <w:rPr>
          <w:lang w:val="fr-FR" w:eastAsia="ar-SA"/>
        </w:rPr>
        <w:t>s</w:t>
      </w:r>
      <w:r w:rsidRPr="006443F9">
        <w:rPr>
          <w:lang w:val="fr-FR" w:eastAsia="ar-SA"/>
        </w:rPr>
        <w:t xml:space="preserve"> se vouées. Elles ont applaudi l’initiative de réinstallation et saluent la réponse du gouvernement à leurs cris de détresse. </w:t>
      </w:r>
    </w:p>
    <w:p w14:paraId="232B8ABB" w14:textId="77777777" w:rsidR="00D4794C" w:rsidRPr="00641E17" w:rsidRDefault="00D4794C" w:rsidP="00D4794C">
      <w:pPr>
        <w:pStyle w:val="Titre4"/>
        <w:rPr>
          <w:rFonts w:asciiTheme="minorHAnsi" w:hAnsiTheme="minorHAnsi"/>
        </w:rPr>
      </w:pPr>
      <w:proofErr w:type="spellStart"/>
      <w:r w:rsidRPr="00641E17">
        <w:rPr>
          <w:rFonts w:asciiTheme="minorHAnsi" w:hAnsiTheme="minorHAnsi"/>
        </w:rPr>
        <w:t>Principales</w:t>
      </w:r>
      <w:proofErr w:type="spellEnd"/>
      <w:r w:rsidRPr="00641E17">
        <w:rPr>
          <w:rFonts w:asciiTheme="minorHAnsi" w:hAnsiTheme="minorHAnsi"/>
        </w:rPr>
        <w:t xml:space="preserve"> </w:t>
      </w:r>
      <w:proofErr w:type="spellStart"/>
      <w:r w:rsidRPr="00641E17">
        <w:rPr>
          <w:rFonts w:asciiTheme="minorHAnsi" w:hAnsiTheme="minorHAnsi"/>
        </w:rPr>
        <w:t>craintes</w:t>
      </w:r>
      <w:proofErr w:type="spellEnd"/>
      <w:r w:rsidRPr="00641E17">
        <w:rPr>
          <w:rFonts w:asciiTheme="minorHAnsi" w:hAnsiTheme="minorHAnsi"/>
        </w:rPr>
        <w:t xml:space="preserve"> et </w:t>
      </w:r>
      <w:proofErr w:type="spellStart"/>
      <w:r w:rsidRPr="00641E17">
        <w:rPr>
          <w:rFonts w:asciiTheme="minorHAnsi" w:hAnsiTheme="minorHAnsi"/>
        </w:rPr>
        <w:t>préoccupations</w:t>
      </w:r>
      <w:proofErr w:type="spellEnd"/>
    </w:p>
    <w:p w14:paraId="5875E333" w14:textId="77777777" w:rsidR="00D4794C" w:rsidRPr="006443F9" w:rsidRDefault="00D4794C" w:rsidP="00D4794C">
      <w:pPr>
        <w:spacing w:after="120"/>
        <w:jc w:val="both"/>
        <w:rPr>
          <w:lang w:val="fr-FR" w:eastAsia="ar-SA"/>
        </w:rPr>
      </w:pPr>
      <w:r w:rsidRPr="006443F9">
        <w:rPr>
          <w:lang w:val="fr-FR" w:eastAsia="ar-SA"/>
        </w:rPr>
        <w:t xml:space="preserve">Quant aux craintes, les positions et préoccupations des populations varient selon les intérêts, la vulnérabilité face à l’érosion côtière et la situation géographique. </w:t>
      </w:r>
    </w:p>
    <w:p w14:paraId="3D9A0F5E" w14:textId="77777777" w:rsidR="00D4794C" w:rsidRPr="006443F9" w:rsidRDefault="00D4794C" w:rsidP="00D4794C">
      <w:pPr>
        <w:spacing w:line="276" w:lineRule="auto"/>
        <w:rPr>
          <w:b/>
          <w:lang w:val="fr-FR" w:eastAsia="ar-SA"/>
        </w:rPr>
      </w:pPr>
      <w:r w:rsidRPr="0056157D">
        <w:rPr>
          <w:b/>
          <w:i/>
          <w:lang w:val="fr-FR" w:eastAsia="ar-SA"/>
        </w:rPr>
        <w:t>Les acteurs consultés craignent</w:t>
      </w:r>
      <w:r w:rsidRPr="0056157D">
        <w:rPr>
          <w:b/>
          <w:lang w:val="fr-FR" w:eastAsia="ar-SA"/>
        </w:rPr>
        <w:t> </w:t>
      </w:r>
      <w:r w:rsidRPr="006443F9">
        <w:rPr>
          <w:b/>
          <w:lang w:val="fr-FR" w:eastAsia="ar-SA"/>
        </w:rPr>
        <w:t>:</w:t>
      </w:r>
    </w:p>
    <w:p w14:paraId="5A4C5BF1" w14:textId="77777777" w:rsidR="00D4794C" w:rsidRPr="00022714" w:rsidRDefault="00D4794C" w:rsidP="00D4794C">
      <w:pPr>
        <w:pStyle w:val="Paragraphedeliste"/>
        <w:numPr>
          <w:ilvl w:val="0"/>
          <w:numId w:val="79"/>
        </w:numPr>
        <w:spacing w:after="240" w:line="276" w:lineRule="auto"/>
        <w:jc w:val="both"/>
        <w:rPr>
          <w:sz w:val="24"/>
          <w:lang w:val="fr-FR"/>
        </w:rPr>
      </w:pPr>
      <w:r w:rsidRPr="0095582C">
        <w:rPr>
          <w:lang w:val="fr-FR" w:eastAsia="ar-SA"/>
        </w:rPr>
        <w:t>que</w:t>
      </w:r>
      <w:r w:rsidRPr="0095582C">
        <w:rPr>
          <w:rFonts w:ascii="Times New Roman" w:hAnsi="Times New Roman"/>
          <w:sz w:val="24"/>
          <w:szCs w:val="24"/>
          <w:lang w:val="fr-FR" w:eastAsia="ar-SA"/>
        </w:rPr>
        <w:t xml:space="preserve"> le projet ne soit un vain mot. </w:t>
      </w:r>
      <w:r w:rsidRPr="00022714">
        <w:rPr>
          <w:rFonts w:ascii="Times New Roman" w:hAnsi="Times New Roman"/>
          <w:sz w:val="24"/>
          <w:szCs w:val="24"/>
          <w:lang w:val="fr-FR" w:eastAsia="ar-SA"/>
        </w:rPr>
        <w:t>En effet, ils ont fait remarquer avec amertume que des études ont été annoncées depuis des années et prennent trop de temps à se réaliser alors que la mer ne fait qu’avancer ;</w:t>
      </w:r>
    </w:p>
    <w:p w14:paraId="3E7021BD" w14:textId="77777777" w:rsidR="00D4794C" w:rsidRPr="0095582C" w:rsidRDefault="00D4794C" w:rsidP="00D4794C">
      <w:pPr>
        <w:pStyle w:val="Paragraphedeliste"/>
        <w:numPr>
          <w:ilvl w:val="0"/>
          <w:numId w:val="79"/>
        </w:numPr>
        <w:spacing w:after="240" w:line="276" w:lineRule="auto"/>
        <w:jc w:val="both"/>
        <w:rPr>
          <w:sz w:val="24"/>
          <w:lang w:val="fr-FR"/>
        </w:rPr>
      </w:pPr>
      <w:r w:rsidRPr="0095582C">
        <w:rPr>
          <w:rFonts w:ascii="Times New Roman" w:hAnsi="Times New Roman"/>
          <w:sz w:val="24"/>
          <w:szCs w:val="24"/>
          <w:lang w:val="fr-FR" w:eastAsia="ar-SA"/>
        </w:rPr>
        <w:t xml:space="preserve">la délocalisation et le déplacement de population principalement à </w:t>
      </w:r>
      <w:proofErr w:type="spellStart"/>
      <w:r w:rsidRPr="0095582C">
        <w:rPr>
          <w:rFonts w:ascii="Times New Roman" w:hAnsi="Times New Roman"/>
          <w:sz w:val="24"/>
          <w:szCs w:val="24"/>
          <w:lang w:val="fr-FR" w:eastAsia="ar-SA"/>
        </w:rPr>
        <w:t>Gbèkon</w:t>
      </w:r>
      <w:proofErr w:type="spellEnd"/>
      <w:r w:rsidRPr="0095582C">
        <w:rPr>
          <w:rFonts w:ascii="Times New Roman" w:hAnsi="Times New Roman"/>
          <w:sz w:val="24"/>
          <w:szCs w:val="24"/>
          <w:lang w:val="fr-FR" w:eastAsia="ar-SA"/>
        </w:rPr>
        <w:t xml:space="preserve">, qui selon eux représente l’histoire de Grand - Popo ; </w:t>
      </w:r>
    </w:p>
    <w:p w14:paraId="6ECB2CCB" w14:textId="77777777" w:rsidR="00D4794C" w:rsidRPr="00022714" w:rsidRDefault="00D4794C" w:rsidP="00D4794C">
      <w:pPr>
        <w:pStyle w:val="Paragraphedeliste"/>
        <w:numPr>
          <w:ilvl w:val="0"/>
          <w:numId w:val="79"/>
        </w:numPr>
        <w:spacing w:after="240" w:line="276" w:lineRule="auto"/>
        <w:jc w:val="both"/>
        <w:rPr>
          <w:sz w:val="24"/>
          <w:lang w:val="fr-FR"/>
        </w:rPr>
      </w:pPr>
      <w:r w:rsidRPr="00022714">
        <w:rPr>
          <w:rFonts w:ascii="Times New Roman" w:hAnsi="Times New Roman"/>
          <w:sz w:val="24"/>
          <w:szCs w:val="24"/>
          <w:lang w:val="fr-FR"/>
        </w:rPr>
        <w:t xml:space="preserve">que les activités du projet au niveau de la localité de </w:t>
      </w:r>
      <w:proofErr w:type="spellStart"/>
      <w:r w:rsidRPr="00022714">
        <w:rPr>
          <w:rFonts w:ascii="Times New Roman" w:hAnsi="Times New Roman"/>
          <w:sz w:val="24"/>
          <w:szCs w:val="24"/>
          <w:lang w:val="fr-FR"/>
        </w:rPr>
        <w:t>Gbèkon</w:t>
      </w:r>
      <w:proofErr w:type="spellEnd"/>
      <w:r w:rsidRPr="00022714">
        <w:rPr>
          <w:rFonts w:ascii="Times New Roman" w:hAnsi="Times New Roman"/>
          <w:sz w:val="24"/>
          <w:szCs w:val="24"/>
          <w:lang w:val="fr-FR"/>
        </w:rPr>
        <w:t xml:space="preserve"> empiètent sur les lieux des cultes </w:t>
      </w:r>
      <w:proofErr w:type="spellStart"/>
      <w:r w:rsidRPr="00022714">
        <w:rPr>
          <w:rFonts w:ascii="Times New Roman" w:hAnsi="Times New Roman"/>
          <w:sz w:val="24"/>
          <w:szCs w:val="24"/>
          <w:lang w:val="fr-FR"/>
        </w:rPr>
        <w:t>vodouns</w:t>
      </w:r>
      <w:proofErr w:type="spellEnd"/>
      <w:r w:rsidRPr="00022714">
        <w:rPr>
          <w:rFonts w:ascii="Times New Roman" w:hAnsi="Times New Roman"/>
          <w:sz w:val="24"/>
          <w:szCs w:val="24"/>
          <w:lang w:val="fr-FR"/>
        </w:rPr>
        <w:t xml:space="preserve"> et affectent leurs biens culturels physiques et pratiques culturelles qui constituent un pan de l’histoire de Grand - Popo et donc des atouts pour le développement socioéconomique de la localité ;</w:t>
      </w:r>
    </w:p>
    <w:p w14:paraId="03825F7C" w14:textId="77777777" w:rsidR="00D4794C" w:rsidRPr="0095582C" w:rsidRDefault="00D4794C" w:rsidP="00D4794C">
      <w:pPr>
        <w:pStyle w:val="Paragraphedeliste"/>
        <w:numPr>
          <w:ilvl w:val="0"/>
          <w:numId w:val="79"/>
        </w:numPr>
        <w:spacing w:after="240" w:line="276" w:lineRule="auto"/>
        <w:jc w:val="both"/>
        <w:rPr>
          <w:sz w:val="24"/>
          <w:lang w:val="fr-FR"/>
        </w:rPr>
      </w:pPr>
      <w:r w:rsidRPr="0095582C">
        <w:rPr>
          <w:rFonts w:ascii="Times New Roman" w:hAnsi="Times New Roman"/>
          <w:sz w:val="24"/>
          <w:szCs w:val="24"/>
          <w:lang w:val="fr-FR" w:eastAsia="ar-SA"/>
        </w:rPr>
        <w:t>les inondations et l’effondrement des berges de la lagune côtière et l’érosion des berges pendant l’exécution des opérations de dragage l’ouverture de l’embouchure ;</w:t>
      </w:r>
    </w:p>
    <w:p w14:paraId="3B95D5B7" w14:textId="77777777" w:rsidR="00D4794C" w:rsidRPr="0095582C" w:rsidRDefault="00D4794C" w:rsidP="00D4794C">
      <w:pPr>
        <w:pStyle w:val="Paragraphedeliste"/>
        <w:numPr>
          <w:ilvl w:val="0"/>
          <w:numId w:val="79"/>
        </w:numPr>
        <w:spacing w:after="240" w:line="276" w:lineRule="auto"/>
        <w:jc w:val="both"/>
        <w:rPr>
          <w:sz w:val="24"/>
          <w:lang w:val="fr-FR"/>
        </w:rPr>
      </w:pPr>
      <w:r w:rsidRPr="0095582C">
        <w:rPr>
          <w:rFonts w:ascii="Times New Roman" w:hAnsi="Times New Roman"/>
          <w:sz w:val="24"/>
          <w:szCs w:val="24"/>
          <w:lang w:val="fr-FR" w:eastAsia="ar-SA"/>
        </w:rPr>
        <w:t>la perte des moyens de subsistances et une dégradation de leurs conditions de vie liée aux opérations de réinstallation ;</w:t>
      </w:r>
    </w:p>
    <w:p w14:paraId="7E3493C2" w14:textId="77777777" w:rsidR="00D4794C" w:rsidRPr="0095582C" w:rsidRDefault="00D4794C" w:rsidP="00D4794C">
      <w:pPr>
        <w:pStyle w:val="Paragraphedeliste"/>
        <w:numPr>
          <w:ilvl w:val="0"/>
          <w:numId w:val="79"/>
        </w:numPr>
        <w:spacing w:after="120" w:line="276" w:lineRule="auto"/>
        <w:ind w:left="714" w:hanging="357"/>
        <w:jc w:val="both"/>
        <w:rPr>
          <w:sz w:val="24"/>
          <w:lang w:val="fr-FR"/>
        </w:rPr>
      </w:pPr>
      <w:r w:rsidRPr="0095582C">
        <w:rPr>
          <w:rFonts w:ascii="Times New Roman" w:hAnsi="Times New Roman"/>
          <w:sz w:val="24"/>
          <w:szCs w:val="24"/>
          <w:lang w:val="fr-FR" w:eastAsia="ar-SA"/>
        </w:rPr>
        <w:t xml:space="preserve">que les frais de dédommagement ne soient insuffisants pour la reconstitution de leurs conditions de vie après la réinstallation. </w:t>
      </w:r>
    </w:p>
    <w:p w14:paraId="42158837" w14:textId="77777777" w:rsidR="00D4794C" w:rsidRPr="006443F9" w:rsidRDefault="00D4794C" w:rsidP="00D4794C">
      <w:pPr>
        <w:spacing w:line="276" w:lineRule="auto"/>
        <w:jc w:val="both"/>
        <w:rPr>
          <w:b/>
          <w:lang w:val="fr-FR" w:eastAsia="ar-SA"/>
        </w:rPr>
      </w:pPr>
      <w:r w:rsidRPr="0056157D">
        <w:rPr>
          <w:b/>
          <w:i/>
          <w:lang w:val="fr-FR" w:eastAsia="ar-SA"/>
        </w:rPr>
        <w:t>Les préoccupations exprimées sont relatives</w:t>
      </w:r>
      <w:r w:rsidRPr="006443F9">
        <w:rPr>
          <w:b/>
          <w:lang w:val="fr-FR" w:eastAsia="ar-SA"/>
        </w:rPr>
        <w:t> :</w:t>
      </w:r>
    </w:p>
    <w:p w14:paraId="4F1780DE"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lang w:val="fr-FR" w:eastAsia="ar-SA"/>
        </w:rPr>
        <w:t>à</w:t>
      </w:r>
      <w:r w:rsidRPr="0095582C">
        <w:rPr>
          <w:rFonts w:ascii="Times New Roman" w:hAnsi="Times New Roman"/>
          <w:sz w:val="24"/>
          <w:szCs w:val="24"/>
          <w:lang w:val="fr-FR"/>
        </w:rPr>
        <w:t xml:space="preserve"> l’engloutissement de leurs maisons, leurs villages par la mer et la mise en œuvre effective des aménagements de protection. Bien qu’ayant cette préoccupation, ils s’opposent à tout déplacement de population à </w:t>
      </w:r>
      <w:proofErr w:type="spellStart"/>
      <w:r w:rsidRPr="0095582C">
        <w:rPr>
          <w:rFonts w:ascii="Times New Roman" w:hAnsi="Times New Roman"/>
          <w:sz w:val="24"/>
          <w:szCs w:val="24"/>
          <w:lang w:val="fr-FR"/>
        </w:rPr>
        <w:t>Gbèkon</w:t>
      </w:r>
      <w:proofErr w:type="spellEnd"/>
      <w:r w:rsidRPr="0095582C">
        <w:rPr>
          <w:rFonts w:ascii="Times New Roman" w:hAnsi="Times New Roman"/>
          <w:sz w:val="24"/>
          <w:szCs w:val="24"/>
          <w:lang w:val="fr-FR"/>
        </w:rPr>
        <w:t xml:space="preserve"> ; village qui selon eux est le symbole et l’histoire de Grand –Popo. </w:t>
      </w:r>
    </w:p>
    <w:p w14:paraId="53B7AB26"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rFonts w:ascii="Times New Roman" w:hAnsi="Times New Roman"/>
          <w:sz w:val="24"/>
          <w:szCs w:val="24"/>
          <w:lang w:val="fr-FR"/>
        </w:rPr>
        <w:t xml:space="preserve">au respect des divinités très importantes des </w:t>
      </w:r>
      <w:proofErr w:type="spellStart"/>
      <w:r w:rsidRPr="0095582C">
        <w:rPr>
          <w:rFonts w:ascii="Times New Roman" w:hAnsi="Times New Roman"/>
          <w:i/>
          <w:sz w:val="24"/>
          <w:szCs w:val="24"/>
          <w:lang w:val="fr-FR"/>
        </w:rPr>
        <w:t>popos</w:t>
      </w:r>
      <w:proofErr w:type="spellEnd"/>
      <w:r w:rsidRPr="0095582C">
        <w:rPr>
          <w:rFonts w:ascii="Times New Roman" w:hAnsi="Times New Roman"/>
          <w:sz w:val="24"/>
          <w:szCs w:val="24"/>
          <w:lang w:val="fr-FR"/>
        </w:rPr>
        <w:t xml:space="preserve"> et des </w:t>
      </w:r>
      <w:proofErr w:type="spellStart"/>
      <w:r w:rsidRPr="0095582C">
        <w:rPr>
          <w:rFonts w:ascii="Times New Roman" w:hAnsi="Times New Roman"/>
          <w:sz w:val="24"/>
          <w:szCs w:val="24"/>
          <w:lang w:val="fr-FR"/>
        </w:rPr>
        <w:t>xwlas</w:t>
      </w:r>
      <w:proofErr w:type="spellEnd"/>
      <w:r w:rsidRPr="0095582C">
        <w:rPr>
          <w:rFonts w:ascii="Times New Roman" w:hAnsi="Times New Roman"/>
          <w:sz w:val="24"/>
          <w:szCs w:val="24"/>
          <w:lang w:val="fr-FR"/>
        </w:rPr>
        <w:t xml:space="preserve"> à la place de 10 janvier, la sauvegarde de l’histoire et la valorisation des sites culturelles à </w:t>
      </w:r>
      <w:proofErr w:type="spellStart"/>
      <w:r w:rsidRPr="0095582C">
        <w:rPr>
          <w:rFonts w:ascii="Times New Roman" w:hAnsi="Times New Roman"/>
          <w:sz w:val="24"/>
          <w:szCs w:val="24"/>
          <w:lang w:val="fr-FR"/>
        </w:rPr>
        <w:t>Gbèkon</w:t>
      </w:r>
      <w:proofErr w:type="spellEnd"/>
      <w:r w:rsidRPr="0095582C">
        <w:rPr>
          <w:rFonts w:ascii="Times New Roman" w:hAnsi="Times New Roman"/>
          <w:sz w:val="24"/>
          <w:szCs w:val="24"/>
          <w:lang w:val="fr-FR"/>
        </w:rPr>
        <w:t xml:space="preserve"> ;</w:t>
      </w:r>
    </w:p>
    <w:p w14:paraId="482DBD3A"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rFonts w:ascii="Times New Roman" w:hAnsi="Times New Roman"/>
          <w:sz w:val="24"/>
          <w:szCs w:val="24"/>
          <w:lang w:val="fr-FR"/>
        </w:rPr>
        <w:t>aux effets néfastes que peuvent avoir les opérations de réinstallations et la conservation de leurs moyens de subsistance ;</w:t>
      </w:r>
    </w:p>
    <w:p w14:paraId="1DC12D8B"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rFonts w:ascii="Times New Roman" w:hAnsi="Times New Roman"/>
          <w:sz w:val="24"/>
          <w:szCs w:val="24"/>
          <w:lang w:val="fr-FR"/>
        </w:rPr>
        <w:t>à la définition claire des clauses et des ententes avec la population en cas de déplacement forcé et le respect stricte des engagements pris à cet effet ;</w:t>
      </w:r>
    </w:p>
    <w:p w14:paraId="16FCEE50"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rFonts w:ascii="Times New Roman" w:hAnsi="Times New Roman"/>
          <w:sz w:val="24"/>
          <w:szCs w:val="24"/>
          <w:lang w:val="fr-FR"/>
        </w:rPr>
        <w:t xml:space="preserve">à la nécessité de protéger la plage de 10 janvier et leurs divinités ; </w:t>
      </w:r>
    </w:p>
    <w:p w14:paraId="004F2B1D"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rFonts w:ascii="Times New Roman" w:hAnsi="Times New Roman"/>
          <w:sz w:val="24"/>
          <w:szCs w:val="24"/>
          <w:lang w:val="fr-FR"/>
        </w:rPr>
        <w:t>à la compréhension de ce que c’est que le moteur du sable et les impacts potentiels sur l’environnement et les activités de pêches ;</w:t>
      </w:r>
    </w:p>
    <w:p w14:paraId="7835A5EA"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rFonts w:ascii="Times New Roman" w:hAnsi="Times New Roman"/>
          <w:sz w:val="24"/>
          <w:szCs w:val="24"/>
          <w:lang w:val="fr-FR"/>
        </w:rPr>
        <w:t>à une ouverture permanente de l’embouchure et la stabilisation de celle-ci par les procédés d’enrochements ;</w:t>
      </w:r>
    </w:p>
    <w:p w14:paraId="3D2AEC8F"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rFonts w:ascii="Times New Roman" w:hAnsi="Times New Roman"/>
          <w:sz w:val="24"/>
          <w:szCs w:val="24"/>
          <w:lang w:val="fr-FR"/>
        </w:rPr>
        <w:lastRenderedPageBreak/>
        <w:t>à la nécessité de fédérer les initiatives visant la protection des côtes afin optimiser les résultats du projet WACA ;</w:t>
      </w:r>
    </w:p>
    <w:p w14:paraId="32C1F70D"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rFonts w:ascii="Times New Roman" w:hAnsi="Times New Roman"/>
          <w:sz w:val="24"/>
          <w:szCs w:val="24"/>
          <w:lang w:val="fr-FR"/>
        </w:rPr>
        <w:t xml:space="preserve">à l’implication effective des élus locaux (chefs d’arrondissements) dans les démarches visant la réinstallation des populations dans le village de </w:t>
      </w:r>
      <w:proofErr w:type="spellStart"/>
      <w:r w:rsidRPr="0095582C">
        <w:rPr>
          <w:rFonts w:ascii="Times New Roman" w:hAnsi="Times New Roman"/>
          <w:sz w:val="24"/>
          <w:szCs w:val="24"/>
          <w:lang w:val="fr-FR"/>
        </w:rPr>
        <w:t>Hokouè</w:t>
      </w:r>
      <w:proofErr w:type="spellEnd"/>
      <w:r w:rsidRPr="0095582C">
        <w:rPr>
          <w:rFonts w:ascii="Times New Roman" w:hAnsi="Times New Roman"/>
          <w:sz w:val="24"/>
          <w:szCs w:val="24"/>
          <w:lang w:val="fr-FR"/>
        </w:rPr>
        <w:t> ;</w:t>
      </w:r>
    </w:p>
    <w:p w14:paraId="562F840A" w14:textId="77777777" w:rsidR="00D4794C" w:rsidRPr="0095582C" w:rsidRDefault="00D4794C" w:rsidP="00D4794C">
      <w:pPr>
        <w:pStyle w:val="Paragraphedeliste"/>
        <w:numPr>
          <w:ilvl w:val="0"/>
          <w:numId w:val="80"/>
        </w:numPr>
        <w:spacing w:after="240" w:line="276" w:lineRule="auto"/>
        <w:jc w:val="both"/>
        <w:rPr>
          <w:sz w:val="24"/>
          <w:lang w:val="fr-FR"/>
        </w:rPr>
      </w:pPr>
      <w:r w:rsidRPr="0095582C">
        <w:rPr>
          <w:rFonts w:ascii="Times New Roman" w:hAnsi="Times New Roman"/>
          <w:sz w:val="24"/>
          <w:szCs w:val="24"/>
          <w:lang w:val="fr-FR"/>
        </w:rPr>
        <w:t>à la disparition d’une espèce de poisson appelé localement « le maquereau », qu’ils ne trouvent plus dans les eaux lagunaires et marins de Grand – Popo ;</w:t>
      </w:r>
    </w:p>
    <w:p w14:paraId="77E9570F" w14:textId="77777777" w:rsidR="00D4794C" w:rsidRPr="0095582C" w:rsidRDefault="00D4794C" w:rsidP="00D4794C">
      <w:pPr>
        <w:pStyle w:val="Paragraphedeliste"/>
        <w:numPr>
          <w:ilvl w:val="0"/>
          <w:numId w:val="80"/>
        </w:numPr>
        <w:spacing w:after="120" w:line="276" w:lineRule="auto"/>
        <w:ind w:left="714" w:hanging="357"/>
        <w:jc w:val="both"/>
        <w:rPr>
          <w:sz w:val="24"/>
          <w:lang w:val="fr-FR"/>
        </w:rPr>
      </w:pPr>
      <w:r w:rsidRPr="0095582C">
        <w:rPr>
          <w:rFonts w:ascii="Times New Roman" w:hAnsi="Times New Roman"/>
          <w:sz w:val="24"/>
          <w:szCs w:val="24"/>
          <w:lang w:val="fr-FR"/>
        </w:rPr>
        <w:t>à la transparence et le compte rendu fidèle des préoccupations des consultations publiques.</w:t>
      </w:r>
    </w:p>
    <w:p w14:paraId="4DBDDC13" w14:textId="77777777" w:rsidR="00D4794C" w:rsidRPr="0095582C" w:rsidRDefault="00D4794C" w:rsidP="00D4794C">
      <w:pPr>
        <w:pStyle w:val="Paragraphedeliste"/>
        <w:spacing w:after="120" w:line="276" w:lineRule="auto"/>
        <w:ind w:left="714"/>
        <w:jc w:val="both"/>
        <w:rPr>
          <w:sz w:val="24"/>
          <w:lang w:val="fr-FR"/>
        </w:rPr>
      </w:pPr>
    </w:p>
    <w:p w14:paraId="07B0A809" w14:textId="77777777" w:rsidR="00D4794C" w:rsidRPr="007C7D6C" w:rsidRDefault="00D4794C" w:rsidP="00D4794C">
      <w:pPr>
        <w:pStyle w:val="Titre4"/>
        <w:rPr>
          <w:rFonts w:asciiTheme="minorHAnsi" w:hAnsiTheme="minorHAnsi"/>
        </w:rPr>
      </w:pPr>
      <w:r w:rsidRPr="007C7D6C">
        <w:rPr>
          <w:rFonts w:asciiTheme="minorHAnsi" w:hAnsiTheme="minorHAnsi"/>
        </w:rPr>
        <w:t xml:space="preserve">Suggestions et </w:t>
      </w:r>
      <w:proofErr w:type="spellStart"/>
      <w:r w:rsidRPr="007C7D6C">
        <w:rPr>
          <w:rFonts w:asciiTheme="minorHAnsi" w:hAnsiTheme="minorHAnsi"/>
        </w:rPr>
        <w:t>recommandations</w:t>
      </w:r>
      <w:proofErr w:type="spellEnd"/>
    </w:p>
    <w:p w14:paraId="1F2B20A9" w14:textId="77777777" w:rsidR="00D4794C" w:rsidRPr="006443F9" w:rsidRDefault="00D4794C" w:rsidP="00D4794C">
      <w:pPr>
        <w:spacing w:line="276" w:lineRule="auto"/>
        <w:rPr>
          <w:lang w:val="fr-FR"/>
        </w:rPr>
      </w:pPr>
      <w:r w:rsidRPr="006443F9">
        <w:rPr>
          <w:lang w:val="fr-FR"/>
        </w:rPr>
        <w:t>Les principales suggestions et recommandations suivantes ont été émises :</w:t>
      </w:r>
    </w:p>
    <w:p w14:paraId="5490C07F" w14:textId="77777777" w:rsidR="00D4794C" w:rsidRPr="00022714" w:rsidRDefault="00D4794C" w:rsidP="00D4794C">
      <w:pPr>
        <w:pStyle w:val="Paragraphedeliste"/>
        <w:numPr>
          <w:ilvl w:val="0"/>
          <w:numId w:val="81"/>
        </w:numPr>
        <w:spacing w:after="240" w:line="276" w:lineRule="auto"/>
        <w:rPr>
          <w:sz w:val="24"/>
          <w:lang w:val="fr-FR"/>
        </w:rPr>
      </w:pPr>
      <w:r w:rsidRPr="00022714">
        <w:rPr>
          <w:rFonts w:ascii="Times New Roman" w:hAnsi="Times New Roman"/>
          <w:sz w:val="24"/>
          <w:szCs w:val="24"/>
          <w:lang w:val="fr-FR"/>
        </w:rPr>
        <w:t xml:space="preserve">le non-déplacement de personnes (non réinstallation) à </w:t>
      </w:r>
      <w:proofErr w:type="spellStart"/>
      <w:r w:rsidRPr="00022714">
        <w:rPr>
          <w:rFonts w:ascii="Times New Roman" w:hAnsi="Times New Roman"/>
          <w:sz w:val="24"/>
          <w:szCs w:val="24"/>
          <w:lang w:val="fr-FR"/>
        </w:rPr>
        <w:t>Gbèkon</w:t>
      </w:r>
      <w:proofErr w:type="spellEnd"/>
      <w:r w:rsidRPr="00022714">
        <w:rPr>
          <w:rFonts w:ascii="Times New Roman" w:hAnsi="Times New Roman"/>
          <w:sz w:val="24"/>
          <w:szCs w:val="24"/>
          <w:lang w:val="fr-FR"/>
        </w:rPr>
        <w:t> ;</w:t>
      </w:r>
    </w:p>
    <w:p w14:paraId="50359E74"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impliquer effectivement les populations concernées ;</w:t>
      </w:r>
    </w:p>
    <w:p w14:paraId="340CAB92"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 xml:space="preserve">s’inspirer du modèle d’enrochement de </w:t>
      </w:r>
      <w:proofErr w:type="spellStart"/>
      <w:r w:rsidRPr="0095582C">
        <w:rPr>
          <w:rFonts w:ascii="Times New Roman" w:hAnsi="Times New Roman"/>
          <w:sz w:val="24"/>
          <w:szCs w:val="24"/>
          <w:lang w:val="fr-FR"/>
        </w:rPr>
        <w:t>Apkounoupka</w:t>
      </w:r>
      <w:proofErr w:type="spellEnd"/>
      <w:r w:rsidRPr="0095582C">
        <w:rPr>
          <w:rFonts w:ascii="Times New Roman" w:hAnsi="Times New Roman"/>
          <w:sz w:val="24"/>
          <w:szCs w:val="24"/>
          <w:lang w:val="fr-FR"/>
        </w:rPr>
        <w:t xml:space="preserve">, à </w:t>
      </w:r>
      <w:proofErr w:type="spellStart"/>
      <w:r w:rsidRPr="0095582C">
        <w:rPr>
          <w:rFonts w:ascii="Times New Roman" w:hAnsi="Times New Roman"/>
          <w:sz w:val="24"/>
          <w:szCs w:val="24"/>
          <w:lang w:val="fr-FR"/>
        </w:rPr>
        <w:t>Anécho</w:t>
      </w:r>
      <w:proofErr w:type="spellEnd"/>
      <w:r w:rsidRPr="0095582C">
        <w:rPr>
          <w:rFonts w:ascii="Times New Roman" w:hAnsi="Times New Roman"/>
          <w:sz w:val="24"/>
          <w:szCs w:val="24"/>
          <w:lang w:val="fr-FR"/>
        </w:rPr>
        <w:t xml:space="preserve"> au Togo qui a été fait sans déplacer les populations ;</w:t>
      </w:r>
    </w:p>
    <w:p w14:paraId="651EDB4D"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 xml:space="preserve">s’inspirer du moteur de sable qui a été réalisé à </w:t>
      </w:r>
      <w:proofErr w:type="spellStart"/>
      <w:r w:rsidRPr="0095582C">
        <w:rPr>
          <w:rFonts w:ascii="Times New Roman" w:hAnsi="Times New Roman"/>
          <w:sz w:val="24"/>
          <w:szCs w:val="24"/>
          <w:lang w:val="fr-FR"/>
        </w:rPr>
        <w:t>Kindji</w:t>
      </w:r>
      <w:proofErr w:type="spellEnd"/>
      <w:r w:rsidRPr="0095582C">
        <w:rPr>
          <w:rFonts w:ascii="Times New Roman" w:hAnsi="Times New Roman"/>
          <w:sz w:val="24"/>
          <w:szCs w:val="24"/>
          <w:lang w:val="fr-FR"/>
        </w:rPr>
        <w:t xml:space="preserve"> au Ghana ;</w:t>
      </w:r>
    </w:p>
    <w:p w14:paraId="6BCFFBF3" w14:textId="77777777" w:rsidR="00D4794C" w:rsidRPr="00022714" w:rsidRDefault="00D4794C" w:rsidP="00D4794C">
      <w:pPr>
        <w:pStyle w:val="Paragraphedeliste"/>
        <w:numPr>
          <w:ilvl w:val="0"/>
          <w:numId w:val="81"/>
        </w:numPr>
        <w:spacing w:after="240" w:line="276" w:lineRule="auto"/>
        <w:rPr>
          <w:sz w:val="24"/>
          <w:lang w:val="fr-FR"/>
        </w:rPr>
      </w:pPr>
      <w:r w:rsidRPr="00022714">
        <w:rPr>
          <w:rFonts w:ascii="Times New Roman" w:hAnsi="Times New Roman"/>
          <w:sz w:val="24"/>
          <w:szCs w:val="24"/>
          <w:lang w:val="fr-FR"/>
        </w:rPr>
        <w:t>consulter les pêcheurs pour toucher du doigt les réalités et les impacts potentiels du projet sur leur activité ;</w:t>
      </w:r>
    </w:p>
    <w:p w14:paraId="25019775"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recruter les jeunes locaux et créer des emplois pour la mise en œuvre des activités du projet ;</w:t>
      </w:r>
    </w:p>
    <w:p w14:paraId="491C38D9"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consulter les chefs de cultes traditionnelles pour s’enquérir des modalités de réinstallation des divinités et de leurs maintiens près des populations en cas de déplacement ;</w:t>
      </w:r>
    </w:p>
    <w:p w14:paraId="5ABDB266"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s’enquérir des études existantes, notamment ceux du projet PIRA et tirer les leçons de bonnes pratiques afin de maximiser les investissements ;</w:t>
      </w:r>
    </w:p>
    <w:p w14:paraId="3A71DD87"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impliquer les élus locaux de la localité dans les démarches du projet ;</w:t>
      </w:r>
    </w:p>
    <w:p w14:paraId="3D4C6227"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 xml:space="preserve">protéger le site de réinstallation contre les inondations ;  </w:t>
      </w:r>
    </w:p>
    <w:p w14:paraId="365E5167"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 xml:space="preserve">former les pécheurs à d’autres types de métiers ; </w:t>
      </w:r>
    </w:p>
    <w:p w14:paraId="5B65B116"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 xml:space="preserve">construire un musée pour la valorisation de la culture des </w:t>
      </w:r>
      <w:proofErr w:type="spellStart"/>
      <w:r w:rsidRPr="0095582C">
        <w:rPr>
          <w:rFonts w:ascii="Times New Roman" w:hAnsi="Times New Roman"/>
          <w:i/>
          <w:sz w:val="24"/>
          <w:szCs w:val="24"/>
          <w:lang w:val="fr-FR"/>
        </w:rPr>
        <w:t>Popos</w:t>
      </w:r>
      <w:proofErr w:type="spellEnd"/>
      <w:r w:rsidRPr="0095582C">
        <w:rPr>
          <w:rFonts w:ascii="Times New Roman" w:hAnsi="Times New Roman"/>
          <w:sz w:val="24"/>
          <w:szCs w:val="24"/>
          <w:lang w:val="fr-FR"/>
        </w:rPr>
        <w:t> ;</w:t>
      </w:r>
    </w:p>
    <w:p w14:paraId="67477C92" w14:textId="77777777" w:rsidR="00D4794C" w:rsidRPr="0095582C" w:rsidRDefault="00D4794C" w:rsidP="00D4794C">
      <w:pPr>
        <w:pStyle w:val="Paragraphedeliste"/>
        <w:numPr>
          <w:ilvl w:val="0"/>
          <w:numId w:val="81"/>
        </w:numPr>
        <w:spacing w:after="240" w:line="276" w:lineRule="auto"/>
        <w:rPr>
          <w:sz w:val="24"/>
          <w:lang w:val="fr-FR"/>
        </w:rPr>
      </w:pPr>
      <w:r w:rsidRPr="0095582C">
        <w:rPr>
          <w:rFonts w:ascii="Times New Roman" w:hAnsi="Times New Roman"/>
          <w:sz w:val="24"/>
          <w:szCs w:val="24"/>
          <w:lang w:val="fr-FR"/>
        </w:rPr>
        <w:t xml:space="preserve">draguer le fleuve pour limiter les risques d’inondations, </w:t>
      </w:r>
    </w:p>
    <w:p w14:paraId="3C82D63D" w14:textId="77777777" w:rsidR="00D4794C" w:rsidRPr="0095582C" w:rsidRDefault="00D4794C" w:rsidP="00D4794C">
      <w:pPr>
        <w:pStyle w:val="Paragraphedeliste"/>
        <w:numPr>
          <w:ilvl w:val="0"/>
          <w:numId w:val="81"/>
        </w:numPr>
        <w:spacing w:after="120" w:line="276" w:lineRule="auto"/>
        <w:ind w:left="714" w:hanging="357"/>
        <w:rPr>
          <w:sz w:val="24"/>
          <w:lang w:val="fr-FR"/>
        </w:rPr>
      </w:pPr>
      <w:r w:rsidRPr="0095582C">
        <w:rPr>
          <w:rFonts w:ascii="Times New Roman" w:hAnsi="Times New Roman"/>
          <w:sz w:val="24"/>
          <w:szCs w:val="24"/>
          <w:lang w:val="fr-FR"/>
        </w:rPr>
        <w:t xml:space="preserve">appuyer les déplacés en phase post-réinstallation pendant quelques mois.  </w:t>
      </w:r>
    </w:p>
    <w:p w14:paraId="0261BCE7" w14:textId="77777777" w:rsidR="00D4794C" w:rsidRPr="0095582C" w:rsidRDefault="00D4794C" w:rsidP="00D4794C">
      <w:pPr>
        <w:pStyle w:val="Paragraphedeliste"/>
        <w:spacing w:after="120" w:line="276" w:lineRule="auto"/>
        <w:ind w:left="714"/>
        <w:rPr>
          <w:sz w:val="24"/>
          <w:lang w:val="fr-FR"/>
        </w:rPr>
      </w:pPr>
    </w:p>
    <w:p w14:paraId="7A989C1E" w14:textId="77777777" w:rsidR="00D4794C" w:rsidRPr="006443F9" w:rsidRDefault="00D4794C" w:rsidP="00D4794C">
      <w:pPr>
        <w:pStyle w:val="Titre3"/>
        <w:rPr>
          <w:lang w:eastAsia="ar-SA"/>
        </w:rPr>
      </w:pPr>
      <w:bookmarkStart w:id="351" w:name="_Toc69738835"/>
      <w:proofErr w:type="spellStart"/>
      <w:r w:rsidRPr="006443F9">
        <w:rPr>
          <w:lang w:eastAsia="ar-SA"/>
        </w:rPr>
        <w:t>Résultats</w:t>
      </w:r>
      <w:proofErr w:type="spellEnd"/>
      <w:r w:rsidRPr="006443F9">
        <w:rPr>
          <w:lang w:eastAsia="ar-SA"/>
        </w:rPr>
        <w:t xml:space="preserve"> des consultations </w:t>
      </w:r>
      <w:proofErr w:type="spellStart"/>
      <w:r w:rsidRPr="006443F9">
        <w:rPr>
          <w:lang w:eastAsia="ar-SA"/>
        </w:rPr>
        <w:t>institutionnelles</w:t>
      </w:r>
      <w:bookmarkEnd w:id="351"/>
      <w:proofErr w:type="spellEnd"/>
    </w:p>
    <w:p w14:paraId="4BAA1F90" w14:textId="77777777" w:rsidR="00D4794C" w:rsidRPr="00E66BA0" w:rsidRDefault="00D4794C" w:rsidP="00D4794C">
      <w:pPr>
        <w:pStyle w:val="Titre4"/>
      </w:pPr>
      <w:r w:rsidRPr="00E66BA0">
        <w:t xml:space="preserve">Perception du </w:t>
      </w:r>
      <w:proofErr w:type="spellStart"/>
      <w:r w:rsidRPr="00E66BA0">
        <w:t>projet</w:t>
      </w:r>
      <w:proofErr w:type="spellEnd"/>
    </w:p>
    <w:p w14:paraId="5889C109" w14:textId="77777777" w:rsidR="00D4794C" w:rsidRDefault="00D4794C" w:rsidP="00D4794C">
      <w:pPr>
        <w:spacing w:after="120" w:line="276" w:lineRule="auto"/>
        <w:jc w:val="both"/>
        <w:rPr>
          <w:lang w:val="fr-FR" w:eastAsia="ar-SA"/>
        </w:rPr>
      </w:pPr>
      <w:r w:rsidRPr="006443F9">
        <w:rPr>
          <w:lang w:val="fr-FR" w:eastAsia="ar-SA"/>
        </w:rPr>
        <w:t xml:space="preserve">Le projet comporte des activités très intéressantes et innovantes. Un aspect très innovant est la mise en place d’un système d’information géographique et de gestion environnementale. Le deuxième aspect novateur du projet concerne la mise en synergie des acteurs sur la gestion de </w:t>
      </w:r>
      <w:r>
        <w:rPr>
          <w:lang w:val="fr-FR" w:eastAsia="ar-SA"/>
        </w:rPr>
        <w:t>l’</w:t>
      </w:r>
      <w:r w:rsidRPr="006443F9">
        <w:rPr>
          <w:lang w:val="fr-FR" w:eastAsia="ar-SA"/>
        </w:rPr>
        <w:t>environnement.</w:t>
      </w:r>
    </w:p>
    <w:p w14:paraId="37BF5B6C" w14:textId="77777777" w:rsidR="00D4794C" w:rsidRPr="006443F9" w:rsidRDefault="00D4794C" w:rsidP="00D4794C">
      <w:pPr>
        <w:spacing w:after="120" w:line="276" w:lineRule="auto"/>
        <w:rPr>
          <w:lang w:val="fr-FR" w:eastAsia="ar-SA"/>
        </w:rPr>
      </w:pPr>
    </w:p>
    <w:p w14:paraId="43232051" w14:textId="77777777" w:rsidR="00D4794C" w:rsidRPr="00E66BA0" w:rsidRDefault="00D4794C" w:rsidP="00D4794C">
      <w:pPr>
        <w:pStyle w:val="Titre4"/>
      </w:pPr>
      <w:proofErr w:type="spellStart"/>
      <w:r w:rsidRPr="00E66BA0">
        <w:lastRenderedPageBreak/>
        <w:t>Principale</w:t>
      </w:r>
      <w:proofErr w:type="spellEnd"/>
      <w:r w:rsidRPr="00E66BA0">
        <w:t xml:space="preserve"> </w:t>
      </w:r>
      <w:proofErr w:type="spellStart"/>
      <w:r w:rsidRPr="00E66BA0">
        <w:t>craintes</w:t>
      </w:r>
      <w:proofErr w:type="spellEnd"/>
      <w:r w:rsidRPr="00E66BA0">
        <w:t xml:space="preserve"> et </w:t>
      </w:r>
      <w:proofErr w:type="spellStart"/>
      <w:r w:rsidRPr="00E66BA0">
        <w:t>préoccupations</w:t>
      </w:r>
      <w:proofErr w:type="spellEnd"/>
    </w:p>
    <w:p w14:paraId="359B9459" w14:textId="77777777" w:rsidR="00D4794C" w:rsidRPr="006443F9" w:rsidRDefault="00D4794C" w:rsidP="00D4794C">
      <w:pPr>
        <w:spacing w:line="276" w:lineRule="auto"/>
        <w:rPr>
          <w:b/>
          <w:i/>
          <w:u w:val="single"/>
          <w:lang w:val="fr-FR"/>
        </w:rPr>
      </w:pPr>
      <w:r w:rsidRPr="008F718D">
        <w:rPr>
          <w:b/>
          <w:i/>
          <w:lang w:val="fr-FR"/>
        </w:rPr>
        <w:t>Les acteurs consultés craignent que</w:t>
      </w:r>
      <w:r w:rsidRPr="006443F9">
        <w:rPr>
          <w:b/>
          <w:i/>
          <w:lang w:val="fr-FR"/>
        </w:rPr>
        <w:t xml:space="preserve"> :</w:t>
      </w:r>
    </w:p>
    <w:p w14:paraId="2C96FAC4" w14:textId="77777777" w:rsidR="00D4794C" w:rsidRPr="0095582C" w:rsidRDefault="00D4794C" w:rsidP="00D4794C">
      <w:pPr>
        <w:pStyle w:val="Paragraphedeliste"/>
        <w:numPr>
          <w:ilvl w:val="0"/>
          <w:numId w:val="82"/>
        </w:numPr>
        <w:spacing w:after="240" w:line="276" w:lineRule="auto"/>
        <w:rPr>
          <w:sz w:val="24"/>
          <w:lang w:val="fr-FR"/>
        </w:rPr>
      </w:pPr>
      <w:r w:rsidRPr="0095582C">
        <w:rPr>
          <w:rFonts w:ascii="Times New Roman" w:hAnsi="Times New Roman"/>
          <w:sz w:val="24"/>
          <w:szCs w:val="24"/>
          <w:lang w:val="fr-FR"/>
        </w:rPr>
        <w:t>le projet WACA et en particulier l’aménagement de la place du 10 janvier à Grand-Popo ne soit un vain mot. En effet des dizaines d’experts et plusieurs études sont en cours depuis des années (40 ans) sans actions concrètes or la zone est fortement menacée et est en voie de disparition ;</w:t>
      </w:r>
    </w:p>
    <w:p w14:paraId="371F0247" w14:textId="77777777" w:rsidR="00D4794C" w:rsidRPr="0095582C" w:rsidRDefault="00D4794C" w:rsidP="00D4794C">
      <w:pPr>
        <w:pStyle w:val="Paragraphedeliste"/>
        <w:numPr>
          <w:ilvl w:val="0"/>
          <w:numId w:val="82"/>
        </w:numPr>
        <w:spacing w:after="240" w:line="276" w:lineRule="auto"/>
        <w:rPr>
          <w:sz w:val="24"/>
          <w:lang w:val="fr-FR"/>
        </w:rPr>
      </w:pPr>
      <w:r w:rsidRPr="0095582C">
        <w:rPr>
          <w:rFonts w:ascii="Times New Roman" w:hAnsi="Times New Roman"/>
          <w:sz w:val="24"/>
          <w:szCs w:val="24"/>
          <w:lang w:val="fr-FR"/>
        </w:rPr>
        <w:t>les activités du projet dans les eaux du fleuve contribuent à la dégradation et à la perte des mangroves ;</w:t>
      </w:r>
    </w:p>
    <w:p w14:paraId="3BA725CD" w14:textId="77777777" w:rsidR="00D4794C" w:rsidRPr="0095582C" w:rsidRDefault="00D4794C" w:rsidP="00D4794C">
      <w:pPr>
        <w:pStyle w:val="Paragraphedeliste"/>
        <w:numPr>
          <w:ilvl w:val="0"/>
          <w:numId w:val="82"/>
        </w:numPr>
        <w:spacing w:after="120" w:line="276" w:lineRule="auto"/>
        <w:ind w:left="714" w:hanging="357"/>
        <w:rPr>
          <w:sz w:val="24"/>
          <w:lang w:val="fr-FR"/>
        </w:rPr>
      </w:pPr>
      <w:r w:rsidRPr="0095582C">
        <w:rPr>
          <w:rFonts w:ascii="Times New Roman" w:hAnsi="Times New Roman"/>
          <w:sz w:val="24"/>
          <w:szCs w:val="24"/>
          <w:lang w:val="fr-FR"/>
        </w:rPr>
        <w:t>la réinstallation des populations affectées n’aboutissent à des conflits sociaux.</w:t>
      </w:r>
    </w:p>
    <w:p w14:paraId="1661F24E" w14:textId="77777777" w:rsidR="00D4794C" w:rsidRPr="0095582C" w:rsidRDefault="00D4794C" w:rsidP="00D4794C">
      <w:pPr>
        <w:pStyle w:val="Paragraphedeliste"/>
        <w:spacing w:after="120" w:line="276" w:lineRule="auto"/>
        <w:ind w:left="0"/>
        <w:rPr>
          <w:sz w:val="24"/>
          <w:lang w:val="fr-FR"/>
        </w:rPr>
      </w:pPr>
    </w:p>
    <w:p w14:paraId="46996317" w14:textId="77777777" w:rsidR="00D4794C" w:rsidRPr="006443F9" w:rsidRDefault="00D4794C" w:rsidP="00D4794C">
      <w:pPr>
        <w:spacing w:line="276" w:lineRule="auto"/>
        <w:rPr>
          <w:i/>
          <w:u w:val="single"/>
          <w:lang w:val="fr-FR"/>
        </w:rPr>
      </w:pPr>
      <w:r w:rsidRPr="008F718D">
        <w:rPr>
          <w:b/>
          <w:i/>
          <w:lang w:val="fr-FR"/>
        </w:rPr>
        <w:t>Ils sont préoccupés par</w:t>
      </w:r>
      <w:r w:rsidRPr="006443F9">
        <w:rPr>
          <w:i/>
          <w:lang w:val="fr-FR"/>
        </w:rPr>
        <w:t xml:space="preserve"> :</w:t>
      </w:r>
    </w:p>
    <w:p w14:paraId="057B5182" w14:textId="77777777" w:rsidR="00D4794C" w:rsidRPr="0095582C" w:rsidRDefault="00D4794C" w:rsidP="00D4794C">
      <w:pPr>
        <w:pStyle w:val="Paragraphedeliste"/>
        <w:numPr>
          <w:ilvl w:val="0"/>
          <w:numId w:val="83"/>
        </w:numPr>
        <w:spacing w:after="240" w:line="276" w:lineRule="auto"/>
        <w:rPr>
          <w:sz w:val="24"/>
          <w:lang w:val="fr-FR"/>
        </w:rPr>
      </w:pPr>
      <w:r w:rsidRPr="0095582C">
        <w:rPr>
          <w:rFonts w:ascii="Times New Roman" w:hAnsi="Times New Roman"/>
          <w:sz w:val="24"/>
          <w:szCs w:val="24"/>
          <w:lang w:val="fr-FR"/>
        </w:rPr>
        <w:t>la compréhension du déroulement des opérations de réinstallation et la perturbation de la faune et de la flore aquatique ;</w:t>
      </w:r>
    </w:p>
    <w:p w14:paraId="66F2AE22" w14:textId="77777777" w:rsidR="00D4794C" w:rsidRPr="0095582C" w:rsidRDefault="00D4794C" w:rsidP="00D4794C">
      <w:pPr>
        <w:pStyle w:val="Paragraphedeliste"/>
        <w:numPr>
          <w:ilvl w:val="0"/>
          <w:numId w:val="83"/>
        </w:numPr>
        <w:spacing w:after="240" w:line="276" w:lineRule="auto"/>
        <w:rPr>
          <w:sz w:val="24"/>
          <w:lang w:val="fr-FR"/>
        </w:rPr>
      </w:pPr>
      <w:r w:rsidRPr="0095582C">
        <w:rPr>
          <w:rFonts w:ascii="Times New Roman" w:hAnsi="Times New Roman"/>
          <w:sz w:val="24"/>
          <w:szCs w:val="24"/>
          <w:lang w:val="fr-FR"/>
        </w:rPr>
        <w:t xml:space="preserve">le manque d’espace à </w:t>
      </w:r>
      <w:proofErr w:type="spellStart"/>
      <w:r w:rsidRPr="0095582C">
        <w:rPr>
          <w:rFonts w:ascii="Times New Roman" w:hAnsi="Times New Roman"/>
          <w:sz w:val="24"/>
          <w:szCs w:val="24"/>
          <w:lang w:val="fr-FR"/>
        </w:rPr>
        <w:t>Hakouè-Togoudo</w:t>
      </w:r>
      <w:proofErr w:type="spellEnd"/>
      <w:r w:rsidRPr="0095582C">
        <w:rPr>
          <w:rFonts w:ascii="Times New Roman" w:hAnsi="Times New Roman"/>
          <w:sz w:val="24"/>
          <w:szCs w:val="24"/>
          <w:lang w:val="fr-FR"/>
        </w:rPr>
        <w:t xml:space="preserve"> pour reloger les populations qui seront déplacées ; </w:t>
      </w:r>
    </w:p>
    <w:p w14:paraId="070F3A41" w14:textId="77777777" w:rsidR="00D4794C" w:rsidRPr="0095582C" w:rsidRDefault="00D4794C" w:rsidP="00D4794C">
      <w:pPr>
        <w:pStyle w:val="Paragraphedeliste"/>
        <w:numPr>
          <w:ilvl w:val="0"/>
          <w:numId w:val="83"/>
        </w:numPr>
        <w:spacing w:after="240" w:line="276" w:lineRule="auto"/>
        <w:rPr>
          <w:sz w:val="24"/>
          <w:lang w:val="fr-FR"/>
        </w:rPr>
      </w:pPr>
      <w:r w:rsidRPr="0095582C">
        <w:rPr>
          <w:rFonts w:ascii="Times New Roman" w:hAnsi="Times New Roman"/>
          <w:sz w:val="24"/>
          <w:szCs w:val="24"/>
          <w:lang w:val="fr-FR"/>
        </w:rPr>
        <w:t>l’ouverture permanente de l’embouchure. Selon les acteurs, des études ont révélé que la conservation et la survie des mangroves le long du fleuve sont conditionnées par l’ouverture et le maintien de l’embouchure ;</w:t>
      </w:r>
    </w:p>
    <w:p w14:paraId="6E3A724D" w14:textId="77777777" w:rsidR="00D4794C" w:rsidRPr="0095582C" w:rsidRDefault="00D4794C" w:rsidP="00D4794C">
      <w:pPr>
        <w:pStyle w:val="Paragraphedeliste"/>
        <w:numPr>
          <w:ilvl w:val="0"/>
          <w:numId w:val="83"/>
        </w:numPr>
        <w:spacing w:after="120" w:line="276" w:lineRule="auto"/>
        <w:ind w:left="714" w:hanging="357"/>
        <w:rPr>
          <w:sz w:val="24"/>
          <w:lang w:val="fr-FR"/>
        </w:rPr>
      </w:pPr>
      <w:r w:rsidRPr="0095582C">
        <w:rPr>
          <w:rFonts w:ascii="Times New Roman" w:hAnsi="Times New Roman"/>
          <w:sz w:val="24"/>
          <w:szCs w:val="24"/>
          <w:lang w:val="fr-FR"/>
        </w:rPr>
        <w:t>les actions de sensibilisation en direction des populations affectées dans la cadre du projet WACA.</w:t>
      </w:r>
    </w:p>
    <w:p w14:paraId="533FF7FF" w14:textId="77777777" w:rsidR="00D4794C" w:rsidRPr="00022714" w:rsidRDefault="00D4794C" w:rsidP="00D4794C">
      <w:pPr>
        <w:pStyle w:val="Titre4"/>
        <w:rPr>
          <w:rFonts w:asciiTheme="minorHAnsi" w:hAnsiTheme="minorHAnsi"/>
        </w:rPr>
      </w:pPr>
      <w:r w:rsidRPr="00022714">
        <w:rPr>
          <w:rFonts w:asciiTheme="minorHAnsi" w:hAnsiTheme="minorHAnsi"/>
        </w:rPr>
        <w:t xml:space="preserve">Suggestions et </w:t>
      </w:r>
      <w:proofErr w:type="spellStart"/>
      <w:r w:rsidRPr="00022714">
        <w:rPr>
          <w:rFonts w:asciiTheme="minorHAnsi" w:hAnsiTheme="minorHAnsi"/>
        </w:rPr>
        <w:t>recommandations</w:t>
      </w:r>
      <w:proofErr w:type="spellEnd"/>
    </w:p>
    <w:p w14:paraId="5819CD93" w14:textId="77777777" w:rsidR="00D4794C" w:rsidRPr="006443F9" w:rsidRDefault="00D4794C" w:rsidP="00D4794C">
      <w:pPr>
        <w:spacing w:line="276" w:lineRule="auto"/>
        <w:rPr>
          <w:lang w:val="fr-FR" w:eastAsia="ar-SA"/>
        </w:rPr>
      </w:pPr>
      <w:r w:rsidRPr="006443F9">
        <w:rPr>
          <w:lang w:val="fr-FR" w:eastAsia="ar-SA"/>
        </w:rPr>
        <w:t>Les acteurs institutionnels :</w:t>
      </w:r>
    </w:p>
    <w:p w14:paraId="70F0555E" w14:textId="77777777" w:rsidR="00D4794C" w:rsidRPr="0095582C" w:rsidRDefault="00D4794C" w:rsidP="00D4794C">
      <w:pPr>
        <w:pStyle w:val="Paragraphedeliste"/>
        <w:numPr>
          <w:ilvl w:val="0"/>
          <w:numId w:val="84"/>
        </w:numPr>
        <w:spacing w:after="240" w:line="276" w:lineRule="auto"/>
        <w:rPr>
          <w:sz w:val="24"/>
          <w:lang w:val="fr-FR"/>
        </w:rPr>
      </w:pPr>
      <w:r w:rsidRPr="0095582C">
        <w:rPr>
          <w:rFonts w:ascii="Times New Roman" w:hAnsi="Times New Roman"/>
          <w:sz w:val="24"/>
          <w:szCs w:val="24"/>
          <w:lang w:val="fr-FR" w:eastAsia="ar-SA"/>
        </w:rPr>
        <w:t>souhaitent que les différents consultants se rapprochent des communautés exposées pour appréhender les réalités de terrain ;</w:t>
      </w:r>
    </w:p>
    <w:p w14:paraId="4F07F69A" w14:textId="77777777" w:rsidR="00D4794C" w:rsidRPr="0095582C" w:rsidRDefault="00D4794C" w:rsidP="00D4794C">
      <w:pPr>
        <w:pStyle w:val="Paragraphedeliste"/>
        <w:numPr>
          <w:ilvl w:val="0"/>
          <w:numId w:val="84"/>
        </w:numPr>
        <w:spacing w:after="240" w:line="276" w:lineRule="auto"/>
        <w:rPr>
          <w:sz w:val="24"/>
          <w:lang w:val="fr-FR"/>
        </w:rPr>
      </w:pPr>
      <w:r w:rsidRPr="0095582C">
        <w:rPr>
          <w:rFonts w:ascii="Times New Roman" w:hAnsi="Times New Roman"/>
          <w:sz w:val="24"/>
          <w:szCs w:val="24"/>
          <w:lang w:val="fr-FR" w:eastAsia="ar-SA"/>
        </w:rPr>
        <w:t>suggèrent l’ouverture permanente de l’embouchure ;</w:t>
      </w:r>
    </w:p>
    <w:p w14:paraId="7F8C4ABB" w14:textId="77777777" w:rsidR="00D4794C" w:rsidRPr="00022714" w:rsidRDefault="00D4794C" w:rsidP="00D4794C">
      <w:pPr>
        <w:pStyle w:val="Paragraphedeliste"/>
        <w:numPr>
          <w:ilvl w:val="0"/>
          <w:numId w:val="84"/>
        </w:numPr>
        <w:spacing w:after="120" w:line="276" w:lineRule="auto"/>
        <w:ind w:left="714" w:hanging="357"/>
        <w:rPr>
          <w:sz w:val="24"/>
          <w:lang w:val="fr-FR"/>
        </w:rPr>
      </w:pPr>
      <w:r w:rsidRPr="00022714">
        <w:rPr>
          <w:rFonts w:ascii="Times New Roman" w:hAnsi="Times New Roman"/>
          <w:sz w:val="24"/>
          <w:szCs w:val="24"/>
          <w:lang w:val="fr-FR" w:eastAsia="ar-SA"/>
        </w:rPr>
        <w:t>recommandent qu’il y ait d’autres zones de regroupement pour accueillir la population déplacée.</w:t>
      </w:r>
    </w:p>
    <w:p w14:paraId="32D93C19" w14:textId="441BF181" w:rsidR="003557E1" w:rsidRDefault="00D4794C" w:rsidP="00D4794C">
      <w:pPr>
        <w:rPr>
          <w:lang w:val="fr-FR"/>
        </w:rPr>
      </w:pPr>
      <w:r w:rsidRPr="00022714">
        <w:rPr>
          <w:szCs w:val="24"/>
          <w:lang w:val="fr-FR"/>
        </w:rPr>
        <w:br w:type="page"/>
      </w:r>
    </w:p>
    <w:p w14:paraId="52E35EA0" w14:textId="03121B5C" w:rsidR="009F5A70" w:rsidRPr="0095582C" w:rsidRDefault="009F5A70" w:rsidP="0045229F">
      <w:pPr>
        <w:pStyle w:val="Titre1"/>
        <w:rPr>
          <w:lang w:val="fr-FR"/>
        </w:rPr>
      </w:pPr>
      <w:bookmarkStart w:id="352" w:name="_Toc69738836"/>
      <w:r w:rsidRPr="0095582C">
        <w:rPr>
          <w:lang w:val="fr-FR"/>
        </w:rPr>
        <w:lastRenderedPageBreak/>
        <w:t>PLAN</w:t>
      </w:r>
      <w:r w:rsidR="003557E1" w:rsidRPr="0095582C">
        <w:rPr>
          <w:lang w:val="fr-FR"/>
        </w:rPr>
        <w:t xml:space="preserve"> CADRE</w:t>
      </w:r>
      <w:r w:rsidRPr="0095582C">
        <w:rPr>
          <w:lang w:val="fr-FR"/>
        </w:rPr>
        <w:t xml:space="preserve"> DE GESTION ENVIRONNEMENTALE ET SOCIALE (P</w:t>
      </w:r>
      <w:r w:rsidR="003557E1" w:rsidRPr="0095582C">
        <w:rPr>
          <w:lang w:val="fr-FR"/>
        </w:rPr>
        <w:t>C</w:t>
      </w:r>
      <w:r w:rsidRPr="0095582C">
        <w:rPr>
          <w:lang w:val="fr-FR"/>
        </w:rPr>
        <w:t>GES)</w:t>
      </w:r>
      <w:bookmarkEnd w:id="352"/>
    </w:p>
    <w:p w14:paraId="77B20E44" w14:textId="77777777" w:rsidR="009F5A70" w:rsidRPr="009B226C" w:rsidRDefault="009F5A70" w:rsidP="009B226C">
      <w:pPr>
        <w:spacing w:after="240" w:line="276" w:lineRule="auto"/>
        <w:jc w:val="both"/>
        <w:rPr>
          <w:lang w:val="fr-FR"/>
        </w:rPr>
      </w:pPr>
      <w:r w:rsidRPr="009B226C">
        <w:rPr>
          <w:lang w:val="fr-FR"/>
        </w:rPr>
        <w:t>Ce chapitre présente les mesures de mitigation à mettre en œuvre dans le but de réduire, éliminer ou compenser les impacts négatifs et décrit les dispositions nécessaires à la mise en œuvre de ces mesures.</w:t>
      </w:r>
    </w:p>
    <w:p w14:paraId="04DA475C" w14:textId="54AC403E" w:rsidR="009F5A70" w:rsidRPr="0095582C" w:rsidRDefault="009F5A70" w:rsidP="0037150A">
      <w:pPr>
        <w:pStyle w:val="Titre2"/>
        <w:rPr>
          <w:lang w:val="fr-FR"/>
        </w:rPr>
      </w:pPr>
      <w:bookmarkStart w:id="353" w:name="_Toc69738837"/>
      <w:r w:rsidRPr="0095582C">
        <w:rPr>
          <w:lang w:val="fr-FR"/>
        </w:rPr>
        <w:t>Objectifs du Plan</w:t>
      </w:r>
      <w:r w:rsidR="003557E1" w:rsidRPr="0095582C">
        <w:rPr>
          <w:lang w:val="fr-FR"/>
        </w:rPr>
        <w:t xml:space="preserve"> Cadre</w:t>
      </w:r>
      <w:r w:rsidRPr="0095582C">
        <w:rPr>
          <w:lang w:val="fr-FR"/>
        </w:rPr>
        <w:t xml:space="preserve"> de Gestion Environnementale et Sociale</w:t>
      </w:r>
      <w:bookmarkEnd w:id="353"/>
    </w:p>
    <w:p w14:paraId="44F04341" w14:textId="6F296F00" w:rsidR="009F5A70" w:rsidRPr="009B226C" w:rsidRDefault="009F5A70" w:rsidP="009B226C">
      <w:pPr>
        <w:spacing w:after="240" w:line="276" w:lineRule="auto"/>
        <w:jc w:val="both"/>
        <w:rPr>
          <w:lang w:val="fr-FR"/>
        </w:rPr>
      </w:pPr>
      <w:r w:rsidRPr="009B226C">
        <w:rPr>
          <w:lang w:val="fr-FR"/>
        </w:rPr>
        <w:t xml:space="preserve">Le </w:t>
      </w:r>
      <w:r w:rsidR="00B85836" w:rsidRPr="00B85836">
        <w:rPr>
          <w:lang w:val="fr-FR"/>
        </w:rPr>
        <w:t>Plan de Gestion Environnementale et Sociale</w:t>
      </w:r>
      <w:r w:rsidRPr="009B226C">
        <w:rPr>
          <w:lang w:val="fr-FR"/>
        </w:rPr>
        <w:t xml:space="preserve"> vise à prendre durant l’exécution et l’exploitation d'un projet un ensemble de mesures d’atténuation environnementale</w:t>
      </w:r>
      <w:r w:rsidR="00C96B9E">
        <w:rPr>
          <w:lang w:val="fr-FR"/>
        </w:rPr>
        <w:t xml:space="preserve"> et sociale</w:t>
      </w:r>
      <w:r w:rsidRPr="009B226C">
        <w:rPr>
          <w:lang w:val="fr-FR"/>
        </w:rPr>
        <w:t>, de surveillance environnementale et d’ordre institutionnelles pour éliminer les effets et impacts environnementaux et sociaux du projet, les compenser ou les réduire à des niveaux acceptables. Le P</w:t>
      </w:r>
      <w:r w:rsidR="003557E1">
        <w:rPr>
          <w:lang w:val="fr-FR"/>
        </w:rPr>
        <w:t>C</w:t>
      </w:r>
      <w:r w:rsidRPr="009B226C">
        <w:rPr>
          <w:lang w:val="fr-FR"/>
        </w:rPr>
        <w:t xml:space="preserve">GES comprend : (i) </w:t>
      </w:r>
      <w:r w:rsidR="00C96B9E">
        <w:rPr>
          <w:lang w:val="fr-FR"/>
        </w:rPr>
        <w:t xml:space="preserve">la </w:t>
      </w:r>
      <w:r w:rsidRPr="009B226C">
        <w:rPr>
          <w:lang w:val="fr-FR"/>
        </w:rPr>
        <w:t xml:space="preserve">description du processus de sélection environnementale et </w:t>
      </w:r>
      <w:r w:rsidR="006026CD" w:rsidRPr="009B226C">
        <w:rPr>
          <w:lang w:val="fr-FR"/>
        </w:rPr>
        <w:t>sociale (</w:t>
      </w:r>
      <w:r w:rsidR="009B226C" w:rsidRPr="009B226C">
        <w:rPr>
          <w:lang w:val="fr-FR"/>
        </w:rPr>
        <w:t>ou screening</w:t>
      </w:r>
      <w:r w:rsidRPr="009B226C">
        <w:rPr>
          <w:lang w:val="fr-FR"/>
        </w:rPr>
        <w:t>), (ii) les mesures d’atténuation</w:t>
      </w:r>
      <w:r w:rsidR="00C97D09" w:rsidRPr="009B226C">
        <w:rPr>
          <w:lang w:val="fr-FR"/>
        </w:rPr>
        <w:t xml:space="preserve"> nécessaires</w:t>
      </w:r>
      <w:r w:rsidRPr="009B226C">
        <w:rPr>
          <w:lang w:val="fr-FR"/>
        </w:rPr>
        <w:t xml:space="preserve">, (iii) les mesures de </w:t>
      </w:r>
      <w:r w:rsidR="0009660A" w:rsidRPr="009B226C">
        <w:rPr>
          <w:lang w:val="fr-FR"/>
        </w:rPr>
        <w:t>surveillance de</w:t>
      </w:r>
      <w:r w:rsidRPr="009B226C">
        <w:rPr>
          <w:lang w:val="fr-FR"/>
        </w:rPr>
        <w:t xml:space="preserve"> mise en œuvre des mesures d’atténuation, (iv) le renforcement de capacité et formation (v) le calendrier </w:t>
      </w:r>
      <w:r w:rsidR="0009660A" w:rsidRPr="009B226C">
        <w:rPr>
          <w:lang w:val="fr-FR"/>
        </w:rPr>
        <w:t>d’exécution (</w:t>
      </w:r>
      <w:r w:rsidR="00C97D09" w:rsidRPr="009B226C">
        <w:rPr>
          <w:lang w:val="fr-FR"/>
        </w:rPr>
        <w:t xml:space="preserve">vi) </w:t>
      </w:r>
      <w:r w:rsidR="00C96B9E">
        <w:rPr>
          <w:lang w:val="fr-FR"/>
        </w:rPr>
        <w:t xml:space="preserve">les </w:t>
      </w:r>
      <w:r w:rsidRPr="009B226C">
        <w:rPr>
          <w:lang w:val="fr-FR"/>
        </w:rPr>
        <w:t>estimations des coûts et (vi</w:t>
      </w:r>
      <w:r w:rsidR="00C97D09" w:rsidRPr="009B226C">
        <w:rPr>
          <w:lang w:val="fr-FR"/>
        </w:rPr>
        <w:t>i</w:t>
      </w:r>
      <w:r w:rsidRPr="009B226C">
        <w:rPr>
          <w:lang w:val="fr-FR"/>
        </w:rPr>
        <w:t>) l’intégration de</w:t>
      </w:r>
      <w:r w:rsidR="00C97D09" w:rsidRPr="009B226C">
        <w:rPr>
          <w:lang w:val="fr-FR"/>
        </w:rPr>
        <w:t xml:space="preserve">s clauses environnementales et </w:t>
      </w:r>
      <w:r w:rsidR="0009660A" w:rsidRPr="009B226C">
        <w:rPr>
          <w:lang w:val="fr-FR"/>
        </w:rPr>
        <w:t>sociales dans</w:t>
      </w:r>
      <w:r w:rsidRPr="009B226C">
        <w:rPr>
          <w:lang w:val="fr-FR"/>
        </w:rPr>
        <w:t xml:space="preserve"> les dossiers d’appel d’offre (DAO).</w:t>
      </w:r>
    </w:p>
    <w:p w14:paraId="5050DC3E" w14:textId="77777777" w:rsidR="009F5A70" w:rsidRPr="0095582C" w:rsidRDefault="009F5A70" w:rsidP="0037150A">
      <w:pPr>
        <w:pStyle w:val="Titre2"/>
        <w:rPr>
          <w:lang w:val="fr-FR"/>
        </w:rPr>
      </w:pPr>
      <w:bookmarkStart w:id="354" w:name="_Toc69738838"/>
      <w:r w:rsidRPr="0095582C">
        <w:rPr>
          <w:lang w:val="fr-FR"/>
        </w:rPr>
        <w:t>Procédure de gestion environnementale et sociale des activités du projet</w:t>
      </w:r>
      <w:bookmarkEnd w:id="354"/>
    </w:p>
    <w:p w14:paraId="491E293D" w14:textId="246E9FD1" w:rsidR="009F5A70" w:rsidRPr="009B226C" w:rsidRDefault="009F5A70" w:rsidP="009B226C">
      <w:pPr>
        <w:spacing w:after="240" w:line="276" w:lineRule="auto"/>
        <w:jc w:val="both"/>
        <w:rPr>
          <w:lang w:val="fr-FR"/>
        </w:rPr>
      </w:pPr>
      <w:r w:rsidRPr="009B226C">
        <w:rPr>
          <w:lang w:val="fr-FR"/>
        </w:rPr>
        <w:t xml:space="preserve">Le procédé de gestion environnementale et sociale  vise à : (i) déterminer les activités du projet qui sont susceptibles d’avoir des impacts environnementaux et sociaux négatifs, y compris les activités </w:t>
      </w:r>
      <w:r w:rsidR="00C97D09" w:rsidRPr="009B226C">
        <w:rPr>
          <w:lang w:val="fr-FR"/>
        </w:rPr>
        <w:t xml:space="preserve">pouvant </w:t>
      </w:r>
      <w:r w:rsidRPr="009B226C">
        <w:rPr>
          <w:lang w:val="fr-FR"/>
        </w:rPr>
        <w:t>occasionner des déplacements involontaires</w:t>
      </w:r>
      <w:r w:rsidR="00C97D09" w:rsidRPr="009B226C">
        <w:rPr>
          <w:lang w:val="fr-FR"/>
        </w:rPr>
        <w:t xml:space="preserve"> des populations</w:t>
      </w:r>
      <w:r w:rsidRPr="009B226C">
        <w:rPr>
          <w:lang w:val="fr-FR"/>
        </w:rPr>
        <w:t xml:space="preserve"> ou l’acquisition de terres ; (ii) déterminer les mesures d’atténuation appropriées pour les activités ayant des impacts préjudiciables;  (iii) identifier  les activités  nécessitant des études d’impact environnemental et social (</w:t>
      </w:r>
      <w:r w:rsidR="00926F2C" w:rsidRPr="009B226C">
        <w:rPr>
          <w:lang w:val="fr-FR"/>
        </w:rPr>
        <w:t>EIE</w:t>
      </w:r>
      <w:r w:rsidR="00C56C51">
        <w:rPr>
          <w:lang w:val="fr-FR"/>
        </w:rPr>
        <w:t>S</w:t>
      </w:r>
      <w:r w:rsidRPr="009B226C">
        <w:rPr>
          <w:lang w:val="fr-FR"/>
        </w:rPr>
        <w:t>); (iv) décrire les responsabilités institutionnelles pour l’analyse et l’approbation des résultats de la sélection, la mise en œuvre des mesures d’atténuation proposées,  et  éventuellement  la  préparation  des  rapports  (</w:t>
      </w:r>
      <w:r w:rsidR="00926F2C" w:rsidRPr="009B226C">
        <w:rPr>
          <w:lang w:val="fr-FR"/>
        </w:rPr>
        <w:t>EIE</w:t>
      </w:r>
      <w:r w:rsidR="00C56C51">
        <w:rPr>
          <w:lang w:val="fr-FR"/>
        </w:rPr>
        <w:t>S</w:t>
      </w:r>
      <w:r w:rsidRPr="009B226C">
        <w:rPr>
          <w:lang w:val="fr-FR"/>
        </w:rPr>
        <w:t>) ;  (v)  assurer  le  suivi des paramètres environnementaux.</w:t>
      </w:r>
    </w:p>
    <w:p w14:paraId="2520E686" w14:textId="77777777" w:rsidR="009F5A70" w:rsidRPr="009B226C" w:rsidRDefault="009F5A70" w:rsidP="00FD2169">
      <w:pPr>
        <w:pStyle w:val="Titre3"/>
      </w:pPr>
      <w:bookmarkStart w:id="355" w:name="_Toc69738839"/>
      <w:r w:rsidRPr="009B226C">
        <w:t>Screening</w:t>
      </w:r>
      <w:bookmarkEnd w:id="355"/>
    </w:p>
    <w:p w14:paraId="7A386297" w14:textId="77777777" w:rsidR="009F5A70" w:rsidRPr="009B226C" w:rsidRDefault="009F5A70" w:rsidP="009B226C">
      <w:pPr>
        <w:spacing w:after="240" w:line="276" w:lineRule="auto"/>
        <w:jc w:val="both"/>
        <w:rPr>
          <w:lang w:val="fr-FR"/>
        </w:rPr>
      </w:pPr>
      <w:r w:rsidRPr="009B226C">
        <w:rPr>
          <w:lang w:val="fr-FR"/>
        </w:rPr>
        <w:t xml:space="preserve">La détermination des catégories environnementales et sociales des activités du projet est </w:t>
      </w:r>
      <w:r w:rsidR="00C97D09" w:rsidRPr="009B226C">
        <w:rPr>
          <w:lang w:val="fr-FR"/>
        </w:rPr>
        <w:t xml:space="preserve">faite </w:t>
      </w:r>
      <w:r w:rsidRPr="009B226C">
        <w:rPr>
          <w:lang w:val="fr-FR"/>
        </w:rPr>
        <w:t>à l’issue du screening. Ce processus de tri environnementale et sociale vise à faire en sorte que les différentes activités du projet reçoivent toute l’attention nécessaire dès que la décision de réaliser une activité est prise, de façon à cerner le mieux possible les enjeux environnementaux et sociaux importants et déterminer le genre d’analyse environnementale qui convient le mieux pour comprendre ces enjeux potentiels de manière adéquate. Les principales étapes de ce screening sont les suivant</w:t>
      </w:r>
      <w:r w:rsidR="00C97D09" w:rsidRPr="009B226C">
        <w:rPr>
          <w:lang w:val="fr-FR"/>
        </w:rPr>
        <w:t>e</w:t>
      </w:r>
      <w:r w:rsidR="009B226C">
        <w:rPr>
          <w:lang w:val="fr-FR"/>
        </w:rPr>
        <w:t>s :</w:t>
      </w:r>
    </w:p>
    <w:p w14:paraId="602B38BC" w14:textId="77777777" w:rsidR="009F5A70" w:rsidRPr="0095582C" w:rsidRDefault="009F5A70" w:rsidP="0095582C">
      <w:pPr>
        <w:pStyle w:val="Paragraphedeliste"/>
        <w:numPr>
          <w:ilvl w:val="0"/>
          <w:numId w:val="22"/>
        </w:numPr>
        <w:spacing w:after="240" w:line="276" w:lineRule="auto"/>
        <w:jc w:val="both"/>
        <w:rPr>
          <w:i/>
          <w:sz w:val="24"/>
          <w:lang w:val="fr-FR"/>
        </w:rPr>
      </w:pPr>
      <w:r w:rsidRPr="0095582C">
        <w:rPr>
          <w:rFonts w:ascii="Times New Roman" w:hAnsi="Times New Roman"/>
          <w:b/>
          <w:i/>
          <w:sz w:val="24"/>
          <w:szCs w:val="24"/>
          <w:lang w:val="fr-FR"/>
        </w:rPr>
        <w:t>Etape 1 : remplissage de la fiche de screening environnementale et sociale</w:t>
      </w:r>
    </w:p>
    <w:p w14:paraId="752C6421" w14:textId="77777777" w:rsidR="009F5A70" w:rsidRPr="009B226C" w:rsidRDefault="009F5A70" w:rsidP="009B226C">
      <w:pPr>
        <w:spacing w:after="240" w:line="276" w:lineRule="auto"/>
        <w:jc w:val="both"/>
        <w:rPr>
          <w:lang w:val="fr-FR"/>
        </w:rPr>
      </w:pPr>
      <w:r w:rsidRPr="009B226C">
        <w:rPr>
          <w:lang w:val="fr-FR"/>
        </w:rPr>
        <w:t xml:space="preserve">Une fois les dossiers d’exécution réalisés, les </w:t>
      </w:r>
      <w:r w:rsidR="00A32F5F">
        <w:rPr>
          <w:lang w:val="fr-FR"/>
        </w:rPr>
        <w:t>Spécialistes en</w:t>
      </w:r>
      <w:r w:rsidR="00A32F5F" w:rsidRPr="009B226C">
        <w:rPr>
          <w:lang w:val="fr-FR"/>
        </w:rPr>
        <w:t xml:space="preserve"> </w:t>
      </w:r>
      <w:r w:rsidR="00A32F5F">
        <w:rPr>
          <w:lang w:val="fr-FR"/>
        </w:rPr>
        <w:t>Sauvegarde Environnementale et Sociale (</w:t>
      </w:r>
      <w:r w:rsidR="0009660A">
        <w:rPr>
          <w:lang w:val="fr-FR"/>
        </w:rPr>
        <w:t>S</w:t>
      </w:r>
      <w:r w:rsidR="00B85836">
        <w:rPr>
          <w:lang w:val="fr-FR"/>
        </w:rPr>
        <w:t>S</w:t>
      </w:r>
      <w:r w:rsidR="0009660A" w:rsidRPr="009B226C">
        <w:rPr>
          <w:lang w:val="fr-FR"/>
        </w:rPr>
        <w:t>E</w:t>
      </w:r>
      <w:r w:rsidR="0009660A">
        <w:rPr>
          <w:lang w:val="fr-FR"/>
        </w:rPr>
        <w:t>S)</w:t>
      </w:r>
      <w:r w:rsidR="0009660A" w:rsidRPr="009B226C">
        <w:rPr>
          <w:lang w:val="fr-FR"/>
        </w:rPr>
        <w:t xml:space="preserve"> recrutés</w:t>
      </w:r>
      <w:r w:rsidRPr="009B226C">
        <w:rPr>
          <w:lang w:val="fr-FR"/>
        </w:rPr>
        <w:t xml:space="preserve"> par le projet WACA procéderont au remplissage du formulaire </w:t>
      </w:r>
      <w:r w:rsidR="00C97D09" w:rsidRPr="009B226C">
        <w:rPr>
          <w:lang w:val="fr-FR"/>
        </w:rPr>
        <w:t>pour déterminer les actions de sauvegarde nécessaires (</w:t>
      </w:r>
      <w:r w:rsidR="00926F2C" w:rsidRPr="009B226C">
        <w:rPr>
          <w:lang w:val="fr-FR"/>
        </w:rPr>
        <w:t>EIE</w:t>
      </w:r>
      <w:r w:rsidR="007029BC">
        <w:rPr>
          <w:lang w:val="fr-FR"/>
        </w:rPr>
        <w:t xml:space="preserve"> approfondie</w:t>
      </w:r>
      <w:r w:rsidR="00C97D09" w:rsidRPr="009B226C">
        <w:rPr>
          <w:lang w:val="fr-FR"/>
        </w:rPr>
        <w:t xml:space="preserve">, </w:t>
      </w:r>
      <w:r w:rsidR="007029BC">
        <w:rPr>
          <w:lang w:val="fr-FR"/>
        </w:rPr>
        <w:t>EIE simplifiée</w:t>
      </w:r>
      <w:r w:rsidR="00C97D09" w:rsidRPr="009B226C">
        <w:rPr>
          <w:lang w:val="fr-FR"/>
        </w:rPr>
        <w:t>, simples mesures d’atténuation)</w:t>
      </w:r>
      <w:r w:rsidRPr="009B226C">
        <w:rPr>
          <w:lang w:val="fr-FR"/>
        </w:rPr>
        <w:t xml:space="preserve">. </w:t>
      </w:r>
    </w:p>
    <w:p w14:paraId="430A2C0A" w14:textId="77777777" w:rsidR="009F5A70" w:rsidRPr="009B226C" w:rsidRDefault="009F5A70" w:rsidP="009B226C">
      <w:pPr>
        <w:spacing w:after="240" w:line="276" w:lineRule="auto"/>
        <w:jc w:val="both"/>
        <w:rPr>
          <w:lang w:val="fr-FR"/>
        </w:rPr>
      </w:pPr>
      <w:r w:rsidRPr="009B226C">
        <w:rPr>
          <w:lang w:val="fr-FR"/>
        </w:rPr>
        <w:lastRenderedPageBreak/>
        <w:t xml:space="preserve">Pour ce faire, Les </w:t>
      </w:r>
      <w:r w:rsidR="00A32F5F">
        <w:rPr>
          <w:lang w:val="fr-FR"/>
        </w:rPr>
        <w:t>Spécialistes en</w:t>
      </w:r>
      <w:r w:rsidRPr="009B226C">
        <w:rPr>
          <w:lang w:val="fr-FR"/>
        </w:rPr>
        <w:t xml:space="preserve"> </w:t>
      </w:r>
      <w:r w:rsidR="00A32F5F">
        <w:rPr>
          <w:lang w:val="fr-FR"/>
        </w:rPr>
        <w:t>Sauvegarde Environnementale et Sociale (S</w:t>
      </w:r>
      <w:r w:rsidR="00B85836">
        <w:rPr>
          <w:lang w:val="fr-FR"/>
        </w:rPr>
        <w:t>S</w:t>
      </w:r>
      <w:r w:rsidRPr="009B226C">
        <w:rPr>
          <w:lang w:val="fr-FR"/>
        </w:rPr>
        <w:t>E</w:t>
      </w:r>
      <w:r w:rsidR="00A32F5F">
        <w:rPr>
          <w:lang w:val="fr-FR"/>
        </w:rPr>
        <w:t>S)</w:t>
      </w:r>
      <w:r w:rsidRPr="009B226C">
        <w:rPr>
          <w:lang w:val="fr-FR"/>
        </w:rPr>
        <w:t xml:space="preserve"> du projet vont : (i) remplir la fiche de sélection environnementale (Annexe</w:t>
      </w:r>
      <w:r w:rsidR="00A32F5F">
        <w:rPr>
          <w:lang w:val="fr-FR"/>
        </w:rPr>
        <w:t xml:space="preserve"> 3</w:t>
      </w:r>
      <w:r w:rsidRPr="009B226C">
        <w:rPr>
          <w:lang w:val="fr-FR"/>
        </w:rPr>
        <w:t>) et la liste de contrôle environnemental et social (</w:t>
      </w:r>
      <w:r w:rsidRPr="00A32F5F">
        <w:rPr>
          <w:lang w:val="fr-FR"/>
        </w:rPr>
        <w:t xml:space="preserve">Annexe </w:t>
      </w:r>
      <w:r w:rsidR="00A32F5F" w:rsidRPr="00A32F5F">
        <w:rPr>
          <w:lang w:val="fr-FR"/>
        </w:rPr>
        <w:t>4</w:t>
      </w:r>
      <w:r w:rsidRPr="00A32F5F">
        <w:rPr>
          <w:lang w:val="fr-FR"/>
        </w:rPr>
        <w:t>) ; (</w:t>
      </w:r>
      <w:r w:rsidRPr="009B226C">
        <w:rPr>
          <w:lang w:val="fr-FR"/>
        </w:rPr>
        <w:t>ii) analyser les activités prévues et (iii) procéder à la classification environnementale de l’activité concernée, de concert avec le représentant de l’</w:t>
      </w:r>
      <w:r w:rsidR="0023219D" w:rsidRPr="009B226C">
        <w:rPr>
          <w:lang w:val="fr-FR"/>
        </w:rPr>
        <w:t>ABE</w:t>
      </w:r>
      <w:r w:rsidRPr="009B226C">
        <w:rPr>
          <w:lang w:val="fr-FR"/>
        </w:rPr>
        <w:t xml:space="preserve">. La Direction Générale de l'Environnement et du Climat et les Directions Départementales du Cadre de Vie et du Développement </w:t>
      </w:r>
      <w:r w:rsidR="000D696E" w:rsidRPr="009B226C">
        <w:rPr>
          <w:lang w:val="fr-FR"/>
        </w:rPr>
        <w:t>D</w:t>
      </w:r>
      <w:r w:rsidRPr="009B226C">
        <w:rPr>
          <w:lang w:val="fr-FR"/>
        </w:rPr>
        <w:t xml:space="preserve">urable </w:t>
      </w:r>
      <w:r w:rsidR="000D696E" w:rsidRPr="009B226C">
        <w:rPr>
          <w:lang w:val="fr-FR"/>
        </w:rPr>
        <w:t>concernées par</w:t>
      </w:r>
      <w:r w:rsidRPr="009B226C">
        <w:rPr>
          <w:lang w:val="fr-FR"/>
        </w:rPr>
        <w:t xml:space="preserve"> la zone d’intervention du projet pourront aussi être associées à ce processus.</w:t>
      </w:r>
    </w:p>
    <w:p w14:paraId="784864C1" w14:textId="77777777" w:rsidR="009F5A70" w:rsidRPr="009B226C" w:rsidRDefault="009F5A70" w:rsidP="009B226C">
      <w:pPr>
        <w:spacing w:after="240" w:line="276" w:lineRule="auto"/>
        <w:jc w:val="both"/>
        <w:rPr>
          <w:lang w:val="fr-FR"/>
        </w:rPr>
      </w:pPr>
      <w:r w:rsidRPr="009B226C">
        <w:rPr>
          <w:lang w:val="fr-FR"/>
        </w:rPr>
        <w:t>Par ailleurs le Décret n°201</w:t>
      </w:r>
      <w:r w:rsidR="000D696E" w:rsidRPr="009B226C">
        <w:rPr>
          <w:lang w:val="fr-FR"/>
        </w:rPr>
        <w:t>7</w:t>
      </w:r>
      <w:r w:rsidRPr="009B226C">
        <w:rPr>
          <w:lang w:val="fr-FR"/>
        </w:rPr>
        <w:t>-3</w:t>
      </w:r>
      <w:r w:rsidR="000D696E" w:rsidRPr="009B226C">
        <w:rPr>
          <w:lang w:val="fr-FR"/>
        </w:rPr>
        <w:t>3</w:t>
      </w:r>
      <w:r w:rsidRPr="009B226C">
        <w:rPr>
          <w:lang w:val="fr-FR"/>
        </w:rPr>
        <w:t>2 du 0</w:t>
      </w:r>
      <w:r w:rsidR="000D696E" w:rsidRPr="009B226C">
        <w:rPr>
          <w:lang w:val="fr-FR"/>
        </w:rPr>
        <w:t>6</w:t>
      </w:r>
      <w:r w:rsidRPr="009B226C">
        <w:rPr>
          <w:lang w:val="fr-FR"/>
        </w:rPr>
        <w:t xml:space="preserve"> juillet 201</w:t>
      </w:r>
      <w:r w:rsidR="000D696E" w:rsidRPr="009B226C">
        <w:rPr>
          <w:lang w:val="fr-FR"/>
        </w:rPr>
        <w:t>7</w:t>
      </w:r>
      <w:r w:rsidRPr="009B226C">
        <w:rPr>
          <w:lang w:val="fr-FR"/>
        </w:rPr>
        <w:t xml:space="preserve"> portant organisation des procédures d’évaluation environnementale en République du Bénin a </w:t>
      </w:r>
      <w:r w:rsidR="006026CD" w:rsidRPr="009B226C">
        <w:rPr>
          <w:lang w:val="fr-FR"/>
        </w:rPr>
        <w:t>établi trois</w:t>
      </w:r>
      <w:r w:rsidRPr="009B226C">
        <w:rPr>
          <w:lang w:val="fr-FR"/>
        </w:rPr>
        <w:t xml:space="preserve"> catégories d’activités, projets et sous-projets devant </w:t>
      </w:r>
      <w:r w:rsidR="009B226C" w:rsidRPr="009B226C">
        <w:rPr>
          <w:lang w:val="fr-FR"/>
        </w:rPr>
        <w:t>être soumis</w:t>
      </w:r>
      <w:r w:rsidRPr="009B226C">
        <w:rPr>
          <w:lang w:val="fr-FR"/>
        </w:rPr>
        <w:t xml:space="preserve"> à une évaluation environnementale et qui sont compatibles avec la classification de la Banque mondiale. Il s’agit :</w:t>
      </w:r>
    </w:p>
    <w:p w14:paraId="0C4E3A40" w14:textId="77777777" w:rsidR="009F5A70" w:rsidRPr="0095582C" w:rsidRDefault="009F5A70" w:rsidP="0095582C">
      <w:pPr>
        <w:pStyle w:val="Paragraphedeliste"/>
        <w:numPr>
          <w:ilvl w:val="0"/>
          <w:numId w:val="1"/>
        </w:numPr>
        <w:spacing w:after="240" w:line="276" w:lineRule="auto"/>
        <w:jc w:val="both"/>
        <w:rPr>
          <w:lang w:val="fr-FR"/>
        </w:rPr>
      </w:pPr>
      <w:r w:rsidRPr="0095582C">
        <w:rPr>
          <w:lang w:val="fr-FR"/>
        </w:rPr>
        <w:t xml:space="preserve">des projets d’importance majeure prévus pour être réalisés dans une zone à risque ou écologiquement sensible sont soumis à une étude d’impact environnemental </w:t>
      </w:r>
      <w:r w:rsidR="00EC5365" w:rsidRPr="0095582C">
        <w:rPr>
          <w:lang w:val="fr-FR"/>
        </w:rPr>
        <w:t>(</w:t>
      </w:r>
      <w:r w:rsidRPr="0095582C">
        <w:rPr>
          <w:lang w:val="fr-FR"/>
        </w:rPr>
        <w:t>EIE</w:t>
      </w:r>
      <w:r w:rsidR="0021338D" w:rsidRPr="0095582C">
        <w:rPr>
          <w:lang w:val="fr-FR"/>
        </w:rPr>
        <w:t>) approfondie</w:t>
      </w:r>
      <w:r w:rsidRPr="0095582C">
        <w:rPr>
          <w:lang w:val="fr-FR"/>
        </w:rPr>
        <w:t xml:space="preserve">. </w:t>
      </w:r>
      <w:r w:rsidR="0021338D" w:rsidRPr="0095582C">
        <w:rPr>
          <w:lang w:val="fr-FR"/>
        </w:rPr>
        <w:t>Ils</w:t>
      </w:r>
      <w:r w:rsidR="001610A4" w:rsidRPr="0095582C">
        <w:rPr>
          <w:lang w:val="fr-FR"/>
        </w:rPr>
        <w:t xml:space="preserve"> </w:t>
      </w:r>
      <w:r w:rsidRPr="0095582C">
        <w:rPr>
          <w:lang w:val="fr-FR"/>
        </w:rPr>
        <w:t>correspond</w:t>
      </w:r>
      <w:r w:rsidR="0021338D" w:rsidRPr="0095582C">
        <w:rPr>
          <w:lang w:val="fr-FR"/>
        </w:rPr>
        <w:t>ent</w:t>
      </w:r>
      <w:r w:rsidRPr="0095582C">
        <w:rPr>
          <w:lang w:val="fr-FR"/>
        </w:rPr>
        <w:t xml:space="preserve"> à la catégorie </w:t>
      </w:r>
      <w:r w:rsidR="001610A4" w:rsidRPr="0095582C">
        <w:rPr>
          <w:lang w:val="fr-FR"/>
        </w:rPr>
        <w:t>A de</w:t>
      </w:r>
      <w:r w:rsidRPr="0095582C">
        <w:rPr>
          <w:lang w:val="fr-FR"/>
        </w:rPr>
        <w:t xml:space="preserve"> la Banque Mondiale ;</w:t>
      </w:r>
    </w:p>
    <w:p w14:paraId="301D5FB9" w14:textId="77777777" w:rsidR="009F5A70" w:rsidRPr="0095582C" w:rsidRDefault="009F5A70" w:rsidP="0095582C">
      <w:pPr>
        <w:pStyle w:val="Paragraphedeliste"/>
        <w:numPr>
          <w:ilvl w:val="0"/>
          <w:numId w:val="1"/>
        </w:numPr>
        <w:spacing w:after="240" w:line="276" w:lineRule="auto"/>
        <w:jc w:val="both"/>
        <w:rPr>
          <w:lang w:val="fr-FR"/>
        </w:rPr>
      </w:pPr>
      <w:r w:rsidRPr="0095582C">
        <w:rPr>
          <w:lang w:val="fr-FR"/>
        </w:rPr>
        <w:t>des projets d’importance mineure et qui n</w:t>
      </w:r>
      <w:r w:rsidR="00C241E6" w:rsidRPr="0095582C">
        <w:rPr>
          <w:lang w:val="fr-FR"/>
        </w:rPr>
        <w:t xml:space="preserve">e sont </w:t>
      </w:r>
      <w:r w:rsidRPr="0095582C">
        <w:rPr>
          <w:lang w:val="fr-FR"/>
        </w:rPr>
        <w:t xml:space="preserve"> pas prévu</w:t>
      </w:r>
      <w:r w:rsidR="00C241E6" w:rsidRPr="0095582C">
        <w:rPr>
          <w:lang w:val="fr-FR"/>
        </w:rPr>
        <w:t>s</w:t>
      </w:r>
      <w:r w:rsidRPr="0095582C">
        <w:rPr>
          <w:lang w:val="fr-FR"/>
        </w:rPr>
        <w:t xml:space="preserve"> pour être réalisé</w:t>
      </w:r>
      <w:r w:rsidR="00C241E6" w:rsidRPr="0095582C">
        <w:rPr>
          <w:lang w:val="fr-FR"/>
        </w:rPr>
        <w:t>s</w:t>
      </w:r>
      <w:r w:rsidRPr="0095582C">
        <w:rPr>
          <w:lang w:val="fr-FR"/>
        </w:rPr>
        <w:t xml:space="preserve"> dans une zone à risque ou écologiquement sensible quant à eux sont soumis à une étude d’impact environnemental (EIE</w:t>
      </w:r>
      <w:r w:rsidR="0021338D" w:rsidRPr="0095582C">
        <w:rPr>
          <w:lang w:val="fr-FR"/>
        </w:rPr>
        <w:t>) simplifiée</w:t>
      </w:r>
      <w:r w:rsidRPr="0095582C">
        <w:rPr>
          <w:lang w:val="fr-FR"/>
        </w:rPr>
        <w:t xml:space="preserve">. </w:t>
      </w:r>
      <w:r w:rsidR="0021338D" w:rsidRPr="0095582C">
        <w:rPr>
          <w:lang w:val="fr-FR"/>
        </w:rPr>
        <w:t>Ils</w:t>
      </w:r>
      <w:r w:rsidRPr="0095582C">
        <w:rPr>
          <w:lang w:val="fr-FR"/>
        </w:rPr>
        <w:t xml:space="preserve"> correspond</w:t>
      </w:r>
      <w:r w:rsidR="0021338D" w:rsidRPr="0095582C">
        <w:rPr>
          <w:lang w:val="fr-FR"/>
        </w:rPr>
        <w:t>e</w:t>
      </w:r>
      <w:r w:rsidRPr="0095582C">
        <w:rPr>
          <w:lang w:val="fr-FR"/>
        </w:rPr>
        <w:t>nt à la catégorie B de la Banque Mondiale ;</w:t>
      </w:r>
    </w:p>
    <w:p w14:paraId="71EE1811" w14:textId="77777777" w:rsidR="009F5A70" w:rsidRPr="0095582C" w:rsidRDefault="009F5A70" w:rsidP="0095582C">
      <w:pPr>
        <w:pStyle w:val="Paragraphedeliste"/>
        <w:numPr>
          <w:ilvl w:val="0"/>
          <w:numId w:val="1"/>
        </w:numPr>
        <w:spacing w:after="240" w:line="276" w:lineRule="auto"/>
        <w:jc w:val="both"/>
        <w:rPr>
          <w:lang w:val="fr-FR"/>
        </w:rPr>
      </w:pPr>
      <w:r w:rsidRPr="0095582C">
        <w:rPr>
          <w:lang w:val="fr-FR"/>
        </w:rPr>
        <w:t>enfin des proj</w:t>
      </w:r>
      <w:r w:rsidR="00BB4F47" w:rsidRPr="0095582C">
        <w:rPr>
          <w:lang w:val="fr-FR"/>
        </w:rPr>
        <w:t xml:space="preserve">ets non assujettis à une </w:t>
      </w:r>
      <w:r w:rsidR="00926F2C" w:rsidRPr="0095582C">
        <w:rPr>
          <w:lang w:val="fr-FR"/>
        </w:rPr>
        <w:t>EIE</w:t>
      </w:r>
      <w:r w:rsidR="00BB4F47" w:rsidRPr="0095582C">
        <w:rPr>
          <w:lang w:val="fr-FR"/>
        </w:rPr>
        <w:t xml:space="preserve"> (</w:t>
      </w:r>
      <w:r w:rsidRPr="0095582C">
        <w:rPr>
          <w:lang w:val="fr-FR"/>
        </w:rPr>
        <w:t>qui ne sont dans aucune des catégories suscitées) et qui sont sans impacts significatifs sur l’environnement (</w:t>
      </w:r>
      <w:r w:rsidRPr="0095582C">
        <w:rPr>
          <w:i/>
          <w:lang w:val="fr-FR"/>
        </w:rPr>
        <w:t>les projets entrepris à des fins domestiques ou artisanales, qui ne touchent pas les milieux sensibles ou n’ont pas de rejets dans l’environnement ; les projets touchant l’exploration et la prospection des ressources naturelles n’impliquant pas la création d’infrastructures ; les projets qui sont mis en œuvre en réaction à des situations de crise nationale et les projets qui sont mis en œuvre en réaction à une situation d’urgence décrétée par les autorités responsables de la sécurité publique, et qu’il importe de mettre en œuvre sans délai, soit pour la protection de biens ou de l’environnement, soit pour la santé ou la sécurité publiques</w:t>
      </w:r>
      <w:r w:rsidRPr="0095582C">
        <w:rPr>
          <w:lang w:val="fr-FR"/>
        </w:rPr>
        <w:t xml:space="preserve">). </w:t>
      </w:r>
    </w:p>
    <w:p w14:paraId="561E388A" w14:textId="77777777" w:rsidR="009F5A70" w:rsidRPr="0095582C" w:rsidRDefault="009F5A70" w:rsidP="0095582C">
      <w:pPr>
        <w:pStyle w:val="Paragraphedeliste"/>
        <w:spacing w:after="240" w:line="276" w:lineRule="auto"/>
        <w:jc w:val="both"/>
        <w:rPr>
          <w:sz w:val="24"/>
          <w:lang w:val="fr-FR"/>
        </w:rPr>
      </w:pPr>
      <w:r w:rsidRPr="0095582C">
        <w:rPr>
          <w:lang w:val="fr-FR"/>
        </w:rPr>
        <w:t xml:space="preserve">Ces projets peuvent être classés dans la Catégorie C de la Banque </w:t>
      </w:r>
      <w:r w:rsidR="00936F5E" w:rsidRPr="0095582C">
        <w:rPr>
          <w:lang w:val="fr-FR"/>
        </w:rPr>
        <w:t>mondiale</w:t>
      </w:r>
      <w:r w:rsidRPr="0095582C">
        <w:rPr>
          <w:lang w:val="fr-FR"/>
        </w:rPr>
        <w:t xml:space="preserve">. Pour </w:t>
      </w:r>
      <w:r w:rsidR="0021338D" w:rsidRPr="0095582C">
        <w:rPr>
          <w:lang w:val="fr-FR"/>
        </w:rPr>
        <w:t xml:space="preserve">identifier les </w:t>
      </w:r>
      <w:r w:rsidRPr="0095582C">
        <w:rPr>
          <w:lang w:val="fr-FR"/>
        </w:rPr>
        <w:t>activités relevant de cette catégorie, il faudra se référer à la check-list (</w:t>
      </w:r>
      <w:r w:rsidR="001610A4" w:rsidRPr="0095582C">
        <w:rPr>
          <w:lang w:val="fr-FR"/>
        </w:rPr>
        <w:t>Annexe</w:t>
      </w:r>
      <w:r w:rsidR="00AE176E" w:rsidRPr="0095582C">
        <w:rPr>
          <w:lang w:val="fr-FR"/>
        </w:rPr>
        <w:t>4</w:t>
      </w:r>
      <w:r w:rsidR="001610A4" w:rsidRPr="0095582C">
        <w:rPr>
          <w:lang w:val="fr-FR"/>
        </w:rPr>
        <w:t>.</w:t>
      </w:r>
      <w:r w:rsidRPr="0095582C">
        <w:rPr>
          <w:lang w:val="fr-FR"/>
        </w:rPr>
        <w:t>) des impacts et des mesures d'atténuation générales incluses dans le CGES pour déterminer les mesures d'atténuation à appliquer.</w:t>
      </w:r>
    </w:p>
    <w:p w14:paraId="606BE36B" w14:textId="77777777" w:rsidR="009F5A70" w:rsidRPr="001610A4" w:rsidRDefault="009F5A70" w:rsidP="009B226C">
      <w:pPr>
        <w:spacing w:after="240" w:line="276" w:lineRule="auto"/>
        <w:ind w:left="284" w:right="379"/>
        <w:jc w:val="both"/>
        <w:rPr>
          <w:lang w:val="fr-FR"/>
        </w:rPr>
      </w:pPr>
      <w:r w:rsidRPr="009B226C">
        <w:rPr>
          <w:lang w:val="fr-FR"/>
        </w:rPr>
        <w:t>Soulignons que le projet WACA a été classé en catégorie « A »</w:t>
      </w:r>
      <w:r w:rsidR="0021338D" w:rsidRPr="009B226C">
        <w:rPr>
          <w:lang w:val="fr-FR"/>
        </w:rPr>
        <w:t> ;</w:t>
      </w:r>
      <w:r w:rsidRPr="009B226C">
        <w:rPr>
          <w:lang w:val="fr-FR"/>
        </w:rPr>
        <w:t xml:space="preserve"> ce qui veut dire que ses activités sont susceptibles d’avoir des incidences négatives de grande ampleur sur l’environnement, les populations autochtones, les habitats naturels, le patrimoine culturel et voir même névralgiques, ou irréversibles et </w:t>
      </w:r>
      <w:r w:rsidR="0021338D" w:rsidRPr="009B226C">
        <w:rPr>
          <w:lang w:val="fr-FR"/>
        </w:rPr>
        <w:t xml:space="preserve">nécessitant </w:t>
      </w:r>
      <w:r w:rsidRPr="009B226C">
        <w:rPr>
          <w:lang w:val="fr-FR"/>
        </w:rPr>
        <w:t>aussi la réinstallation involontaire</w:t>
      </w:r>
      <w:r w:rsidR="0021338D" w:rsidRPr="009B226C">
        <w:rPr>
          <w:lang w:val="fr-FR"/>
        </w:rPr>
        <w:t xml:space="preserve"> des populations</w:t>
      </w:r>
      <w:r w:rsidRPr="009B226C">
        <w:rPr>
          <w:lang w:val="fr-FR"/>
        </w:rPr>
        <w:t xml:space="preserve">. </w:t>
      </w:r>
      <w:r w:rsidRPr="001610A4">
        <w:rPr>
          <w:i/>
          <w:lang w:val="fr-FR"/>
        </w:rPr>
        <w:t xml:space="preserve">Il convient de noter que la coordination du </w:t>
      </w:r>
      <w:r w:rsidR="003F32E7" w:rsidRPr="001610A4">
        <w:rPr>
          <w:i/>
          <w:lang w:val="fr-FR"/>
        </w:rPr>
        <w:t>projet</w:t>
      </w:r>
      <w:r w:rsidR="001610A4" w:rsidRPr="001610A4">
        <w:rPr>
          <w:i/>
          <w:lang w:val="fr-FR"/>
        </w:rPr>
        <w:t xml:space="preserve"> </w:t>
      </w:r>
      <w:r w:rsidRPr="001610A4">
        <w:rPr>
          <w:i/>
          <w:lang w:val="fr-FR"/>
        </w:rPr>
        <w:t>WACA ne pourra lancer les dossiers techniques d’exécution d’un sous-projet (activités) que lorsque toutes les diligences environnementales et sociales sont effectivement prises en compte et intégrées dans les Dossiers d’Appel d’Offres et les contrats de marché</w:t>
      </w:r>
      <w:r w:rsidR="00F25684" w:rsidRPr="001610A4">
        <w:rPr>
          <w:lang w:val="fr-FR"/>
        </w:rPr>
        <w:t xml:space="preserve">. </w:t>
      </w:r>
    </w:p>
    <w:p w14:paraId="26005F2F" w14:textId="77777777" w:rsidR="009F5A70" w:rsidRPr="0095582C" w:rsidRDefault="009F5A70" w:rsidP="0095582C">
      <w:pPr>
        <w:pStyle w:val="Paragraphedeliste"/>
        <w:numPr>
          <w:ilvl w:val="0"/>
          <w:numId w:val="22"/>
        </w:numPr>
        <w:spacing w:after="240" w:line="276" w:lineRule="auto"/>
        <w:jc w:val="both"/>
        <w:rPr>
          <w:i/>
          <w:sz w:val="24"/>
          <w:lang w:val="fr-FR"/>
        </w:rPr>
      </w:pPr>
      <w:r w:rsidRPr="0095582C">
        <w:rPr>
          <w:rFonts w:ascii="Times New Roman" w:hAnsi="Times New Roman"/>
          <w:b/>
          <w:i/>
          <w:sz w:val="24"/>
          <w:szCs w:val="24"/>
          <w:lang w:val="fr-FR"/>
        </w:rPr>
        <w:t>Etape 2 : Approbation de la fiche de screening environnementale et sociale</w:t>
      </w:r>
    </w:p>
    <w:p w14:paraId="77504358" w14:textId="77777777" w:rsidR="009F5A70" w:rsidRPr="009B226C" w:rsidRDefault="009F5A70" w:rsidP="009B226C">
      <w:pPr>
        <w:spacing w:after="240" w:line="276" w:lineRule="auto"/>
        <w:jc w:val="both"/>
        <w:rPr>
          <w:lang w:val="fr-FR"/>
        </w:rPr>
      </w:pPr>
      <w:r w:rsidRPr="009B226C">
        <w:rPr>
          <w:lang w:val="fr-FR"/>
        </w:rPr>
        <w:lastRenderedPageBreak/>
        <w:t xml:space="preserve">Une fois l’étape du remplissage terminée, la fiche de screening est transmise à l’Agence Béninoise pour </w:t>
      </w:r>
      <w:r w:rsidR="00420714" w:rsidRPr="009B226C">
        <w:rPr>
          <w:lang w:val="fr-FR"/>
        </w:rPr>
        <w:t>l’Environnement chargée</w:t>
      </w:r>
      <w:r w:rsidRPr="009B226C">
        <w:rPr>
          <w:lang w:val="fr-FR"/>
        </w:rPr>
        <w:t xml:space="preserve"> du suivi et du contrôle des évaluations environnementales et sociales pour vérification et approbation de la classification du sous</w:t>
      </w:r>
      <w:r w:rsidR="003F32E7" w:rsidRPr="009B226C">
        <w:rPr>
          <w:lang w:val="fr-FR"/>
        </w:rPr>
        <w:t>-</w:t>
      </w:r>
      <w:r w:rsidRPr="009B226C">
        <w:rPr>
          <w:lang w:val="fr-FR"/>
        </w:rPr>
        <w:t>projet/activité.</w:t>
      </w:r>
    </w:p>
    <w:p w14:paraId="5D348CCA" w14:textId="7374EDEC" w:rsidR="002C3E8B" w:rsidRPr="0095582C" w:rsidRDefault="002C3E8B" w:rsidP="00FD2169">
      <w:pPr>
        <w:pStyle w:val="Titre3"/>
        <w:rPr>
          <w:rFonts w:asciiTheme="minorHAnsi" w:hAnsiTheme="minorHAnsi"/>
          <w:lang w:val="fr-FR"/>
        </w:rPr>
      </w:pPr>
      <w:r w:rsidRPr="0095582C">
        <w:rPr>
          <w:rFonts w:asciiTheme="minorHAnsi" w:hAnsiTheme="minorHAnsi"/>
          <w:lang w:val="fr-FR"/>
        </w:rPr>
        <w:t xml:space="preserve"> </w:t>
      </w:r>
      <w:bookmarkStart w:id="356" w:name="_Toc69738840"/>
      <w:r w:rsidRPr="0095582C">
        <w:rPr>
          <w:rFonts w:asciiTheme="minorHAnsi" w:hAnsiTheme="minorHAnsi"/>
          <w:lang w:val="fr-FR"/>
        </w:rPr>
        <w:t>Réalisation, approbation et diffusion des rapports d’EIE</w:t>
      </w:r>
      <w:r w:rsidR="00C56C51" w:rsidRPr="0095582C">
        <w:rPr>
          <w:rFonts w:asciiTheme="minorHAnsi" w:hAnsiTheme="minorHAnsi"/>
          <w:lang w:val="fr-FR"/>
        </w:rPr>
        <w:t>S</w:t>
      </w:r>
      <w:bookmarkEnd w:id="356"/>
    </w:p>
    <w:p w14:paraId="440A0B1B" w14:textId="77777777" w:rsidR="009F5A70" w:rsidRPr="009B226C" w:rsidRDefault="009F5A70" w:rsidP="0095582C">
      <w:pPr>
        <w:pStyle w:val="Paragraphedeliste"/>
        <w:numPr>
          <w:ilvl w:val="0"/>
          <w:numId w:val="22"/>
        </w:numPr>
        <w:spacing w:after="240" w:line="276" w:lineRule="auto"/>
        <w:jc w:val="both"/>
        <w:rPr>
          <w:i/>
          <w:sz w:val="24"/>
        </w:rPr>
      </w:pPr>
      <w:proofErr w:type="spellStart"/>
      <w:r w:rsidRPr="009B226C">
        <w:rPr>
          <w:rFonts w:ascii="Times New Roman" w:hAnsi="Times New Roman"/>
          <w:b/>
          <w:i/>
          <w:sz w:val="24"/>
          <w:szCs w:val="24"/>
        </w:rPr>
        <w:t>Etape</w:t>
      </w:r>
      <w:proofErr w:type="spellEnd"/>
      <w:r w:rsidRPr="009B226C">
        <w:rPr>
          <w:rFonts w:ascii="Times New Roman" w:hAnsi="Times New Roman"/>
          <w:b/>
          <w:i/>
          <w:sz w:val="24"/>
          <w:szCs w:val="24"/>
        </w:rPr>
        <w:t xml:space="preserve"> 3 : </w:t>
      </w:r>
      <w:proofErr w:type="spellStart"/>
      <w:r w:rsidRPr="009B226C">
        <w:rPr>
          <w:rFonts w:ascii="Times New Roman" w:hAnsi="Times New Roman"/>
          <w:b/>
          <w:i/>
          <w:sz w:val="24"/>
          <w:szCs w:val="24"/>
        </w:rPr>
        <w:t>Réalisation</w:t>
      </w:r>
      <w:proofErr w:type="spellEnd"/>
      <w:r w:rsidRPr="009B226C">
        <w:rPr>
          <w:rFonts w:ascii="Times New Roman" w:hAnsi="Times New Roman"/>
          <w:b/>
          <w:i/>
          <w:sz w:val="24"/>
          <w:szCs w:val="24"/>
        </w:rPr>
        <w:t xml:space="preserve"> du « travail » </w:t>
      </w:r>
      <w:proofErr w:type="spellStart"/>
      <w:r w:rsidRPr="009B226C">
        <w:rPr>
          <w:rFonts w:ascii="Times New Roman" w:hAnsi="Times New Roman"/>
          <w:b/>
          <w:i/>
          <w:sz w:val="24"/>
          <w:szCs w:val="24"/>
        </w:rPr>
        <w:t>environnemental</w:t>
      </w:r>
      <w:proofErr w:type="spellEnd"/>
    </w:p>
    <w:p w14:paraId="5058EFF6" w14:textId="77777777" w:rsidR="009F5A70" w:rsidRPr="009B226C" w:rsidRDefault="009F5A70" w:rsidP="009B226C">
      <w:pPr>
        <w:spacing w:after="240" w:line="276" w:lineRule="auto"/>
        <w:jc w:val="both"/>
        <w:rPr>
          <w:lang w:val="fr-FR"/>
        </w:rPr>
      </w:pPr>
      <w:r w:rsidRPr="009B226C">
        <w:rPr>
          <w:lang w:val="fr-FR"/>
        </w:rPr>
        <w:t xml:space="preserve">Une fois validée, la fiche de screening est retournée pour que débute le travail environnemental et social. Ce travail se fait à deux niveaux : </w:t>
      </w:r>
    </w:p>
    <w:p w14:paraId="7EFA9272" w14:textId="67D86BFF" w:rsidR="009F5A70" w:rsidRPr="0095582C" w:rsidRDefault="001610A4" w:rsidP="0095582C">
      <w:pPr>
        <w:pStyle w:val="Paragraphedeliste"/>
        <w:numPr>
          <w:ilvl w:val="0"/>
          <w:numId w:val="23"/>
        </w:numPr>
        <w:spacing w:after="240" w:line="276" w:lineRule="auto"/>
        <w:jc w:val="both"/>
        <w:rPr>
          <w:lang w:val="fr-FR"/>
        </w:rPr>
      </w:pPr>
      <w:r w:rsidRPr="0095582C">
        <w:rPr>
          <w:lang w:val="fr-FR"/>
        </w:rPr>
        <w:t>l</w:t>
      </w:r>
      <w:r w:rsidR="009F5A70" w:rsidRPr="0095582C">
        <w:rPr>
          <w:lang w:val="fr-FR"/>
        </w:rPr>
        <w:t xml:space="preserve">orsqu’une </w:t>
      </w:r>
      <w:r w:rsidR="00926F2C" w:rsidRPr="0095582C">
        <w:rPr>
          <w:lang w:val="fr-FR"/>
        </w:rPr>
        <w:t>EIE</w:t>
      </w:r>
      <w:r w:rsidR="00C56C51" w:rsidRPr="0095582C">
        <w:rPr>
          <w:lang w:val="fr-FR"/>
        </w:rPr>
        <w:t>S</w:t>
      </w:r>
      <w:r w:rsidR="009F5A70" w:rsidRPr="0095582C">
        <w:rPr>
          <w:lang w:val="fr-FR"/>
        </w:rPr>
        <w:t xml:space="preserve"> n’est pas nécessaire, les Spécialistes en Sauvegarde Environnementale</w:t>
      </w:r>
      <w:r w:rsidR="00857833" w:rsidRPr="0095582C">
        <w:rPr>
          <w:lang w:val="fr-FR"/>
        </w:rPr>
        <w:t xml:space="preserve"> et Sociale</w:t>
      </w:r>
      <w:r w:rsidR="009F5A70" w:rsidRPr="0095582C">
        <w:rPr>
          <w:lang w:val="fr-FR"/>
        </w:rPr>
        <w:t xml:space="preserve"> de l’UCP consulte</w:t>
      </w:r>
      <w:r w:rsidR="00857833" w:rsidRPr="0095582C">
        <w:rPr>
          <w:lang w:val="fr-FR"/>
        </w:rPr>
        <w:t>nt</w:t>
      </w:r>
      <w:r w:rsidR="009F5A70" w:rsidRPr="0095582C">
        <w:rPr>
          <w:lang w:val="fr-FR"/>
        </w:rPr>
        <w:t xml:space="preserve"> la </w:t>
      </w:r>
      <w:r w:rsidR="00857833" w:rsidRPr="0095582C">
        <w:rPr>
          <w:lang w:val="fr-FR"/>
        </w:rPr>
        <w:t xml:space="preserve">liste des mesures </w:t>
      </w:r>
      <w:r w:rsidR="009F5A70" w:rsidRPr="0095582C">
        <w:rPr>
          <w:lang w:val="fr-FR"/>
        </w:rPr>
        <w:t xml:space="preserve">de mitigation des impacts identifiés dans le présent CGES pour </w:t>
      </w:r>
      <w:r w:rsidR="00857833" w:rsidRPr="0095582C">
        <w:rPr>
          <w:lang w:val="fr-FR"/>
        </w:rPr>
        <w:t xml:space="preserve">sélectionner </w:t>
      </w:r>
      <w:r w:rsidR="009F5A70" w:rsidRPr="0095582C">
        <w:rPr>
          <w:lang w:val="fr-FR"/>
        </w:rPr>
        <w:t>celles qui sont appropriées pour l’activité/</w:t>
      </w:r>
      <w:r w:rsidR="00857833" w:rsidRPr="0095582C">
        <w:rPr>
          <w:lang w:val="fr-FR"/>
        </w:rPr>
        <w:t>. Ces mesures de mitigation seront intégrées</w:t>
      </w:r>
      <w:r w:rsidR="009F5A70" w:rsidRPr="0095582C">
        <w:rPr>
          <w:lang w:val="fr-FR"/>
        </w:rPr>
        <w:t xml:space="preserve"> dans le Dossier d’Appel d’Offres (DAO) avant </w:t>
      </w:r>
      <w:r w:rsidRPr="0095582C">
        <w:rPr>
          <w:lang w:val="fr-FR"/>
        </w:rPr>
        <w:t>sa publication</w:t>
      </w:r>
      <w:r w:rsidR="00857833" w:rsidRPr="0095582C">
        <w:rPr>
          <w:lang w:val="fr-FR"/>
        </w:rPr>
        <w:t>.</w:t>
      </w:r>
      <w:r w:rsidRPr="0095582C">
        <w:rPr>
          <w:lang w:val="fr-FR"/>
        </w:rPr>
        <w:t> ;</w:t>
      </w:r>
    </w:p>
    <w:p w14:paraId="6DD116B3" w14:textId="0EDF4CBA" w:rsidR="009F5A70" w:rsidRPr="0095582C" w:rsidRDefault="001610A4" w:rsidP="0095582C">
      <w:pPr>
        <w:pStyle w:val="Paragraphedeliste"/>
        <w:numPr>
          <w:ilvl w:val="0"/>
          <w:numId w:val="23"/>
        </w:numPr>
        <w:spacing w:after="240" w:line="276" w:lineRule="auto"/>
        <w:jc w:val="both"/>
        <w:rPr>
          <w:lang w:val="fr-FR"/>
        </w:rPr>
      </w:pPr>
      <w:r w:rsidRPr="0095582C">
        <w:rPr>
          <w:lang w:val="fr-FR"/>
        </w:rPr>
        <w:t>l</w:t>
      </w:r>
      <w:r w:rsidR="009F5A70" w:rsidRPr="0095582C">
        <w:rPr>
          <w:lang w:val="fr-FR"/>
        </w:rPr>
        <w:t xml:space="preserve">orsqu’une </w:t>
      </w:r>
      <w:r w:rsidR="00926F2C" w:rsidRPr="0095582C">
        <w:rPr>
          <w:lang w:val="fr-FR"/>
        </w:rPr>
        <w:t>EIE</w:t>
      </w:r>
      <w:r w:rsidR="00C56C51" w:rsidRPr="0095582C">
        <w:rPr>
          <w:lang w:val="fr-FR"/>
        </w:rPr>
        <w:t>S</w:t>
      </w:r>
      <w:r w:rsidR="009F5A70" w:rsidRPr="0095582C">
        <w:rPr>
          <w:lang w:val="fr-FR"/>
        </w:rPr>
        <w:t xml:space="preserve"> simplifiée est nécessaire, les Spécialistes en Sauvegarde Environnementale</w:t>
      </w:r>
      <w:r w:rsidR="003F32E7" w:rsidRPr="0095582C">
        <w:rPr>
          <w:lang w:val="fr-FR"/>
        </w:rPr>
        <w:t xml:space="preserve"> et Sociale</w:t>
      </w:r>
      <w:r w:rsidR="009F5A70" w:rsidRPr="0095582C">
        <w:rPr>
          <w:lang w:val="fr-FR"/>
        </w:rPr>
        <w:t xml:space="preserve"> (</w:t>
      </w:r>
      <w:r w:rsidRPr="0095582C">
        <w:rPr>
          <w:lang w:val="fr-FR"/>
        </w:rPr>
        <w:t>SSES) élaborent</w:t>
      </w:r>
      <w:r w:rsidR="009F5A70" w:rsidRPr="0095582C">
        <w:rPr>
          <w:b/>
          <w:i/>
          <w:lang w:val="fr-FR"/>
        </w:rPr>
        <w:t xml:space="preserve"> </w:t>
      </w:r>
      <w:r w:rsidR="009F5A70" w:rsidRPr="0095582C">
        <w:rPr>
          <w:lang w:val="fr-FR"/>
        </w:rPr>
        <w:t>les Termes de Référence (</w:t>
      </w:r>
      <w:proofErr w:type="spellStart"/>
      <w:r w:rsidR="009F5A70" w:rsidRPr="0095582C">
        <w:rPr>
          <w:lang w:val="fr-FR"/>
        </w:rPr>
        <w:t>TdR</w:t>
      </w:r>
      <w:proofErr w:type="spellEnd"/>
      <w:r w:rsidR="009F5A70" w:rsidRPr="0095582C">
        <w:rPr>
          <w:lang w:val="fr-FR"/>
        </w:rPr>
        <w:t>)</w:t>
      </w:r>
      <w:r w:rsidRPr="0095582C">
        <w:rPr>
          <w:lang w:val="fr-FR"/>
        </w:rPr>
        <w:t xml:space="preserve"> </w:t>
      </w:r>
      <w:r w:rsidR="00C56C51" w:rsidRPr="0095582C">
        <w:rPr>
          <w:lang w:val="fr-FR"/>
        </w:rPr>
        <w:t>de</w:t>
      </w:r>
      <w:r w:rsidR="00C56C51">
        <w:rPr>
          <w:lang w:val="fr-FR"/>
        </w:rPr>
        <w:t xml:space="preserve"> l’</w:t>
      </w:r>
      <w:r w:rsidR="00926F2C" w:rsidRPr="0095582C">
        <w:rPr>
          <w:lang w:val="fr-FR"/>
        </w:rPr>
        <w:t>EIE</w:t>
      </w:r>
      <w:r w:rsidR="00C56C51">
        <w:rPr>
          <w:lang w:val="fr-FR"/>
        </w:rPr>
        <w:t>S</w:t>
      </w:r>
      <w:r w:rsidR="009F5A70" w:rsidRPr="0095582C">
        <w:rPr>
          <w:lang w:val="fr-FR"/>
        </w:rPr>
        <w:t xml:space="preserve"> à soumettre à l’</w:t>
      </w:r>
      <w:r w:rsidR="0023219D" w:rsidRPr="0095582C">
        <w:rPr>
          <w:lang w:val="fr-FR"/>
        </w:rPr>
        <w:t>ABE</w:t>
      </w:r>
      <w:r w:rsidR="009F5A70" w:rsidRPr="0095582C">
        <w:rPr>
          <w:lang w:val="fr-FR"/>
        </w:rPr>
        <w:t xml:space="preserve"> pour </w:t>
      </w:r>
      <w:r w:rsidRPr="0095582C">
        <w:rPr>
          <w:lang w:val="fr-FR"/>
        </w:rPr>
        <w:t>approbation et</w:t>
      </w:r>
      <w:r w:rsidR="009F5A70" w:rsidRPr="0095582C">
        <w:rPr>
          <w:lang w:val="fr-FR"/>
        </w:rPr>
        <w:t xml:space="preserve"> à la Banque mondiale (BM) pour revue et validation </w:t>
      </w:r>
      <w:r w:rsidR="003F32E7" w:rsidRPr="0095582C">
        <w:rPr>
          <w:lang w:val="fr-FR"/>
        </w:rPr>
        <w:t>(u</w:t>
      </w:r>
      <w:r w:rsidR="009F5A70" w:rsidRPr="0095582C">
        <w:rPr>
          <w:lang w:val="fr-FR"/>
        </w:rPr>
        <w:t xml:space="preserve">n exemplaire </w:t>
      </w:r>
      <w:r w:rsidR="003F32E7" w:rsidRPr="0095582C">
        <w:rPr>
          <w:lang w:val="fr-FR"/>
        </w:rPr>
        <w:t xml:space="preserve">type </w:t>
      </w:r>
      <w:r w:rsidR="009F5A70" w:rsidRPr="0095582C">
        <w:rPr>
          <w:lang w:val="fr-FR"/>
        </w:rPr>
        <w:t xml:space="preserve">de </w:t>
      </w:r>
      <w:proofErr w:type="spellStart"/>
      <w:r w:rsidR="009F5A70" w:rsidRPr="0095582C">
        <w:rPr>
          <w:lang w:val="fr-FR"/>
        </w:rPr>
        <w:t>T</w:t>
      </w:r>
      <w:r w:rsidR="003F32E7" w:rsidRPr="0095582C">
        <w:rPr>
          <w:lang w:val="fr-FR"/>
        </w:rPr>
        <w:t>d</w:t>
      </w:r>
      <w:r w:rsidR="009F5A70" w:rsidRPr="0095582C">
        <w:rPr>
          <w:lang w:val="fr-FR"/>
        </w:rPr>
        <w:t>R</w:t>
      </w:r>
      <w:proofErr w:type="spellEnd"/>
      <w:r w:rsidR="009F5A70" w:rsidRPr="0095582C">
        <w:rPr>
          <w:lang w:val="fr-FR"/>
        </w:rPr>
        <w:t xml:space="preserve"> d’un</w:t>
      </w:r>
      <w:r w:rsidR="00EB164B" w:rsidRPr="0095582C">
        <w:rPr>
          <w:lang w:val="fr-FR"/>
        </w:rPr>
        <w:t>e</w:t>
      </w:r>
      <w:r w:rsidR="009F5A70" w:rsidRPr="0095582C">
        <w:rPr>
          <w:lang w:val="fr-FR"/>
        </w:rPr>
        <w:t xml:space="preserve"> </w:t>
      </w:r>
      <w:r w:rsidR="00926F2C" w:rsidRPr="0095582C">
        <w:rPr>
          <w:lang w:val="fr-FR"/>
        </w:rPr>
        <w:t>EIE</w:t>
      </w:r>
      <w:r w:rsidR="00C56C51">
        <w:rPr>
          <w:lang w:val="fr-FR"/>
        </w:rPr>
        <w:t>S</w:t>
      </w:r>
      <w:r w:rsidR="009F5A70" w:rsidRPr="0095582C">
        <w:rPr>
          <w:lang w:val="fr-FR"/>
        </w:rPr>
        <w:t xml:space="preserve"> est décrit en Annexe</w:t>
      </w:r>
      <w:r w:rsidR="00FF0102" w:rsidRPr="0095582C">
        <w:rPr>
          <w:lang w:val="fr-FR"/>
        </w:rPr>
        <w:t xml:space="preserve"> 5 </w:t>
      </w:r>
      <w:r w:rsidR="009F5A70" w:rsidRPr="0095582C">
        <w:rPr>
          <w:lang w:val="fr-FR"/>
        </w:rPr>
        <w:t>du présent CGES</w:t>
      </w:r>
      <w:r w:rsidR="003F32E7" w:rsidRPr="0095582C">
        <w:rPr>
          <w:lang w:val="fr-FR"/>
        </w:rPr>
        <w:t>)</w:t>
      </w:r>
      <w:r w:rsidR="009F5A70" w:rsidRPr="0095582C">
        <w:rPr>
          <w:lang w:val="fr-FR"/>
        </w:rPr>
        <w:t>. Puis, l’UCP procède au recrutement de</w:t>
      </w:r>
      <w:r w:rsidR="003F32E7" w:rsidRPr="0095582C">
        <w:rPr>
          <w:lang w:val="fr-FR"/>
        </w:rPr>
        <w:t>s</w:t>
      </w:r>
      <w:r w:rsidR="009F5A70" w:rsidRPr="0095582C">
        <w:rPr>
          <w:lang w:val="fr-FR"/>
        </w:rPr>
        <w:t xml:space="preserve"> consultants en gestion environnementale et sociale qui effectueront le travail. Il faut souligner que les E</w:t>
      </w:r>
      <w:r w:rsidR="00C56C51" w:rsidRPr="0095582C">
        <w:rPr>
          <w:lang w:val="fr-FR"/>
        </w:rPr>
        <w:t>I</w:t>
      </w:r>
      <w:r w:rsidR="009F5A70" w:rsidRPr="0095582C">
        <w:rPr>
          <w:lang w:val="fr-FR"/>
        </w:rPr>
        <w:t xml:space="preserve">ES devront être préparés de manière indépendante, mais en étroite collaboration avec les études techniques. </w:t>
      </w:r>
    </w:p>
    <w:p w14:paraId="0960B177" w14:textId="63BDAE50" w:rsidR="00857833" w:rsidRPr="0095582C" w:rsidRDefault="00857833" w:rsidP="0095582C">
      <w:pPr>
        <w:pStyle w:val="Paragraphedeliste"/>
        <w:numPr>
          <w:ilvl w:val="0"/>
          <w:numId w:val="23"/>
        </w:numPr>
        <w:spacing w:after="240" w:line="276" w:lineRule="auto"/>
        <w:jc w:val="both"/>
        <w:rPr>
          <w:lang w:val="fr-FR"/>
        </w:rPr>
      </w:pPr>
      <w:r w:rsidRPr="0095582C">
        <w:rPr>
          <w:lang w:val="fr-FR"/>
        </w:rPr>
        <w:t>Conformément aux termes de référence le/les consultants recrutés pour réaliser les E</w:t>
      </w:r>
      <w:r w:rsidR="00C56C51" w:rsidRPr="0095582C">
        <w:rPr>
          <w:lang w:val="fr-FR"/>
        </w:rPr>
        <w:t>I</w:t>
      </w:r>
      <w:r w:rsidRPr="0095582C">
        <w:rPr>
          <w:lang w:val="fr-FR"/>
        </w:rPr>
        <w:t>ES conduiront les consultations publiques et ce, en rapport avec les exigences de l</w:t>
      </w:r>
      <w:r w:rsidR="00B85836" w:rsidRPr="0095582C">
        <w:rPr>
          <w:lang w:val="fr-FR"/>
        </w:rPr>
        <w:t xml:space="preserve">a </w:t>
      </w:r>
      <w:r w:rsidRPr="0095582C">
        <w:rPr>
          <w:lang w:val="fr-FR"/>
        </w:rPr>
        <w:t>P</w:t>
      </w:r>
      <w:r w:rsidR="00B85836" w:rsidRPr="0095582C">
        <w:rPr>
          <w:lang w:val="fr-FR"/>
        </w:rPr>
        <w:t>O</w:t>
      </w:r>
      <w:r w:rsidRPr="0095582C">
        <w:rPr>
          <w:lang w:val="fr-FR"/>
        </w:rPr>
        <w:t xml:space="preserve"> 4.01 de la Banque Mondiale relatives à l’information et à la </w:t>
      </w:r>
      <w:r w:rsidR="006669B9" w:rsidRPr="0095582C">
        <w:rPr>
          <w:lang w:val="fr-FR"/>
        </w:rPr>
        <w:t>participation du public aux EIE</w:t>
      </w:r>
      <w:r w:rsidRPr="0095582C">
        <w:rPr>
          <w:lang w:val="fr-FR"/>
        </w:rPr>
        <w:t>. De même, la législation béninoise institue le droit d’accès à l’information et à la participation des citoyens à la prise de décisions relatives à la mise en œuvre des projets susceptibles d'avoir des incidences sur leurs cadres de vie. L'information et la participation du public concerne notamment la communication sur le projet, ses activités et impacts potentiels sur l’environnement et la population aux personnes affecté</w:t>
      </w:r>
      <w:r w:rsidR="00790A58" w:rsidRPr="0095582C">
        <w:rPr>
          <w:lang w:val="fr-FR"/>
        </w:rPr>
        <w:t>e</w:t>
      </w:r>
      <w:r w:rsidRPr="0095582C">
        <w:rPr>
          <w:lang w:val="fr-FR"/>
        </w:rPr>
        <w:t xml:space="preserve">s par le projet et la prise en compte de leurs préoccupations, craintes et recommandations. Les consultations sont essentielles tout au long de la vie du projet et seront réalisées à tout moment que possible et dès que des activités/sous-projets sont susceptibles d'impacter l'environnement et la sécurité humaine. A cette fin, les SSES réaliseront une ou plusieurs consultations avec les populations affectées, les autorités locales, les </w:t>
      </w:r>
      <w:proofErr w:type="spellStart"/>
      <w:r w:rsidRPr="0095582C">
        <w:rPr>
          <w:lang w:val="fr-FR"/>
        </w:rPr>
        <w:t>ONGs</w:t>
      </w:r>
      <w:proofErr w:type="spellEnd"/>
      <w:r w:rsidRPr="0095582C">
        <w:rPr>
          <w:lang w:val="fr-FR"/>
        </w:rPr>
        <w:t xml:space="preserve"> et organisations concernées, etc.</w:t>
      </w:r>
    </w:p>
    <w:p w14:paraId="5D84CD03" w14:textId="14446869" w:rsidR="009F5A70" w:rsidRPr="0095582C" w:rsidRDefault="00857833" w:rsidP="0095582C">
      <w:pPr>
        <w:pStyle w:val="Paragraphedeliste"/>
        <w:tabs>
          <w:tab w:val="left" w:pos="2977"/>
        </w:tabs>
        <w:spacing w:after="240" w:line="276" w:lineRule="auto"/>
        <w:jc w:val="both"/>
        <w:rPr>
          <w:sz w:val="24"/>
          <w:lang w:val="fr-FR"/>
        </w:rPr>
      </w:pPr>
      <w:r w:rsidRPr="0095582C">
        <w:rPr>
          <w:lang w:val="fr-FR"/>
        </w:rPr>
        <w:t>Les résultats des consultations seront incor</w:t>
      </w:r>
      <w:r w:rsidR="006669B9" w:rsidRPr="0095582C">
        <w:rPr>
          <w:lang w:val="fr-FR"/>
        </w:rPr>
        <w:t>porés dans les rapports des EIE</w:t>
      </w:r>
      <w:r w:rsidR="00C56C51" w:rsidRPr="0095582C">
        <w:rPr>
          <w:lang w:val="fr-FR"/>
        </w:rPr>
        <w:t>S</w:t>
      </w:r>
      <w:r w:rsidRPr="0095582C">
        <w:rPr>
          <w:lang w:val="fr-FR"/>
        </w:rPr>
        <w:t xml:space="preserve"> et seront rendus accessibles au public.</w:t>
      </w:r>
    </w:p>
    <w:p w14:paraId="4AB9E16D" w14:textId="77777777" w:rsidR="001610A4" w:rsidRPr="0095582C" w:rsidRDefault="001610A4" w:rsidP="0095582C">
      <w:pPr>
        <w:pStyle w:val="Paragraphedeliste"/>
        <w:tabs>
          <w:tab w:val="left" w:pos="2977"/>
        </w:tabs>
        <w:spacing w:after="240" w:line="276" w:lineRule="auto"/>
        <w:jc w:val="both"/>
        <w:rPr>
          <w:sz w:val="24"/>
          <w:lang w:val="fr-FR"/>
        </w:rPr>
      </w:pPr>
    </w:p>
    <w:p w14:paraId="5809FDAB" w14:textId="1F66439C" w:rsidR="009F5A70" w:rsidRPr="0095582C" w:rsidRDefault="009F5A70" w:rsidP="0095582C">
      <w:pPr>
        <w:pStyle w:val="Paragraphedeliste"/>
        <w:numPr>
          <w:ilvl w:val="0"/>
          <w:numId w:val="22"/>
        </w:numPr>
        <w:spacing w:after="240" w:line="276" w:lineRule="auto"/>
        <w:jc w:val="both"/>
        <w:rPr>
          <w:i/>
          <w:sz w:val="24"/>
          <w:lang w:val="fr-FR"/>
        </w:rPr>
      </w:pPr>
      <w:r w:rsidRPr="0095582C">
        <w:rPr>
          <w:rFonts w:ascii="Times New Roman" w:hAnsi="Times New Roman"/>
          <w:b/>
          <w:i/>
          <w:sz w:val="24"/>
          <w:szCs w:val="24"/>
          <w:lang w:val="fr-FR"/>
        </w:rPr>
        <w:t>Etape 4 : Examen/Validation des rapports de l’</w:t>
      </w:r>
      <w:r w:rsidR="00926F2C" w:rsidRPr="0095582C">
        <w:rPr>
          <w:rFonts w:ascii="Times New Roman" w:hAnsi="Times New Roman"/>
          <w:b/>
          <w:i/>
          <w:sz w:val="24"/>
          <w:szCs w:val="24"/>
          <w:lang w:val="fr-FR"/>
        </w:rPr>
        <w:t>EIE</w:t>
      </w:r>
      <w:r w:rsidR="00C56C51" w:rsidRPr="0095582C">
        <w:rPr>
          <w:rFonts w:ascii="Times New Roman" w:hAnsi="Times New Roman"/>
          <w:b/>
          <w:i/>
          <w:sz w:val="24"/>
          <w:szCs w:val="24"/>
          <w:lang w:val="fr-FR"/>
        </w:rPr>
        <w:t>S</w:t>
      </w:r>
      <w:r w:rsidRPr="0095582C">
        <w:rPr>
          <w:rFonts w:ascii="Times New Roman" w:hAnsi="Times New Roman"/>
          <w:sz w:val="24"/>
          <w:szCs w:val="24"/>
          <w:lang w:val="fr-FR"/>
        </w:rPr>
        <w:t xml:space="preserve"> </w:t>
      </w:r>
      <w:r w:rsidRPr="0095582C">
        <w:rPr>
          <w:rFonts w:ascii="Times New Roman" w:hAnsi="Times New Roman"/>
          <w:b/>
          <w:i/>
          <w:sz w:val="24"/>
          <w:szCs w:val="24"/>
          <w:lang w:val="fr-FR"/>
        </w:rPr>
        <w:t>et obtention du certificat de conformité environnementale</w:t>
      </w:r>
    </w:p>
    <w:p w14:paraId="1255789E" w14:textId="7AC9CA37" w:rsidR="009F5A70" w:rsidRPr="009B226C" w:rsidRDefault="009F5A70" w:rsidP="009B226C">
      <w:pPr>
        <w:spacing w:after="240" w:line="276" w:lineRule="auto"/>
        <w:jc w:val="both"/>
        <w:rPr>
          <w:b/>
          <w:i/>
          <w:lang w:val="fr-FR"/>
        </w:rPr>
      </w:pPr>
      <w:r w:rsidRPr="009B226C">
        <w:rPr>
          <w:lang w:val="fr-FR"/>
        </w:rPr>
        <w:t xml:space="preserve">Une fois les </w:t>
      </w:r>
      <w:r w:rsidR="00926F2C" w:rsidRPr="009B226C">
        <w:rPr>
          <w:lang w:val="fr-FR"/>
        </w:rPr>
        <w:t>EIE</w:t>
      </w:r>
      <w:r w:rsidR="00C56C51">
        <w:rPr>
          <w:lang w:val="fr-FR"/>
        </w:rPr>
        <w:t>S</w:t>
      </w:r>
      <w:r w:rsidRPr="009B226C">
        <w:rPr>
          <w:lang w:val="fr-FR"/>
        </w:rPr>
        <w:t xml:space="preserve"> sont élaborées, les rapports sont </w:t>
      </w:r>
      <w:r w:rsidR="00420714" w:rsidRPr="009B226C">
        <w:rPr>
          <w:lang w:val="fr-FR"/>
        </w:rPr>
        <w:t>transmis simultanément</w:t>
      </w:r>
      <w:r w:rsidRPr="009B226C">
        <w:rPr>
          <w:lang w:val="fr-FR"/>
        </w:rPr>
        <w:t xml:space="preserve"> à l’</w:t>
      </w:r>
      <w:r w:rsidR="0023219D" w:rsidRPr="009B226C">
        <w:rPr>
          <w:lang w:val="fr-FR"/>
        </w:rPr>
        <w:t>ABE</w:t>
      </w:r>
      <w:r w:rsidRPr="009B226C">
        <w:rPr>
          <w:lang w:val="fr-FR"/>
        </w:rPr>
        <w:t xml:space="preserve"> et à la Banque mondiale pour revue et approbation. Ces deux institutions devront s’assurer que tous les impacts environnementaux et sociaux ont été identifiés, évalués et que des mesures de mitigation effectives </w:t>
      </w:r>
      <w:r w:rsidRPr="009B226C">
        <w:rPr>
          <w:lang w:val="fr-FR"/>
        </w:rPr>
        <w:lastRenderedPageBreak/>
        <w:t>ont été proposées dans le cadre de la mise en œuvre du sous</w:t>
      </w:r>
      <w:r w:rsidR="00F43437" w:rsidRPr="009B226C">
        <w:rPr>
          <w:lang w:val="fr-FR"/>
        </w:rPr>
        <w:t>-</w:t>
      </w:r>
      <w:r w:rsidRPr="009B226C">
        <w:rPr>
          <w:lang w:val="fr-FR"/>
        </w:rPr>
        <w:t>projet/activité. Après approbation des rapport</w:t>
      </w:r>
      <w:r w:rsidR="00F43437" w:rsidRPr="009B226C">
        <w:rPr>
          <w:lang w:val="fr-FR"/>
        </w:rPr>
        <w:t>s</w:t>
      </w:r>
      <w:r w:rsidRPr="009B226C">
        <w:rPr>
          <w:lang w:val="fr-FR"/>
        </w:rPr>
        <w:t xml:space="preserve"> d’</w:t>
      </w:r>
      <w:r w:rsidR="00926F2C" w:rsidRPr="009B226C">
        <w:rPr>
          <w:lang w:val="fr-FR"/>
        </w:rPr>
        <w:t>EIE</w:t>
      </w:r>
      <w:r w:rsidR="00C56C51">
        <w:rPr>
          <w:lang w:val="fr-FR"/>
        </w:rPr>
        <w:t>S</w:t>
      </w:r>
      <w:r w:rsidRPr="009B226C">
        <w:rPr>
          <w:lang w:val="fr-FR"/>
        </w:rPr>
        <w:t xml:space="preserve"> par l’</w:t>
      </w:r>
      <w:r w:rsidR="0023219D" w:rsidRPr="009B226C">
        <w:rPr>
          <w:lang w:val="fr-FR"/>
        </w:rPr>
        <w:t>ABE</w:t>
      </w:r>
      <w:r w:rsidR="00F43437" w:rsidRPr="009B226C">
        <w:rPr>
          <w:lang w:val="fr-FR"/>
        </w:rPr>
        <w:t>,</w:t>
      </w:r>
      <w:r w:rsidRPr="009B226C">
        <w:rPr>
          <w:lang w:val="fr-FR"/>
        </w:rPr>
        <w:t xml:space="preserve"> un Certificat de Conformité Environnementale (CCE) </w:t>
      </w:r>
      <w:r w:rsidR="00F43437" w:rsidRPr="009B226C">
        <w:rPr>
          <w:lang w:val="fr-FR"/>
        </w:rPr>
        <w:t>est</w:t>
      </w:r>
      <w:r w:rsidRPr="009B226C">
        <w:rPr>
          <w:lang w:val="fr-FR"/>
        </w:rPr>
        <w:t xml:space="preserve"> délivré au projet</w:t>
      </w:r>
      <w:r w:rsidR="00F52004">
        <w:rPr>
          <w:lang w:val="fr-FR"/>
        </w:rPr>
        <w:t xml:space="preserve"> par</w:t>
      </w:r>
      <w:r w:rsidRPr="009B226C">
        <w:rPr>
          <w:lang w:val="fr-FR"/>
        </w:rPr>
        <w:t xml:space="preserve"> </w:t>
      </w:r>
      <w:r w:rsidR="00790A58">
        <w:rPr>
          <w:lang w:val="fr-FR"/>
        </w:rPr>
        <w:t>l’</w:t>
      </w:r>
      <w:r w:rsidR="0023219D" w:rsidRPr="009B226C">
        <w:rPr>
          <w:lang w:val="fr-FR"/>
        </w:rPr>
        <w:t>ABE</w:t>
      </w:r>
    </w:p>
    <w:p w14:paraId="740103A9" w14:textId="77777777" w:rsidR="009F5A70" w:rsidRPr="009B226C" w:rsidRDefault="009F5A70" w:rsidP="0095582C">
      <w:pPr>
        <w:pStyle w:val="Paragraphedeliste"/>
        <w:numPr>
          <w:ilvl w:val="0"/>
          <w:numId w:val="22"/>
        </w:numPr>
        <w:spacing w:after="240" w:line="276" w:lineRule="auto"/>
        <w:jc w:val="both"/>
        <w:rPr>
          <w:i/>
          <w:sz w:val="24"/>
        </w:rPr>
      </w:pPr>
      <w:proofErr w:type="spellStart"/>
      <w:r w:rsidRPr="009B226C">
        <w:rPr>
          <w:rFonts w:ascii="Times New Roman" w:hAnsi="Times New Roman"/>
          <w:b/>
          <w:i/>
          <w:sz w:val="24"/>
          <w:szCs w:val="24"/>
        </w:rPr>
        <w:t>Etape</w:t>
      </w:r>
      <w:proofErr w:type="spellEnd"/>
      <w:r w:rsidRPr="009B226C">
        <w:rPr>
          <w:rFonts w:ascii="Times New Roman" w:hAnsi="Times New Roman"/>
          <w:b/>
          <w:i/>
          <w:sz w:val="24"/>
          <w:szCs w:val="24"/>
        </w:rPr>
        <w:t xml:space="preserve"> 5 : </w:t>
      </w:r>
      <w:r w:rsidR="00926F2C" w:rsidRPr="009B226C">
        <w:rPr>
          <w:rFonts w:ascii="Times New Roman" w:hAnsi="Times New Roman"/>
          <w:b/>
          <w:i/>
          <w:sz w:val="24"/>
          <w:szCs w:val="24"/>
        </w:rPr>
        <w:t>D</w:t>
      </w:r>
      <w:r w:rsidRPr="009B226C">
        <w:rPr>
          <w:rFonts w:ascii="Times New Roman" w:hAnsi="Times New Roman"/>
          <w:b/>
          <w:i/>
          <w:sz w:val="24"/>
          <w:szCs w:val="24"/>
        </w:rPr>
        <w:t>iffusion</w:t>
      </w:r>
    </w:p>
    <w:p w14:paraId="65F6686C" w14:textId="7D9EF61F" w:rsidR="009F5A70" w:rsidRPr="009B226C" w:rsidRDefault="009F5A70" w:rsidP="009B226C">
      <w:pPr>
        <w:spacing w:after="240" w:line="276" w:lineRule="auto"/>
        <w:jc w:val="both"/>
        <w:rPr>
          <w:lang w:val="fr-FR"/>
        </w:rPr>
      </w:pPr>
      <w:r w:rsidRPr="009B226C">
        <w:rPr>
          <w:lang w:val="fr-FR"/>
        </w:rPr>
        <w:t xml:space="preserve">Pour se conformer aux exigences de la Banque mondiale, l’UCP établira une lettre de diffusion dans laquelle elle informera la Banque </w:t>
      </w:r>
      <w:r w:rsidR="00C56C51" w:rsidRPr="009B226C">
        <w:rPr>
          <w:lang w:val="fr-FR"/>
        </w:rPr>
        <w:t>m</w:t>
      </w:r>
      <w:r w:rsidR="00D23CE2" w:rsidRPr="009B226C">
        <w:rPr>
          <w:lang w:val="fr-FR"/>
        </w:rPr>
        <w:t xml:space="preserve">ondiale </w:t>
      </w:r>
      <w:r w:rsidRPr="009B226C">
        <w:rPr>
          <w:lang w:val="fr-FR"/>
        </w:rPr>
        <w:t xml:space="preserve">de l’approbation des </w:t>
      </w:r>
      <w:r w:rsidR="00926F2C" w:rsidRPr="009B226C">
        <w:rPr>
          <w:lang w:val="fr-FR"/>
        </w:rPr>
        <w:t>EIE</w:t>
      </w:r>
      <w:r w:rsidR="00C56C51">
        <w:rPr>
          <w:lang w:val="fr-FR"/>
        </w:rPr>
        <w:t>S</w:t>
      </w:r>
      <w:r w:rsidRPr="009B226C">
        <w:rPr>
          <w:lang w:val="fr-FR"/>
        </w:rPr>
        <w:t xml:space="preserve"> et de la diffusion effective de l’ensemble des rapports produits à tous les partenaires concernés et les personnes susceptibles d’être affectées. La Banque </w:t>
      </w:r>
      <w:r w:rsidR="00647B58" w:rsidRPr="009B226C">
        <w:rPr>
          <w:lang w:val="fr-FR"/>
        </w:rPr>
        <w:t>m</w:t>
      </w:r>
      <w:r w:rsidRPr="009B226C">
        <w:rPr>
          <w:lang w:val="fr-FR"/>
        </w:rPr>
        <w:t xml:space="preserve">ondiale publie les rapports des </w:t>
      </w:r>
      <w:r w:rsidR="00926F2C" w:rsidRPr="009B226C">
        <w:rPr>
          <w:lang w:val="fr-FR"/>
        </w:rPr>
        <w:t>EIE</w:t>
      </w:r>
      <w:r w:rsidR="00647B58">
        <w:rPr>
          <w:lang w:val="fr-FR"/>
        </w:rPr>
        <w:t>S</w:t>
      </w:r>
      <w:r w:rsidRPr="009B226C">
        <w:rPr>
          <w:lang w:val="fr-FR"/>
        </w:rPr>
        <w:t xml:space="preserve"> approuvées </w:t>
      </w:r>
      <w:r w:rsidR="00F52004">
        <w:rPr>
          <w:lang w:val="fr-FR"/>
        </w:rPr>
        <w:t>sur son site Web</w:t>
      </w:r>
      <w:r w:rsidRPr="009B226C">
        <w:rPr>
          <w:lang w:val="fr-FR"/>
        </w:rPr>
        <w:t>.</w:t>
      </w:r>
    </w:p>
    <w:p w14:paraId="3910E528" w14:textId="77777777" w:rsidR="002C3E8B" w:rsidRPr="0095582C" w:rsidRDefault="002C3E8B" w:rsidP="00FD2169">
      <w:pPr>
        <w:pStyle w:val="Titre3"/>
        <w:rPr>
          <w:rFonts w:asciiTheme="minorHAnsi" w:hAnsiTheme="minorHAnsi"/>
          <w:lang w:val="fr-FR"/>
        </w:rPr>
      </w:pPr>
      <w:r w:rsidRPr="0095582C">
        <w:rPr>
          <w:rFonts w:asciiTheme="minorHAnsi" w:hAnsiTheme="minorHAnsi"/>
          <w:lang w:val="fr-FR"/>
        </w:rPr>
        <w:t xml:space="preserve"> </w:t>
      </w:r>
      <w:bookmarkStart w:id="357" w:name="_Toc69738841"/>
      <w:r w:rsidR="008C1498" w:rsidRPr="0095582C">
        <w:rPr>
          <w:rFonts w:asciiTheme="minorHAnsi" w:hAnsiTheme="minorHAnsi"/>
          <w:lang w:val="fr-FR"/>
        </w:rPr>
        <w:t>Mise en œuvre et suivi-évaluation</w:t>
      </w:r>
      <w:bookmarkEnd w:id="357"/>
    </w:p>
    <w:p w14:paraId="5833F4EA" w14:textId="77777777" w:rsidR="009F5A70" w:rsidRPr="0095582C" w:rsidRDefault="009F5A70" w:rsidP="0095582C">
      <w:pPr>
        <w:pStyle w:val="Paragraphedeliste"/>
        <w:numPr>
          <w:ilvl w:val="0"/>
          <w:numId w:val="22"/>
        </w:numPr>
        <w:spacing w:after="240" w:line="276" w:lineRule="auto"/>
        <w:jc w:val="both"/>
        <w:rPr>
          <w:i/>
          <w:sz w:val="24"/>
          <w:lang w:val="fr-FR"/>
        </w:rPr>
      </w:pPr>
      <w:r w:rsidRPr="0095582C">
        <w:rPr>
          <w:rFonts w:ascii="Times New Roman" w:hAnsi="Times New Roman"/>
          <w:b/>
          <w:i/>
          <w:sz w:val="24"/>
          <w:szCs w:val="24"/>
          <w:lang w:val="fr-FR"/>
        </w:rPr>
        <w:t>Etape 6 : Intégration des clauses environnementales et sociales dans les Dossiers d’Appel d’Offres (DAO)</w:t>
      </w:r>
    </w:p>
    <w:p w14:paraId="5C47967D" w14:textId="23319768" w:rsidR="007A3DCF" w:rsidRPr="009B226C" w:rsidRDefault="009F5A70" w:rsidP="009B226C">
      <w:pPr>
        <w:spacing w:after="240" w:line="276" w:lineRule="auto"/>
        <w:jc w:val="both"/>
        <w:rPr>
          <w:lang w:val="fr-FR"/>
        </w:rPr>
      </w:pPr>
      <w:r w:rsidRPr="009B226C">
        <w:rPr>
          <w:lang w:val="fr-FR"/>
        </w:rPr>
        <w:t xml:space="preserve">Une fois les </w:t>
      </w:r>
      <w:r w:rsidR="00926F2C" w:rsidRPr="009B226C">
        <w:rPr>
          <w:lang w:val="fr-FR"/>
        </w:rPr>
        <w:t>EIE</w:t>
      </w:r>
      <w:r w:rsidR="00647B58">
        <w:rPr>
          <w:lang w:val="fr-FR"/>
        </w:rPr>
        <w:t>S</w:t>
      </w:r>
      <w:r w:rsidRPr="009B226C">
        <w:rPr>
          <w:lang w:val="fr-FR"/>
        </w:rPr>
        <w:t xml:space="preserve"> réalisées, les SSES du projet procèderont à l’intégr</w:t>
      </w:r>
      <w:r w:rsidR="00D23CE2" w:rsidRPr="009B226C">
        <w:rPr>
          <w:lang w:val="fr-FR"/>
        </w:rPr>
        <w:t xml:space="preserve">ation </w:t>
      </w:r>
      <w:r w:rsidR="00420714" w:rsidRPr="009B226C">
        <w:rPr>
          <w:lang w:val="fr-FR"/>
        </w:rPr>
        <w:t>des recommandations</w:t>
      </w:r>
      <w:r w:rsidRPr="009B226C">
        <w:rPr>
          <w:lang w:val="fr-FR"/>
        </w:rPr>
        <w:t xml:space="preserve"> et autres mesures de gestion environnementale et sociale dans les dossiers d’appel d’offre et</w:t>
      </w:r>
      <w:r w:rsidR="00C3428F" w:rsidRPr="009B226C">
        <w:rPr>
          <w:lang w:val="fr-FR"/>
        </w:rPr>
        <w:t xml:space="preserve"> dans les contrats</w:t>
      </w:r>
      <w:r w:rsidRPr="009B226C">
        <w:rPr>
          <w:lang w:val="fr-FR"/>
        </w:rPr>
        <w:t xml:space="preserve"> d’exécution des </w:t>
      </w:r>
      <w:r w:rsidR="00C3428F" w:rsidRPr="009B226C">
        <w:rPr>
          <w:lang w:val="fr-FR"/>
        </w:rPr>
        <w:t>travaux</w:t>
      </w:r>
      <w:r w:rsidRPr="009B226C">
        <w:rPr>
          <w:lang w:val="fr-FR"/>
        </w:rPr>
        <w:t>.  L’UCP ne pourra instruire l’exécution des activités que lorsque toutes les exigences environnementales et sociales sont effectivement prises en compte et intégrées dans les sous-projets.</w:t>
      </w:r>
    </w:p>
    <w:p w14:paraId="41651F50" w14:textId="77777777" w:rsidR="009F5A70" w:rsidRPr="0095582C" w:rsidRDefault="009F5A70" w:rsidP="0095582C">
      <w:pPr>
        <w:pStyle w:val="Paragraphedeliste"/>
        <w:numPr>
          <w:ilvl w:val="0"/>
          <w:numId w:val="22"/>
        </w:numPr>
        <w:spacing w:after="240" w:line="276" w:lineRule="auto"/>
        <w:jc w:val="both"/>
        <w:rPr>
          <w:i/>
          <w:sz w:val="24"/>
          <w:lang w:val="fr-FR"/>
        </w:rPr>
      </w:pPr>
      <w:r w:rsidRPr="0095582C">
        <w:rPr>
          <w:rFonts w:ascii="Times New Roman" w:hAnsi="Times New Roman"/>
          <w:b/>
          <w:i/>
          <w:sz w:val="24"/>
          <w:szCs w:val="24"/>
          <w:lang w:val="fr-FR"/>
        </w:rPr>
        <w:t>Etape 7 : Mise en œuvre</w:t>
      </w:r>
      <w:r w:rsidR="00C3428F" w:rsidRPr="0095582C">
        <w:rPr>
          <w:rFonts w:ascii="Times New Roman" w:hAnsi="Times New Roman"/>
          <w:b/>
          <w:i/>
          <w:sz w:val="24"/>
          <w:szCs w:val="24"/>
          <w:lang w:val="fr-FR"/>
        </w:rPr>
        <w:t xml:space="preserve">, surveillance </w:t>
      </w:r>
      <w:r w:rsidRPr="0095582C">
        <w:rPr>
          <w:rFonts w:ascii="Times New Roman" w:hAnsi="Times New Roman"/>
          <w:b/>
          <w:i/>
          <w:sz w:val="24"/>
          <w:szCs w:val="24"/>
          <w:lang w:val="fr-FR"/>
        </w:rPr>
        <w:t>et Suivi - Evaluation des mesures environnementales et sociales</w:t>
      </w:r>
    </w:p>
    <w:p w14:paraId="5F6F1B19" w14:textId="77777777" w:rsidR="009F5A70" w:rsidRPr="009B226C" w:rsidRDefault="009F5A70" w:rsidP="009B226C">
      <w:pPr>
        <w:spacing w:after="240" w:line="276" w:lineRule="auto"/>
        <w:jc w:val="both"/>
        <w:rPr>
          <w:b/>
          <w:lang w:val="fr-FR"/>
        </w:rPr>
      </w:pPr>
      <w:r w:rsidRPr="009B226C">
        <w:rPr>
          <w:b/>
          <w:i/>
          <w:lang w:val="fr-FR"/>
        </w:rPr>
        <w:t>La mise en œuvre des mesures de sauvegarde environnementale et sociale</w:t>
      </w:r>
      <w:r w:rsidRPr="009B226C">
        <w:rPr>
          <w:b/>
          <w:lang w:val="fr-FR"/>
        </w:rPr>
        <w:t> </w:t>
      </w:r>
    </w:p>
    <w:p w14:paraId="446F8285" w14:textId="112D2C2A" w:rsidR="009F5A70" w:rsidRPr="009B226C" w:rsidRDefault="009F5A70" w:rsidP="009B226C">
      <w:pPr>
        <w:spacing w:after="240" w:line="276" w:lineRule="auto"/>
        <w:jc w:val="both"/>
        <w:rPr>
          <w:lang w:val="fr-FR"/>
        </w:rPr>
      </w:pPr>
      <w:r w:rsidRPr="009B226C">
        <w:rPr>
          <w:lang w:val="fr-FR"/>
        </w:rPr>
        <w:t xml:space="preserve">Elle sera assurée par les prestataires privés, les agences d’exécution, etc. Ces prestataires devront préparer et mettre en œuvre un Plan de Gestion Environnementale et </w:t>
      </w:r>
      <w:r w:rsidR="00F52004">
        <w:rPr>
          <w:lang w:val="fr-FR"/>
        </w:rPr>
        <w:t>S</w:t>
      </w:r>
      <w:r w:rsidR="00F52004" w:rsidRPr="009B226C">
        <w:rPr>
          <w:lang w:val="fr-FR"/>
        </w:rPr>
        <w:t xml:space="preserve">ociale </w:t>
      </w:r>
      <w:r w:rsidRPr="009B226C">
        <w:rPr>
          <w:lang w:val="fr-FR"/>
        </w:rPr>
        <w:t>(PGES</w:t>
      </w:r>
      <w:r w:rsidR="00647B58">
        <w:rPr>
          <w:lang w:val="fr-FR"/>
        </w:rPr>
        <w:t>-C</w:t>
      </w:r>
      <w:r w:rsidRPr="009B226C">
        <w:rPr>
          <w:lang w:val="fr-FR"/>
        </w:rPr>
        <w:t>) de chantier.</w:t>
      </w:r>
    </w:p>
    <w:p w14:paraId="04EF0C80" w14:textId="77777777" w:rsidR="009F5A70" w:rsidRPr="009B226C" w:rsidRDefault="009F5A70" w:rsidP="009B226C">
      <w:pPr>
        <w:spacing w:after="240" w:line="276" w:lineRule="auto"/>
        <w:jc w:val="both"/>
        <w:rPr>
          <w:b/>
          <w:i/>
          <w:lang w:val="fr-FR"/>
        </w:rPr>
      </w:pPr>
      <w:r w:rsidRPr="009B226C">
        <w:rPr>
          <w:b/>
          <w:i/>
          <w:lang w:val="fr-FR"/>
        </w:rPr>
        <w:t xml:space="preserve">Le suivi et évaluation des mesures de sauvegarde environnementale et sociale  </w:t>
      </w:r>
    </w:p>
    <w:p w14:paraId="61BF385B" w14:textId="5D6A70C9" w:rsidR="009F5A70" w:rsidRPr="009B226C" w:rsidRDefault="009F5A70" w:rsidP="009B226C">
      <w:pPr>
        <w:spacing w:after="240" w:line="276" w:lineRule="auto"/>
        <w:jc w:val="both"/>
        <w:rPr>
          <w:lang w:val="fr-FR"/>
        </w:rPr>
      </w:pPr>
      <w:r w:rsidRPr="009B226C">
        <w:rPr>
          <w:lang w:val="fr-FR"/>
        </w:rPr>
        <w:t>Il sera mené dans le cadre du système de suivi général du projet. Il s'appuiera sur un ensemble de fiches à préparer et à introduire en vue de s'assurer que toutes les dispositions en matière environnementale et sociale sont appliquées. Il s’agit : (i) une fiche de vérification de la mise en œuvre des mesures d’atténuations et (ii</w:t>
      </w:r>
      <w:r w:rsidR="00420714" w:rsidRPr="009B226C">
        <w:rPr>
          <w:lang w:val="fr-FR"/>
        </w:rPr>
        <w:t>) une</w:t>
      </w:r>
      <w:r w:rsidRPr="009B226C">
        <w:rPr>
          <w:lang w:val="fr-FR"/>
        </w:rPr>
        <w:t xml:space="preserve"> fiche de contrôle pour la détection du non-respect de prescriptions environnementales, des risques environnementaux et sociaux </w:t>
      </w:r>
      <w:r w:rsidR="00647B58" w:rsidRPr="009B226C">
        <w:rPr>
          <w:lang w:val="fr-FR"/>
        </w:rPr>
        <w:t xml:space="preserve">potentiels </w:t>
      </w:r>
      <w:r w:rsidRPr="009B226C">
        <w:rPr>
          <w:lang w:val="fr-FR"/>
        </w:rPr>
        <w:t xml:space="preserve">non signalés parmi les impacts. </w:t>
      </w:r>
    </w:p>
    <w:p w14:paraId="7FE1DB30" w14:textId="491C72CA" w:rsidR="009F5A70" w:rsidRPr="009B226C" w:rsidRDefault="009F5A70" w:rsidP="009B226C">
      <w:pPr>
        <w:spacing w:after="240" w:line="276" w:lineRule="auto"/>
        <w:jc w:val="both"/>
        <w:rPr>
          <w:lang w:val="fr-FR"/>
        </w:rPr>
      </w:pPr>
      <w:r w:rsidRPr="009B226C">
        <w:rPr>
          <w:b/>
          <w:lang w:val="fr-FR"/>
        </w:rPr>
        <w:t>La supervision des activités</w:t>
      </w:r>
      <w:r w:rsidRPr="009B226C">
        <w:rPr>
          <w:lang w:val="fr-FR"/>
        </w:rPr>
        <w:t xml:space="preserve"> sera assurée par les SSES </w:t>
      </w:r>
      <w:r w:rsidR="006F7838" w:rsidRPr="009B226C">
        <w:rPr>
          <w:lang w:val="fr-FR"/>
        </w:rPr>
        <w:t>de l’</w:t>
      </w:r>
      <w:r w:rsidRPr="009B226C">
        <w:rPr>
          <w:lang w:val="fr-FR"/>
        </w:rPr>
        <w:t>UCP. Des rapports</w:t>
      </w:r>
      <w:r w:rsidR="00C3428F" w:rsidRPr="009B226C">
        <w:rPr>
          <w:lang w:val="fr-FR"/>
        </w:rPr>
        <w:t xml:space="preserve"> mensuels</w:t>
      </w:r>
      <w:r w:rsidRPr="009B226C">
        <w:rPr>
          <w:lang w:val="fr-FR"/>
        </w:rPr>
        <w:t xml:space="preserve"> seront produits par l’UCP</w:t>
      </w:r>
      <w:r w:rsidR="00C3428F" w:rsidRPr="009B226C">
        <w:rPr>
          <w:lang w:val="fr-FR"/>
        </w:rPr>
        <w:t xml:space="preserve"> </w:t>
      </w:r>
      <w:r w:rsidRPr="009B226C">
        <w:rPr>
          <w:lang w:val="fr-FR"/>
        </w:rPr>
        <w:t xml:space="preserve">et mis à disposition de la Banque </w:t>
      </w:r>
      <w:r w:rsidR="00647B58" w:rsidRPr="009B226C">
        <w:rPr>
          <w:lang w:val="fr-FR"/>
        </w:rPr>
        <w:t>m</w:t>
      </w:r>
      <w:r w:rsidRPr="009B226C">
        <w:rPr>
          <w:lang w:val="fr-FR"/>
        </w:rPr>
        <w:t>ondiale. Les missions de supervision incluront les services de l’</w:t>
      </w:r>
      <w:r w:rsidR="0023219D" w:rsidRPr="009B226C">
        <w:rPr>
          <w:lang w:val="fr-FR"/>
        </w:rPr>
        <w:t>ABE</w:t>
      </w:r>
      <w:r w:rsidRPr="009B226C">
        <w:rPr>
          <w:lang w:val="fr-FR"/>
        </w:rPr>
        <w:t xml:space="preserve"> si possible.</w:t>
      </w:r>
    </w:p>
    <w:p w14:paraId="16A2C25E" w14:textId="77777777" w:rsidR="009F5A70" w:rsidRPr="009B226C" w:rsidRDefault="009F5A70" w:rsidP="009B226C">
      <w:pPr>
        <w:spacing w:after="240" w:line="276" w:lineRule="auto"/>
        <w:jc w:val="both"/>
        <w:rPr>
          <w:lang w:val="fr-FR"/>
        </w:rPr>
      </w:pPr>
      <w:r w:rsidRPr="009B226C">
        <w:rPr>
          <w:b/>
          <w:lang w:val="fr-FR"/>
        </w:rPr>
        <w:t>La surveillance périodique de proximité</w:t>
      </w:r>
      <w:r w:rsidRPr="009B226C">
        <w:rPr>
          <w:lang w:val="fr-FR"/>
        </w:rPr>
        <w:t xml:space="preserve"> de l’exécution des travaux sera assurée par les collectivités territoriales à travers les Directions des Services Techniques (DST) des Mairies ou un Bureau de Contrôle recruté par le projet, pour le contrôle technique des travaux de génie civil et d’ingénierie. </w:t>
      </w:r>
    </w:p>
    <w:p w14:paraId="7D07426C" w14:textId="696F0FB7" w:rsidR="00D77602" w:rsidRPr="009B226C" w:rsidRDefault="009F5A70" w:rsidP="009B226C">
      <w:pPr>
        <w:spacing w:after="240" w:line="276" w:lineRule="auto"/>
        <w:jc w:val="both"/>
        <w:rPr>
          <w:lang w:val="fr-FR"/>
        </w:rPr>
      </w:pPr>
      <w:r w:rsidRPr="009B226C">
        <w:rPr>
          <w:b/>
          <w:lang w:val="fr-FR"/>
        </w:rPr>
        <w:lastRenderedPageBreak/>
        <w:t>Le suivi général</w:t>
      </w:r>
      <w:r w:rsidRPr="009B226C">
        <w:rPr>
          <w:lang w:val="fr-FR"/>
        </w:rPr>
        <w:t xml:space="preserve"> est du ressort de l’</w:t>
      </w:r>
      <w:r w:rsidR="0023219D" w:rsidRPr="009B226C">
        <w:rPr>
          <w:lang w:val="fr-FR"/>
        </w:rPr>
        <w:t>ABE</w:t>
      </w:r>
      <w:r w:rsidR="006F7838" w:rsidRPr="009B226C">
        <w:rPr>
          <w:lang w:val="fr-FR"/>
        </w:rPr>
        <w:t xml:space="preserve">. Toutefois, elle peut être appuyée par la police environnementale et la Brigade de Protection du Littoral et de lutte anti-Pollution (BPLP).  </w:t>
      </w:r>
      <w:r w:rsidRPr="009B226C">
        <w:rPr>
          <w:b/>
          <w:lang w:val="fr-FR"/>
        </w:rPr>
        <w:t>Les évaluations environnementales et sociales</w:t>
      </w:r>
      <w:r w:rsidR="00647B58">
        <w:rPr>
          <w:b/>
          <w:lang w:val="fr-FR"/>
        </w:rPr>
        <w:t xml:space="preserve"> (audits)</w:t>
      </w:r>
      <w:r w:rsidRPr="009B226C">
        <w:rPr>
          <w:lang w:val="fr-FR"/>
        </w:rPr>
        <w:t xml:space="preserve"> seront effectuées par des </w:t>
      </w:r>
      <w:r w:rsidR="00227575" w:rsidRPr="009B226C">
        <w:rPr>
          <w:lang w:val="fr-FR"/>
        </w:rPr>
        <w:t>c</w:t>
      </w:r>
      <w:r w:rsidRPr="009B226C">
        <w:rPr>
          <w:lang w:val="fr-FR"/>
        </w:rPr>
        <w:t>onsultants (nationaux et/ou internationaux), à la fin du projet.</w:t>
      </w:r>
    </w:p>
    <w:p w14:paraId="1A8C24DE" w14:textId="6E348526" w:rsidR="009F5A70" w:rsidRPr="00647B58" w:rsidRDefault="009F5A70" w:rsidP="00FD2169">
      <w:pPr>
        <w:pStyle w:val="Titre3"/>
        <w:rPr>
          <w:rFonts w:asciiTheme="minorHAnsi" w:hAnsiTheme="minorHAnsi"/>
          <w:lang w:val="fr-FR"/>
        </w:rPr>
      </w:pPr>
      <w:bookmarkStart w:id="358" w:name="_Toc69738842"/>
      <w:r w:rsidRPr="0095582C">
        <w:rPr>
          <w:rFonts w:asciiTheme="minorHAnsi" w:hAnsiTheme="minorHAnsi"/>
          <w:lang w:val="fr-FR"/>
        </w:rPr>
        <w:t xml:space="preserve">Rôles et Responsabilités dans </w:t>
      </w:r>
      <w:r w:rsidR="00647B58" w:rsidRPr="0095582C">
        <w:rPr>
          <w:rFonts w:asciiTheme="minorHAnsi" w:hAnsiTheme="minorHAnsi"/>
          <w:lang w:val="fr-FR"/>
        </w:rPr>
        <w:t>l</w:t>
      </w:r>
      <w:r w:rsidRPr="0095582C">
        <w:rPr>
          <w:rFonts w:asciiTheme="minorHAnsi" w:hAnsiTheme="minorHAnsi"/>
          <w:lang w:val="fr-FR"/>
        </w:rPr>
        <w:t xml:space="preserve">e </w:t>
      </w:r>
      <w:r w:rsidR="00647B58" w:rsidRPr="00647B58">
        <w:rPr>
          <w:rFonts w:asciiTheme="minorHAnsi" w:hAnsiTheme="minorHAnsi"/>
          <w:lang w:val="fr-FR"/>
        </w:rPr>
        <w:t>P</w:t>
      </w:r>
      <w:r w:rsidRPr="00647B58">
        <w:rPr>
          <w:rFonts w:asciiTheme="minorHAnsi" w:hAnsiTheme="minorHAnsi"/>
          <w:lang w:val="fr-FR"/>
        </w:rPr>
        <w:t xml:space="preserve">rocessus de </w:t>
      </w:r>
      <w:r w:rsidR="00647B58" w:rsidRPr="00647B58">
        <w:rPr>
          <w:rFonts w:asciiTheme="minorHAnsi" w:hAnsiTheme="minorHAnsi"/>
          <w:lang w:val="fr-FR"/>
        </w:rPr>
        <w:t>S</w:t>
      </w:r>
      <w:r w:rsidRPr="00647B58">
        <w:rPr>
          <w:rFonts w:asciiTheme="minorHAnsi" w:hAnsiTheme="minorHAnsi"/>
          <w:lang w:val="fr-FR"/>
        </w:rPr>
        <w:t xml:space="preserve">élection </w:t>
      </w:r>
      <w:r w:rsidR="00647B58" w:rsidRPr="00647B58">
        <w:rPr>
          <w:rFonts w:asciiTheme="minorHAnsi" w:hAnsiTheme="minorHAnsi"/>
          <w:lang w:val="fr-FR"/>
        </w:rPr>
        <w:t>E</w:t>
      </w:r>
      <w:r w:rsidRPr="00647B58">
        <w:rPr>
          <w:rFonts w:asciiTheme="minorHAnsi" w:hAnsiTheme="minorHAnsi"/>
          <w:lang w:val="fr-FR"/>
        </w:rPr>
        <w:t xml:space="preserve">nvironnementale et </w:t>
      </w:r>
      <w:r w:rsidR="00647B58" w:rsidRPr="00647B58">
        <w:rPr>
          <w:rFonts w:asciiTheme="minorHAnsi" w:hAnsiTheme="minorHAnsi"/>
          <w:lang w:val="fr-FR"/>
        </w:rPr>
        <w:t>S</w:t>
      </w:r>
      <w:r w:rsidRPr="00647B58">
        <w:rPr>
          <w:rFonts w:asciiTheme="minorHAnsi" w:hAnsiTheme="minorHAnsi"/>
          <w:lang w:val="fr-FR"/>
        </w:rPr>
        <w:t>ociale</w:t>
      </w:r>
      <w:bookmarkEnd w:id="358"/>
    </w:p>
    <w:p w14:paraId="0D6F2767" w14:textId="77777777" w:rsidR="002F19CC" w:rsidRDefault="002F19CC" w:rsidP="002F19CC">
      <w:pPr>
        <w:jc w:val="both"/>
        <w:rPr>
          <w:lang w:val="fr-FR"/>
        </w:rPr>
      </w:pPr>
      <w:r w:rsidRPr="002F19CC">
        <w:rPr>
          <w:lang w:val="fr-FR"/>
        </w:rPr>
        <w:t xml:space="preserve">Le tableau </w:t>
      </w:r>
      <w:r w:rsidRPr="004F3FB9">
        <w:rPr>
          <w:b/>
          <w:lang w:val="fr-FR"/>
        </w:rPr>
        <w:t xml:space="preserve">9 </w:t>
      </w:r>
      <w:r w:rsidRPr="002F19CC">
        <w:rPr>
          <w:lang w:val="fr-FR"/>
        </w:rPr>
        <w:t>donne un récapitulatif des étapes et des responsabilités institutionnelles pour la sélection et la préparation, l’évaluation, l’approbation et la mise en œuvre des sous projets.</w:t>
      </w:r>
    </w:p>
    <w:p w14:paraId="7C474A38" w14:textId="77777777" w:rsidR="009F5A70" w:rsidRPr="0095582C" w:rsidRDefault="004F3FB9" w:rsidP="00267534">
      <w:pPr>
        <w:pStyle w:val="Lgende"/>
        <w:spacing w:before="240" w:after="240"/>
        <w:jc w:val="center"/>
        <w:rPr>
          <w:b w:val="0"/>
          <w:sz w:val="24"/>
          <w:szCs w:val="24"/>
          <w:lang w:val="fr-FR"/>
        </w:rPr>
      </w:pPr>
      <w:bookmarkStart w:id="359" w:name="_Toc69651690"/>
      <w:r w:rsidRPr="0095582C">
        <w:rPr>
          <w:sz w:val="24"/>
          <w:szCs w:val="24"/>
          <w:lang w:val="fr-FR"/>
        </w:rPr>
        <w:t xml:space="preserve">Tableau </w:t>
      </w:r>
      <w:r w:rsidR="002977A8" w:rsidRPr="004F3FB9">
        <w:rPr>
          <w:sz w:val="24"/>
          <w:szCs w:val="24"/>
        </w:rPr>
        <w:fldChar w:fldCharType="begin"/>
      </w:r>
      <w:r w:rsidRPr="0095582C">
        <w:rPr>
          <w:sz w:val="24"/>
          <w:szCs w:val="24"/>
          <w:lang w:val="fr-FR"/>
        </w:rPr>
        <w:instrText xml:space="preserve"> SEQ Tableau \* ARABIC </w:instrText>
      </w:r>
      <w:r w:rsidR="002977A8" w:rsidRPr="004F3FB9">
        <w:rPr>
          <w:sz w:val="24"/>
          <w:szCs w:val="24"/>
        </w:rPr>
        <w:fldChar w:fldCharType="separate"/>
      </w:r>
      <w:r w:rsidR="006C71A5" w:rsidRPr="0095582C">
        <w:rPr>
          <w:noProof/>
          <w:sz w:val="24"/>
          <w:szCs w:val="24"/>
          <w:lang w:val="fr-FR"/>
        </w:rPr>
        <w:t>9</w:t>
      </w:r>
      <w:r w:rsidR="002977A8" w:rsidRPr="004F3FB9">
        <w:rPr>
          <w:sz w:val="24"/>
          <w:szCs w:val="24"/>
        </w:rPr>
        <w:fldChar w:fldCharType="end"/>
      </w:r>
      <w:r w:rsidRPr="0095582C">
        <w:rPr>
          <w:sz w:val="24"/>
          <w:szCs w:val="24"/>
          <w:lang w:val="fr-FR"/>
        </w:rPr>
        <w:t xml:space="preserve"> </w:t>
      </w:r>
      <w:r w:rsidR="009F5A70" w:rsidRPr="0095582C">
        <w:rPr>
          <w:b w:val="0"/>
          <w:sz w:val="24"/>
          <w:szCs w:val="24"/>
          <w:lang w:val="fr-FR"/>
        </w:rPr>
        <w:t>: Les étapes du screening et responsabilités</w:t>
      </w:r>
      <w:bookmarkEnd w:id="3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2502"/>
        <w:gridCol w:w="4060"/>
      </w:tblGrid>
      <w:tr w:rsidR="001B0FB1" w:rsidRPr="0057385A" w14:paraId="46932F02" w14:textId="77777777" w:rsidTr="00091424">
        <w:trPr>
          <w:trHeight w:val="186"/>
          <w:tblHeader/>
        </w:trPr>
        <w:tc>
          <w:tcPr>
            <w:tcW w:w="0" w:type="auto"/>
            <w:gridSpan w:val="2"/>
            <w:shd w:val="clear" w:color="auto" w:fill="EDEDED"/>
            <w:hideMark/>
          </w:tcPr>
          <w:p w14:paraId="55F74233" w14:textId="77777777" w:rsidR="009F5A70" w:rsidRPr="0057385A" w:rsidRDefault="009F5A70" w:rsidP="00267534">
            <w:pPr>
              <w:rPr>
                <w:b/>
                <w:lang w:val="fr-FR"/>
              </w:rPr>
            </w:pPr>
            <w:r w:rsidRPr="0057385A">
              <w:rPr>
                <w:b/>
                <w:bCs/>
                <w:lang w:val="fr-FR"/>
              </w:rPr>
              <w:t>Etapes</w:t>
            </w:r>
          </w:p>
        </w:tc>
        <w:tc>
          <w:tcPr>
            <w:tcW w:w="0" w:type="auto"/>
            <w:shd w:val="clear" w:color="auto" w:fill="EDEDED"/>
            <w:hideMark/>
          </w:tcPr>
          <w:p w14:paraId="09B3821C" w14:textId="77777777" w:rsidR="009F5A70" w:rsidRPr="0057385A" w:rsidRDefault="009F5A70" w:rsidP="00267534">
            <w:pPr>
              <w:rPr>
                <w:b/>
                <w:lang w:val="fr-FR"/>
              </w:rPr>
            </w:pPr>
            <w:r w:rsidRPr="0057385A">
              <w:rPr>
                <w:b/>
                <w:bCs/>
                <w:lang w:val="fr-FR"/>
              </w:rPr>
              <w:t>Responsabilités/Exécutants</w:t>
            </w:r>
          </w:p>
        </w:tc>
      </w:tr>
      <w:tr w:rsidR="001B0FB1" w:rsidRPr="00267534" w14:paraId="6185BD81" w14:textId="77777777" w:rsidTr="00091424">
        <w:trPr>
          <w:trHeight w:val="972"/>
        </w:trPr>
        <w:tc>
          <w:tcPr>
            <w:tcW w:w="0" w:type="auto"/>
            <w:gridSpan w:val="2"/>
            <w:hideMark/>
          </w:tcPr>
          <w:p w14:paraId="177F3A78" w14:textId="77777777" w:rsidR="009F5A70" w:rsidRPr="00267534" w:rsidRDefault="009F5A70" w:rsidP="00267534">
            <w:pPr>
              <w:rPr>
                <w:b/>
                <w:lang w:val="fr-FR"/>
              </w:rPr>
            </w:pPr>
            <w:r w:rsidRPr="00267534">
              <w:rPr>
                <w:b/>
                <w:bCs/>
                <w:lang w:val="fr-FR"/>
              </w:rPr>
              <w:t xml:space="preserve">Etape 1: </w:t>
            </w:r>
            <w:r w:rsidRPr="00267534">
              <w:rPr>
                <w:bCs/>
                <w:lang w:val="fr-FR"/>
              </w:rPr>
              <w:t>remplissage de la fiche de screening environnementale et  sociale</w:t>
            </w:r>
            <w:r w:rsidRPr="00267534">
              <w:rPr>
                <w:b/>
                <w:bCs/>
                <w:lang w:val="fr-FR"/>
              </w:rPr>
              <w:t xml:space="preserve"> </w:t>
            </w:r>
          </w:p>
        </w:tc>
        <w:tc>
          <w:tcPr>
            <w:tcW w:w="0" w:type="auto"/>
            <w:hideMark/>
          </w:tcPr>
          <w:p w14:paraId="06F2BFCD" w14:textId="77777777" w:rsidR="009F5A70" w:rsidRPr="00267534" w:rsidRDefault="009F5A70" w:rsidP="00267534">
            <w:pPr>
              <w:numPr>
                <w:ilvl w:val="0"/>
                <w:numId w:val="24"/>
              </w:numPr>
              <w:tabs>
                <w:tab w:val="clear" w:pos="720"/>
                <w:tab w:val="num" w:pos="291"/>
              </w:tabs>
              <w:ind w:left="291" w:hanging="284"/>
              <w:rPr>
                <w:lang w:val="fr-FR"/>
              </w:rPr>
            </w:pPr>
            <w:r w:rsidRPr="00267534">
              <w:rPr>
                <w:bCs/>
                <w:lang w:val="fr-FR"/>
              </w:rPr>
              <w:t>SSES de l’UCP</w:t>
            </w:r>
          </w:p>
          <w:p w14:paraId="29B4C369" w14:textId="77777777" w:rsidR="009F5A70" w:rsidRPr="00267534" w:rsidRDefault="009F5A70" w:rsidP="00267534">
            <w:pPr>
              <w:numPr>
                <w:ilvl w:val="0"/>
                <w:numId w:val="24"/>
              </w:numPr>
              <w:tabs>
                <w:tab w:val="clear" w:pos="720"/>
                <w:tab w:val="num" w:pos="291"/>
              </w:tabs>
              <w:ind w:left="291" w:hanging="284"/>
              <w:rPr>
                <w:lang w:val="fr-FR"/>
              </w:rPr>
            </w:pPr>
            <w:r w:rsidRPr="00267534">
              <w:rPr>
                <w:bCs/>
                <w:lang w:val="fr-FR"/>
              </w:rPr>
              <w:t xml:space="preserve">DGEC </w:t>
            </w:r>
          </w:p>
          <w:p w14:paraId="16B965DE" w14:textId="77777777" w:rsidR="009F5A70" w:rsidRPr="00267534" w:rsidRDefault="0023219D" w:rsidP="00267534">
            <w:pPr>
              <w:numPr>
                <w:ilvl w:val="0"/>
                <w:numId w:val="24"/>
              </w:numPr>
              <w:tabs>
                <w:tab w:val="clear" w:pos="720"/>
                <w:tab w:val="num" w:pos="291"/>
              </w:tabs>
              <w:ind w:left="291" w:hanging="284"/>
              <w:rPr>
                <w:lang w:val="fr-FR"/>
              </w:rPr>
            </w:pPr>
            <w:r w:rsidRPr="00267534">
              <w:rPr>
                <w:bCs/>
                <w:lang w:val="fr-FR"/>
              </w:rPr>
              <w:t>ABE</w:t>
            </w:r>
          </w:p>
        </w:tc>
      </w:tr>
      <w:tr w:rsidR="001B0FB1" w:rsidRPr="00267534" w14:paraId="105FC061" w14:textId="77777777" w:rsidTr="00091424">
        <w:trPr>
          <w:trHeight w:val="203"/>
        </w:trPr>
        <w:tc>
          <w:tcPr>
            <w:tcW w:w="0" w:type="auto"/>
            <w:gridSpan w:val="2"/>
            <w:hideMark/>
          </w:tcPr>
          <w:p w14:paraId="62C3DF1E" w14:textId="388321BC" w:rsidR="009F5A70" w:rsidRPr="00267534" w:rsidRDefault="009F5A70" w:rsidP="00267534">
            <w:pPr>
              <w:rPr>
                <w:b/>
                <w:lang w:val="fr-FR"/>
              </w:rPr>
            </w:pPr>
            <w:r w:rsidRPr="00267534">
              <w:rPr>
                <w:b/>
                <w:bCs/>
                <w:lang w:val="fr-FR"/>
              </w:rPr>
              <w:t>Etape 2</w:t>
            </w:r>
            <w:r w:rsidR="00647B58">
              <w:rPr>
                <w:b/>
                <w:bCs/>
                <w:lang w:val="fr-FR"/>
              </w:rPr>
              <w:t xml:space="preserve"> </w:t>
            </w:r>
            <w:r w:rsidRPr="00267534">
              <w:rPr>
                <w:b/>
                <w:bCs/>
                <w:lang w:val="fr-FR"/>
              </w:rPr>
              <w:t xml:space="preserve">: </w:t>
            </w:r>
            <w:r w:rsidRPr="00267534">
              <w:rPr>
                <w:bCs/>
                <w:lang w:val="fr-FR"/>
              </w:rPr>
              <w:t>Approbation de la fiche de screening environnementale et sociale</w:t>
            </w:r>
          </w:p>
        </w:tc>
        <w:tc>
          <w:tcPr>
            <w:tcW w:w="0" w:type="auto"/>
            <w:hideMark/>
          </w:tcPr>
          <w:p w14:paraId="0F537943" w14:textId="77777777" w:rsidR="009F5A70" w:rsidRPr="00267534" w:rsidRDefault="0023219D" w:rsidP="0095582C">
            <w:pPr>
              <w:pStyle w:val="Paragraphedeliste"/>
              <w:numPr>
                <w:ilvl w:val="0"/>
                <w:numId w:val="30"/>
              </w:numPr>
              <w:ind w:left="316" w:hanging="284"/>
              <w:rPr>
                <w:lang w:eastAsia="en-US"/>
              </w:rPr>
            </w:pPr>
            <w:r w:rsidRPr="00267534">
              <w:rPr>
                <w:rFonts w:ascii="Times New Roman" w:hAnsi="Times New Roman"/>
                <w:bCs/>
                <w:lang w:eastAsia="en-US"/>
              </w:rPr>
              <w:t>ABE</w:t>
            </w:r>
          </w:p>
        </w:tc>
      </w:tr>
      <w:tr w:rsidR="006F7838" w:rsidRPr="00267534" w14:paraId="2E2A2EA6" w14:textId="77777777" w:rsidTr="00D77602">
        <w:trPr>
          <w:trHeight w:val="1058"/>
        </w:trPr>
        <w:tc>
          <w:tcPr>
            <w:tcW w:w="0" w:type="auto"/>
            <w:vMerge w:val="restart"/>
            <w:hideMark/>
          </w:tcPr>
          <w:p w14:paraId="44641631" w14:textId="77777777" w:rsidR="009F5A70" w:rsidRPr="00267534" w:rsidRDefault="009F5A70" w:rsidP="00267534">
            <w:pPr>
              <w:rPr>
                <w:bCs/>
                <w:lang w:val="fr-FR"/>
              </w:rPr>
            </w:pPr>
          </w:p>
          <w:p w14:paraId="4EB41E2E" w14:textId="77777777" w:rsidR="009F5A70" w:rsidRPr="00267534" w:rsidRDefault="009F5A70" w:rsidP="00267534">
            <w:pPr>
              <w:rPr>
                <w:bCs/>
                <w:lang w:val="fr-FR"/>
              </w:rPr>
            </w:pPr>
          </w:p>
          <w:p w14:paraId="6EF6B661" w14:textId="77777777" w:rsidR="009F5A70" w:rsidRPr="00267534" w:rsidRDefault="009F5A70" w:rsidP="00267534">
            <w:pPr>
              <w:rPr>
                <w:bCs/>
                <w:lang w:val="fr-FR"/>
              </w:rPr>
            </w:pPr>
          </w:p>
          <w:p w14:paraId="09BFA81E" w14:textId="19B1FD85" w:rsidR="009F5A70" w:rsidRPr="00267534" w:rsidRDefault="009F5A70" w:rsidP="00267534">
            <w:pPr>
              <w:rPr>
                <w:b/>
                <w:lang w:val="fr-FR"/>
              </w:rPr>
            </w:pPr>
            <w:r w:rsidRPr="00267534">
              <w:rPr>
                <w:b/>
                <w:bCs/>
                <w:lang w:val="fr-FR"/>
              </w:rPr>
              <w:t>Etape 3</w:t>
            </w:r>
            <w:r w:rsidR="00647B58">
              <w:rPr>
                <w:b/>
                <w:bCs/>
                <w:lang w:val="fr-FR"/>
              </w:rPr>
              <w:t xml:space="preserve"> </w:t>
            </w:r>
            <w:r w:rsidRPr="00267534">
              <w:rPr>
                <w:b/>
                <w:bCs/>
                <w:lang w:val="fr-FR"/>
              </w:rPr>
              <w:t xml:space="preserve">: </w:t>
            </w:r>
            <w:r w:rsidRPr="00267534">
              <w:rPr>
                <w:bCs/>
                <w:lang w:val="fr-FR"/>
              </w:rPr>
              <w:t>Réalisation du « travail » environnemental</w:t>
            </w:r>
            <w:r w:rsidRPr="00267534">
              <w:rPr>
                <w:b/>
                <w:bCs/>
                <w:lang w:val="fr-FR"/>
              </w:rPr>
              <w:t xml:space="preserve"> </w:t>
            </w:r>
          </w:p>
        </w:tc>
        <w:tc>
          <w:tcPr>
            <w:tcW w:w="0" w:type="auto"/>
            <w:hideMark/>
          </w:tcPr>
          <w:p w14:paraId="18A14A90" w14:textId="77777777" w:rsidR="009F5A70" w:rsidRPr="00267534" w:rsidRDefault="009F5A70" w:rsidP="00267534">
            <w:pPr>
              <w:rPr>
                <w:lang w:val="fr-FR"/>
              </w:rPr>
            </w:pPr>
            <w:r w:rsidRPr="00267534">
              <w:rPr>
                <w:lang w:val="fr-FR"/>
              </w:rPr>
              <w:t>Application de simples mesures d'atténuation</w:t>
            </w:r>
          </w:p>
        </w:tc>
        <w:tc>
          <w:tcPr>
            <w:tcW w:w="0" w:type="auto"/>
            <w:hideMark/>
          </w:tcPr>
          <w:p w14:paraId="7EB62A9C" w14:textId="77777777" w:rsidR="009F5A70" w:rsidRPr="00267534" w:rsidRDefault="009F5A70" w:rsidP="00267534">
            <w:pPr>
              <w:numPr>
                <w:ilvl w:val="0"/>
                <w:numId w:val="25"/>
              </w:numPr>
              <w:tabs>
                <w:tab w:val="clear" w:pos="720"/>
                <w:tab w:val="num" w:pos="433"/>
              </w:tabs>
              <w:ind w:left="266" w:hanging="259"/>
              <w:rPr>
                <w:lang w:val="fr-FR"/>
              </w:rPr>
            </w:pPr>
            <w:r w:rsidRPr="00267534">
              <w:rPr>
                <w:bCs/>
                <w:lang w:val="fr-FR"/>
              </w:rPr>
              <w:t>SSES de l’UCP</w:t>
            </w:r>
          </w:p>
          <w:p w14:paraId="2D8D9AA2" w14:textId="77777777" w:rsidR="009F5A70" w:rsidRPr="00267534" w:rsidRDefault="0023219D" w:rsidP="00267534">
            <w:pPr>
              <w:numPr>
                <w:ilvl w:val="0"/>
                <w:numId w:val="25"/>
              </w:numPr>
              <w:tabs>
                <w:tab w:val="clear" w:pos="720"/>
                <w:tab w:val="num" w:pos="433"/>
              </w:tabs>
              <w:ind w:left="266" w:hanging="259"/>
              <w:rPr>
                <w:lang w:val="fr-FR"/>
              </w:rPr>
            </w:pPr>
            <w:r w:rsidRPr="00267534">
              <w:rPr>
                <w:lang w:val="fr-FR"/>
              </w:rPr>
              <w:t>ABE</w:t>
            </w:r>
          </w:p>
          <w:p w14:paraId="2C720B59" w14:textId="77777777" w:rsidR="009F5A70" w:rsidRPr="00267534" w:rsidRDefault="009F5A70" w:rsidP="00267534">
            <w:pPr>
              <w:numPr>
                <w:ilvl w:val="0"/>
                <w:numId w:val="25"/>
              </w:numPr>
              <w:tabs>
                <w:tab w:val="clear" w:pos="720"/>
                <w:tab w:val="num" w:pos="433"/>
              </w:tabs>
              <w:ind w:left="266" w:hanging="259"/>
              <w:rPr>
                <w:lang w:val="fr-FR"/>
              </w:rPr>
            </w:pPr>
            <w:r w:rsidRPr="00267534">
              <w:rPr>
                <w:bCs/>
                <w:lang w:val="fr-FR"/>
              </w:rPr>
              <w:t>DDCVDD</w:t>
            </w:r>
          </w:p>
        </w:tc>
      </w:tr>
      <w:tr w:rsidR="006F7838" w:rsidRPr="00267534" w14:paraId="562A1C65" w14:textId="77777777" w:rsidTr="00091424">
        <w:trPr>
          <w:trHeight w:val="558"/>
        </w:trPr>
        <w:tc>
          <w:tcPr>
            <w:tcW w:w="0" w:type="auto"/>
            <w:vMerge/>
            <w:hideMark/>
          </w:tcPr>
          <w:p w14:paraId="234C5D90" w14:textId="77777777" w:rsidR="009F5A70" w:rsidRPr="00267534" w:rsidRDefault="009F5A70" w:rsidP="00267534">
            <w:pPr>
              <w:rPr>
                <w:lang w:val="fr-FR"/>
              </w:rPr>
            </w:pPr>
          </w:p>
        </w:tc>
        <w:tc>
          <w:tcPr>
            <w:tcW w:w="0" w:type="auto"/>
            <w:hideMark/>
          </w:tcPr>
          <w:p w14:paraId="43AE2D30" w14:textId="77777777" w:rsidR="009F5A70" w:rsidRPr="00267534" w:rsidRDefault="009F5A70" w:rsidP="00267534">
            <w:pPr>
              <w:rPr>
                <w:lang w:val="fr-FR"/>
              </w:rPr>
            </w:pPr>
            <w:r w:rsidRPr="00267534">
              <w:rPr>
                <w:lang w:val="fr-FR"/>
              </w:rPr>
              <w:t>Réalisation des Etudes d'Impact Environnemental (</w:t>
            </w:r>
            <w:r w:rsidR="00926F2C" w:rsidRPr="00267534">
              <w:rPr>
                <w:lang w:val="fr-FR"/>
              </w:rPr>
              <w:t>EIE</w:t>
            </w:r>
            <w:r w:rsidRPr="00267534">
              <w:rPr>
                <w:lang w:val="fr-FR"/>
              </w:rPr>
              <w:t>)</w:t>
            </w:r>
          </w:p>
        </w:tc>
        <w:tc>
          <w:tcPr>
            <w:tcW w:w="0" w:type="auto"/>
            <w:hideMark/>
          </w:tcPr>
          <w:p w14:paraId="0C08560B" w14:textId="77777777" w:rsidR="009F5A70" w:rsidRPr="00267534" w:rsidRDefault="009F5A70" w:rsidP="00267534">
            <w:pPr>
              <w:numPr>
                <w:ilvl w:val="0"/>
                <w:numId w:val="26"/>
              </w:numPr>
              <w:tabs>
                <w:tab w:val="clear" w:pos="720"/>
                <w:tab w:val="num" w:pos="524"/>
              </w:tabs>
              <w:ind w:left="241" w:hanging="241"/>
              <w:rPr>
                <w:lang w:val="fr-FR"/>
              </w:rPr>
            </w:pPr>
            <w:r w:rsidRPr="00267534">
              <w:rPr>
                <w:bCs/>
                <w:lang w:val="fr-FR"/>
              </w:rPr>
              <w:t>SSES de l’UCP</w:t>
            </w:r>
          </w:p>
          <w:p w14:paraId="36D9A20A" w14:textId="77777777" w:rsidR="009F5A70" w:rsidRPr="00267534" w:rsidRDefault="009F5A70" w:rsidP="00267534">
            <w:pPr>
              <w:numPr>
                <w:ilvl w:val="0"/>
                <w:numId w:val="26"/>
              </w:numPr>
              <w:tabs>
                <w:tab w:val="clear" w:pos="720"/>
                <w:tab w:val="num" w:pos="524"/>
              </w:tabs>
              <w:ind w:left="241" w:hanging="241"/>
              <w:rPr>
                <w:lang w:val="fr-FR"/>
              </w:rPr>
            </w:pPr>
            <w:r w:rsidRPr="00267534">
              <w:rPr>
                <w:bCs/>
                <w:lang w:val="fr-FR"/>
              </w:rPr>
              <w:t>Consultants sélectionnés par l’UCP</w:t>
            </w:r>
          </w:p>
        </w:tc>
      </w:tr>
      <w:tr w:rsidR="001B0FB1" w:rsidRPr="00267534" w14:paraId="7D9AE5D4" w14:textId="77777777" w:rsidTr="00091424">
        <w:trPr>
          <w:trHeight w:val="372"/>
        </w:trPr>
        <w:tc>
          <w:tcPr>
            <w:tcW w:w="0" w:type="auto"/>
            <w:gridSpan w:val="2"/>
            <w:hideMark/>
          </w:tcPr>
          <w:p w14:paraId="28902277" w14:textId="5C579116" w:rsidR="009F5A70" w:rsidRPr="00267534" w:rsidRDefault="009F5A70" w:rsidP="00267534">
            <w:pPr>
              <w:rPr>
                <w:b/>
                <w:lang w:val="fr-FR"/>
              </w:rPr>
            </w:pPr>
            <w:r w:rsidRPr="00267534">
              <w:rPr>
                <w:b/>
                <w:bCs/>
                <w:lang w:val="fr-FR"/>
              </w:rPr>
              <w:t>Etape 4</w:t>
            </w:r>
            <w:r w:rsidR="00647B58">
              <w:rPr>
                <w:b/>
                <w:bCs/>
                <w:lang w:val="fr-FR"/>
              </w:rPr>
              <w:t xml:space="preserve"> </w:t>
            </w:r>
            <w:r w:rsidRPr="00267534">
              <w:rPr>
                <w:b/>
                <w:bCs/>
                <w:lang w:val="fr-FR"/>
              </w:rPr>
              <w:t xml:space="preserve">: </w:t>
            </w:r>
            <w:r w:rsidRPr="00267534">
              <w:rPr>
                <w:bCs/>
                <w:lang w:val="fr-FR"/>
              </w:rPr>
              <w:t>Examen et approbation des rapports de l’</w:t>
            </w:r>
            <w:r w:rsidR="00926F2C" w:rsidRPr="00267534">
              <w:rPr>
                <w:bCs/>
                <w:lang w:val="fr-FR"/>
              </w:rPr>
              <w:t>EIE</w:t>
            </w:r>
            <w:r w:rsidRPr="00267534">
              <w:rPr>
                <w:b/>
                <w:bCs/>
                <w:lang w:val="fr-FR"/>
              </w:rPr>
              <w:t xml:space="preserve"> </w:t>
            </w:r>
          </w:p>
        </w:tc>
        <w:tc>
          <w:tcPr>
            <w:tcW w:w="0" w:type="auto"/>
            <w:hideMark/>
          </w:tcPr>
          <w:p w14:paraId="3C86E58E" w14:textId="77777777" w:rsidR="009F5A70" w:rsidRPr="00267534" w:rsidRDefault="0023219D" w:rsidP="00267534">
            <w:pPr>
              <w:numPr>
                <w:ilvl w:val="0"/>
                <w:numId w:val="27"/>
              </w:numPr>
              <w:tabs>
                <w:tab w:val="clear" w:pos="720"/>
                <w:tab w:val="num" w:pos="241"/>
              </w:tabs>
              <w:ind w:hanging="720"/>
              <w:rPr>
                <w:lang w:val="fr-FR"/>
              </w:rPr>
            </w:pPr>
            <w:r w:rsidRPr="00267534">
              <w:rPr>
                <w:bCs/>
                <w:lang w:val="fr-FR"/>
              </w:rPr>
              <w:t>ABE</w:t>
            </w:r>
          </w:p>
          <w:p w14:paraId="1E214684" w14:textId="77777777" w:rsidR="009F5A70" w:rsidRPr="00267534" w:rsidRDefault="009F5A70" w:rsidP="00267534">
            <w:pPr>
              <w:numPr>
                <w:ilvl w:val="0"/>
                <w:numId w:val="27"/>
              </w:numPr>
              <w:tabs>
                <w:tab w:val="clear" w:pos="720"/>
                <w:tab w:val="num" w:pos="241"/>
              </w:tabs>
              <w:ind w:hanging="720"/>
              <w:rPr>
                <w:lang w:val="fr-FR"/>
              </w:rPr>
            </w:pPr>
            <w:r w:rsidRPr="00267534">
              <w:rPr>
                <w:bCs/>
                <w:lang w:val="fr-FR"/>
              </w:rPr>
              <w:t xml:space="preserve">Banque </w:t>
            </w:r>
            <w:r w:rsidR="00F52004" w:rsidRPr="00267534">
              <w:rPr>
                <w:bCs/>
                <w:lang w:val="fr-FR"/>
              </w:rPr>
              <w:t>mondiale</w:t>
            </w:r>
          </w:p>
        </w:tc>
      </w:tr>
      <w:tr w:rsidR="001B0FB1" w:rsidRPr="00267534" w14:paraId="7191921D" w14:textId="77777777" w:rsidTr="00D77602">
        <w:trPr>
          <w:trHeight w:val="1253"/>
        </w:trPr>
        <w:tc>
          <w:tcPr>
            <w:tcW w:w="0" w:type="auto"/>
            <w:gridSpan w:val="2"/>
            <w:hideMark/>
          </w:tcPr>
          <w:p w14:paraId="3A6FF8D7" w14:textId="77777777" w:rsidR="009F5A70" w:rsidRPr="00267534" w:rsidRDefault="009F5A70" w:rsidP="00267534">
            <w:pPr>
              <w:rPr>
                <w:bCs/>
                <w:lang w:val="fr-FR"/>
              </w:rPr>
            </w:pPr>
          </w:p>
          <w:p w14:paraId="74AA2FA3" w14:textId="77777777" w:rsidR="009F5A70" w:rsidRPr="00267534" w:rsidRDefault="009F5A70" w:rsidP="00267534">
            <w:pPr>
              <w:rPr>
                <w:bCs/>
                <w:lang w:val="fr-FR"/>
              </w:rPr>
            </w:pPr>
          </w:p>
          <w:p w14:paraId="3FF270C2" w14:textId="77777777" w:rsidR="009F5A70" w:rsidRPr="00267534" w:rsidRDefault="009F5A70" w:rsidP="00267534">
            <w:pPr>
              <w:rPr>
                <w:bCs/>
                <w:lang w:val="fr-FR"/>
              </w:rPr>
            </w:pPr>
          </w:p>
          <w:p w14:paraId="52DC95B9" w14:textId="2665D48E" w:rsidR="009F5A70" w:rsidRPr="00267534" w:rsidRDefault="009F5A70" w:rsidP="00267534">
            <w:pPr>
              <w:rPr>
                <w:b/>
                <w:lang w:val="fr-FR"/>
              </w:rPr>
            </w:pPr>
            <w:r w:rsidRPr="00267534">
              <w:rPr>
                <w:b/>
                <w:bCs/>
                <w:lang w:val="fr-FR"/>
              </w:rPr>
              <w:t>Etape 5</w:t>
            </w:r>
            <w:r w:rsidR="00647B58">
              <w:rPr>
                <w:b/>
                <w:bCs/>
                <w:lang w:val="fr-FR"/>
              </w:rPr>
              <w:t xml:space="preserve"> </w:t>
            </w:r>
            <w:r w:rsidRPr="00267534">
              <w:rPr>
                <w:b/>
                <w:bCs/>
                <w:lang w:val="fr-FR"/>
              </w:rPr>
              <w:t xml:space="preserve">: </w:t>
            </w:r>
            <w:r w:rsidR="00227575" w:rsidRPr="00267534">
              <w:rPr>
                <w:bCs/>
                <w:lang w:val="fr-FR"/>
              </w:rPr>
              <w:t>D</w:t>
            </w:r>
            <w:r w:rsidRPr="00267534">
              <w:rPr>
                <w:bCs/>
                <w:lang w:val="fr-FR"/>
              </w:rPr>
              <w:t>iffusion</w:t>
            </w:r>
            <w:r w:rsidRPr="00267534">
              <w:rPr>
                <w:b/>
                <w:bCs/>
                <w:lang w:val="fr-FR"/>
              </w:rPr>
              <w:t> </w:t>
            </w:r>
          </w:p>
        </w:tc>
        <w:tc>
          <w:tcPr>
            <w:tcW w:w="0" w:type="auto"/>
            <w:hideMark/>
          </w:tcPr>
          <w:p w14:paraId="7368AC7A" w14:textId="77777777" w:rsidR="009F5A70" w:rsidRPr="00267534" w:rsidRDefault="009F5A70" w:rsidP="00267534">
            <w:pPr>
              <w:numPr>
                <w:ilvl w:val="0"/>
                <w:numId w:val="28"/>
              </w:numPr>
              <w:tabs>
                <w:tab w:val="clear" w:pos="720"/>
              </w:tabs>
              <w:ind w:left="241" w:hanging="284"/>
              <w:rPr>
                <w:lang w:val="fr-FR"/>
              </w:rPr>
            </w:pPr>
            <w:r w:rsidRPr="00267534">
              <w:rPr>
                <w:lang w:val="fr-FR"/>
              </w:rPr>
              <w:t>MCVDD</w:t>
            </w:r>
          </w:p>
          <w:p w14:paraId="11ADAF19" w14:textId="77777777" w:rsidR="009F5A70" w:rsidRPr="00267534" w:rsidRDefault="009F5A70" w:rsidP="00267534">
            <w:pPr>
              <w:numPr>
                <w:ilvl w:val="0"/>
                <w:numId w:val="28"/>
              </w:numPr>
              <w:tabs>
                <w:tab w:val="clear" w:pos="720"/>
              </w:tabs>
              <w:ind w:left="241" w:hanging="284"/>
              <w:rPr>
                <w:lang w:val="fr-FR"/>
              </w:rPr>
            </w:pPr>
            <w:r w:rsidRPr="00267534">
              <w:rPr>
                <w:bCs/>
                <w:lang w:val="fr-FR"/>
              </w:rPr>
              <w:t>UCP</w:t>
            </w:r>
          </w:p>
          <w:p w14:paraId="4F22FF6A" w14:textId="77777777" w:rsidR="009F5A70" w:rsidRPr="00267534" w:rsidRDefault="0023219D" w:rsidP="00267534">
            <w:pPr>
              <w:numPr>
                <w:ilvl w:val="0"/>
                <w:numId w:val="28"/>
              </w:numPr>
              <w:tabs>
                <w:tab w:val="clear" w:pos="720"/>
              </w:tabs>
              <w:ind w:left="241" w:hanging="284"/>
              <w:rPr>
                <w:lang w:val="fr-FR"/>
              </w:rPr>
            </w:pPr>
            <w:r w:rsidRPr="00267534">
              <w:rPr>
                <w:bCs/>
                <w:lang w:val="fr-FR"/>
              </w:rPr>
              <w:t>ABE</w:t>
            </w:r>
            <w:r w:rsidR="009F5A70" w:rsidRPr="00267534">
              <w:rPr>
                <w:bCs/>
                <w:lang w:val="fr-FR"/>
              </w:rPr>
              <w:t xml:space="preserve"> </w:t>
            </w:r>
          </w:p>
          <w:p w14:paraId="0CAD5B3B" w14:textId="77777777" w:rsidR="009F5A70" w:rsidRPr="00267534" w:rsidRDefault="00227575" w:rsidP="00267534">
            <w:pPr>
              <w:numPr>
                <w:ilvl w:val="0"/>
                <w:numId w:val="28"/>
              </w:numPr>
              <w:tabs>
                <w:tab w:val="clear" w:pos="720"/>
              </w:tabs>
              <w:ind w:left="241" w:hanging="284"/>
              <w:rPr>
                <w:lang w:val="fr-FR"/>
              </w:rPr>
            </w:pPr>
            <w:r w:rsidRPr="00267534">
              <w:rPr>
                <w:bCs/>
                <w:lang w:val="fr-FR"/>
              </w:rPr>
              <w:t xml:space="preserve">Banque </w:t>
            </w:r>
            <w:r w:rsidR="00F52004" w:rsidRPr="00267534">
              <w:rPr>
                <w:bCs/>
                <w:lang w:val="fr-FR"/>
              </w:rPr>
              <w:t xml:space="preserve">mondiale </w:t>
            </w:r>
          </w:p>
        </w:tc>
      </w:tr>
      <w:tr w:rsidR="001B0FB1" w:rsidRPr="008F02E8" w14:paraId="3EE069BD" w14:textId="77777777" w:rsidTr="00091424">
        <w:trPr>
          <w:trHeight w:val="575"/>
        </w:trPr>
        <w:tc>
          <w:tcPr>
            <w:tcW w:w="0" w:type="auto"/>
            <w:gridSpan w:val="2"/>
            <w:hideMark/>
          </w:tcPr>
          <w:p w14:paraId="789F5EC3" w14:textId="77777777" w:rsidR="009F5A70" w:rsidRPr="00267534" w:rsidRDefault="009F5A70" w:rsidP="00267534">
            <w:pPr>
              <w:rPr>
                <w:lang w:val="fr-FR"/>
              </w:rPr>
            </w:pPr>
            <w:r w:rsidRPr="00267534">
              <w:rPr>
                <w:b/>
                <w:bCs/>
                <w:lang w:val="fr-FR"/>
              </w:rPr>
              <w:t>Etape 6</w:t>
            </w:r>
            <w:r w:rsidRPr="00267534">
              <w:rPr>
                <w:bCs/>
                <w:lang w:val="fr-FR"/>
              </w:rPr>
              <w:t xml:space="preserve"> : Intégration des clauses </w:t>
            </w:r>
            <w:r w:rsidR="00227575" w:rsidRPr="00267534">
              <w:rPr>
                <w:bCs/>
                <w:lang w:val="fr-FR"/>
              </w:rPr>
              <w:t xml:space="preserve">environnementales et </w:t>
            </w:r>
            <w:r w:rsidRPr="00267534">
              <w:rPr>
                <w:bCs/>
                <w:lang w:val="fr-FR"/>
              </w:rPr>
              <w:t>sociales dans les Dossiers d’Appel d’Offres</w:t>
            </w:r>
            <w:r w:rsidR="00227575" w:rsidRPr="00267534">
              <w:rPr>
                <w:bCs/>
                <w:lang w:val="fr-FR"/>
              </w:rPr>
              <w:t xml:space="preserve"> </w:t>
            </w:r>
            <w:r w:rsidRPr="00267534">
              <w:rPr>
                <w:bCs/>
                <w:lang w:val="fr-FR"/>
              </w:rPr>
              <w:t>(DAO)</w:t>
            </w:r>
            <w:r w:rsidR="001B0FB1" w:rsidRPr="00267534">
              <w:rPr>
                <w:bCs/>
                <w:lang w:val="fr-FR"/>
              </w:rPr>
              <w:t xml:space="preserve"> et dans les contrats d’exécution des travaux</w:t>
            </w:r>
          </w:p>
        </w:tc>
        <w:tc>
          <w:tcPr>
            <w:tcW w:w="0" w:type="auto"/>
            <w:hideMark/>
          </w:tcPr>
          <w:p w14:paraId="15036557" w14:textId="77777777" w:rsidR="009F5A70" w:rsidRPr="00267534" w:rsidRDefault="009F5A70" w:rsidP="0095582C">
            <w:pPr>
              <w:pStyle w:val="Paragraphedeliste"/>
              <w:numPr>
                <w:ilvl w:val="0"/>
                <w:numId w:val="30"/>
              </w:numPr>
              <w:ind w:left="316" w:hanging="316"/>
              <w:rPr>
                <w:lang w:eastAsia="en-US"/>
              </w:rPr>
            </w:pPr>
            <w:r w:rsidRPr="00267534">
              <w:rPr>
                <w:rFonts w:ascii="Times New Roman" w:hAnsi="Times New Roman"/>
                <w:bCs/>
                <w:lang w:eastAsia="en-US"/>
              </w:rPr>
              <w:t xml:space="preserve">SSES de </w:t>
            </w:r>
            <w:proofErr w:type="spellStart"/>
            <w:r w:rsidRPr="00267534">
              <w:rPr>
                <w:rFonts w:ascii="Times New Roman" w:hAnsi="Times New Roman"/>
                <w:bCs/>
                <w:lang w:eastAsia="en-US"/>
              </w:rPr>
              <w:t>l’UCP</w:t>
            </w:r>
            <w:proofErr w:type="spellEnd"/>
          </w:p>
          <w:p w14:paraId="3E536FE1" w14:textId="77777777" w:rsidR="001B0FB1" w:rsidRPr="0095582C" w:rsidRDefault="001B0FB1" w:rsidP="0095582C">
            <w:pPr>
              <w:pStyle w:val="Paragraphedeliste"/>
              <w:numPr>
                <w:ilvl w:val="0"/>
                <w:numId w:val="30"/>
              </w:numPr>
              <w:ind w:left="316" w:hanging="316"/>
              <w:rPr>
                <w:lang w:val="fr-FR" w:eastAsia="en-US"/>
              </w:rPr>
            </w:pPr>
            <w:r w:rsidRPr="0095582C">
              <w:rPr>
                <w:rFonts w:ascii="Times New Roman" w:hAnsi="Times New Roman"/>
                <w:bCs/>
                <w:lang w:val="fr-FR" w:eastAsia="en-US"/>
              </w:rPr>
              <w:t>Spécialiste en passation des marchés de l’UCP</w:t>
            </w:r>
          </w:p>
          <w:p w14:paraId="21F7EA33" w14:textId="77777777" w:rsidR="009F5A70" w:rsidRPr="00267534" w:rsidRDefault="009F5A70" w:rsidP="00267534">
            <w:pPr>
              <w:rPr>
                <w:lang w:val="fr-FR"/>
              </w:rPr>
            </w:pPr>
            <w:r w:rsidRPr="00267534">
              <w:rPr>
                <w:bCs/>
                <w:lang w:val="fr-FR"/>
              </w:rPr>
              <w:t> </w:t>
            </w:r>
          </w:p>
        </w:tc>
      </w:tr>
      <w:tr w:rsidR="006F7838" w:rsidRPr="00267534" w14:paraId="44C24F73" w14:textId="77777777" w:rsidTr="00091424">
        <w:trPr>
          <w:trHeight w:val="431"/>
        </w:trPr>
        <w:tc>
          <w:tcPr>
            <w:tcW w:w="0" w:type="auto"/>
            <w:vMerge w:val="restart"/>
            <w:hideMark/>
          </w:tcPr>
          <w:p w14:paraId="42454EE0" w14:textId="77777777" w:rsidR="009F5A70" w:rsidRPr="00267534" w:rsidRDefault="009F5A70" w:rsidP="00267534">
            <w:pPr>
              <w:rPr>
                <w:bCs/>
                <w:lang w:val="fr-FR"/>
              </w:rPr>
            </w:pPr>
          </w:p>
          <w:p w14:paraId="77EFD1B2" w14:textId="77777777" w:rsidR="009F5A70" w:rsidRPr="00267534" w:rsidRDefault="009F5A70" w:rsidP="00267534">
            <w:pPr>
              <w:rPr>
                <w:bCs/>
                <w:lang w:val="fr-FR"/>
              </w:rPr>
            </w:pPr>
          </w:p>
          <w:p w14:paraId="464C9033" w14:textId="77777777" w:rsidR="009F5A70" w:rsidRPr="00267534" w:rsidRDefault="009F5A70" w:rsidP="00267534">
            <w:pPr>
              <w:rPr>
                <w:bCs/>
                <w:lang w:val="fr-FR"/>
              </w:rPr>
            </w:pPr>
          </w:p>
          <w:p w14:paraId="0244DC28" w14:textId="77777777" w:rsidR="009F5A70" w:rsidRPr="00267534" w:rsidRDefault="009F5A70" w:rsidP="00267534">
            <w:pPr>
              <w:rPr>
                <w:bCs/>
                <w:lang w:val="fr-FR"/>
              </w:rPr>
            </w:pPr>
          </w:p>
          <w:p w14:paraId="26BEA607" w14:textId="77777777" w:rsidR="009F5A70" w:rsidRPr="00267534" w:rsidRDefault="009F5A70" w:rsidP="00267534">
            <w:pPr>
              <w:rPr>
                <w:bCs/>
                <w:lang w:val="fr-FR"/>
              </w:rPr>
            </w:pPr>
          </w:p>
          <w:p w14:paraId="7AF4168F" w14:textId="77777777" w:rsidR="009F5A70" w:rsidRPr="00267534" w:rsidRDefault="009F5A70" w:rsidP="00267534">
            <w:pPr>
              <w:rPr>
                <w:lang w:val="fr-FR"/>
              </w:rPr>
            </w:pPr>
            <w:r w:rsidRPr="00267534">
              <w:rPr>
                <w:b/>
                <w:bCs/>
                <w:i/>
                <w:lang w:val="fr-FR"/>
              </w:rPr>
              <w:t>Etape 7</w:t>
            </w:r>
            <w:r w:rsidRPr="00267534">
              <w:rPr>
                <w:bCs/>
                <w:lang w:val="fr-FR"/>
              </w:rPr>
              <w:t xml:space="preserve"> :</w:t>
            </w:r>
          </w:p>
        </w:tc>
        <w:tc>
          <w:tcPr>
            <w:tcW w:w="0" w:type="auto"/>
            <w:hideMark/>
          </w:tcPr>
          <w:p w14:paraId="01126FC1" w14:textId="77777777" w:rsidR="009F5A70" w:rsidRPr="00267534" w:rsidRDefault="009F5A70" w:rsidP="00267534">
            <w:pPr>
              <w:rPr>
                <w:lang w:val="fr-FR"/>
              </w:rPr>
            </w:pPr>
            <w:r w:rsidRPr="00267534">
              <w:rPr>
                <w:lang w:val="fr-FR"/>
              </w:rPr>
              <w:lastRenderedPageBreak/>
              <w:t>Mise en œuvre</w:t>
            </w:r>
          </w:p>
        </w:tc>
        <w:tc>
          <w:tcPr>
            <w:tcW w:w="0" w:type="auto"/>
            <w:hideMark/>
          </w:tcPr>
          <w:p w14:paraId="3B55DFB5" w14:textId="77777777" w:rsidR="001B0FB1" w:rsidRPr="00267534" w:rsidRDefault="001B0FB1" w:rsidP="00267534">
            <w:pPr>
              <w:numPr>
                <w:ilvl w:val="0"/>
                <w:numId w:val="29"/>
              </w:numPr>
              <w:tabs>
                <w:tab w:val="clear" w:pos="720"/>
                <w:tab w:val="num" w:pos="241"/>
              </w:tabs>
              <w:ind w:left="241" w:hanging="241"/>
              <w:rPr>
                <w:lang w:val="fr-FR"/>
              </w:rPr>
            </w:pPr>
            <w:r w:rsidRPr="00267534">
              <w:rPr>
                <w:lang w:val="fr-FR"/>
              </w:rPr>
              <w:t>UCP</w:t>
            </w:r>
          </w:p>
          <w:p w14:paraId="6873FD1E" w14:textId="77777777" w:rsidR="009F5A70" w:rsidRPr="00267534" w:rsidRDefault="009F5A70" w:rsidP="00267534">
            <w:pPr>
              <w:numPr>
                <w:ilvl w:val="0"/>
                <w:numId w:val="29"/>
              </w:numPr>
              <w:tabs>
                <w:tab w:val="clear" w:pos="720"/>
                <w:tab w:val="num" w:pos="241"/>
              </w:tabs>
              <w:ind w:left="241" w:hanging="241"/>
              <w:rPr>
                <w:lang w:val="fr-FR"/>
              </w:rPr>
            </w:pPr>
            <w:r w:rsidRPr="00267534">
              <w:rPr>
                <w:bCs/>
                <w:lang w:val="fr-FR"/>
              </w:rPr>
              <w:lastRenderedPageBreak/>
              <w:t>Prestataires priv</w:t>
            </w:r>
            <w:r w:rsidR="00227575" w:rsidRPr="00267534">
              <w:rPr>
                <w:bCs/>
                <w:lang w:val="fr-FR"/>
              </w:rPr>
              <w:t>é</w:t>
            </w:r>
            <w:r w:rsidRPr="00267534">
              <w:rPr>
                <w:bCs/>
                <w:lang w:val="fr-FR"/>
              </w:rPr>
              <w:t>s</w:t>
            </w:r>
          </w:p>
        </w:tc>
      </w:tr>
      <w:tr w:rsidR="006F7838" w:rsidRPr="008F02E8" w14:paraId="734B2129" w14:textId="77777777" w:rsidTr="00936F5E">
        <w:trPr>
          <w:trHeight w:val="698"/>
        </w:trPr>
        <w:tc>
          <w:tcPr>
            <w:tcW w:w="0" w:type="auto"/>
            <w:vMerge/>
            <w:hideMark/>
          </w:tcPr>
          <w:p w14:paraId="6D6EC9AA" w14:textId="77777777" w:rsidR="009F5A70" w:rsidRPr="00267534" w:rsidRDefault="009F5A70" w:rsidP="00267534">
            <w:pPr>
              <w:rPr>
                <w:lang w:val="fr-FR"/>
              </w:rPr>
            </w:pPr>
          </w:p>
        </w:tc>
        <w:tc>
          <w:tcPr>
            <w:tcW w:w="0" w:type="auto"/>
            <w:hideMark/>
          </w:tcPr>
          <w:p w14:paraId="4E3B6542" w14:textId="77777777" w:rsidR="009F5A70" w:rsidRPr="00267534" w:rsidRDefault="00227575" w:rsidP="00267534">
            <w:pPr>
              <w:rPr>
                <w:lang w:val="fr-FR"/>
              </w:rPr>
            </w:pPr>
            <w:r w:rsidRPr="00267534">
              <w:rPr>
                <w:bCs/>
                <w:lang w:val="fr-FR"/>
              </w:rPr>
              <w:t>Surveillance et s</w:t>
            </w:r>
            <w:r w:rsidR="009F5A70" w:rsidRPr="00267534">
              <w:rPr>
                <w:bCs/>
                <w:lang w:val="fr-FR"/>
              </w:rPr>
              <w:t xml:space="preserve">uivi </w:t>
            </w:r>
            <w:r w:rsidRPr="00267534">
              <w:rPr>
                <w:bCs/>
                <w:lang w:val="fr-FR"/>
              </w:rPr>
              <w:t xml:space="preserve">environnemental et </w:t>
            </w:r>
            <w:r w:rsidR="009F5A70" w:rsidRPr="00267534">
              <w:rPr>
                <w:bCs/>
                <w:lang w:val="fr-FR"/>
              </w:rPr>
              <w:t xml:space="preserve">social </w:t>
            </w:r>
          </w:p>
        </w:tc>
        <w:tc>
          <w:tcPr>
            <w:tcW w:w="0" w:type="auto"/>
            <w:hideMark/>
          </w:tcPr>
          <w:p w14:paraId="57A88166" w14:textId="77777777" w:rsidR="001B0FB1" w:rsidRPr="00267534" w:rsidRDefault="001B0FB1" w:rsidP="00936F5E">
            <w:pPr>
              <w:pStyle w:val="Default"/>
              <w:numPr>
                <w:ilvl w:val="0"/>
                <w:numId w:val="113"/>
              </w:numPr>
              <w:ind w:left="198" w:hanging="198"/>
              <w:jc w:val="both"/>
              <w:rPr>
                <w:rFonts w:ascii="Times New Roman" w:hAnsi="Times New Roman" w:cs="Times New Roman"/>
                <w:sz w:val="22"/>
                <w:szCs w:val="22"/>
              </w:rPr>
            </w:pPr>
            <w:r w:rsidRPr="00267534">
              <w:rPr>
                <w:rFonts w:ascii="Times New Roman" w:hAnsi="Times New Roman" w:cs="Times New Roman"/>
                <w:b/>
                <w:sz w:val="22"/>
                <w:szCs w:val="22"/>
              </w:rPr>
              <w:t>La supervision des activités</w:t>
            </w:r>
            <w:r w:rsidRPr="00267534">
              <w:rPr>
                <w:rFonts w:ascii="Times New Roman" w:hAnsi="Times New Roman" w:cs="Times New Roman"/>
                <w:sz w:val="22"/>
                <w:szCs w:val="22"/>
              </w:rPr>
              <w:t xml:space="preserve"> sera assurée par </w:t>
            </w:r>
            <w:r w:rsidR="006F7838" w:rsidRPr="00267534">
              <w:rPr>
                <w:rFonts w:ascii="Times New Roman" w:hAnsi="Times New Roman" w:cs="Times New Roman"/>
                <w:sz w:val="22"/>
                <w:szCs w:val="22"/>
              </w:rPr>
              <w:t xml:space="preserve">les </w:t>
            </w:r>
            <w:r w:rsidR="005F54F7" w:rsidRPr="00267534">
              <w:rPr>
                <w:rFonts w:ascii="Times New Roman" w:hAnsi="Times New Roman" w:cs="Times New Roman"/>
                <w:sz w:val="22"/>
                <w:szCs w:val="22"/>
              </w:rPr>
              <w:t>SSES ;</w:t>
            </w:r>
            <w:r w:rsidRPr="00267534">
              <w:rPr>
                <w:rFonts w:ascii="Times New Roman" w:hAnsi="Times New Roman" w:cs="Times New Roman"/>
                <w:sz w:val="22"/>
                <w:szCs w:val="22"/>
              </w:rPr>
              <w:t xml:space="preserve"> </w:t>
            </w:r>
          </w:p>
          <w:p w14:paraId="7678F986" w14:textId="77777777" w:rsidR="001610A4" w:rsidRPr="00267534" w:rsidRDefault="001610A4" w:rsidP="00936F5E">
            <w:pPr>
              <w:pStyle w:val="Default"/>
              <w:jc w:val="both"/>
              <w:rPr>
                <w:rFonts w:ascii="Times New Roman" w:hAnsi="Times New Roman" w:cs="Times New Roman"/>
                <w:sz w:val="22"/>
                <w:szCs w:val="22"/>
              </w:rPr>
            </w:pPr>
          </w:p>
          <w:p w14:paraId="1A0970DC" w14:textId="77777777" w:rsidR="001B0FB1" w:rsidRPr="00267534" w:rsidRDefault="001B0FB1" w:rsidP="00936F5E">
            <w:pPr>
              <w:pStyle w:val="Default"/>
              <w:numPr>
                <w:ilvl w:val="0"/>
                <w:numId w:val="113"/>
              </w:numPr>
              <w:ind w:left="198" w:hanging="198"/>
              <w:jc w:val="both"/>
              <w:rPr>
                <w:rFonts w:ascii="Times New Roman" w:hAnsi="Times New Roman" w:cs="Times New Roman"/>
                <w:sz w:val="22"/>
                <w:szCs w:val="22"/>
              </w:rPr>
            </w:pPr>
            <w:r w:rsidRPr="00267534">
              <w:rPr>
                <w:rFonts w:ascii="Times New Roman" w:hAnsi="Times New Roman" w:cs="Times New Roman"/>
                <w:b/>
                <w:sz w:val="22"/>
                <w:szCs w:val="22"/>
              </w:rPr>
              <w:t xml:space="preserve">La surveillance de proximité </w:t>
            </w:r>
            <w:r w:rsidRPr="00267534">
              <w:rPr>
                <w:rFonts w:ascii="Times New Roman" w:hAnsi="Times New Roman" w:cs="Times New Roman"/>
                <w:sz w:val="22"/>
                <w:szCs w:val="22"/>
              </w:rPr>
              <w:t>de l</w:t>
            </w:r>
            <w:r w:rsidR="006F7838" w:rsidRPr="00267534">
              <w:rPr>
                <w:rFonts w:ascii="Times New Roman" w:hAnsi="Times New Roman" w:cs="Times New Roman"/>
                <w:sz w:val="22"/>
                <w:szCs w:val="22"/>
              </w:rPr>
              <w:t>’</w:t>
            </w:r>
            <w:r w:rsidRPr="00267534">
              <w:rPr>
                <w:rFonts w:ascii="Times New Roman" w:hAnsi="Times New Roman" w:cs="Times New Roman"/>
                <w:sz w:val="22"/>
                <w:szCs w:val="22"/>
              </w:rPr>
              <w:t xml:space="preserve">exécution des travaux </w:t>
            </w:r>
            <w:r w:rsidR="006F7838" w:rsidRPr="00267534">
              <w:rPr>
                <w:rFonts w:ascii="Times New Roman" w:hAnsi="Times New Roman" w:cs="Times New Roman"/>
                <w:sz w:val="22"/>
                <w:szCs w:val="22"/>
              </w:rPr>
              <w:t xml:space="preserve">de chantier </w:t>
            </w:r>
            <w:r w:rsidRPr="00267534">
              <w:rPr>
                <w:rFonts w:ascii="Times New Roman" w:hAnsi="Times New Roman" w:cs="Times New Roman"/>
                <w:sz w:val="22"/>
                <w:szCs w:val="22"/>
              </w:rPr>
              <w:t>sera assurée par un Bureau de</w:t>
            </w:r>
            <w:r w:rsidR="006F7838" w:rsidRPr="00267534">
              <w:rPr>
                <w:rFonts w:ascii="Times New Roman" w:hAnsi="Times New Roman" w:cs="Times New Roman"/>
                <w:sz w:val="22"/>
                <w:szCs w:val="22"/>
              </w:rPr>
              <w:t xml:space="preserve"> Contrôle recruté par le </w:t>
            </w:r>
            <w:r w:rsidR="001610A4" w:rsidRPr="00267534">
              <w:rPr>
                <w:rFonts w:ascii="Times New Roman" w:hAnsi="Times New Roman" w:cs="Times New Roman"/>
                <w:sz w:val="22"/>
                <w:szCs w:val="22"/>
              </w:rPr>
              <w:t>projet ;</w:t>
            </w:r>
            <w:r w:rsidRPr="00267534">
              <w:rPr>
                <w:rFonts w:ascii="Times New Roman" w:hAnsi="Times New Roman" w:cs="Times New Roman"/>
                <w:sz w:val="22"/>
                <w:szCs w:val="22"/>
              </w:rPr>
              <w:t xml:space="preserve"> </w:t>
            </w:r>
          </w:p>
          <w:p w14:paraId="773B600A" w14:textId="77777777" w:rsidR="001610A4" w:rsidRPr="00267534" w:rsidRDefault="001610A4" w:rsidP="00936F5E">
            <w:pPr>
              <w:pStyle w:val="Default"/>
              <w:ind w:left="198"/>
              <w:jc w:val="both"/>
              <w:rPr>
                <w:rFonts w:ascii="Times New Roman" w:hAnsi="Times New Roman" w:cs="Times New Roman"/>
                <w:sz w:val="22"/>
                <w:szCs w:val="22"/>
              </w:rPr>
            </w:pPr>
          </w:p>
          <w:p w14:paraId="3BE061B5" w14:textId="77777777" w:rsidR="001610A4" w:rsidRPr="00267534" w:rsidRDefault="001B0FB1" w:rsidP="00267534">
            <w:pPr>
              <w:pStyle w:val="Default"/>
              <w:numPr>
                <w:ilvl w:val="0"/>
                <w:numId w:val="113"/>
              </w:numPr>
              <w:ind w:left="198" w:hanging="198"/>
              <w:jc w:val="both"/>
              <w:rPr>
                <w:rFonts w:ascii="Times New Roman" w:hAnsi="Times New Roman" w:cs="Times New Roman"/>
                <w:sz w:val="22"/>
                <w:szCs w:val="22"/>
              </w:rPr>
            </w:pPr>
            <w:r w:rsidRPr="00267534">
              <w:rPr>
                <w:rFonts w:ascii="Times New Roman" w:hAnsi="Times New Roman" w:cs="Times New Roman"/>
                <w:b/>
                <w:sz w:val="22"/>
                <w:szCs w:val="22"/>
              </w:rPr>
              <w:t xml:space="preserve">Le suivi </w:t>
            </w:r>
            <w:r w:rsidRPr="00267534">
              <w:rPr>
                <w:rFonts w:ascii="Times New Roman" w:hAnsi="Times New Roman" w:cs="Times New Roman"/>
                <w:sz w:val="22"/>
                <w:szCs w:val="22"/>
              </w:rPr>
              <w:t>sera effectué par</w:t>
            </w:r>
            <w:r w:rsidR="006F7838" w:rsidRPr="00267534">
              <w:rPr>
                <w:rFonts w:ascii="Times New Roman" w:hAnsi="Times New Roman" w:cs="Times New Roman"/>
                <w:sz w:val="22"/>
                <w:szCs w:val="22"/>
              </w:rPr>
              <w:t xml:space="preserve"> </w:t>
            </w:r>
            <w:r w:rsidR="001610A4" w:rsidRPr="00267534">
              <w:rPr>
                <w:rFonts w:ascii="Times New Roman" w:hAnsi="Times New Roman" w:cs="Times New Roman"/>
                <w:sz w:val="22"/>
                <w:szCs w:val="22"/>
              </w:rPr>
              <w:t>l’ABE, la</w:t>
            </w:r>
            <w:r w:rsidR="006F7838" w:rsidRPr="00267534">
              <w:rPr>
                <w:rFonts w:ascii="Times New Roman" w:hAnsi="Times New Roman" w:cs="Times New Roman"/>
                <w:sz w:val="22"/>
                <w:szCs w:val="22"/>
              </w:rPr>
              <w:t xml:space="preserve"> police environnementale, la Brigade de protection du littoral et de lutte anti-pollution </w:t>
            </w:r>
            <w:r w:rsidRPr="00267534">
              <w:rPr>
                <w:rFonts w:ascii="Times New Roman" w:hAnsi="Times New Roman" w:cs="Times New Roman"/>
                <w:sz w:val="22"/>
                <w:szCs w:val="22"/>
              </w:rPr>
              <w:t xml:space="preserve"> </w:t>
            </w:r>
          </w:p>
          <w:p w14:paraId="2A11432F" w14:textId="77777777" w:rsidR="001B0FB1" w:rsidRPr="00267534" w:rsidRDefault="001B0FB1" w:rsidP="00936F5E">
            <w:pPr>
              <w:pStyle w:val="Default"/>
              <w:numPr>
                <w:ilvl w:val="0"/>
                <w:numId w:val="113"/>
              </w:numPr>
              <w:ind w:left="198" w:hanging="198"/>
              <w:jc w:val="both"/>
              <w:rPr>
                <w:rFonts w:ascii="Times New Roman" w:hAnsi="Times New Roman" w:cs="Times New Roman"/>
                <w:sz w:val="22"/>
                <w:szCs w:val="22"/>
              </w:rPr>
            </w:pPr>
            <w:r w:rsidRPr="00267534">
              <w:rPr>
                <w:rFonts w:ascii="Times New Roman" w:hAnsi="Times New Roman" w:cs="Times New Roman"/>
                <w:b/>
                <w:sz w:val="22"/>
                <w:szCs w:val="22"/>
              </w:rPr>
              <w:t>L</w:t>
            </w:r>
            <w:r w:rsidR="006F7838" w:rsidRPr="00267534">
              <w:rPr>
                <w:rFonts w:ascii="Times New Roman" w:hAnsi="Times New Roman" w:cs="Times New Roman"/>
                <w:b/>
                <w:sz w:val="22"/>
                <w:szCs w:val="22"/>
              </w:rPr>
              <w:t>’</w:t>
            </w:r>
            <w:r w:rsidRPr="00267534">
              <w:rPr>
                <w:rFonts w:ascii="Times New Roman" w:hAnsi="Times New Roman" w:cs="Times New Roman"/>
                <w:b/>
                <w:sz w:val="22"/>
                <w:szCs w:val="22"/>
              </w:rPr>
              <w:t>évaluation</w:t>
            </w:r>
            <w:r w:rsidRPr="00267534">
              <w:rPr>
                <w:rFonts w:ascii="Times New Roman" w:hAnsi="Times New Roman" w:cs="Times New Roman"/>
                <w:sz w:val="22"/>
                <w:szCs w:val="22"/>
              </w:rPr>
              <w:t xml:space="preserve"> sera effectuée par des Consultants </w:t>
            </w:r>
          </w:p>
        </w:tc>
      </w:tr>
    </w:tbl>
    <w:p w14:paraId="24441FDA" w14:textId="77777777" w:rsidR="004063C1" w:rsidRDefault="004063C1" w:rsidP="009F5A70">
      <w:pPr>
        <w:rPr>
          <w:lang w:val="fr-FR"/>
        </w:rPr>
      </w:pPr>
    </w:p>
    <w:p w14:paraId="6486AEB5" w14:textId="77777777" w:rsidR="007A3DCF" w:rsidRDefault="007A3DCF" w:rsidP="009F5A70">
      <w:pPr>
        <w:rPr>
          <w:lang w:val="fr-FR"/>
        </w:rPr>
      </w:pPr>
    </w:p>
    <w:p w14:paraId="1DE93EA8" w14:textId="77777777" w:rsidR="009F5A70" w:rsidRPr="0095582C" w:rsidRDefault="009F5A70" w:rsidP="00FD2169">
      <w:pPr>
        <w:pStyle w:val="Titre3"/>
        <w:rPr>
          <w:lang w:val="fr-FR"/>
        </w:rPr>
      </w:pPr>
      <w:bookmarkStart w:id="360" w:name="_Toc69738843"/>
      <w:r w:rsidRPr="0095582C">
        <w:rPr>
          <w:lang w:val="fr-FR"/>
        </w:rPr>
        <w:t>Diagramme de flux du screening</w:t>
      </w:r>
      <w:bookmarkEnd w:id="360"/>
      <w:r w:rsidRPr="0095582C">
        <w:rPr>
          <w:lang w:val="fr-FR"/>
        </w:rPr>
        <w:t xml:space="preserve"> </w:t>
      </w:r>
    </w:p>
    <w:p w14:paraId="181571E6" w14:textId="06ACDA9A" w:rsidR="00655229" w:rsidRDefault="009A220C" w:rsidP="00655229">
      <w:pPr>
        <w:rPr>
          <w:lang w:val="fr-FR"/>
        </w:rPr>
      </w:pPr>
      <w:r>
        <w:rPr>
          <w:lang w:val="fr-FR"/>
        </w:rPr>
        <w:t>La figure</w:t>
      </w:r>
      <w:r w:rsidR="00647B58">
        <w:rPr>
          <w:lang w:val="fr-FR"/>
        </w:rPr>
        <w:t xml:space="preserve"> 9</w:t>
      </w:r>
      <w:r>
        <w:rPr>
          <w:lang w:val="fr-FR"/>
        </w:rPr>
        <w:t xml:space="preserve"> ci-dessous</w:t>
      </w:r>
      <w:r w:rsidR="00655229" w:rsidRPr="00655229">
        <w:rPr>
          <w:lang w:val="fr-FR"/>
        </w:rPr>
        <w:t xml:space="preserve"> illustre les étapes et les acteurs impliqués dans le flux de screening environnemental et social des activités retenues dans le cadre de la mise en œuvre du WACA</w:t>
      </w:r>
    </w:p>
    <w:p w14:paraId="09BF473F" w14:textId="77777777" w:rsidR="009A220C" w:rsidRPr="0095582C" w:rsidRDefault="009A220C" w:rsidP="0075421E">
      <w:pPr>
        <w:pStyle w:val="Lgende"/>
        <w:rPr>
          <w:sz w:val="10"/>
          <w:szCs w:val="24"/>
          <w:lang w:val="fr-FR"/>
        </w:rPr>
      </w:pPr>
    </w:p>
    <w:p w14:paraId="03B3DCE0" w14:textId="77777777" w:rsidR="008516FA" w:rsidRPr="0095582C" w:rsidRDefault="008516FA">
      <w:pPr>
        <w:rPr>
          <w:bCs/>
          <w:smallCaps/>
          <w:color w:val="44546A" w:themeColor="text2"/>
          <w:sz w:val="24"/>
          <w:szCs w:val="24"/>
          <w:lang w:val="fr-FR"/>
        </w:rPr>
      </w:pPr>
      <w:r w:rsidRPr="0095582C">
        <w:rPr>
          <w:b/>
          <w:sz w:val="24"/>
          <w:szCs w:val="24"/>
          <w:lang w:val="fr-FR"/>
        </w:rPr>
        <w:br w:type="page"/>
      </w:r>
    </w:p>
    <w:p w14:paraId="0A1CE254" w14:textId="5961457E" w:rsidR="0075421E" w:rsidRPr="0095582C" w:rsidRDefault="0075421E" w:rsidP="0075421E">
      <w:pPr>
        <w:pStyle w:val="Lgende"/>
        <w:rPr>
          <w:b w:val="0"/>
          <w:sz w:val="24"/>
          <w:szCs w:val="24"/>
          <w:lang w:val="fr-FR"/>
        </w:rPr>
      </w:pPr>
      <w:bookmarkStart w:id="361" w:name="_Toc69651708"/>
      <w:r w:rsidRPr="0095582C">
        <w:rPr>
          <w:b w:val="0"/>
          <w:sz w:val="24"/>
          <w:szCs w:val="24"/>
          <w:lang w:val="fr-FR"/>
        </w:rPr>
        <w:lastRenderedPageBreak/>
        <w:t xml:space="preserve">Figure </w:t>
      </w:r>
      <w:r w:rsidRPr="001C1BB8">
        <w:rPr>
          <w:b w:val="0"/>
          <w:sz w:val="24"/>
          <w:szCs w:val="24"/>
        </w:rPr>
        <w:fldChar w:fldCharType="begin"/>
      </w:r>
      <w:r w:rsidRPr="0095582C">
        <w:rPr>
          <w:b w:val="0"/>
          <w:sz w:val="24"/>
          <w:szCs w:val="24"/>
          <w:lang w:val="fr-FR"/>
        </w:rPr>
        <w:instrText xml:space="preserve"> SEQ Figure \* ARABIC </w:instrText>
      </w:r>
      <w:r w:rsidRPr="001C1BB8">
        <w:rPr>
          <w:b w:val="0"/>
          <w:sz w:val="24"/>
          <w:szCs w:val="24"/>
        </w:rPr>
        <w:fldChar w:fldCharType="separate"/>
      </w:r>
      <w:r w:rsidRPr="0095582C">
        <w:rPr>
          <w:b w:val="0"/>
          <w:noProof/>
          <w:sz w:val="24"/>
          <w:szCs w:val="24"/>
          <w:lang w:val="fr-FR"/>
        </w:rPr>
        <w:t>9</w:t>
      </w:r>
      <w:r w:rsidRPr="001C1BB8">
        <w:rPr>
          <w:b w:val="0"/>
          <w:sz w:val="24"/>
          <w:szCs w:val="24"/>
        </w:rPr>
        <w:fldChar w:fldCharType="end"/>
      </w:r>
      <w:r w:rsidRPr="0095582C">
        <w:rPr>
          <w:b w:val="0"/>
          <w:sz w:val="24"/>
          <w:szCs w:val="24"/>
          <w:lang w:val="fr-FR"/>
        </w:rPr>
        <w:t> : Diagramme de flux relatif au screening</w:t>
      </w:r>
      <w:bookmarkEnd w:id="361"/>
    </w:p>
    <w:p w14:paraId="11236AF6" w14:textId="77777777" w:rsidR="00643FE6" w:rsidRPr="00643FE6" w:rsidRDefault="00643FE6" w:rsidP="00655229">
      <w:pPr>
        <w:rPr>
          <w:sz w:val="12"/>
          <w:lang w:val="fr-FR"/>
        </w:rPr>
      </w:pPr>
    </w:p>
    <w:p w14:paraId="16CB2CEC" w14:textId="06922AF9" w:rsidR="009F5A70" w:rsidRDefault="00B464DB" w:rsidP="009F5A70">
      <w:pPr>
        <w:rPr>
          <w:noProof/>
          <w:sz w:val="20"/>
          <w:lang w:eastAsia="en-GB"/>
        </w:rPr>
      </w:pPr>
      <w:r w:rsidRPr="002977A8">
        <w:rPr>
          <w:noProof/>
          <w:sz w:val="20"/>
          <w:lang w:val="fr-FR" w:eastAsia="fr-FR"/>
        </w:rPr>
        <mc:AlternateContent>
          <mc:Choice Requires="wpg">
            <w:drawing>
              <wp:inline distT="0" distB="0" distL="0" distR="0" wp14:anchorId="0F251E8C" wp14:editId="5E7141E8">
                <wp:extent cx="5424805" cy="7474209"/>
                <wp:effectExtent l="0" t="0" r="23495" b="12700"/>
                <wp:docPr id="8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4805" cy="7474209"/>
                          <a:chOff x="0" y="0"/>
                          <a:chExt cx="57816" cy="82139"/>
                        </a:xfrm>
                      </wpg:grpSpPr>
                      <wpg:grpSp>
                        <wpg:cNvPr id="82" name="Group 12"/>
                        <wpg:cNvGrpSpPr>
                          <a:grpSpLocks/>
                        </wpg:cNvGrpSpPr>
                        <wpg:grpSpPr bwMode="auto">
                          <a:xfrm>
                            <a:off x="0" y="0"/>
                            <a:ext cx="57435" cy="15240"/>
                            <a:chOff x="0" y="0"/>
                            <a:chExt cx="57435" cy="15240"/>
                          </a:xfrm>
                        </wpg:grpSpPr>
                        <wps:wsp>
                          <wps:cNvPr id="83" name="Line 88"/>
                          <wps:cNvCnPr>
                            <a:cxnSpLocks noChangeShapeType="1"/>
                          </wps:cNvCnPr>
                          <wps:spPr bwMode="auto">
                            <a:xfrm flipH="1">
                              <a:off x="28289" y="6286"/>
                              <a:ext cx="0" cy="24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8"/>
                          <wps:cNvSpPr txBox="1">
                            <a:spLocks noChangeArrowheads="1"/>
                          </wps:cNvSpPr>
                          <wps:spPr bwMode="auto">
                            <a:xfrm>
                              <a:off x="3524" y="0"/>
                              <a:ext cx="50012" cy="3931"/>
                            </a:xfrm>
                            <a:prstGeom prst="rect">
                              <a:avLst/>
                            </a:prstGeom>
                            <a:solidFill>
                              <a:srgbClr val="FFFFFF"/>
                            </a:solidFill>
                            <a:ln w="9525">
                              <a:solidFill>
                                <a:srgbClr val="000000"/>
                              </a:solidFill>
                              <a:miter lim="800000"/>
                              <a:headEnd/>
                              <a:tailEnd/>
                            </a:ln>
                          </wps:spPr>
                          <wps:txbx>
                            <w:txbxContent>
                              <w:p w14:paraId="3CB7F6E1" w14:textId="77777777" w:rsidR="00A006AE" w:rsidRPr="00715BE8" w:rsidRDefault="00A006AE" w:rsidP="009F5A70">
                                <w:pPr>
                                  <w:jc w:val="center"/>
                                  <w:rPr>
                                    <w:sz w:val="20"/>
                                    <w:szCs w:val="20"/>
                                    <w:lang w:val="fr-FR"/>
                                  </w:rPr>
                                </w:pPr>
                                <w:r w:rsidRPr="00715BE8">
                                  <w:rPr>
                                    <w:sz w:val="20"/>
                                    <w:szCs w:val="20"/>
                                    <w:lang w:val="fr-FR"/>
                                  </w:rPr>
                                  <w:t>Etape 1 : Remplissage de la fiche de screening environnemental et social</w:t>
                                </w:r>
                              </w:p>
                              <w:p w14:paraId="7886DD37" w14:textId="77777777" w:rsidR="00A006AE" w:rsidRPr="00715BE8" w:rsidRDefault="00A006AE" w:rsidP="009F5A70">
                                <w:pPr>
                                  <w:jc w:val="center"/>
                                  <w:rPr>
                                    <w:sz w:val="20"/>
                                    <w:szCs w:val="20"/>
                                    <w:lang w:val="fr-FR"/>
                                  </w:rPr>
                                </w:pPr>
                              </w:p>
                            </w:txbxContent>
                          </wps:txbx>
                          <wps:bodyPr rot="0" vert="horz" wrap="square" lIns="91440" tIns="45720" rIns="91440" bIns="45720" anchor="t" anchorCtr="0" upright="1">
                            <a:noAutofit/>
                          </wps:bodyPr>
                        </wps:wsp>
                        <wps:wsp>
                          <wps:cNvPr id="85" name="Text Box 15"/>
                          <wps:cNvSpPr txBox="1">
                            <a:spLocks noChangeArrowheads="1"/>
                          </wps:cNvSpPr>
                          <wps:spPr bwMode="auto">
                            <a:xfrm>
                              <a:off x="9525" y="2762"/>
                              <a:ext cx="35718" cy="2476"/>
                            </a:xfrm>
                            <a:prstGeom prst="rect">
                              <a:avLst/>
                            </a:prstGeom>
                            <a:solidFill>
                              <a:srgbClr val="FFFFFF"/>
                            </a:solidFill>
                            <a:ln w="6350">
                              <a:solidFill>
                                <a:srgbClr val="000000"/>
                              </a:solidFill>
                              <a:miter lim="800000"/>
                              <a:headEnd/>
                              <a:tailEnd/>
                            </a:ln>
                          </wps:spPr>
                          <wps:txbx>
                            <w:txbxContent>
                              <w:p w14:paraId="30AF94F1" w14:textId="77777777" w:rsidR="00A006AE" w:rsidRPr="00CC0DB6" w:rsidRDefault="00A006AE" w:rsidP="009F5A70">
                                <w:pPr>
                                  <w:jc w:val="center"/>
                                  <w:rPr>
                                    <w:sz w:val="20"/>
                                    <w:szCs w:val="20"/>
                                  </w:rPr>
                                </w:pPr>
                                <w:r>
                                  <w:rPr>
                                    <w:sz w:val="20"/>
                                    <w:szCs w:val="20"/>
                                  </w:rPr>
                                  <w:t>SSES de UCP - ABE</w:t>
                                </w:r>
                              </w:p>
                            </w:txbxContent>
                          </wps:txbx>
                          <wps:bodyPr rot="0" vert="horz" wrap="square" lIns="91440" tIns="45720" rIns="91440" bIns="45720" anchor="t" anchorCtr="0" upright="1">
                            <a:noAutofit/>
                          </wps:bodyPr>
                        </wps:wsp>
                        <wps:wsp>
                          <wps:cNvPr id="86" name="Text Box 10"/>
                          <wps:cNvSpPr txBox="1">
                            <a:spLocks noChangeArrowheads="1"/>
                          </wps:cNvSpPr>
                          <wps:spPr bwMode="auto">
                            <a:xfrm>
                              <a:off x="0" y="8763"/>
                              <a:ext cx="57435" cy="6477"/>
                            </a:xfrm>
                            <a:prstGeom prst="rect">
                              <a:avLst/>
                            </a:prstGeom>
                            <a:solidFill>
                              <a:srgbClr val="FFFFFF"/>
                            </a:solidFill>
                            <a:ln w="9525">
                              <a:solidFill>
                                <a:srgbClr val="000000"/>
                              </a:solidFill>
                              <a:miter lim="800000"/>
                              <a:headEnd/>
                              <a:tailEnd/>
                            </a:ln>
                          </wps:spPr>
                          <wps:txbx>
                            <w:txbxContent>
                              <w:p w14:paraId="03BABF04" w14:textId="77777777" w:rsidR="00A006AE" w:rsidRPr="00715BE8" w:rsidRDefault="00A006AE" w:rsidP="009F5A70">
                                <w:pPr>
                                  <w:jc w:val="center"/>
                                  <w:rPr>
                                    <w:sz w:val="20"/>
                                    <w:szCs w:val="20"/>
                                    <w:lang w:val="fr-FR"/>
                                  </w:rPr>
                                </w:pPr>
                                <w:r w:rsidRPr="00715BE8">
                                  <w:rPr>
                                    <w:sz w:val="20"/>
                                    <w:szCs w:val="20"/>
                                    <w:lang w:val="fr-FR"/>
                                  </w:rPr>
                                  <w:t>Etape 2 : Validation de la fiche de screening environnementale et social</w:t>
                                </w:r>
                              </w:p>
                              <w:p w14:paraId="2E3EB925" w14:textId="77777777" w:rsidR="00A006AE" w:rsidRPr="00715BE8" w:rsidRDefault="00A006AE" w:rsidP="009F5A70">
                                <w:pPr>
                                  <w:jc w:val="center"/>
                                  <w:rPr>
                                    <w:sz w:val="20"/>
                                    <w:szCs w:val="20"/>
                                    <w:lang w:val="fr-FR"/>
                                  </w:rPr>
                                </w:pPr>
                              </w:p>
                            </w:txbxContent>
                          </wps:txbx>
                          <wps:bodyPr rot="0" vert="horz" wrap="square" lIns="91440" tIns="45720" rIns="91440" bIns="45720" anchor="t" anchorCtr="0" upright="1">
                            <a:noAutofit/>
                          </wps:bodyPr>
                        </wps:wsp>
                        <wps:wsp>
                          <wps:cNvPr id="88" name="Text Box 17"/>
                          <wps:cNvSpPr txBox="1">
                            <a:spLocks noChangeArrowheads="1"/>
                          </wps:cNvSpPr>
                          <wps:spPr bwMode="auto">
                            <a:xfrm>
                              <a:off x="10001" y="11906"/>
                              <a:ext cx="35623" cy="2095"/>
                            </a:xfrm>
                            <a:prstGeom prst="rect">
                              <a:avLst/>
                            </a:prstGeom>
                            <a:solidFill>
                              <a:srgbClr val="FFFFFF"/>
                            </a:solidFill>
                            <a:ln w="6350">
                              <a:solidFill>
                                <a:srgbClr val="000000"/>
                              </a:solidFill>
                              <a:miter lim="800000"/>
                              <a:headEnd/>
                              <a:tailEnd/>
                            </a:ln>
                          </wps:spPr>
                          <wps:txbx>
                            <w:txbxContent>
                              <w:p w14:paraId="5156454B" w14:textId="77777777" w:rsidR="00A006AE" w:rsidRPr="00435D8F" w:rsidRDefault="00A006AE" w:rsidP="009F5A70">
                                <w:pPr>
                                  <w:jc w:val="center"/>
                                  <w:rPr>
                                    <w:sz w:val="18"/>
                                    <w:szCs w:val="20"/>
                                    <w:lang w:val="fr-BE"/>
                                  </w:rPr>
                                </w:pPr>
                                <w:r w:rsidRPr="00435D8F">
                                  <w:rPr>
                                    <w:sz w:val="18"/>
                                    <w:szCs w:val="20"/>
                                    <w:lang w:val="fr-BE"/>
                                  </w:rPr>
                                  <w:t>ABE</w:t>
                                </w:r>
                              </w:p>
                              <w:p w14:paraId="75AD2430" w14:textId="77777777" w:rsidR="00A006AE" w:rsidRPr="00E475C0" w:rsidRDefault="00A006AE" w:rsidP="009F5A70">
                                <w:pPr>
                                  <w:rPr>
                                    <w:sz w:val="20"/>
                                    <w:szCs w:val="20"/>
                                  </w:rPr>
                                </w:pPr>
                              </w:p>
                            </w:txbxContent>
                          </wps:txbx>
                          <wps:bodyPr rot="0" vert="horz" wrap="square" lIns="91440" tIns="45720" rIns="91440" bIns="45720" anchor="t" anchorCtr="0" upright="1">
                            <a:noAutofit/>
                          </wps:bodyPr>
                        </wps:wsp>
                      </wpg:grpSp>
                      <wpg:grpSp>
                        <wpg:cNvPr id="89" name="Group 18"/>
                        <wpg:cNvGrpSpPr>
                          <a:grpSpLocks/>
                        </wpg:cNvGrpSpPr>
                        <wpg:grpSpPr bwMode="auto">
                          <a:xfrm>
                            <a:off x="1714" y="17811"/>
                            <a:ext cx="55823" cy="23040"/>
                            <a:chOff x="0" y="0"/>
                            <a:chExt cx="55822" cy="23040"/>
                          </a:xfrm>
                        </wpg:grpSpPr>
                        <wps:wsp>
                          <wps:cNvPr id="90" name="Straight Connector 19"/>
                          <wps:cNvCnPr>
                            <a:cxnSpLocks noChangeShapeType="1"/>
                          </wps:cNvCnPr>
                          <wps:spPr bwMode="auto">
                            <a:xfrm flipV="1">
                              <a:off x="26193" y="5238"/>
                              <a:ext cx="2191" cy="7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Straight Connector 20"/>
                          <wps:cNvCnPr>
                            <a:cxnSpLocks noChangeShapeType="1"/>
                          </wps:cNvCnPr>
                          <wps:spPr bwMode="auto">
                            <a:xfrm flipV="1">
                              <a:off x="36385" y="3619"/>
                              <a:ext cx="20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15"/>
                          <wps:cNvSpPr txBox="1">
                            <a:spLocks noChangeArrowheads="1"/>
                          </wps:cNvSpPr>
                          <wps:spPr bwMode="auto">
                            <a:xfrm>
                              <a:off x="38766" y="0"/>
                              <a:ext cx="17056" cy="5391"/>
                            </a:xfrm>
                            <a:prstGeom prst="rect">
                              <a:avLst/>
                            </a:prstGeom>
                            <a:solidFill>
                              <a:srgbClr val="FFFFFF"/>
                            </a:solidFill>
                            <a:ln w="9525">
                              <a:solidFill>
                                <a:srgbClr val="000000"/>
                              </a:solidFill>
                              <a:miter lim="800000"/>
                              <a:headEnd/>
                              <a:tailEnd/>
                            </a:ln>
                          </wps:spPr>
                          <wps:txbx>
                            <w:txbxContent>
                              <w:p w14:paraId="017DC1FD" w14:textId="77777777" w:rsidR="00A006AE" w:rsidRPr="00FD251A" w:rsidRDefault="00A006AE" w:rsidP="009F5A70">
                                <w:pPr>
                                  <w:rPr>
                                    <w:sz w:val="20"/>
                                    <w:szCs w:val="20"/>
                                  </w:rPr>
                                </w:pPr>
                                <w:r>
                                  <w:rPr>
                                    <w:sz w:val="20"/>
                                    <w:szCs w:val="20"/>
                                  </w:rPr>
                                  <w:t xml:space="preserve">• </w:t>
                                </w:r>
                                <w:r w:rsidRPr="00FD251A">
                                  <w:rPr>
                                    <w:sz w:val="20"/>
                                    <w:szCs w:val="20"/>
                                  </w:rPr>
                                  <w:t>SSES de l’UCP</w:t>
                                </w:r>
                              </w:p>
                              <w:p w14:paraId="5087A93A" w14:textId="77777777" w:rsidR="00A006AE" w:rsidRPr="00FD251A" w:rsidRDefault="00A006AE" w:rsidP="009F5A70">
                                <w:pPr>
                                  <w:rPr>
                                    <w:sz w:val="20"/>
                                    <w:szCs w:val="20"/>
                                  </w:rPr>
                                </w:pPr>
                                <w:r>
                                  <w:rPr>
                                    <w:sz w:val="20"/>
                                    <w:szCs w:val="20"/>
                                  </w:rPr>
                                  <w:t>• ABE</w:t>
                                </w:r>
                              </w:p>
                              <w:p w14:paraId="7F73F740" w14:textId="77777777" w:rsidR="00A006AE" w:rsidRPr="00FD251A" w:rsidRDefault="00A006AE" w:rsidP="009F5A70">
                                <w:pPr>
                                  <w:rPr>
                                    <w:sz w:val="20"/>
                                    <w:szCs w:val="20"/>
                                  </w:rPr>
                                </w:pPr>
                                <w:r>
                                  <w:rPr>
                                    <w:sz w:val="20"/>
                                    <w:szCs w:val="20"/>
                                  </w:rPr>
                                  <w:t>• D</w:t>
                                </w:r>
                                <w:r w:rsidRPr="00FD251A">
                                  <w:rPr>
                                    <w:sz w:val="20"/>
                                    <w:szCs w:val="20"/>
                                  </w:rPr>
                                  <w:t>D</w:t>
                                </w:r>
                                <w:r>
                                  <w:rPr>
                                    <w:sz w:val="20"/>
                                    <w:szCs w:val="20"/>
                                  </w:rPr>
                                  <w:t>CVDD</w:t>
                                </w:r>
                              </w:p>
                            </w:txbxContent>
                          </wps:txbx>
                          <wps:bodyPr rot="0" vert="horz" wrap="square" lIns="91440" tIns="45720" rIns="91440" bIns="45720" anchor="t" anchorCtr="0" upright="1">
                            <a:noAutofit/>
                          </wps:bodyPr>
                        </wps:wsp>
                        <wps:wsp>
                          <wps:cNvPr id="93" name="Text Box 16"/>
                          <wps:cNvSpPr txBox="1">
                            <a:spLocks noChangeArrowheads="1"/>
                          </wps:cNvSpPr>
                          <wps:spPr bwMode="auto">
                            <a:xfrm>
                              <a:off x="23812" y="1370"/>
                              <a:ext cx="12529" cy="4281"/>
                            </a:xfrm>
                            <a:prstGeom prst="rect">
                              <a:avLst/>
                            </a:prstGeom>
                            <a:solidFill>
                              <a:srgbClr val="FFFFFF"/>
                            </a:solidFill>
                            <a:ln w="9525">
                              <a:solidFill>
                                <a:srgbClr val="000000"/>
                              </a:solidFill>
                              <a:miter lim="800000"/>
                              <a:headEnd/>
                              <a:tailEnd/>
                            </a:ln>
                          </wps:spPr>
                          <wps:txbx>
                            <w:txbxContent>
                              <w:p w14:paraId="447E4563" w14:textId="77777777" w:rsidR="00A006AE" w:rsidRPr="00F03251" w:rsidRDefault="00A006AE" w:rsidP="009F5A70">
                                <w:pPr>
                                  <w:jc w:val="center"/>
                                  <w:rPr>
                                    <w:sz w:val="20"/>
                                    <w:szCs w:val="20"/>
                                  </w:rPr>
                                </w:pPr>
                                <w:r w:rsidRPr="00F03251">
                                  <w:rPr>
                                    <w:sz w:val="20"/>
                                    <w:szCs w:val="20"/>
                                  </w:rPr>
                                  <w:t>Application des MA</w:t>
                                </w:r>
                              </w:p>
                            </w:txbxContent>
                          </wps:txbx>
                          <wps:bodyPr rot="0" vert="horz" wrap="square" lIns="91440" tIns="45720" rIns="91440" bIns="45720" anchor="t" anchorCtr="0" upright="1">
                            <a:noAutofit/>
                          </wps:bodyPr>
                        </wps:wsp>
                        <wps:wsp>
                          <wps:cNvPr id="94" name="Text Box 17"/>
                          <wps:cNvSpPr txBox="1">
                            <a:spLocks noChangeArrowheads="1"/>
                          </wps:cNvSpPr>
                          <wps:spPr bwMode="auto">
                            <a:xfrm>
                              <a:off x="0" y="12668"/>
                              <a:ext cx="29654" cy="2470"/>
                            </a:xfrm>
                            <a:prstGeom prst="rect">
                              <a:avLst/>
                            </a:prstGeom>
                            <a:solidFill>
                              <a:srgbClr val="FFFFFF"/>
                            </a:solidFill>
                            <a:ln w="9525">
                              <a:solidFill>
                                <a:srgbClr val="000000"/>
                              </a:solidFill>
                              <a:miter lim="800000"/>
                              <a:headEnd/>
                              <a:tailEnd/>
                            </a:ln>
                          </wps:spPr>
                          <wps:txbx>
                            <w:txbxContent>
                              <w:p w14:paraId="0D96B600" w14:textId="77777777" w:rsidR="00A006AE" w:rsidRPr="00934362" w:rsidRDefault="00A006AE" w:rsidP="009F5A70">
                                <w:pPr>
                                  <w:rPr>
                                    <w:sz w:val="20"/>
                                    <w:szCs w:val="20"/>
                                  </w:rPr>
                                </w:pPr>
                                <w:r w:rsidRPr="00751462">
                                  <w:rPr>
                                    <w:sz w:val="20"/>
                                    <w:szCs w:val="20"/>
                                  </w:rPr>
                                  <w:t>Etape</w:t>
                                </w:r>
                                <w:r w:rsidRPr="00934362">
                                  <w:rPr>
                                    <w:sz w:val="20"/>
                                    <w:szCs w:val="20"/>
                                  </w:rPr>
                                  <w:t xml:space="preserve"> 3 : </w:t>
                                </w:r>
                                <w:r w:rsidRPr="00751462">
                                  <w:rPr>
                                    <w:sz w:val="20"/>
                                    <w:szCs w:val="20"/>
                                  </w:rPr>
                                  <w:t>Réalisation</w:t>
                                </w:r>
                                <w:r w:rsidRPr="00934362">
                                  <w:rPr>
                                    <w:sz w:val="20"/>
                                    <w:szCs w:val="20"/>
                                  </w:rPr>
                                  <w:t xml:space="preserve"> du « travail » </w:t>
                                </w:r>
                                <w:r w:rsidRPr="00751462">
                                  <w:rPr>
                                    <w:sz w:val="20"/>
                                    <w:szCs w:val="20"/>
                                  </w:rPr>
                                  <w:t>environnemental</w:t>
                                </w:r>
                              </w:p>
                            </w:txbxContent>
                          </wps:txbx>
                          <wps:bodyPr rot="0" vert="horz" wrap="square" lIns="91440" tIns="45720" rIns="91440" bIns="45720" anchor="t" anchorCtr="0" upright="1">
                            <a:noAutofit/>
                          </wps:bodyPr>
                        </wps:wsp>
                        <wps:wsp>
                          <wps:cNvPr id="95" name="Straight Connector 24"/>
                          <wps:cNvCnPr>
                            <a:cxnSpLocks noChangeShapeType="1"/>
                          </wps:cNvCnPr>
                          <wps:spPr bwMode="auto">
                            <a:xfrm>
                              <a:off x="26098" y="15335"/>
                              <a:ext cx="4191" cy="4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19"/>
                          <wps:cNvSpPr txBox="1">
                            <a:spLocks noChangeArrowheads="1"/>
                          </wps:cNvSpPr>
                          <wps:spPr bwMode="auto">
                            <a:xfrm>
                              <a:off x="25812" y="19812"/>
                              <a:ext cx="10770" cy="2470"/>
                            </a:xfrm>
                            <a:prstGeom prst="rect">
                              <a:avLst/>
                            </a:prstGeom>
                            <a:solidFill>
                              <a:srgbClr val="FFFFFF"/>
                            </a:solidFill>
                            <a:ln w="9525">
                              <a:solidFill>
                                <a:srgbClr val="000000"/>
                              </a:solidFill>
                              <a:miter lim="800000"/>
                              <a:headEnd/>
                              <a:tailEnd/>
                            </a:ln>
                          </wps:spPr>
                          <wps:txbx>
                            <w:txbxContent>
                              <w:p w14:paraId="0AD02932" w14:textId="5207C683" w:rsidR="00A006AE" w:rsidRPr="00BB41AC" w:rsidRDefault="00A006AE" w:rsidP="009F5A70">
                                <w:pPr>
                                  <w:rPr>
                                    <w:sz w:val="20"/>
                                    <w:szCs w:val="20"/>
                                  </w:rPr>
                                </w:pPr>
                                <w:r w:rsidRPr="000B4F06">
                                  <w:rPr>
                                    <w:sz w:val="20"/>
                                    <w:szCs w:val="20"/>
                                  </w:rPr>
                                  <w:t>Réalisation</w:t>
                                </w:r>
                                <w:r w:rsidRPr="00C1250F">
                                  <w:rPr>
                                    <w:sz w:val="20"/>
                                    <w:szCs w:val="20"/>
                                  </w:rPr>
                                  <w:t xml:space="preserve"> EIE</w:t>
                                </w:r>
                                <w:r>
                                  <w:rPr>
                                    <w:sz w:val="20"/>
                                    <w:szCs w:val="20"/>
                                  </w:rPr>
                                  <w:t>S</w:t>
                                </w:r>
                              </w:p>
                            </w:txbxContent>
                          </wps:txbx>
                          <wps:bodyPr rot="0" vert="horz" wrap="square" lIns="91440" tIns="45720" rIns="91440" bIns="45720" anchor="t" anchorCtr="0" upright="1">
                            <a:noAutofit/>
                          </wps:bodyPr>
                        </wps:wsp>
                        <wps:wsp>
                          <wps:cNvPr id="97" name="Text Box 20"/>
                          <wps:cNvSpPr txBox="1">
                            <a:spLocks noChangeArrowheads="1"/>
                          </wps:cNvSpPr>
                          <wps:spPr bwMode="auto">
                            <a:xfrm>
                              <a:off x="42481" y="18288"/>
                              <a:ext cx="13335" cy="4752"/>
                            </a:xfrm>
                            <a:prstGeom prst="rect">
                              <a:avLst/>
                            </a:prstGeom>
                            <a:solidFill>
                              <a:srgbClr val="FFFFFF"/>
                            </a:solidFill>
                            <a:ln w="9525">
                              <a:solidFill>
                                <a:srgbClr val="000000"/>
                              </a:solidFill>
                              <a:miter lim="800000"/>
                              <a:headEnd/>
                              <a:tailEnd/>
                            </a:ln>
                          </wps:spPr>
                          <wps:txbx>
                            <w:txbxContent>
                              <w:p w14:paraId="32654F89" w14:textId="77777777" w:rsidR="00A006AE" w:rsidRPr="0055203A" w:rsidRDefault="00A006AE" w:rsidP="00A05DEA">
                                <w:pPr>
                                  <w:pStyle w:val="Paragraphedeliste"/>
                                  <w:numPr>
                                    <w:ilvl w:val="0"/>
                                    <w:numId w:val="32"/>
                                  </w:numPr>
                                  <w:ind w:left="180" w:hanging="180"/>
                                </w:pPr>
                                <w:r w:rsidRPr="0055203A">
                                  <w:rPr>
                                    <w:rFonts w:ascii="Times New Roman" w:hAnsi="Times New Roman"/>
                                    <w:sz w:val="20"/>
                                  </w:rPr>
                                  <w:t>SSES de l’UCP</w:t>
                                </w:r>
                              </w:p>
                              <w:p w14:paraId="73A91C19" w14:textId="77777777" w:rsidR="00A006AE" w:rsidRPr="0055203A" w:rsidRDefault="00A006AE" w:rsidP="00A05DEA">
                                <w:pPr>
                                  <w:pStyle w:val="Paragraphedeliste"/>
                                  <w:numPr>
                                    <w:ilvl w:val="0"/>
                                    <w:numId w:val="32"/>
                                  </w:numPr>
                                  <w:ind w:left="180" w:hanging="180"/>
                                </w:pPr>
                                <w:r w:rsidRPr="0055203A">
                                  <w:rPr>
                                    <w:rFonts w:ascii="Times New Roman" w:hAnsi="Times New Roman"/>
                                    <w:sz w:val="20"/>
                                  </w:rPr>
                                  <w:t>Consultants</w:t>
                                </w:r>
                              </w:p>
                            </w:txbxContent>
                          </wps:txbx>
                          <wps:bodyPr rot="0" vert="horz" wrap="square" lIns="91440" tIns="45720" rIns="91440" bIns="45720" anchor="t" anchorCtr="0" upright="1">
                            <a:noAutofit/>
                          </wps:bodyPr>
                        </wps:wsp>
                        <wps:wsp>
                          <wps:cNvPr id="98" name="Straight Connector 27"/>
                          <wps:cNvCnPr>
                            <a:cxnSpLocks noChangeShapeType="1"/>
                          </wps:cNvCnPr>
                          <wps:spPr bwMode="auto">
                            <a:xfrm flipV="1">
                              <a:off x="36671" y="20859"/>
                              <a:ext cx="58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9" name="Group 28"/>
                        <wpg:cNvGrpSpPr>
                          <a:grpSpLocks/>
                        </wpg:cNvGrpSpPr>
                        <wpg:grpSpPr bwMode="auto">
                          <a:xfrm>
                            <a:off x="1905" y="47244"/>
                            <a:ext cx="55911" cy="4572"/>
                            <a:chOff x="0" y="0"/>
                            <a:chExt cx="55911" cy="4572"/>
                          </a:xfrm>
                        </wpg:grpSpPr>
                        <wps:wsp>
                          <wps:cNvPr id="100" name="Text Box 100"/>
                          <wps:cNvSpPr txBox="1">
                            <a:spLocks noChangeArrowheads="1"/>
                          </wps:cNvSpPr>
                          <wps:spPr bwMode="auto">
                            <a:xfrm>
                              <a:off x="40195" y="0"/>
                              <a:ext cx="15716" cy="4572"/>
                            </a:xfrm>
                            <a:prstGeom prst="rect">
                              <a:avLst/>
                            </a:prstGeom>
                            <a:solidFill>
                              <a:srgbClr val="FFFFFF"/>
                            </a:solidFill>
                            <a:ln w="9525">
                              <a:solidFill>
                                <a:srgbClr val="000000"/>
                              </a:solidFill>
                              <a:miter lim="800000"/>
                              <a:headEnd/>
                              <a:tailEnd/>
                            </a:ln>
                          </wps:spPr>
                          <wps:txbx>
                            <w:txbxContent>
                              <w:p w14:paraId="79B24492" w14:textId="77777777" w:rsidR="00A006AE" w:rsidRPr="00EE60CA" w:rsidRDefault="00A006AE" w:rsidP="008A0B0F">
                                <w:pPr>
                                  <w:numPr>
                                    <w:ilvl w:val="0"/>
                                    <w:numId w:val="31"/>
                                  </w:numPr>
                                  <w:tabs>
                                    <w:tab w:val="clear" w:pos="720"/>
                                    <w:tab w:val="num" w:pos="367"/>
                                  </w:tabs>
                                  <w:spacing w:line="256" w:lineRule="auto"/>
                                  <w:ind w:left="367" w:hanging="284"/>
                                  <w:contextualSpacing/>
                                  <w:rPr>
                                    <w:sz w:val="20"/>
                                    <w:lang w:eastAsia="fr-BE"/>
                                  </w:rPr>
                                </w:pPr>
                                <w:r>
                                  <w:rPr>
                                    <w:bCs/>
                                    <w:kern w:val="24"/>
                                    <w:sz w:val="20"/>
                                    <w:lang w:eastAsia="fr-BE"/>
                                  </w:rPr>
                                  <w:t>ABE</w:t>
                                </w:r>
                              </w:p>
                              <w:p w14:paraId="46FD96AA" w14:textId="77777777" w:rsidR="00A006AE" w:rsidRPr="00EE60CA" w:rsidRDefault="00A006AE" w:rsidP="008A0B0F">
                                <w:pPr>
                                  <w:numPr>
                                    <w:ilvl w:val="0"/>
                                    <w:numId w:val="31"/>
                                  </w:numPr>
                                  <w:tabs>
                                    <w:tab w:val="clear" w:pos="720"/>
                                    <w:tab w:val="num" w:pos="367"/>
                                  </w:tabs>
                                  <w:spacing w:line="256" w:lineRule="auto"/>
                                  <w:ind w:left="367" w:hanging="284"/>
                                  <w:contextualSpacing/>
                                  <w:rPr>
                                    <w:sz w:val="20"/>
                                    <w:lang w:eastAsia="fr-BE"/>
                                  </w:rPr>
                                </w:pPr>
                                <w:r w:rsidRPr="00EE60CA">
                                  <w:rPr>
                                    <w:bCs/>
                                    <w:kern w:val="24"/>
                                    <w:sz w:val="20"/>
                                    <w:lang w:eastAsia="fr-BE"/>
                                  </w:rPr>
                                  <w:t xml:space="preserve">Banque </w:t>
                                </w:r>
                                <w:r>
                                  <w:rPr>
                                    <w:bCs/>
                                    <w:kern w:val="24"/>
                                    <w:sz w:val="20"/>
                                    <w:lang w:eastAsia="fr-BE"/>
                                  </w:rPr>
                                  <w:t>m</w:t>
                                </w:r>
                                <w:r w:rsidRPr="00EE60CA">
                                  <w:rPr>
                                    <w:bCs/>
                                    <w:kern w:val="24"/>
                                    <w:sz w:val="20"/>
                                    <w:lang w:eastAsia="fr-BE"/>
                                  </w:rPr>
                                  <w:t>ondiale</w:t>
                                </w:r>
                              </w:p>
                            </w:txbxContent>
                          </wps:txbx>
                          <wps:bodyPr rot="0" vert="horz" wrap="square" lIns="91440" tIns="45720" rIns="91440" bIns="45720" anchor="t" anchorCtr="0" upright="1">
                            <a:noAutofit/>
                          </wps:bodyPr>
                        </wps:wsp>
                        <wps:wsp>
                          <wps:cNvPr id="101" name="Line 101"/>
                          <wps:cNvCnPr>
                            <a:cxnSpLocks noChangeShapeType="1"/>
                          </wps:cNvCnPr>
                          <wps:spPr bwMode="auto">
                            <a:xfrm flipV="1">
                              <a:off x="35623" y="2571"/>
                              <a:ext cx="45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98"/>
                          <wps:cNvSpPr txBox="1">
                            <a:spLocks noChangeArrowheads="1"/>
                          </wps:cNvSpPr>
                          <wps:spPr bwMode="auto">
                            <a:xfrm>
                              <a:off x="0" y="762"/>
                              <a:ext cx="35337" cy="3048"/>
                            </a:xfrm>
                            <a:prstGeom prst="rect">
                              <a:avLst/>
                            </a:prstGeom>
                            <a:solidFill>
                              <a:srgbClr val="FFFFFF"/>
                            </a:solidFill>
                            <a:ln w="9525">
                              <a:solidFill>
                                <a:srgbClr val="000000"/>
                              </a:solidFill>
                              <a:miter lim="800000"/>
                              <a:headEnd/>
                              <a:tailEnd/>
                            </a:ln>
                          </wps:spPr>
                          <wps:txbx>
                            <w:txbxContent>
                              <w:p w14:paraId="089F1C39" w14:textId="77777777" w:rsidR="00A006AE" w:rsidRPr="00715BE8" w:rsidRDefault="00A006AE" w:rsidP="009F5A70">
                                <w:pPr>
                                  <w:rPr>
                                    <w:lang w:val="fr-FR"/>
                                  </w:rPr>
                                </w:pPr>
                                <w:r w:rsidRPr="00715BE8">
                                  <w:rPr>
                                    <w:bCs/>
                                    <w:kern w:val="24"/>
                                    <w:sz w:val="20"/>
                                    <w:lang w:val="fr-FR" w:eastAsia="fr-BE"/>
                                  </w:rPr>
                                  <w:t>Etape 4 : Examen et approbation des rapports de l’EIE</w:t>
                                </w:r>
                              </w:p>
                            </w:txbxContent>
                          </wps:txbx>
                          <wps:bodyPr rot="0" vert="horz" wrap="square" lIns="91440" tIns="45720" rIns="91440" bIns="45720" anchor="t" anchorCtr="0" upright="1">
                            <a:noAutofit/>
                          </wps:bodyPr>
                        </wps:wsp>
                      </wpg:grpSp>
                      <wpg:grpSp>
                        <wpg:cNvPr id="103" name="Group 448"/>
                        <wpg:cNvGrpSpPr>
                          <a:grpSpLocks/>
                        </wpg:cNvGrpSpPr>
                        <wpg:grpSpPr bwMode="auto">
                          <a:xfrm>
                            <a:off x="1524" y="55340"/>
                            <a:ext cx="55911" cy="5715"/>
                            <a:chOff x="0" y="0"/>
                            <a:chExt cx="55911" cy="5715"/>
                          </a:xfrm>
                        </wpg:grpSpPr>
                        <wps:wsp>
                          <wps:cNvPr id="104" name="Text Box 105"/>
                          <wps:cNvSpPr txBox="1">
                            <a:spLocks noChangeArrowheads="1"/>
                          </wps:cNvSpPr>
                          <wps:spPr bwMode="auto">
                            <a:xfrm>
                              <a:off x="40195" y="0"/>
                              <a:ext cx="15716" cy="5715"/>
                            </a:xfrm>
                            <a:prstGeom prst="rect">
                              <a:avLst/>
                            </a:prstGeom>
                            <a:solidFill>
                              <a:srgbClr val="FFFFFF"/>
                            </a:solidFill>
                            <a:ln w="9525">
                              <a:solidFill>
                                <a:srgbClr val="000000"/>
                              </a:solidFill>
                              <a:miter lim="800000"/>
                              <a:headEnd/>
                              <a:tailEnd/>
                            </a:ln>
                          </wps:spPr>
                          <wps:txbx>
                            <w:txbxContent>
                              <w:p w14:paraId="37AFB4BB" w14:textId="5EDC7034" w:rsidR="00A006AE" w:rsidRPr="00715BE8" w:rsidRDefault="00A006AE" w:rsidP="009F5A70">
                                <w:pPr>
                                  <w:spacing w:line="256" w:lineRule="auto"/>
                                  <w:contextualSpacing/>
                                  <w:rPr>
                                    <w:bCs/>
                                    <w:kern w:val="24"/>
                                    <w:sz w:val="20"/>
                                    <w:lang w:val="fr-FR" w:eastAsia="fr-BE"/>
                                  </w:rPr>
                                </w:pPr>
                                <w:r w:rsidRPr="00715BE8">
                                  <w:rPr>
                                    <w:bCs/>
                                    <w:kern w:val="24"/>
                                    <w:sz w:val="20"/>
                                    <w:lang w:val="fr-FR" w:eastAsia="fr-BE"/>
                                  </w:rPr>
                                  <w:t>UCP</w:t>
                                </w:r>
                                <w:r>
                                  <w:rPr>
                                    <w:bCs/>
                                    <w:kern w:val="24"/>
                                    <w:sz w:val="20"/>
                                    <w:lang w:val="fr-FR" w:eastAsia="fr-BE"/>
                                  </w:rPr>
                                  <w:t>, ABE,</w:t>
                                </w:r>
                                <w:r>
                                  <w:rPr>
                                    <w:bCs/>
                                    <w:kern w:val="24"/>
                                    <w:sz w:val="20"/>
                                    <w:lang w:val="fr-FR" w:eastAsia="fr-BE"/>
                                  </w:rPr>
                                  <w:t xml:space="preserve"> </w:t>
                                </w:r>
                                <w:r>
                                  <w:rPr>
                                    <w:bCs/>
                                    <w:kern w:val="24"/>
                                    <w:sz w:val="20"/>
                                    <w:lang w:val="fr-FR" w:eastAsia="fr-BE"/>
                                  </w:rPr>
                                  <w:t>Banque mondiale</w:t>
                                </w:r>
                                <w:r w:rsidRPr="00715BE8">
                                  <w:rPr>
                                    <w:bCs/>
                                    <w:kern w:val="24"/>
                                    <w:sz w:val="20"/>
                                    <w:lang w:val="fr-FR" w:eastAsia="fr-BE"/>
                                  </w:rPr>
                                  <w:t xml:space="preserve"> </w:t>
                                </w:r>
                                <w:r>
                                  <w:rPr>
                                    <w:bCs/>
                                    <w:kern w:val="24"/>
                                    <w:sz w:val="20"/>
                                    <w:lang w:val="fr-FR" w:eastAsia="fr-BE"/>
                                  </w:rPr>
                                  <w:t xml:space="preserve">et </w:t>
                                </w:r>
                                <w:r w:rsidRPr="00715BE8">
                                  <w:rPr>
                                    <w:bCs/>
                                    <w:kern w:val="24"/>
                                    <w:sz w:val="20"/>
                                    <w:lang w:val="fr-FR" w:eastAsia="fr-BE"/>
                                  </w:rPr>
                                  <w:t>ONGs </w:t>
                                </w:r>
                              </w:p>
                            </w:txbxContent>
                          </wps:txbx>
                          <wps:bodyPr rot="0" vert="horz" wrap="square" lIns="91440" tIns="45720" rIns="91440" bIns="45720" anchor="t" anchorCtr="0" upright="1">
                            <a:noAutofit/>
                          </wps:bodyPr>
                        </wps:wsp>
                        <wps:wsp>
                          <wps:cNvPr id="105" name="Line 106"/>
                          <wps:cNvCnPr>
                            <a:cxnSpLocks noChangeShapeType="1"/>
                          </wps:cNvCnPr>
                          <wps:spPr bwMode="auto">
                            <a:xfrm flipV="1">
                              <a:off x="35337" y="2762"/>
                              <a:ext cx="485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102"/>
                          <wps:cNvSpPr txBox="1">
                            <a:spLocks noChangeArrowheads="1"/>
                          </wps:cNvSpPr>
                          <wps:spPr bwMode="auto">
                            <a:xfrm>
                              <a:off x="0" y="1333"/>
                              <a:ext cx="35337" cy="3239"/>
                            </a:xfrm>
                            <a:prstGeom prst="rect">
                              <a:avLst/>
                            </a:prstGeom>
                            <a:solidFill>
                              <a:srgbClr val="FFFFFF"/>
                            </a:solidFill>
                            <a:ln w="9525">
                              <a:solidFill>
                                <a:srgbClr val="000000"/>
                              </a:solidFill>
                              <a:miter lim="800000"/>
                              <a:headEnd/>
                              <a:tailEnd/>
                            </a:ln>
                          </wps:spPr>
                          <wps:txbx>
                            <w:txbxContent>
                              <w:p w14:paraId="4865C40C" w14:textId="77777777" w:rsidR="00A006AE" w:rsidRPr="00EE60CA" w:rsidRDefault="00A006AE" w:rsidP="009F5A70">
                                <w:r w:rsidRPr="00EE60CA">
                                  <w:rPr>
                                    <w:bCs/>
                                    <w:kern w:val="24"/>
                                    <w:sz w:val="20"/>
                                    <w:lang w:eastAsia="fr-BE"/>
                                  </w:rPr>
                                  <w:t xml:space="preserve">Etape 5 : </w:t>
                                </w:r>
                                <w:r>
                                  <w:rPr>
                                    <w:bCs/>
                                    <w:kern w:val="24"/>
                                    <w:sz w:val="20"/>
                                    <w:lang w:eastAsia="fr-BE"/>
                                  </w:rPr>
                                  <w:t>D</w:t>
                                </w:r>
                                <w:r w:rsidRPr="00EE60CA">
                                  <w:rPr>
                                    <w:bCs/>
                                    <w:kern w:val="24"/>
                                    <w:sz w:val="20"/>
                                    <w:lang w:eastAsia="fr-BE"/>
                                  </w:rPr>
                                  <w:t>iffusion </w:t>
                                </w:r>
                              </w:p>
                            </w:txbxContent>
                          </wps:txbx>
                          <wps:bodyPr rot="0" vert="horz" wrap="square" lIns="91440" tIns="45720" rIns="91440" bIns="45720" anchor="t" anchorCtr="0" upright="1">
                            <a:noAutofit/>
                          </wps:bodyPr>
                        </wps:wsp>
                      </wpg:grpSp>
                      <wpg:grpSp>
                        <wpg:cNvPr id="107" name="Group 452"/>
                        <wpg:cNvGrpSpPr>
                          <a:grpSpLocks/>
                        </wpg:cNvGrpSpPr>
                        <wpg:grpSpPr bwMode="auto">
                          <a:xfrm>
                            <a:off x="1439" y="63483"/>
                            <a:ext cx="55996" cy="6642"/>
                            <a:chOff x="-85" y="-2715"/>
                            <a:chExt cx="55996" cy="6641"/>
                          </a:xfrm>
                        </wpg:grpSpPr>
                        <wps:wsp>
                          <wps:cNvPr id="108" name="Text Box 107"/>
                          <wps:cNvSpPr txBox="1">
                            <a:spLocks noChangeArrowheads="1"/>
                          </wps:cNvSpPr>
                          <wps:spPr bwMode="auto">
                            <a:xfrm>
                              <a:off x="-85" y="-2715"/>
                              <a:ext cx="35528" cy="6641"/>
                            </a:xfrm>
                            <a:prstGeom prst="rect">
                              <a:avLst/>
                            </a:prstGeom>
                            <a:solidFill>
                              <a:srgbClr val="FFFFFF"/>
                            </a:solidFill>
                            <a:ln w="9525">
                              <a:solidFill>
                                <a:srgbClr val="000000"/>
                              </a:solidFill>
                              <a:miter lim="800000"/>
                              <a:headEnd/>
                              <a:tailEnd/>
                            </a:ln>
                          </wps:spPr>
                          <wps:txbx>
                            <w:txbxContent>
                              <w:p w14:paraId="5304586C" w14:textId="77777777" w:rsidR="00A006AE" w:rsidRPr="00715BE8" w:rsidRDefault="00A006AE" w:rsidP="009F5A70">
                                <w:pPr>
                                  <w:rPr>
                                    <w:lang w:val="fr-FR"/>
                                  </w:rPr>
                                </w:pPr>
                                <w:r w:rsidRPr="00715BE8">
                                  <w:rPr>
                                    <w:bCs/>
                                    <w:kern w:val="24"/>
                                    <w:sz w:val="20"/>
                                    <w:lang w:val="fr-FR" w:eastAsia="fr-BE"/>
                                  </w:rPr>
                                  <w:t>Etape 6 : Intégration des clauses environnementales et sociales dans les Dossiers d’Appel d’Offres</w:t>
                                </w:r>
                                <w:r>
                                  <w:rPr>
                                    <w:bCs/>
                                    <w:kern w:val="24"/>
                                    <w:sz w:val="20"/>
                                    <w:lang w:val="fr-FR" w:eastAsia="fr-BE"/>
                                  </w:rPr>
                                  <w:t xml:space="preserve"> </w:t>
                                </w:r>
                                <w:r w:rsidRPr="00715BE8">
                                  <w:rPr>
                                    <w:bCs/>
                                    <w:kern w:val="24"/>
                                    <w:sz w:val="20"/>
                                    <w:lang w:val="fr-FR" w:eastAsia="fr-BE"/>
                                  </w:rPr>
                                  <w:t>(DAO)</w:t>
                                </w:r>
                                <w:r>
                                  <w:rPr>
                                    <w:bCs/>
                                    <w:kern w:val="24"/>
                                    <w:sz w:val="20"/>
                                    <w:lang w:val="fr-FR" w:eastAsia="fr-BE"/>
                                  </w:rPr>
                                  <w:t xml:space="preserve"> et dans les contrats</w:t>
                                </w:r>
                              </w:p>
                            </w:txbxContent>
                          </wps:txbx>
                          <wps:bodyPr rot="0" vert="horz" wrap="square" lIns="91440" tIns="45720" rIns="91440" bIns="45720" anchor="t" anchorCtr="0" upright="1">
                            <a:noAutofit/>
                          </wps:bodyPr>
                        </wps:wsp>
                        <wps:wsp>
                          <wps:cNvPr id="109" name="Text Box 108"/>
                          <wps:cNvSpPr txBox="1">
                            <a:spLocks noChangeArrowheads="1"/>
                          </wps:cNvSpPr>
                          <wps:spPr bwMode="auto">
                            <a:xfrm>
                              <a:off x="40195" y="339"/>
                              <a:ext cx="15716" cy="2477"/>
                            </a:xfrm>
                            <a:prstGeom prst="rect">
                              <a:avLst/>
                            </a:prstGeom>
                            <a:solidFill>
                              <a:srgbClr val="FFFFFF"/>
                            </a:solidFill>
                            <a:ln w="9525">
                              <a:solidFill>
                                <a:srgbClr val="000000"/>
                              </a:solidFill>
                              <a:miter lim="800000"/>
                              <a:headEnd/>
                              <a:tailEnd/>
                            </a:ln>
                          </wps:spPr>
                          <wps:txbx>
                            <w:txbxContent>
                              <w:p w14:paraId="4EA6A656" w14:textId="77777777" w:rsidR="00A006AE" w:rsidRPr="00EE60CA" w:rsidRDefault="00A006AE" w:rsidP="009F5A70">
                                <w:pPr>
                                  <w:spacing w:line="256" w:lineRule="auto"/>
                                  <w:ind w:left="360"/>
                                  <w:rPr>
                                    <w:sz w:val="20"/>
                                    <w:lang w:val="fr-BE" w:eastAsia="fr-BE"/>
                                  </w:rPr>
                                </w:pPr>
                                <w:r w:rsidRPr="00F70610">
                                  <w:rPr>
                                    <w:bCs/>
                                    <w:kern w:val="24"/>
                                    <w:sz w:val="18"/>
                                    <w:lang w:val="fr-FR" w:eastAsia="fr-BE"/>
                                  </w:rPr>
                                  <w:t xml:space="preserve">SSES et SPM de </w:t>
                                </w:r>
                                <w:r w:rsidRPr="00F70610">
                                  <w:rPr>
                                    <w:bCs/>
                                    <w:kern w:val="24"/>
                                    <w:sz w:val="20"/>
                                    <w:lang w:val="fr-FR" w:eastAsia="fr-BE"/>
                                  </w:rPr>
                                  <w:t>l’UCP</w:t>
                                </w:r>
                                <w:r>
                                  <w:rPr>
                                    <w:bCs/>
                                    <w:kern w:val="24"/>
                                    <w:sz w:val="20"/>
                                    <w:lang w:val="fr-FR" w:eastAsia="fr-BE"/>
                                  </w:rPr>
                                  <w:t xml:space="preserve"> et </w:t>
                                </w:r>
                              </w:p>
                              <w:p w14:paraId="6A4812A6" w14:textId="77777777" w:rsidR="00A006AE" w:rsidRPr="00F70610" w:rsidRDefault="00A006AE" w:rsidP="009F5A70">
                                <w:pPr>
                                  <w:rPr>
                                    <w:lang w:val="fr-FR"/>
                                  </w:rPr>
                                </w:pPr>
                              </w:p>
                            </w:txbxContent>
                          </wps:txbx>
                          <wps:bodyPr rot="0" vert="horz" wrap="square" lIns="91440" tIns="45720" rIns="91440" bIns="45720" anchor="t" anchorCtr="0" upright="1">
                            <a:noAutofit/>
                          </wps:bodyPr>
                        </wps:wsp>
                        <wps:wsp>
                          <wps:cNvPr id="110" name="Line 111"/>
                          <wps:cNvCnPr>
                            <a:cxnSpLocks noChangeShapeType="1"/>
                          </wps:cNvCnPr>
                          <wps:spPr bwMode="auto">
                            <a:xfrm flipV="1">
                              <a:off x="35528" y="1586"/>
                              <a:ext cx="46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1" name="Group 456"/>
                        <wpg:cNvGrpSpPr>
                          <a:grpSpLocks/>
                        </wpg:cNvGrpSpPr>
                        <wpg:grpSpPr bwMode="auto">
                          <a:xfrm>
                            <a:off x="1619" y="70497"/>
                            <a:ext cx="55912" cy="11642"/>
                            <a:chOff x="0" y="-1987"/>
                            <a:chExt cx="55911" cy="11641"/>
                          </a:xfrm>
                        </wpg:grpSpPr>
                        <wps:wsp>
                          <wps:cNvPr id="112" name="Text Box 110"/>
                          <wps:cNvSpPr txBox="1">
                            <a:spLocks noChangeArrowheads="1"/>
                          </wps:cNvSpPr>
                          <wps:spPr bwMode="auto">
                            <a:xfrm>
                              <a:off x="40100" y="-1987"/>
                              <a:ext cx="15811" cy="4082"/>
                            </a:xfrm>
                            <a:prstGeom prst="rect">
                              <a:avLst/>
                            </a:prstGeom>
                            <a:solidFill>
                              <a:srgbClr val="FFFFFF"/>
                            </a:solidFill>
                            <a:ln w="9525">
                              <a:solidFill>
                                <a:srgbClr val="000000"/>
                              </a:solidFill>
                              <a:miter lim="800000"/>
                              <a:headEnd/>
                              <a:tailEnd/>
                            </a:ln>
                          </wps:spPr>
                          <wps:txbx>
                            <w:txbxContent>
                              <w:p w14:paraId="28068852" w14:textId="77777777" w:rsidR="00A006AE" w:rsidRPr="00EE60CA" w:rsidRDefault="00A006AE" w:rsidP="009F5A70">
                                <w:r>
                                  <w:rPr>
                                    <w:bCs/>
                                    <w:kern w:val="24"/>
                                    <w:sz w:val="20"/>
                                    <w:lang w:eastAsia="fr-BE"/>
                                  </w:rPr>
                                  <w:t xml:space="preserve">UCP et </w:t>
                                </w:r>
                                <w:r w:rsidRPr="00EE60CA">
                                  <w:rPr>
                                    <w:bCs/>
                                    <w:kern w:val="24"/>
                                    <w:sz w:val="20"/>
                                    <w:lang w:eastAsia="fr-BE"/>
                                  </w:rPr>
                                  <w:t>Prestataires privés</w:t>
                                </w:r>
                                <w:r>
                                  <w:rPr>
                                    <w:bCs/>
                                    <w:kern w:val="24"/>
                                    <w:sz w:val="20"/>
                                    <w:lang w:eastAsia="fr-BE"/>
                                  </w:rPr>
                                  <w:t xml:space="preserve"> </w:t>
                                </w:r>
                              </w:p>
                            </w:txbxContent>
                          </wps:txbx>
                          <wps:bodyPr rot="0" vert="horz" wrap="square" lIns="91440" tIns="45720" rIns="91440" bIns="45720" anchor="t" anchorCtr="0" upright="1">
                            <a:noAutofit/>
                          </wps:bodyPr>
                        </wps:wsp>
                        <wps:wsp>
                          <wps:cNvPr id="113" name="Text Box 113"/>
                          <wps:cNvSpPr txBox="1">
                            <a:spLocks noChangeArrowheads="1"/>
                          </wps:cNvSpPr>
                          <wps:spPr bwMode="auto">
                            <a:xfrm>
                              <a:off x="16287" y="-476"/>
                              <a:ext cx="19336" cy="2571"/>
                            </a:xfrm>
                            <a:prstGeom prst="rect">
                              <a:avLst/>
                            </a:prstGeom>
                            <a:solidFill>
                              <a:srgbClr val="FFFFFF"/>
                            </a:solidFill>
                            <a:ln w="9525">
                              <a:solidFill>
                                <a:srgbClr val="000000"/>
                              </a:solidFill>
                              <a:miter lim="800000"/>
                              <a:headEnd/>
                              <a:tailEnd/>
                            </a:ln>
                          </wps:spPr>
                          <wps:txbx>
                            <w:txbxContent>
                              <w:p w14:paraId="642FC61C" w14:textId="77777777" w:rsidR="00A006AE" w:rsidRPr="00EE60CA" w:rsidRDefault="00A006AE" w:rsidP="009F5A70">
                                <w:r w:rsidRPr="00EE60CA">
                                  <w:rPr>
                                    <w:bCs/>
                                    <w:kern w:val="24"/>
                                    <w:sz w:val="20"/>
                                    <w:lang w:eastAsia="fr-BE"/>
                                  </w:rPr>
                                  <w:t>Mise en œuvre</w:t>
                                </w:r>
                              </w:p>
                            </w:txbxContent>
                          </wps:txbx>
                          <wps:bodyPr rot="0" vert="horz" wrap="square" lIns="91440" tIns="45720" rIns="91440" bIns="45720" anchor="t" anchorCtr="0" upright="1">
                            <a:noAutofit/>
                          </wps:bodyPr>
                        </wps:wsp>
                        <wps:wsp>
                          <wps:cNvPr id="114" name="Text Box 109"/>
                          <wps:cNvSpPr txBox="1">
                            <a:spLocks noChangeArrowheads="1"/>
                          </wps:cNvSpPr>
                          <wps:spPr bwMode="auto">
                            <a:xfrm>
                              <a:off x="0" y="2962"/>
                              <a:ext cx="9525" cy="2804"/>
                            </a:xfrm>
                            <a:prstGeom prst="rect">
                              <a:avLst/>
                            </a:prstGeom>
                            <a:solidFill>
                              <a:srgbClr val="FFFFFF"/>
                            </a:solidFill>
                            <a:ln w="9525">
                              <a:solidFill>
                                <a:srgbClr val="000000"/>
                              </a:solidFill>
                              <a:miter lim="800000"/>
                              <a:headEnd/>
                              <a:tailEnd/>
                            </a:ln>
                          </wps:spPr>
                          <wps:txbx>
                            <w:txbxContent>
                              <w:p w14:paraId="22F5FCE6" w14:textId="77777777" w:rsidR="00A006AE" w:rsidRPr="00EE60CA" w:rsidRDefault="00A006AE" w:rsidP="009F5A70">
                                <w:pPr>
                                  <w:spacing w:line="256" w:lineRule="auto"/>
                                  <w:rPr>
                                    <w:sz w:val="20"/>
                                    <w:lang w:val="fr-BE" w:eastAsia="fr-BE"/>
                                  </w:rPr>
                                </w:pPr>
                                <w:r w:rsidRPr="00322A38">
                                  <w:rPr>
                                    <w:bCs/>
                                    <w:kern w:val="24"/>
                                    <w:sz w:val="20"/>
                                    <w:lang w:eastAsia="fr-BE"/>
                                  </w:rPr>
                                  <w:t>Etape</w:t>
                                </w:r>
                                <w:r w:rsidRPr="00EE60CA">
                                  <w:rPr>
                                    <w:bCs/>
                                    <w:kern w:val="24"/>
                                    <w:sz w:val="20"/>
                                    <w:lang w:eastAsia="fr-BE"/>
                                  </w:rPr>
                                  <w:t xml:space="preserve"> 7 : </w:t>
                                </w:r>
                              </w:p>
                              <w:p w14:paraId="51F3CA5C" w14:textId="77777777" w:rsidR="00A006AE" w:rsidRPr="00EE60CA" w:rsidRDefault="00A006AE" w:rsidP="009F5A70"/>
                            </w:txbxContent>
                          </wps:txbx>
                          <wps:bodyPr rot="0" vert="horz" wrap="square" lIns="91440" tIns="45720" rIns="91440" bIns="45720" anchor="t" anchorCtr="0" upright="1">
                            <a:noAutofit/>
                          </wps:bodyPr>
                        </wps:wsp>
                        <wps:wsp>
                          <wps:cNvPr id="115" name="Line 112"/>
                          <wps:cNvCnPr>
                            <a:cxnSpLocks noChangeShapeType="1"/>
                          </wps:cNvCnPr>
                          <wps:spPr bwMode="auto">
                            <a:xfrm>
                              <a:off x="35718" y="660"/>
                              <a:ext cx="43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117"/>
                          <wps:cNvCnPr>
                            <a:cxnSpLocks noChangeShapeType="1"/>
                          </wps:cNvCnPr>
                          <wps:spPr bwMode="auto">
                            <a:xfrm flipV="1">
                              <a:off x="9525" y="660"/>
                              <a:ext cx="6191" cy="3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116"/>
                          <wps:cNvCnPr>
                            <a:cxnSpLocks noChangeShapeType="1"/>
                          </wps:cNvCnPr>
                          <wps:spPr bwMode="auto">
                            <a:xfrm>
                              <a:off x="35623" y="5472"/>
                              <a:ext cx="44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114"/>
                          <wps:cNvSpPr txBox="1">
                            <a:spLocks noChangeArrowheads="1"/>
                          </wps:cNvSpPr>
                          <wps:spPr bwMode="auto">
                            <a:xfrm>
                              <a:off x="16002" y="4263"/>
                              <a:ext cx="19621" cy="3337"/>
                            </a:xfrm>
                            <a:prstGeom prst="rect">
                              <a:avLst/>
                            </a:prstGeom>
                            <a:solidFill>
                              <a:srgbClr val="FFFFFF"/>
                            </a:solidFill>
                            <a:ln w="9525">
                              <a:solidFill>
                                <a:srgbClr val="000000"/>
                              </a:solidFill>
                              <a:miter lim="800000"/>
                              <a:headEnd/>
                              <a:tailEnd/>
                            </a:ln>
                          </wps:spPr>
                          <wps:txbx>
                            <w:txbxContent>
                              <w:p w14:paraId="763EE1F1" w14:textId="77777777" w:rsidR="00A006AE" w:rsidRPr="00E12B25" w:rsidRDefault="00A006AE" w:rsidP="00E12B25">
                                <w:pPr>
                                  <w:rPr>
                                    <w:lang w:val="fr-FR"/>
                                  </w:rPr>
                                </w:pPr>
                                <w:r w:rsidRPr="00E12B25">
                                  <w:rPr>
                                    <w:bCs/>
                                    <w:kern w:val="24"/>
                                    <w:lang w:val="fr-FR" w:eastAsia="fr-BE"/>
                                  </w:rPr>
                                  <w:t>Suivi et surveillance environnemental</w:t>
                                </w:r>
                                <w:r w:rsidRPr="00E12B25">
                                  <w:rPr>
                                    <w:bCs/>
                                    <w:kern w:val="24"/>
                                    <w:sz w:val="20"/>
                                    <w:lang w:val="fr-FR" w:eastAsia="fr-BE"/>
                                  </w:rPr>
                                  <w:t xml:space="preserve"> et social</w:t>
                                </w:r>
                              </w:p>
                            </w:txbxContent>
                          </wps:txbx>
                          <wps:bodyPr rot="0" vert="horz" wrap="square" lIns="91440" tIns="45720" rIns="91440" bIns="45720" anchor="t" anchorCtr="0" upright="1">
                            <a:noAutofit/>
                          </wps:bodyPr>
                        </wps:wsp>
                        <wps:wsp>
                          <wps:cNvPr id="119" name="Line 118"/>
                          <wps:cNvCnPr>
                            <a:cxnSpLocks noChangeShapeType="1"/>
                            <a:endCxn id="118" idx="1"/>
                          </wps:cNvCnPr>
                          <wps:spPr bwMode="auto">
                            <a:xfrm>
                              <a:off x="9471" y="4018"/>
                              <a:ext cx="6531" cy="19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 Box 43"/>
                          <wps:cNvSpPr txBox="1">
                            <a:spLocks noChangeArrowheads="1"/>
                          </wps:cNvSpPr>
                          <wps:spPr bwMode="auto">
                            <a:xfrm>
                              <a:off x="40100" y="3590"/>
                              <a:ext cx="15716" cy="6064"/>
                            </a:xfrm>
                            <a:prstGeom prst="rect">
                              <a:avLst/>
                            </a:prstGeom>
                            <a:solidFill>
                              <a:srgbClr val="FFFFFF"/>
                            </a:solidFill>
                            <a:ln w="9525">
                              <a:solidFill>
                                <a:srgbClr val="000000"/>
                              </a:solidFill>
                              <a:miter lim="800000"/>
                              <a:headEnd/>
                              <a:tailEnd/>
                            </a:ln>
                          </wps:spPr>
                          <wps:txbx>
                            <w:txbxContent>
                              <w:p w14:paraId="6A0A0194" w14:textId="77777777" w:rsidR="00A006AE" w:rsidRPr="00E12B25" w:rsidRDefault="00A006AE" w:rsidP="009F5A70">
                                <w:pPr>
                                  <w:spacing w:line="256" w:lineRule="auto"/>
                                  <w:contextualSpacing/>
                                  <w:rPr>
                                    <w:lang w:val="fr-FR"/>
                                  </w:rPr>
                                </w:pPr>
                                <w:r w:rsidRPr="00E12B25">
                                  <w:rPr>
                                    <w:bCs/>
                                    <w:kern w:val="24"/>
                                    <w:sz w:val="20"/>
                                    <w:lang w:val="fr-FR" w:eastAsia="fr-BE"/>
                                  </w:rPr>
                                  <w:t>SSES/UCP –ABE, BPLP, Police environnementale</w:t>
                                </w:r>
                              </w:p>
                            </w:txbxContent>
                          </wps:txbx>
                          <wps:bodyPr rot="0" vert="horz" wrap="square" lIns="91440" tIns="45720" rIns="91440" bIns="45720" anchor="t" anchorCtr="0" upright="1">
                            <a:noAutofit/>
                          </wps:bodyPr>
                        </wps:wsp>
                      </wpg:grpSp>
                      <wpg:grpSp>
                        <wpg:cNvPr id="121" name="Group 466"/>
                        <wpg:cNvGrpSpPr>
                          <a:grpSpLocks/>
                        </wpg:cNvGrpSpPr>
                        <wpg:grpSpPr bwMode="auto">
                          <a:xfrm>
                            <a:off x="7034" y="15240"/>
                            <a:ext cx="14968" cy="60218"/>
                            <a:chOff x="-109" y="0"/>
                            <a:chExt cx="14968" cy="60218"/>
                          </a:xfrm>
                        </wpg:grpSpPr>
                        <wps:wsp>
                          <wps:cNvPr id="122" name="Line 94"/>
                          <wps:cNvCnPr>
                            <a:cxnSpLocks noChangeShapeType="1"/>
                          </wps:cNvCnPr>
                          <wps:spPr bwMode="auto">
                            <a:xfrm flipH="1">
                              <a:off x="14859" y="0"/>
                              <a:ext cx="0" cy="149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96"/>
                          <wps:cNvCnPr>
                            <a:cxnSpLocks noChangeShapeType="1"/>
                          </wps:cNvCnPr>
                          <wps:spPr bwMode="auto">
                            <a:xfrm>
                              <a:off x="8572" y="17907"/>
                              <a:ext cx="0" cy="14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03"/>
                          <wps:cNvCnPr>
                            <a:cxnSpLocks noChangeShapeType="1"/>
                          </wps:cNvCnPr>
                          <wps:spPr bwMode="auto">
                            <a:xfrm flipH="1">
                              <a:off x="8572" y="35814"/>
                              <a:ext cx="0" cy="56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94"/>
                          <wps:cNvCnPr>
                            <a:cxnSpLocks noChangeShapeType="1"/>
                          </wps:cNvCnPr>
                          <wps:spPr bwMode="auto">
                            <a:xfrm flipH="1">
                              <a:off x="8492" y="44672"/>
                              <a:ext cx="80" cy="35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96"/>
                          <wps:cNvCnPr>
                            <a:cxnSpLocks noChangeShapeType="1"/>
                          </wps:cNvCnPr>
                          <wps:spPr bwMode="auto">
                            <a:xfrm>
                              <a:off x="-109" y="55257"/>
                              <a:ext cx="109" cy="49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0F251E8C" id="Group 11" o:spid="_x0000_s1031" style="width:427.15pt;height:588.5pt;mso-position-horizontal-relative:char;mso-position-vertical-relative:line" coordsize="57816,8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">
                <v:group id="Group 12" o:spid="_x0000_s1032" style="position:absolute;width:57435;height:15240" coordsize="5743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line id="Line 88" o:spid="_x0000_s1033" style="position:absolute;flip:x;visibility:visible;mso-wrap-style:square" from="28289,6286" to="28289,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">
                    <v:stroke endarrow="block"/>
                  </v:line>
                  <v:shape id="Text Box 8" o:spid="_x0000_s1034" type="#_x0000_t202" style="position:absolute;left:3524;width:50012;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3CB7F6E1" w14:textId="77777777" w:rsidR="00A006AE" w:rsidRPr="00715BE8" w:rsidRDefault="00A006AE" w:rsidP="009F5A70">
                          <w:pPr>
                            <w:jc w:val="center"/>
                            <w:rPr>
                              <w:sz w:val="20"/>
                              <w:szCs w:val="20"/>
                              <w:lang w:val="fr-FR"/>
                            </w:rPr>
                          </w:pPr>
                          <w:r w:rsidRPr="00715BE8">
                            <w:rPr>
                              <w:sz w:val="20"/>
                              <w:szCs w:val="20"/>
                              <w:lang w:val="fr-FR"/>
                            </w:rPr>
                            <w:t>Etape 1 : Remplissage de la fiche de screening environnemental et social</w:t>
                          </w:r>
                        </w:p>
                        <w:p w14:paraId="7886DD37" w14:textId="77777777" w:rsidR="00A006AE" w:rsidRPr="00715BE8" w:rsidRDefault="00A006AE" w:rsidP="009F5A70">
                          <w:pPr>
                            <w:jc w:val="center"/>
                            <w:rPr>
                              <w:sz w:val="20"/>
                              <w:szCs w:val="20"/>
                              <w:lang w:val="fr-FR"/>
                            </w:rPr>
                          </w:pPr>
                        </w:p>
                      </w:txbxContent>
                    </v:textbox>
                  </v:shape>
                  <v:shape id="Text Box 15" o:spid="_x0000_s1035" type="#_x0000_t202" style="position:absolute;left:9525;top:2762;width:3571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" strokeweight=".5pt">
                    <v:textbox>
                      <w:txbxContent>
                        <w:p w14:paraId="30AF94F1" w14:textId="77777777" w:rsidR="00A006AE" w:rsidRPr="00CC0DB6" w:rsidRDefault="00A006AE" w:rsidP="009F5A70">
                          <w:pPr>
                            <w:jc w:val="center"/>
                            <w:rPr>
                              <w:sz w:val="20"/>
                              <w:szCs w:val="20"/>
                            </w:rPr>
                          </w:pPr>
                          <w:r>
                            <w:rPr>
                              <w:sz w:val="20"/>
                              <w:szCs w:val="20"/>
                            </w:rPr>
                            <w:t>SSES de UCP - ABE</w:t>
                          </w:r>
                        </w:p>
                      </w:txbxContent>
                    </v:textbox>
                  </v:shape>
                  <v:shape id="Text Box 10" o:spid="_x0000_s1036" type="#_x0000_t202" style="position:absolute;top:8763;width:5743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03BABF04" w14:textId="77777777" w:rsidR="00A006AE" w:rsidRPr="00715BE8" w:rsidRDefault="00A006AE" w:rsidP="009F5A70">
                          <w:pPr>
                            <w:jc w:val="center"/>
                            <w:rPr>
                              <w:sz w:val="20"/>
                              <w:szCs w:val="20"/>
                              <w:lang w:val="fr-FR"/>
                            </w:rPr>
                          </w:pPr>
                          <w:r w:rsidRPr="00715BE8">
                            <w:rPr>
                              <w:sz w:val="20"/>
                              <w:szCs w:val="20"/>
                              <w:lang w:val="fr-FR"/>
                            </w:rPr>
                            <w:t>Etape 2 : Validation de la fiche de screening environnementale et social</w:t>
                          </w:r>
                        </w:p>
                        <w:p w14:paraId="2E3EB925" w14:textId="77777777" w:rsidR="00A006AE" w:rsidRPr="00715BE8" w:rsidRDefault="00A006AE" w:rsidP="009F5A70">
                          <w:pPr>
                            <w:jc w:val="center"/>
                            <w:rPr>
                              <w:sz w:val="20"/>
                              <w:szCs w:val="20"/>
                              <w:lang w:val="fr-FR"/>
                            </w:rPr>
                          </w:pPr>
                        </w:p>
                      </w:txbxContent>
                    </v:textbox>
                  </v:shape>
                  <v:shape id="Text Box 17" o:spid="_x0000_s1037" type="#_x0000_t202" style="position:absolute;left:10001;top:11906;width:3562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" strokeweight=".5pt">
                    <v:textbox>
                      <w:txbxContent>
                        <w:p w14:paraId="5156454B" w14:textId="77777777" w:rsidR="00A006AE" w:rsidRPr="00435D8F" w:rsidRDefault="00A006AE" w:rsidP="009F5A70">
                          <w:pPr>
                            <w:jc w:val="center"/>
                            <w:rPr>
                              <w:sz w:val="18"/>
                              <w:szCs w:val="20"/>
                              <w:lang w:val="fr-BE"/>
                            </w:rPr>
                          </w:pPr>
                          <w:r w:rsidRPr="00435D8F">
                            <w:rPr>
                              <w:sz w:val="18"/>
                              <w:szCs w:val="20"/>
                              <w:lang w:val="fr-BE"/>
                            </w:rPr>
                            <w:t>ABE</w:t>
                          </w:r>
                        </w:p>
                        <w:p w14:paraId="75AD2430" w14:textId="77777777" w:rsidR="00A006AE" w:rsidRPr="00E475C0" w:rsidRDefault="00A006AE" w:rsidP="009F5A70">
                          <w:pPr>
                            <w:rPr>
                              <w:sz w:val="20"/>
                              <w:szCs w:val="20"/>
                            </w:rPr>
                          </w:pPr>
                        </w:p>
                      </w:txbxContent>
                    </v:textbox>
                  </v:shape>
                </v:group>
                <v:group id="Group 18" o:spid="_x0000_s1038" style="position:absolute;left:1714;top:17811;width:55823;height:23040" coordsize="55822,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Straight Connector 19" o:spid="_x0000_s1039" style="position:absolute;flip:y;visibility:visible;mso-wrap-style:square" from="26193,5238" to="28384,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line id="Straight Connector 20" o:spid="_x0000_s1040" style="position:absolute;flip:y;visibility:visible;mso-wrap-style:square" from="36385,3619" to="38481,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shape id="Text Box 15" o:spid="_x0000_s1041" type="#_x0000_t202" style="position:absolute;left:38766;width:17056;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017DC1FD" w14:textId="77777777" w:rsidR="00A006AE" w:rsidRPr="00FD251A" w:rsidRDefault="00A006AE" w:rsidP="009F5A70">
                          <w:pPr>
                            <w:rPr>
                              <w:sz w:val="20"/>
                              <w:szCs w:val="20"/>
                            </w:rPr>
                          </w:pPr>
                          <w:r>
                            <w:rPr>
                              <w:sz w:val="20"/>
                              <w:szCs w:val="20"/>
                            </w:rPr>
                            <w:t xml:space="preserve">• </w:t>
                          </w:r>
                          <w:r w:rsidRPr="00FD251A">
                            <w:rPr>
                              <w:sz w:val="20"/>
                              <w:szCs w:val="20"/>
                            </w:rPr>
                            <w:t>SSES de l’UCP</w:t>
                          </w:r>
                        </w:p>
                        <w:p w14:paraId="5087A93A" w14:textId="77777777" w:rsidR="00A006AE" w:rsidRPr="00FD251A" w:rsidRDefault="00A006AE" w:rsidP="009F5A70">
                          <w:pPr>
                            <w:rPr>
                              <w:sz w:val="20"/>
                              <w:szCs w:val="20"/>
                            </w:rPr>
                          </w:pPr>
                          <w:r>
                            <w:rPr>
                              <w:sz w:val="20"/>
                              <w:szCs w:val="20"/>
                            </w:rPr>
                            <w:t>• ABE</w:t>
                          </w:r>
                        </w:p>
                        <w:p w14:paraId="7F73F740" w14:textId="77777777" w:rsidR="00A006AE" w:rsidRPr="00FD251A" w:rsidRDefault="00A006AE" w:rsidP="009F5A70">
                          <w:pPr>
                            <w:rPr>
                              <w:sz w:val="20"/>
                              <w:szCs w:val="20"/>
                            </w:rPr>
                          </w:pPr>
                          <w:r>
                            <w:rPr>
                              <w:sz w:val="20"/>
                              <w:szCs w:val="20"/>
                            </w:rPr>
                            <w:t>• D</w:t>
                          </w:r>
                          <w:r w:rsidRPr="00FD251A">
                            <w:rPr>
                              <w:sz w:val="20"/>
                              <w:szCs w:val="20"/>
                            </w:rPr>
                            <w:t>D</w:t>
                          </w:r>
                          <w:r>
                            <w:rPr>
                              <w:sz w:val="20"/>
                              <w:szCs w:val="20"/>
                            </w:rPr>
                            <w:t>CVDD</w:t>
                          </w:r>
                        </w:p>
                      </w:txbxContent>
                    </v:textbox>
                  </v:shape>
                  <v:shape id="Text Box 16" o:spid="_x0000_s1042" type="#_x0000_t202" style="position:absolute;left:23812;top:1370;width:12529;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447E4563" w14:textId="77777777" w:rsidR="00A006AE" w:rsidRPr="00F03251" w:rsidRDefault="00A006AE" w:rsidP="009F5A70">
                          <w:pPr>
                            <w:jc w:val="center"/>
                            <w:rPr>
                              <w:sz w:val="20"/>
                              <w:szCs w:val="20"/>
                            </w:rPr>
                          </w:pPr>
                          <w:r w:rsidRPr="00F03251">
                            <w:rPr>
                              <w:sz w:val="20"/>
                              <w:szCs w:val="20"/>
                            </w:rPr>
                            <w:t>Application des MA</w:t>
                          </w:r>
                        </w:p>
                      </w:txbxContent>
                    </v:textbox>
                  </v:shape>
                  <v:shape id="Text Box 17" o:spid="_x0000_s1043" type="#_x0000_t202" style="position:absolute;top:12668;width:2965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0D96B600" w14:textId="77777777" w:rsidR="00A006AE" w:rsidRPr="00934362" w:rsidRDefault="00A006AE" w:rsidP="009F5A70">
                          <w:pPr>
                            <w:rPr>
                              <w:sz w:val="20"/>
                              <w:szCs w:val="20"/>
                            </w:rPr>
                          </w:pPr>
                          <w:r w:rsidRPr="00751462">
                            <w:rPr>
                              <w:sz w:val="20"/>
                              <w:szCs w:val="20"/>
                            </w:rPr>
                            <w:t>Etape</w:t>
                          </w:r>
                          <w:r w:rsidRPr="00934362">
                            <w:rPr>
                              <w:sz w:val="20"/>
                              <w:szCs w:val="20"/>
                            </w:rPr>
                            <w:t xml:space="preserve"> 3 : </w:t>
                          </w:r>
                          <w:r w:rsidRPr="00751462">
                            <w:rPr>
                              <w:sz w:val="20"/>
                              <w:szCs w:val="20"/>
                            </w:rPr>
                            <w:t>Réalisation</w:t>
                          </w:r>
                          <w:r w:rsidRPr="00934362">
                            <w:rPr>
                              <w:sz w:val="20"/>
                              <w:szCs w:val="20"/>
                            </w:rPr>
                            <w:t xml:space="preserve"> du « travail » </w:t>
                          </w:r>
                          <w:r w:rsidRPr="00751462">
                            <w:rPr>
                              <w:sz w:val="20"/>
                              <w:szCs w:val="20"/>
                            </w:rPr>
                            <w:t>environnemental</w:t>
                          </w:r>
                        </w:p>
                      </w:txbxContent>
                    </v:textbox>
                  </v:shape>
                  <v:line id="Straight Connector 24" o:spid="_x0000_s1044" style="position:absolute;visibility:visible;mso-wrap-style:square" from="26098,15335" to="30289,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shape id="Text Box 19" o:spid="_x0000_s1045" type="#_x0000_t202" style="position:absolute;left:25812;top:19812;width:1077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0AD02932" w14:textId="5207C683" w:rsidR="00A006AE" w:rsidRPr="00BB41AC" w:rsidRDefault="00A006AE" w:rsidP="009F5A70">
                          <w:pPr>
                            <w:rPr>
                              <w:sz w:val="20"/>
                              <w:szCs w:val="20"/>
                            </w:rPr>
                          </w:pPr>
                          <w:r w:rsidRPr="000B4F06">
                            <w:rPr>
                              <w:sz w:val="20"/>
                              <w:szCs w:val="20"/>
                            </w:rPr>
                            <w:t>Réalisation</w:t>
                          </w:r>
                          <w:r w:rsidRPr="00C1250F">
                            <w:rPr>
                              <w:sz w:val="20"/>
                              <w:szCs w:val="20"/>
                            </w:rPr>
                            <w:t xml:space="preserve"> EIE</w:t>
                          </w:r>
                          <w:r>
                            <w:rPr>
                              <w:sz w:val="20"/>
                              <w:szCs w:val="20"/>
                            </w:rPr>
                            <w:t>S</w:t>
                          </w:r>
                        </w:p>
                      </w:txbxContent>
                    </v:textbox>
                  </v:shape>
                  <v:shape id="Text Box 20" o:spid="_x0000_s1046" type="#_x0000_t202" style="position:absolute;left:42481;top:18288;width:13335;height:4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32654F89" w14:textId="77777777" w:rsidR="00A006AE" w:rsidRPr="0055203A" w:rsidRDefault="00A006AE" w:rsidP="00A05DEA">
                          <w:pPr>
                            <w:pStyle w:val="Paragraphedeliste"/>
                            <w:numPr>
                              <w:ilvl w:val="0"/>
                              <w:numId w:val="32"/>
                            </w:numPr>
                            <w:ind w:left="180" w:hanging="180"/>
                          </w:pPr>
                          <w:r w:rsidRPr="0055203A">
                            <w:rPr>
                              <w:rFonts w:ascii="Times New Roman" w:hAnsi="Times New Roman"/>
                              <w:sz w:val="20"/>
                            </w:rPr>
                            <w:t>SSES de l’UCP</w:t>
                          </w:r>
                        </w:p>
                        <w:p w14:paraId="73A91C19" w14:textId="77777777" w:rsidR="00A006AE" w:rsidRPr="0055203A" w:rsidRDefault="00A006AE" w:rsidP="00A05DEA">
                          <w:pPr>
                            <w:pStyle w:val="Paragraphedeliste"/>
                            <w:numPr>
                              <w:ilvl w:val="0"/>
                              <w:numId w:val="32"/>
                            </w:numPr>
                            <w:ind w:left="180" w:hanging="180"/>
                          </w:pPr>
                          <w:r w:rsidRPr="0055203A">
                            <w:rPr>
                              <w:rFonts w:ascii="Times New Roman" w:hAnsi="Times New Roman"/>
                              <w:sz w:val="20"/>
                            </w:rPr>
                            <w:t>Consultants</w:t>
                          </w:r>
                        </w:p>
                      </w:txbxContent>
                    </v:textbox>
                  </v:shape>
                  <v:line id="Straight Connector 27" o:spid="_x0000_s1047" style="position:absolute;flip:y;visibility:visible;mso-wrap-style:square" from="36671,20859" to="42481,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group>
                <v:group id="Group 28" o:spid="_x0000_s1048" style="position:absolute;left:1905;top:47244;width:55911;height:4572" coordsize="5591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100" o:spid="_x0000_s1049" type="#_x0000_t202" style="position:absolute;left:40195;width:15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79B24492" w14:textId="77777777" w:rsidR="00A006AE" w:rsidRPr="00EE60CA" w:rsidRDefault="00A006AE" w:rsidP="008A0B0F">
                          <w:pPr>
                            <w:numPr>
                              <w:ilvl w:val="0"/>
                              <w:numId w:val="31"/>
                            </w:numPr>
                            <w:tabs>
                              <w:tab w:val="clear" w:pos="720"/>
                              <w:tab w:val="num" w:pos="367"/>
                            </w:tabs>
                            <w:spacing w:line="256" w:lineRule="auto"/>
                            <w:ind w:left="367" w:hanging="284"/>
                            <w:contextualSpacing/>
                            <w:rPr>
                              <w:sz w:val="20"/>
                              <w:lang w:eastAsia="fr-BE"/>
                            </w:rPr>
                          </w:pPr>
                          <w:r>
                            <w:rPr>
                              <w:bCs/>
                              <w:kern w:val="24"/>
                              <w:sz w:val="20"/>
                              <w:lang w:eastAsia="fr-BE"/>
                            </w:rPr>
                            <w:t>ABE</w:t>
                          </w:r>
                        </w:p>
                        <w:p w14:paraId="46FD96AA" w14:textId="77777777" w:rsidR="00A006AE" w:rsidRPr="00EE60CA" w:rsidRDefault="00A006AE" w:rsidP="008A0B0F">
                          <w:pPr>
                            <w:numPr>
                              <w:ilvl w:val="0"/>
                              <w:numId w:val="31"/>
                            </w:numPr>
                            <w:tabs>
                              <w:tab w:val="clear" w:pos="720"/>
                              <w:tab w:val="num" w:pos="367"/>
                            </w:tabs>
                            <w:spacing w:line="256" w:lineRule="auto"/>
                            <w:ind w:left="367" w:hanging="284"/>
                            <w:contextualSpacing/>
                            <w:rPr>
                              <w:sz w:val="20"/>
                              <w:lang w:eastAsia="fr-BE"/>
                            </w:rPr>
                          </w:pPr>
                          <w:r w:rsidRPr="00EE60CA">
                            <w:rPr>
                              <w:bCs/>
                              <w:kern w:val="24"/>
                              <w:sz w:val="20"/>
                              <w:lang w:eastAsia="fr-BE"/>
                            </w:rPr>
                            <w:t xml:space="preserve">Banque </w:t>
                          </w:r>
                          <w:r>
                            <w:rPr>
                              <w:bCs/>
                              <w:kern w:val="24"/>
                              <w:sz w:val="20"/>
                              <w:lang w:eastAsia="fr-BE"/>
                            </w:rPr>
                            <w:t>m</w:t>
                          </w:r>
                          <w:r w:rsidRPr="00EE60CA">
                            <w:rPr>
                              <w:bCs/>
                              <w:kern w:val="24"/>
                              <w:sz w:val="20"/>
                              <w:lang w:eastAsia="fr-BE"/>
                            </w:rPr>
                            <w:t>ondiale</w:t>
                          </w:r>
                        </w:p>
                      </w:txbxContent>
                    </v:textbox>
                  </v:shape>
                  <v:line id="Line 101" o:spid="_x0000_s1050" style="position:absolute;flip:y;visibility:visible;mso-wrap-style:square" from="35623,2571" to="4019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">
                    <v:stroke endarrow="block"/>
                  </v:line>
                  <v:shape id="Text Box 98" o:spid="_x0000_s1051" type="#_x0000_t202" style="position:absolute;top:762;width:353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14:paraId="089F1C39" w14:textId="77777777" w:rsidR="00A006AE" w:rsidRPr="00715BE8" w:rsidRDefault="00A006AE" w:rsidP="009F5A70">
                          <w:pPr>
                            <w:rPr>
                              <w:lang w:val="fr-FR"/>
                            </w:rPr>
                          </w:pPr>
                          <w:r w:rsidRPr="00715BE8">
                            <w:rPr>
                              <w:bCs/>
                              <w:kern w:val="24"/>
                              <w:sz w:val="20"/>
                              <w:lang w:val="fr-FR" w:eastAsia="fr-BE"/>
                            </w:rPr>
                            <w:t>Etape 4 : Examen et approbation des rapports de l’EIE</w:t>
                          </w:r>
                        </w:p>
                      </w:txbxContent>
                    </v:textbox>
                  </v:shape>
                </v:group>
                <v:group id="Group 448" o:spid="_x0000_s1052" style="position:absolute;left:1524;top:55340;width:55911;height:5715" coordsize="55911,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Text Box 105" o:spid="_x0000_s1053" type="#_x0000_t202" style="position:absolute;left:40195;width:15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37AFB4BB" w14:textId="5EDC7034" w:rsidR="00A006AE" w:rsidRPr="00715BE8" w:rsidRDefault="00A006AE" w:rsidP="009F5A70">
                          <w:pPr>
                            <w:spacing w:line="256" w:lineRule="auto"/>
                            <w:contextualSpacing/>
                            <w:rPr>
                              <w:bCs/>
                              <w:kern w:val="24"/>
                              <w:sz w:val="20"/>
                              <w:lang w:val="fr-FR" w:eastAsia="fr-BE"/>
                            </w:rPr>
                          </w:pPr>
                          <w:r w:rsidRPr="00715BE8">
                            <w:rPr>
                              <w:bCs/>
                              <w:kern w:val="24"/>
                              <w:sz w:val="20"/>
                              <w:lang w:val="fr-FR" w:eastAsia="fr-BE"/>
                            </w:rPr>
                            <w:t>UCP</w:t>
                          </w:r>
                          <w:r>
                            <w:rPr>
                              <w:bCs/>
                              <w:kern w:val="24"/>
                              <w:sz w:val="20"/>
                              <w:lang w:val="fr-FR" w:eastAsia="fr-BE"/>
                            </w:rPr>
                            <w:t>, ABE,</w:t>
                          </w:r>
                          <w:r>
                            <w:rPr>
                              <w:bCs/>
                              <w:kern w:val="24"/>
                              <w:sz w:val="20"/>
                              <w:lang w:val="fr-FR" w:eastAsia="fr-BE"/>
                            </w:rPr>
                            <w:t xml:space="preserve"> </w:t>
                          </w:r>
                          <w:r>
                            <w:rPr>
                              <w:bCs/>
                              <w:kern w:val="24"/>
                              <w:sz w:val="20"/>
                              <w:lang w:val="fr-FR" w:eastAsia="fr-BE"/>
                            </w:rPr>
                            <w:t>Banque mondiale</w:t>
                          </w:r>
                          <w:r w:rsidRPr="00715BE8">
                            <w:rPr>
                              <w:bCs/>
                              <w:kern w:val="24"/>
                              <w:sz w:val="20"/>
                              <w:lang w:val="fr-FR" w:eastAsia="fr-BE"/>
                            </w:rPr>
                            <w:t xml:space="preserve"> </w:t>
                          </w:r>
                          <w:r>
                            <w:rPr>
                              <w:bCs/>
                              <w:kern w:val="24"/>
                              <w:sz w:val="20"/>
                              <w:lang w:val="fr-FR" w:eastAsia="fr-BE"/>
                            </w:rPr>
                            <w:t xml:space="preserve">et </w:t>
                          </w:r>
                          <w:r w:rsidRPr="00715BE8">
                            <w:rPr>
                              <w:bCs/>
                              <w:kern w:val="24"/>
                              <w:sz w:val="20"/>
                              <w:lang w:val="fr-FR" w:eastAsia="fr-BE"/>
                            </w:rPr>
                            <w:t>ONGs </w:t>
                          </w:r>
                        </w:p>
                      </w:txbxContent>
                    </v:textbox>
                  </v:shape>
                  <v:line id="Line 106" o:spid="_x0000_s1054" style="position:absolute;flip:y;visibility:visible;mso-wrap-style:square" from="35337,2762" to="40195,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RBxQAAANwAAAAPAAAAZHJzL2Rvd25yZXYueG1sRI9BS8NA&#10;EIXvQv/DMoKXYHe1KB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ChyTRBxQAAANwAAAAP&#10;AAAAAAAAAAAAAAAAAAcCAABkcnMvZG93bnJldi54bWxQSwUGAAAAAAMAAwC3AAAA+QIAAAAA&#10;">
                    <v:stroke endarrow="block"/>
                  </v:line>
                  <v:shape id="Text Box 102" o:spid="_x0000_s1055" type="#_x0000_t202" style="position:absolute;top:1333;width:3533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4865C40C" w14:textId="77777777" w:rsidR="00A006AE" w:rsidRPr="00EE60CA" w:rsidRDefault="00A006AE" w:rsidP="009F5A70">
                          <w:r w:rsidRPr="00EE60CA">
                            <w:rPr>
                              <w:bCs/>
                              <w:kern w:val="24"/>
                              <w:sz w:val="20"/>
                              <w:lang w:eastAsia="fr-BE"/>
                            </w:rPr>
                            <w:t xml:space="preserve">Etape 5 : </w:t>
                          </w:r>
                          <w:r>
                            <w:rPr>
                              <w:bCs/>
                              <w:kern w:val="24"/>
                              <w:sz w:val="20"/>
                              <w:lang w:eastAsia="fr-BE"/>
                            </w:rPr>
                            <w:t>D</w:t>
                          </w:r>
                          <w:r w:rsidRPr="00EE60CA">
                            <w:rPr>
                              <w:bCs/>
                              <w:kern w:val="24"/>
                              <w:sz w:val="20"/>
                              <w:lang w:eastAsia="fr-BE"/>
                            </w:rPr>
                            <w:t>iffusion </w:t>
                          </w:r>
                        </w:p>
                      </w:txbxContent>
                    </v:textbox>
                  </v:shape>
                </v:group>
                <v:group id="Group 452" o:spid="_x0000_s1056" style="position:absolute;left:1439;top:63483;width:55996;height:6642" coordorigin="-85,-2715" coordsize="55996,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Text Box 107" o:spid="_x0000_s1057" type="#_x0000_t202" style="position:absolute;left:-85;top:-2715;width:35528;height:6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5304586C" w14:textId="77777777" w:rsidR="00A006AE" w:rsidRPr="00715BE8" w:rsidRDefault="00A006AE" w:rsidP="009F5A70">
                          <w:pPr>
                            <w:rPr>
                              <w:lang w:val="fr-FR"/>
                            </w:rPr>
                          </w:pPr>
                          <w:r w:rsidRPr="00715BE8">
                            <w:rPr>
                              <w:bCs/>
                              <w:kern w:val="24"/>
                              <w:sz w:val="20"/>
                              <w:lang w:val="fr-FR" w:eastAsia="fr-BE"/>
                            </w:rPr>
                            <w:t>Etape 6 : Intégration des clauses environnementales et sociales dans les Dossiers d’Appel d’Offres</w:t>
                          </w:r>
                          <w:r>
                            <w:rPr>
                              <w:bCs/>
                              <w:kern w:val="24"/>
                              <w:sz w:val="20"/>
                              <w:lang w:val="fr-FR" w:eastAsia="fr-BE"/>
                            </w:rPr>
                            <w:t xml:space="preserve"> </w:t>
                          </w:r>
                          <w:r w:rsidRPr="00715BE8">
                            <w:rPr>
                              <w:bCs/>
                              <w:kern w:val="24"/>
                              <w:sz w:val="20"/>
                              <w:lang w:val="fr-FR" w:eastAsia="fr-BE"/>
                            </w:rPr>
                            <w:t>(DAO)</w:t>
                          </w:r>
                          <w:r>
                            <w:rPr>
                              <w:bCs/>
                              <w:kern w:val="24"/>
                              <w:sz w:val="20"/>
                              <w:lang w:val="fr-FR" w:eastAsia="fr-BE"/>
                            </w:rPr>
                            <w:t xml:space="preserve"> et dans les contrats</w:t>
                          </w:r>
                        </w:p>
                      </w:txbxContent>
                    </v:textbox>
                  </v:shape>
                  <v:shape id="Text Box 108" o:spid="_x0000_s1058" type="#_x0000_t202" style="position:absolute;left:40195;top:339;width:1571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14:paraId="4EA6A656" w14:textId="77777777" w:rsidR="00A006AE" w:rsidRPr="00EE60CA" w:rsidRDefault="00A006AE" w:rsidP="009F5A70">
                          <w:pPr>
                            <w:spacing w:line="256" w:lineRule="auto"/>
                            <w:ind w:left="360"/>
                            <w:rPr>
                              <w:sz w:val="20"/>
                              <w:lang w:val="fr-BE" w:eastAsia="fr-BE"/>
                            </w:rPr>
                          </w:pPr>
                          <w:r w:rsidRPr="00F70610">
                            <w:rPr>
                              <w:bCs/>
                              <w:kern w:val="24"/>
                              <w:sz w:val="18"/>
                              <w:lang w:val="fr-FR" w:eastAsia="fr-BE"/>
                            </w:rPr>
                            <w:t xml:space="preserve">SSES et SPM de </w:t>
                          </w:r>
                          <w:r w:rsidRPr="00F70610">
                            <w:rPr>
                              <w:bCs/>
                              <w:kern w:val="24"/>
                              <w:sz w:val="20"/>
                              <w:lang w:val="fr-FR" w:eastAsia="fr-BE"/>
                            </w:rPr>
                            <w:t>l’UCP</w:t>
                          </w:r>
                          <w:r>
                            <w:rPr>
                              <w:bCs/>
                              <w:kern w:val="24"/>
                              <w:sz w:val="20"/>
                              <w:lang w:val="fr-FR" w:eastAsia="fr-BE"/>
                            </w:rPr>
                            <w:t xml:space="preserve"> et </w:t>
                          </w:r>
                        </w:p>
                        <w:p w14:paraId="6A4812A6" w14:textId="77777777" w:rsidR="00A006AE" w:rsidRPr="00F70610" w:rsidRDefault="00A006AE" w:rsidP="009F5A70">
                          <w:pPr>
                            <w:rPr>
                              <w:lang w:val="fr-FR"/>
                            </w:rPr>
                          </w:pPr>
                        </w:p>
                      </w:txbxContent>
                    </v:textbox>
                  </v:shape>
                  <v:line id="Line 111" o:spid="_x0000_s1059" style="position:absolute;flip:y;visibility:visible;mso-wrap-style:square" from="35528,1586" to="40195,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">
                    <v:stroke endarrow="block"/>
                  </v:line>
                </v:group>
                <v:group id="Group 456" o:spid="_x0000_s1060" style="position:absolute;left:1619;top:70497;width:55912;height:11642" coordorigin=",-1987" coordsize="55911,1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110" o:spid="_x0000_s1061" type="#_x0000_t202" style="position:absolute;left:40100;top:-1987;width:15811;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28068852" w14:textId="77777777" w:rsidR="00A006AE" w:rsidRPr="00EE60CA" w:rsidRDefault="00A006AE" w:rsidP="009F5A70">
                          <w:r>
                            <w:rPr>
                              <w:bCs/>
                              <w:kern w:val="24"/>
                              <w:sz w:val="20"/>
                              <w:lang w:eastAsia="fr-BE"/>
                            </w:rPr>
                            <w:t xml:space="preserve">UCP et </w:t>
                          </w:r>
                          <w:r w:rsidRPr="00EE60CA">
                            <w:rPr>
                              <w:bCs/>
                              <w:kern w:val="24"/>
                              <w:sz w:val="20"/>
                              <w:lang w:eastAsia="fr-BE"/>
                            </w:rPr>
                            <w:t>Prestataires privés</w:t>
                          </w:r>
                          <w:r>
                            <w:rPr>
                              <w:bCs/>
                              <w:kern w:val="24"/>
                              <w:sz w:val="20"/>
                              <w:lang w:eastAsia="fr-BE"/>
                            </w:rPr>
                            <w:t xml:space="preserve"> </w:t>
                          </w:r>
                        </w:p>
                      </w:txbxContent>
                    </v:textbox>
                  </v:shape>
                  <v:shape id="Text Box 113" o:spid="_x0000_s1062" type="#_x0000_t202" style="position:absolute;left:16287;top:-476;width:1933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14:paraId="642FC61C" w14:textId="77777777" w:rsidR="00A006AE" w:rsidRPr="00EE60CA" w:rsidRDefault="00A006AE" w:rsidP="009F5A70">
                          <w:r w:rsidRPr="00EE60CA">
                            <w:rPr>
                              <w:bCs/>
                              <w:kern w:val="24"/>
                              <w:sz w:val="20"/>
                              <w:lang w:eastAsia="fr-BE"/>
                            </w:rPr>
                            <w:t>Mise en œuvre</w:t>
                          </w:r>
                        </w:p>
                      </w:txbxContent>
                    </v:textbox>
                  </v:shape>
                  <v:shape id="Text Box 109" o:spid="_x0000_s1063" type="#_x0000_t202" style="position:absolute;top:2962;width:9525;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22F5FCE6" w14:textId="77777777" w:rsidR="00A006AE" w:rsidRPr="00EE60CA" w:rsidRDefault="00A006AE" w:rsidP="009F5A70">
                          <w:pPr>
                            <w:spacing w:line="256" w:lineRule="auto"/>
                            <w:rPr>
                              <w:sz w:val="20"/>
                              <w:lang w:val="fr-BE" w:eastAsia="fr-BE"/>
                            </w:rPr>
                          </w:pPr>
                          <w:r w:rsidRPr="00322A38">
                            <w:rPr>
                              <w:bCs/>
                              <w:kern w:val="24"/>
                              <w:sz w:val="20"/>
                              <w:lang w:eastAsia="fr-BE"/>
                            </w:rPr>
                            <w:t>Etape</w:t>
                          </w:r>
                          <w:r w:rsidRPr="00EE60CA">
                            <w:rPr>
                              <w:bCs/>
                              <w:kern w:val="24"/>
                              <w:sz w:val="20"/>
                              <w:lang w:eastAsia="fr-BE"/>
                            </w:rPr>
                            <w:t xml:space="preserve"> 7 : </w:t>
                          </w:r>
                        </w:p>
                        <w:p w14:paraId="51F3CA5C" w14:textId="77777777" w:rsidR="00A006AE" w:rsidRPr="00EE60CA" w:rsidRDefault="00A006AE" w:rsidP="009F5A70"/>
                      </w:txbxContent>
                    </v:textbox>
                  </v:shape>
                  <v:line id="Line 112" o:spid="_x0000_s1064" style="position:absolute;visibility:visible;mso-wrap-style:square" from="35718,660" to="4010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wgAAANwAAAAPAAAAZHJzL2Rvd25yZXYueG1sRE/fa8Iw&#10;EH4f+D+EE/Y20wrq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Afb+UPwgAAANwAAAAPAAAA&#10;AAAAAAAAAAAAAAcCAABkcnMvZG93bnJldi54bWxQSwUGAAAAAAMAAwC3AAAA9gIAAAAA&#10;">
                    <v:stroke endarrow="block"/>
                  </v:line>
                  <v:line id="Line 117" o:spid="_x0000_s1065" style="position:absolute;flip:y;visibility:visible;mso-wrap-style:square" from="9525,660" to="15716,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zr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57C/zNxAr38AwAA//8DAFBLAQItABQABgAIAAAAIQDb4fbL7gAAAIUBAAATAAAAAAAAAAAA&#10;AAAAAAAAAABbQ29udGVudF9UeXBlc10ueG1sUEsBAi0AFAAGAAgAAAAhAFr0LFu/AAAAFQEAAAsA&#10;AAAAAAAAAAAAAAAAHwEAAF9yZWxzLy5yZWxzUEsBAi0AFAAGAAgAAAAhANTCPOvEAAAA3AAAAA8A&#10;AAAAAAAAAAAAAAAABwIAAGRycy9kb3ducmV2LnhtbFBLBQYAAAAAAwADALcAAAD4AgAAAAA=&#10;">
                    <v:stroke endarrow="block"/>
                  </v:line>
                  <v:line id="Line 116" o:spid="_x0000_s1066" style="position:absolute;visibility:visible;mso-wrap-style:square" from="35623,5472" to="4010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shape id="Text Box 114" o:spid="_x0000_s1067" type="#_x0000_t202" style="position:absolute;left:16002;top:4263;width:19621;height: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763EE1F1" w14:textId="77777777" w:rsidR="00A006AE" w:rsidRPr="00E12B25" w:rsidRDefault="00A006AE" w:rsidP="00E12B25">
                          <w:pPr>
                            <w:rPr>
                              <w:lang w:val="fr-FR"/>
                            </w:rPr>
                          </w:pPr>
                          <w:r w:rsidRPr="00E12B25">
                            <w:rPr>
                              <w:bCs/>
                              <w:kern w:val="24"/>
                              <w:lang w:val="fr-FR" w:eastAsia="fr-BE"/>
                            </w:rPr>
                            <w:t>Suivi et surveillance environnemental</w:t>
                          </w:r>
                          <w:r w:rsidRPr="00E12B25">
                            <w:rPr>
                              <w:bCs/>
                              <w:kern w:val="24"/>
                              <w:sz w:val="20"/>
                              <w:lang w:val="fr-FR" w:eastAsia="fr-BE"/>
                            </w:rPr>
                            <w:t xml:space="preserve"> et social</w:t>
                          </w:r>
                        </w:p>
                      </w:txbxContent>
                    </v:textbox>
                  </v:shape>
                  <v:line id="Line 118" o:spid="_x0000_s1068" style="position:absolute;visibility:visible;mso-wrap-style:square" from="9471,4018" to="16002,5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shape id="Text Box 43" o:spid="_x0000_s1069" type="#_x0000_t202" style="position:absolute;left:40100;top:3590;width:15716;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A0A0194" w14:textId="77777777" w:rsidR="00A006AE" w:rsidRPr="00E12B25" w:rsidRDefault="00A006AE" w:rsidP="009F5A70">
                          <w:pPr>
                            <w:spacing w:line="256" w:lineRule="auto"/>
                            <w:contextualSpacing/>
                            <w:rPr>
                              <w:lang w:val="fr-FR"/>
                            </w:rPr>
                          </w:pPr>
                          <w:r w:rsidRPr="00E12B25">
                            <w:rPr>
                              <w:bCs/>
                              <w:kern w:val="24"/>
                              <w:sz w:val="20"/>
                              <w:lang w:val="fr-FR" w:eastAsia="fr-BE"/>
                            </w:rPr>
                            <w:t>SSES/UCP –ABE, BPLP, Police environnementale</w:t>
                          </w:r>
                        </w:p>
                      </w:txbxContent>
                    </v:textbox>
                  </v:shape>
                </v:group>
                <v:group id="Group 466" o:spid="_x0000_s1070" style="position:absolute;left:7034;top:15240;width:14968;height:60218" coordorigin="-109" coordsize="14968,6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94" o:spid="_x0000_s1071" style="position:absolute;flip:x;visibility:visible;mso-wrap-style:square" from="14859,0" to="14859,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">
                    <v:stroke endarrow="block"/>
                  </v:line>
                  <v:line id="Line 96" o:spid="_x0000_s1072" style="position:absolute;visibility:visible;mso-wrap-style:square" from="8572,17907" to="8572,3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line id="Line 103" o:spid="_x0000_s1073" style="position:absolute;flip:x;visibility:visible;mso-wrap-style:square" from="8572,35814" to="8572,4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">
                    <v:stroke endarrow="block"/>
                  </v:line>
                  <v:line id="Line 94" o:spid="_x0000_s1074" style="position:absolute;flip:x;visibility:visible;mso-wrap-style:square" from="8492,44672" to="8572,4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">
                    <v:stroke endarrow="block"/>
                  </v:line>
                  <v:line id="Line 96" o:spid="_x0000_s1075" style="position:absolute;visibility:visible;mso-wrap-style:square" from="-109,55257" to="0,6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group>
                <w10:anchorlock/>
              </v:group>
            </w:pict>
          </mc:Fallback>
        </mc:AlternateContent>
      </w:r>
    </w:p>
    <w:p w14:paraId="0B870D24" w14:textId="77777777" w:rsidR="00435D8F" w:rsidRPr="0057385A" w:rsidRDefault="00435D8F" w:rsidP="009F5A70">
      <w:pPr>
        <w:rPr>
          <w:sz w:val="20"/>
          <w:lang w:val="fr-FR"/>
        </w:rPr>
      </w:pPr>
    </w:p>
    <w:p w14:paraId="570FC26B" w14:textId="77777777" w:rsidR="009F5A70" w:rsidRPr="0095582C" w:rsidRDefault="009F5A70" w:rsidP="0037150A">
      <w:pPr>
        <w:pStyle w:val="Titre2"/>
        <w:rPr>
          <w:rFonts w:asciiTheme="minorHAnsi" w:hAnsiTheme="minorHAnsi"/>
          <w:sz w:val="28"/>
          <w:szCs w:val="28"/>
          <w:lang w:val="fr-FR"/>
        </w:rPr>
      </w:pPr>
      <w:bookmarkStart w:id="362" w:name="_Toc69738844"/>
      <w:r w:rsidRPr="0095582C">
        <w:rPr>
          <w:rFonts w:asciiTheme="minorHAnsi" w:hAnsiTheme="minorHAnsi"/>
          <w:sz w:val="28"/>
          <w:szCs w:val="28"/>
          <w:lang w:val="fr-FR"/>
        </w:rPr>
        <w:lastRenderedPageBreak/>
        <w:t>Mesures de gestion environnementale et sociale du projet</w:t>
      </w:r>
      <w:bookmarkEnd w:id="362"/>
    </w:p>
    <w:p w14:paraId="12A26062" w14:textId="0C45DBE1" w:rsidR="009F5A70" w:rsidRPr="00792F2E" w:rsidRDefault="009F5A70" w:rsidP="00792F2E">
      <w:pPr>
        <w:spacing w:after="240" w:line="276" w:lineRule="auto"/>
        <w:jc w:val="both"/>
        <w:rPr>
          <w:lang w:val="fr-FR"/>
        </w:rPr>
      </w:pPr>
      <w:r w:rsidRPr="00792F2E">
        <w:rPr>
          <w:lang w:val="fr-FR"/>
        </w:rPr>
        <w:t>Cette se</w:t>
      </w:r>
      <w:r w:rsidR="00F9546B">
        <w:rPr>
          <w:lang w:val="fr-FR"/>
        </w:rPr>
        <w:t>ct</w:t>
      </w:r>
      <w:r w:rsidRPr="00792F2E">
        <w:rPr>
          <w:lang w:val="fr-FR"/>
        </w:rPr>
        <w:t xml:space="preserve">ion présente les mesures normatives, de renforcement technique et institutionnel à mettre en œuvre pour la prise en compte des </w:t>
      </w:r>
      <w:r w:rsidR="00957893" w:rsidRPr="00792F2E">
        <w:rPr>
          <w:lang w:val="fr-FR"/>
        </w:rPr>
        <w:t xml:space="preserve">aspects </w:t>
      </w:r>
      <w:r w:rsidRPr="00792F2E">
        <w:rPr>
          <w:lang w:val="fr-FR"/>
        </w:rPr>
        <w:t xml:space="preserve">environnementaux et sociaux afin que le projet s’insère au mieux dans </w:t>
      </w:r>
      <w:r w:rsidR="00255B79" w:rsidRPr="00792F2E">
        <w:rPr>
          <w:lang w:val="fr-FR"/>
        </w:rPr>
        <w:t xml:space="preserve">le </w:t>
      </w:r>
      <w:r w:rsidRPr="00792F2E">
        <w:rPr>
          <w:lang w:val="fr-FR"/>
        </w:rPr>
        <w:t>contexte d</w:t>
      </w:r>
      <w:r w:rsidR="00255B79" w:rsidRPr="00792F2E">
        <w:rPr>
          <w:lang w:val="fr-FR"/>
        </w:rPr>
        <w:t>u</w:t>
      </w:r>
      <w:r w:rsidRPr="00792F2E">
        <w:rPr>
          <w:lang w:val="fr-FR"/>
        </w:rPr>
        <w:t xml:space="preserve"> développement durable.</w:t>
      </w:r>
    </w:p>
    <w:p w14:paraId="7A585D73" w14:textId="77777777" w:rsidR="009F5A70" w:rsidRPr="00792F2E" w:rsidRDefault="009F5A70" w:rsidP="00FD2169">
      <w:pPr>
        <w:pStyle w:val="Titre3"/>
      </w:pPr>
      <w:bookmarkStart w:id="363" w:name="_Toc69738845"/>
      <w:proofErr w:type="spellStart"/>
      <w:r w:rsidRPr="00792F2E">
        <w:t>Mesures</w:t>
      </w:r>
      <w:proofErr w:type="spellEnd"/>
      <w:r w:rsidRPr="00792F2E">
        <w:t xml:space="preserve"> </w:t>
      </w:r>
      <w:proofErr w:type="spellStart"/>
      <w:r w:rsidRPr="00792F2E">
        <w:t>normatives</w:t>
      </w:r>
      <w:proofErr w:type="spellEnd"/>
      <w:r w:rsidRPr="00792F2E">
        <w:t xml:space="preserve"> </w:t>
      </w:r>
      <w:proofErr w:type="spellStart"/>
      <w:r w:rsidRPr="00792F2E">
        <w:t>ou</w:t>
      </w:r>
      <w:proofErr w:type="spellEnd"/>
      <w:r w:rsidRPr="00792F2E">
        <w:t xml:space="preserve"> </w:t>
      </w:r>
      <w:proofErr w:type="spellStart"/>
      <w:r w:rsidRPr="00792F2E">
        <w:t>juridique</w:t>
      </w:r>
      <w:r w:rsidR="00255B79" w:rsidRPr="00792F2E">
        <w:t>s</w:t>
      </w:r>
      <w:bookmarkEnd w:id="363"/>
      <w:proofErr w:type="spellEnd"/>
    </w:p>
    <w:p w14:paraId="2B05FA6B" w14:textId="77777777" w:rsidR="009F5A70" w:rsidRPr="00792F2E" w:rsidRDefault="009F5A70" w:rsidP="00792F2E">
      <w:pPr>
        <w:spacing w:after="240" w:line="276" w:lineRule="auto"/>
        <w:jc w:val="both"/>
        <w:rPr>
          <w:lang w:val="fr-FR"/>
        </w:rPr>
      </w:pPr>
      <w:r w:rsidRPr="00792F2E">
        <w:rPr>
          <w:lang w:val="fr-FR"/>
        </w:rPr>
        <w:t xml:space="preserve">Elles concernent les dispositions à prendre pour renforcer ou faire respecter la règlementation applicable au projet. Ainsi, dans le cadre de la mise en œuvre de </w:t>
      </w:r>
      <w:r w:rsidR="00255B79" w:rsidRPr="00792F2E">
        <w:rPr>
          <w:lang w:val="fr-FR"/>
        </w:rPr>
        <w:t xml:space="preserve">la </w:t>
      </w:r>
      <w:r w:rsidRPr="00792F2E">
        <w:rPr>
          <w:lang w:val="fr-FR"/>
        </w:rPr>
        <w:t xml:space="preserve">composante 1 du </w:t>
      </w:r>
      <w:r w:rsidR="00255B79" w:rsidRPr="00792F2E">
        <w:rPr>
          <w:lang w:val="fr-FR"/>
        </w:rPr>
        <w:t xml:space="preserve">projet </w:t>
      </w:r>
      <w:r w:rsidRPr="00792F2E">
        <w:rPr>
          <w:lang w:val="fr-FR"/>
        </w:rPr>
        <w:t>WACA relati</w:t>
      </w:r>
      <w:r w:rsidR="00255B79" w:rsidRPr="00792F2E">
        <w:rPr>
          <w:lang w:val="fr-FR"/>
        </w:rPr>
        <w:t>ve</w:t>
      </w:r>
      <w:r w:rsidRPr="00792F2E">
        <w:rPr>
          <w:lang w:val="fr-FR"/>
        </w:rPr>
        <w:t xml:space="preserve"> à l’élaboration de documents politiques et juridiques, le cadre juridique du littoral doit être renforcé par l’adoption de « </w:t>
      </w:r>
      <w:r w:rsidRPr="00792F2E">
        <w:rPr>
          <w:i/>
          <w:lang w:val="fr-FR"/>
        </w:rPr>
        <w:t>la loi sur la protection, l’aménagement et la mise en valeur de la zone littorale</w:t>
      </w:r>
      <w:r w:rsidRPr="00792F2E">
        <w:rPr>
          <w:lang w:val="fr-FR"/>
        </w:rPr>
        <w:t xml:space="preserve"> » afin que les activités d’aménagement prévues par le projet s’insèrent dans une meilleure gestion réglementaire du littoral béninois. Aussi, nombre d’inspections préventives réglementaires doivent être effectuées sur les lieux de travail pour s’assurer du respect des dispositions nationales du droit de l’environnement et du travail.  A cette fin, un </w:t>
      </w:r>
      <w:r w:rsidR="00255B79" w:rsidRPr="00792F2E">
        <w:rPr>
          <w:lang w:val="fr-FR"/>
        </w:rPr>
        <w:t xml:space="preserve">plan </w:t>
      </w:r>
      <w:r w:rsidRPr="00792F2E">
        <w:rPr>
          <w:lang w:val="fr-FR"/>
        </w:rPr>
        <w:t xml:space="preserve">d’inspection règlementaire devra être élaboré. En complément des instruments juridiques nationaux, les Directives environnementales, sanitaires et sécuritaires </w:t>
      </w:r>
      <w:r w:rsidR="00C9369F" w:rsidRPr="00792F2E">
        <w:rPr>
          <w:lang w:val="fr-FR"/>
        </w:rPr>
        <w:t>générales peuvent</w:t>
      </w:r>
      <w:r w:rsidRPr="00792F2E">
        <w:rPr>
          <w:lang w:val="fr-FR"/>
        </w:rPr>
        <w:t xml:space="preserve"> contribuer à identifier les violations et renforcer les normes juridiques existantes. </w:t>
      </w:r>
    </w:p>
    <w:p w14:paraId="1F64953E" w14:textId="77777777" w:rsidR="009F5A70" w:rsidRPr="00792F2E" w:rsidRDefault="009F5A70" w:rsidP="00FD2169">
      <w:pPr>
        <w:pStyle w:val="Titre3"/>
      </w:pPr>
      <w:bookmarkStart w:id="364" w:name="_Toc69738846"/>
      <w:proofErr w:type="spellStart"/>
      <w:r w:rsidRPr="00792F2E">
        <w:t>Mesures</w:t>
      </w:r>
      <w:proofErr w:type="spellEnd"/>
      <w:r w:rsidRPr="00792F2E">
        <w:t xml:space="preserve"> de </w:t>
      </w:r>
      <w:proofErr w:type="spellStart"/>
      <w:r w:rsidRPr="00792F2E">
        <w:t>renforcement</w:t>
      </w:r>
      <w:proofErr w:type="spellEnd"/>
      <w:r w:rsidRPr="00792F2E">
        <w:t xml:space="preserve"> techniques</w:t>
      </w:r>
      <w:bookmarkEnd w:id="364"/>
    </w:p>
    <w:p w14:paraId="70BE321A" w14:textId="77777777" w:rsidR="009F5A70" w:rsidRPr="001B2E18" w:rsidRDefault="009F5A70" w:rsidP="001B2E18">
      <w:pPr>
        <w:spacing w:after="240" w:line="276" w:lineRule="auto"/>
        <w:jc w:val="both"/>
        <w:rPr>
          <w:bCs/>
          <w:color w:val="000000"/>
          <w:lang w:val="fr-FR" w:eastAsia="fr-FR"/>
        </w:rPr>
      </w:pPr>
      <w:r w:rsidRPr="00792F2E">
        <w:rPr>
          <w:rStyle w:val="Titre1CarCarCarCarCarCarCarCarCarCarCarCarCarCarCarCarCarCarCar"/>
          <w:b w:val="0"/>
        </w:rPr>
        <w:t xml:space="preserve">Les mesures de renforcement technique ont trait aux différentes études à mener, les guides à réaliser, </w:t>
      </w:r>
      <w:r w:rsidR="00255B79" w:rsidRPr="00792F2E">
        <w:rPr>
          <w:rStyle w:val="Titre1CarCarCarCarCarCarCarCarCarCarCarCarCarCarCarCarCarCarCar"/>
          <w:b w:val="0"/>
        </w:rPr>
        <w:t xml:space="preserve">le </w:t>
      </w:r>
      <w:r w:rsidRPr="00792F2E">
        <w:rPr>
          <w:rStyle w:val="Titre1CarCarCarCarCarCarCarCarCarCarCarCarCarCarCarCarCarCarCar"/>
          <w:b w:val="0"/>
        </w:rPr>
        <w:t xml:space="preserve">renforcement de la surveillance et du suivi et la mise en place d’un système d’information géographique et de gestion environnementale (SIGGE) pour améliorer les connaissances scientifiques sur les risques littoraux </w:t>
      </w:r>
      <w:r w:rsidR="00255B79" w:rsidRPr="00792F2E">
        <w:rPr>
          <w:rStyle w:val="Titre1CarCarCarCarCarCarCarCarCarCarCarCarCarCarCarCarCarCarCar"/>
          <w:b w:val="0"/>
        </w:rPr>
        <w:t>ainsi que les</w:t>
      </w:r>
      <w:r w:rsidRPr="00792F2E">
        <w:rPr>
          <w:rStyle w:val="Titre1CarCarCarCarCarCarCarCarCarCarCarCarCarCarCarCarCarCarCar"/>
          <w:b w:val="0"/>
        </w:rPr>
        <w:t xml:space="preserve"> questions environnementales et sociales.</w:t>
      </w:r>
    </w:p>
    <w:p w14:paraId="4B9513B2" w14:textId="77777777" w:rsidR="009F5A70" w:rsidRPr="0095582C" w:rsidRDefault="009F5A70" w:rsidP="0095582C">
      <w:pPr>
        <w:pStyle w:val="Paragraphedeliste"/>
        <w:numPr>
          <w:ilvl w:val="0"/>
          <w:numId w:val="30"/>
        </w:numPr>
        <w:spacing w:after="240" w:line="276" w:lineRule="auto"/>
        <w:jc w:val="both"/>
        <w:rPr>
          <w:sz w:val="24"/>
          <w:lang w:val="fr-FR"/>
        </w:rPr>
      </w:pPr>
      <w:r w:rsidRPr="0095582C">
        <w:rPr>
          <w:rFonts w:ascii="Times New Roman" w:hAnsi="Times New Roman"/>
          <w:b/>
          <w:sz w:val="24"/>
          <w:szCs w:val="24"/>
          <w:lang w:val="fr-FR"/>
        </w:rPr>
        <w:t xml:space="preserve">Réalisation et mises en œuvre des </w:t>
      </w:r>
      <w:r w:rsidR="00ED5ACB" w:rsidRPr="0095582C">
        <w:rPr>
          <w:rFonts w:ascii="Times New Roman" w:hAnsi="Times New Roman"/>
          <w:b/>
          <w:sz w:val="24"/>
          <w:szCs w:val="24"/>
          <w:lang w:val="fr-FR"/>
        </w:rPr>
        <w:t>É</w:t>
      </w:r>
      <w:r w:rsidRPr="0095582C">
        <w:rPr>
          <w:rFonts w:ascii="Times New Roman" w:hAnsi="Times New Roman"/>
          <w:b/>
          <w:sz w:val="24"/>
          <w:szCs w:val="24"/>
          <w:lang w:val="fr-FR"/>
        </w:rPr>
        <w:t xml:space="preserve">tudes </w:t>
      </w:r>
      <w:r w:rsidR="00DB77B2" w:rsidRPr="0095582C">
        <w:rPr>
          <w:rFonts w:ascii="Times New Roman" w:hAnsi="Times New Roman"/>
          <w:b/>
          <w:sz w:val="24"/>
          <w:szCs w:val="24"/>
          <w:lang w:val="fr-FR"/>
        </w:rPr>
        <w:t>Environnementales</w:t>
      </w:r>
      <w:r w:rsidRPr="0095582C">
        <w:rPr>
          <w:rFonts w:ascii="Times New Roman" w:hAnsi="Times New Roman"/>
          <w:b/>
          <w:sz w:val="24"/>
          <w:szCs w:val="24"/>
          <w:lang w:val="fr-FR"/>
        </w:rPr>
        <w:t xml:space="preserve"> et Sociales</w:t>
      </w:r>
    </w:p>
    <w:p w14:paraId="31215E12" w14:textId="6F8372C6" w:rsidR="009F5A70" w:rsidRPr="00792F2E" w:rsidRDefault="009F5A70" w:rsidP="001B2E18">
      <w:pPr>
        <w:spacing w:after="240" w:line="276" w:lineRule="auto"/>
        <w:jc w:val="both"/>
        <w:rPr>
          <w:lang w:val="fr-FR"/>
        </w:rPr>
      </w:pPr>
      <w:r w:rsidRPr="00792F2E">
        <w:rPr>
          <w:lang w:val="fr-FR"/>
        </w:rPr>
        <w:t xml:space="preserve">Le </w:t>
      </w:r>
      <w:r w:rsidR="00255B79" w:rsidRPr="00792F2E">
        <w:rPr>
          <w:lang w:val="fr-FR"/>
        </w:rPr>
        <w:t>projet</w:t>
      </w:r>
      <w:r w:rsidR="00C9369F" w:rsidRPr="00792F2E">
        <w:rPr>
          <w:lang w:val="fr-FR"/>
        </w:rPr>
        <w:t xml:space="preserve"> </w:t>
      </w:r>
      <w:r w:rsidRPr="00792F2E">
        <w:rPr>
          <w:lang w:val="fr-FR"/>
        </w:rPr>
        <w:t xml:space="preserve">WACA est classé </w:t>
      </w:r>
      <w:r w:rsidR="005B3BF5" w:rsidRPr="00792F2E">
        <w:rPr>
          <w:lang w:val="fr-FR"/>
        </w:rPr>
        <w:t>dans</w:t>
      </w:r>
      <w:r w:rsidRPr="00792F2E">
        <w:rPr>
          <w:lang w:val="fr-FR"/>
        </w:rPr>
        <w:t xml:space="preserve"> </w:t>
      </w:r>
      <w:r w:rsidR="005B3BF5" w:rsidRPr="00792F2E">
        <w:rPr>
          <w:lang w:val="fr-FR"/>
        </w:rPr>
        <w:t xml:space="preserve">la </w:t>
      </w:r>
      <w:r w:rsidRPr="00792F2E">
        <w:rPr>
          <w:lang w:val="fr-FR"/>
        </w:rPr>
        <w:t>catégorie</w:t>
      </w:r>
      <w:r w:rsidR="005B3BF5" w:rsidRPr="00792F2E">
        <w:rPr>
          <w:lang w:val="fr-FR"/>
        </w:rPr>
        <w:t xml:space="preserve"> environnementale</w:t>
      </w:r>
      <w:r w:rsidRPr="00792F2E">
        <w:rPr>
          <w:lang w:val="fr-FR"/>
        </w:rPr>
        <w:t xml:space="preserve"> « A » et plusieurs activités prévues</w:t>
      </w:r>
      <w:r w:rsidR="00C9369F" w:rsidRPr="00792F2E">
        <w:rPr>
          <w:lang w:val="fr-FR"/>
        </w:rPr>
        <w:t xml:space="preserve"> </w:t>
      </w:r>
      <w:r w:rsidRPr="00792F2E">
        <w:rPr>
          <w:lang w:val="fr-FR"/>
        </w:rPr>
        <w:t xml:space="preserve">nécessitent des </w:t>
      </w:r>
      <w:r w:rsidR="00926F2C" w:rsidRPr="00792F2E">
        <w:rPr>
          <w:lang w:val="fr-FR"/>
        </w:rPr>
        <w:t>EIE</w:t>
      </w:r>
      <w:r w:rsidR="005536C4">
        <w:rPr>
          <w:lang w:val="fr-FR"/>
        </w:rPr>
        <w:t>S</w:t>
      </w:r>
      <w:r w:rsidRPr="00792F2E">
        <w:rPr>
          <w:lang w:val="fr-FR"/>
        </w:rPr>
        <w:t xml:space="preserve">. La classification environnementale des activités indiquera </w:t>
      </w:r>
      <w:r w:rsidR="005B3BF5" w:rsidRPr="00792F2E">
        <w:rPr>
          <w:lang w:val="fr-FR"/>
        </w:rPr>
        <w:t xml:space="preserve">avec précision le </w:t>
      </w:r>
      <w:r w:rsidR="00261364" w:rsidRPr="00792F2E">
        <w:rPr>
          <w:lang w:val="fr-FR"/>
        </w:rPr>
        <w:t>travail</w:t>
      </w:r>
      <w:r w:rsidR="005B3BF5" w:rsidRPr="00792F2E">
        <w:rPr>
          <w:lang w:val="fr-FR"/>
        </w:rPr>
        <w:t xml:space="preserve"> environnemental </w:t>
      </w:r>
      <w:r w:rsidR="00C9369F" w:rsidRPr="00792F2E">
        <w:rPr>
          <w:lang w:val="fr-FR"/>
        </w:rPr>
        <w:t>nécessaire.</w:t>
      </w:r>
      <w:r w:rsidRPr="00792F2E">
        <w:rPr>
          <w:lang w:val="fr-FR"/>
        </w:rPr>
        <w:t xml:space="preserve"> A cet effet le projet devra </w:t>
      </w:r>
      <w:r w:rsidR="005B3BF5" w:rsidRPr="00792F2E">
        <w:rPr>
          <w:lang w:val="fr-FR"/>
        </w:rPr>
        <w:t>prend</w:t>
      </w:r>
      <w:r w:rsidR="00F279EF">
        <w:rPr>
          <w:lang w:val="fr-FR"/>
        </w:rPr>
        <w:t>re des dispositions pour</w:t>
      </w:r>
      <w:r w:rsidR="005B3BF5" w:rsidRPr="00792F2E">
        <w:rPr>
          <w:lang w:val="fr-FR"/>
        </w:rPr>
        <w:t xml:space="preserve"> la bonne conduite desdits travaux.</w:t>
      </w:r>
    </w:p>
    <w:p w14:paraId="68229A2D" w14:textId="6F110740" w:rsidR="009F5A70" w:rsidRPr="0095582C" w:rsidRDefault="009F5A70" w:rsidP="0095582C">
      <w:pPr>
        <w:pStyle w:val="Paragraphedeliste"/>
        <w:numPr>
          <w:ilvl w:val="0"/>
          <w:numId w:val="30"/>
        </w:numPr>
        <w:spacing w:after="240" w:line="276" w:lineRule="auto"/>
        <w:jc w:val="both"/>
        <w:rPr>
          <w:sz w:val="24"/>
          <w:lang w:val="fr-FR"/>
        </w:rPr>
      </w:pPr>
      <w:r w:rsidRPr="0095582C">
        <w:rPr>
          <w:rFonts w:ascii="Times New Roman" w:hAnsi="Times New Roman"/>
          <w:b/>
          <w:sz w:val="24"/>
          <w:szCs w:val="24"/>
          <w:lang w:val="fr-FR"/>
        </w:rPr>
        <w:t>Élaboration d’un guide d</w:t>
      </w:r>
      <w:r w:rsidR="00F279EF" w:rsidRPr="0095582C">
        <w:rPr>
          <w:rFonts w:ascii="Times New Roman" w:hAnsi="Times New Roman"/>
          <w:b/>
          <w:sz w:val="24"/>
          <w:szCs w:val="24"/>
          <w:lang w:val="fr-FR"/>
        </w:rPr>
        <w:t xml:space="preserve">e bonnes </w:t>
      </w:r>
      <w:r w:rsidR="008516FA" w:rsidRPr="0095582C">
        <w:rPr>
          <w:rFonts w:ascii="Times New Roman" w:hAnsi="Times New Roman"/>
          <w:b/>
          <w:sz w:val="24"/>
          <w:szCs w:val="24"/>
          <w:lang w:val="fr-FR"/>
        </w:rPr>
        <w:t>pratiques.</w:t>
      </w:r>
      <w:r w:rsidR="00F279EF" w:rsidRPr="0095582C">
        <w:rPr>
          <w:rFonts w:ascii="Times New Roman" w:hAnsi="Times New Roman"/>
          <w:b/>
          <w:sz w:val="24"/>
          <w:szCs w:val="24"/>
          <w:lang w:val="fr-FR"/>
        </w:rPr>
        <w:t xml:space="preserve"> </w:t>
      </w:r>
    </w:p>
    <w:p w14:paraId="12818EAF" w14:textId="77777777" w:rsidR="009F5A70" w:rsidRDefault="009F5A70" w:rsidP="001B2E18">
      <w:pPr>
        <w:spacing w:after="240" w:line="276" w:lineRule="auto"/>
        <w:jc w:val="both"/>
        <w:rPr>
          <w:lang w:val="fr-FR"/>
        </w:rPr>
      </w:pPr>
      <w:r w:rsidRPr="00792F2E">
        <w:rPr>
          <w:lang w:val="fr-FR"/>
        </w:rPr>
        <w:t>Au regard des activités liées à la gestion et à la création d</w:t>
      </w:r>
      <w:r w:rsidR="005B3BF5" w:rsidRPr="00792F2E">
        <w:rPr>
          <w:lang w:val="fr-FR"/>
        </w:rPr>
        <w:t>’une</w:t>
      </w:r>
      <w:r w:rsidRPr="00792F2E">
        <w:rPr>
          <w:lang w:val="fr-FR"/>
        </w:rPr>
        <w:t xml:space="preserve"> réserve transfront</w:t>
      </w:r>
      <w:r w:rsidR="005B3BF5" w:rsidRPr="00792F2E">
        <w:rPr>
          <w:lang w:val="fr-FR"/>
        </w:rPr>
        <w:t>al</w:t>
      </w:r>
      <w:r w:rsidRPr="00792F2E">
        <w:rPr>
          <w:lang w:val="fr-FR"/>
        </w:rPr>
        <w:t xml:space="preserve">ière de la biosphère ; le </w:t>
      </w:r>
      <w:r w:rsidR="005B3BF5" w:rsidRPr="00792F2E">
        <w:rPr>
          <w:lang w:val="fr-FR"/>
        </w:rPr>
        <w:t xml:space="preserve">projet </w:t>
      </w:r>
      <w:r w:rsidRPr="00792F2E">
        <w:rPr>
          <w:lang w:val="fr-FR"/>
        </w:rPr>
        <w:t>devra élaborer ou appuyer l’élaboration de guides de bonne pratique sur la gestion durable des écosystèmes transfront</w:t>
      </w:r>
      <w:r w:rsidR="005B3BF5" w:rsidRPr="00792F2E">
        <w:rPr>
          <w:lang w:val="fr-FR"/>
        </w:rPr>
        <w:t>al</w:t>
      </w:r>
      <w:r w:rsidR="00834DC0">
        <w:rPr>
          <w:lang w:val="fr-FR"/>
        </w:rPr>
        <w:t xml:space="preserve">iers </w:t>
      </w:r>
      <w:r w:rsidRPr="00792F2E">
        <w:rPr>
          <w:lang w:val="fr-FR"/>
        </w:rPr>
        <w:t>et d’adaptation écosystémique. De même, l’élaboration d’un guide de gestion relatif à la sécurité, l’entretien et la maintenance du moteur de sable s’avère indispensable.</w:t>
      </w:r>
    </w:p>
    <w:p w14:paraId="521D3AB4" w14:textId="77777777" w:rsidR="009F5A70" w:rsidRPr="0095582C" w:rsidRDefault="009F5A70" w:rsidP="0095582C">
      <w:pPr>
        <w:pStyle w:val="Paragraphedeliste"/>
        <w:numPr>
          <w:ilvl w:val="0"/>
          <w:numId w:val="30"/>
        </w:numPr>
        <w:spacing w:after="240" w:line="276" w:lineRule="auto"/>
        <w:jc w:val="both"/>
        <w:rPr>
          <w:sz w:val="24"/>
          <w:lang w:val="fr-FR"/>
        </w:rPr>
      </w:pPr>
      <w:r w:rsidRPr="0095582C">
        <w:rPr>
          <w:rFonts w:ascii="Times New Roman" w:hAnsi="Times New Roman"/>
          <w:b/>
          <w:sz w:val="24"/>
          <w:szCs w:val="24"/>
          <w:lang w:val="fr-FR"/>
        </w:rPr>
        <w:t>Renforcement de la surveillance, du suivi et de l’évaluation des activités du Projet</w:t>
      </w:r>
    </w:p>
    <w:p w14:paraId="4661EA06" w14:textId="77777777" w:rsidR="009F5A70" w:rsidRPr="00792F2E" w:rsidRDefault="009F5A70" w:rsidP="001B2E18">
      <w:pPr>
        <w:spacing w:after="240" w:line="276" w:lineRule="auto"/>
        <w:jc w:val="both"/>
        <w:rPr>
          <w:lang w:val="fr-FR"/>
        </w:rPr>
      </w:pPr>
      <w:r w:rsidRPr="00792F2E">
        <w:rPr>
          <w:lang w:val="fr-FR"/>
        </w:rPr>
        <w:t xml:space="preserve">Le </w:t>
      </w:r>
      <w:r w:rsidR="00AA65EB" w:rsidRPr="00792F2E">
        <w:rPr>
          <w:lang w:val="fr-FR"/>
        </w:rPr>
        <w:t xml:space="preserve">projet </w:t>
      </w:r>
      <w:r w:rsidRPr="00792F2E">
        <w:rPr>
          <w:lang w:val="fr-FR"/>
        </w:rPr>
        <w:t xml:space="preserve">devra renforcer les capacités techniques de suivi permanent, de supervision, de l’évaluation à mi-parcours et de l’évaluation annuelle. </w:t>
      </w:r>
    </w:p>
    <w:p w14:paraId="355BD1D4" w14:textId="77777777" w:rsidR="009F5A70" w:rsidRPr="005536C4" w:rsidRDefault="00AA65EB" w:rsidP="00267534">
      <w:pPr>
        <w:pStyle w:val="Default"/>
        <w:numPr>
          <w:ilvl w:val="0"/>
          <w:numId w:val="33"/>
        </w:numPr>
        <w:spacing w:line="276" w:lineRule="auto"/>
        <w:ind w:left="714" w:hanging="357"/>
        <w:jc w:val="both"/>
        <w:rPr>
          <w:rFonts w:asciiTheme="minorHAnsi" w:hAnsiTheme="minorHAnsi" w:cs="Times New Roman"/>
          <w:sz w:val="22"/>
          <w:szCs w:val="22"/>
        </w:rPr>
      </w:pPr>
      <w:r w:rsidRPr="005536C4">
        <w:rPr>
          <w:rFonts w:asciiTheme="minorHAnsi" w:hAnsiTheme="minorHAnsi" w:cs="Times New Roman"/>
          <w:b/>
          <w:sz w:val="22"/>
          <w:szCs w:val="22"/>
        </w:rPr>
        <w:lastRenderedPageBreak/>
        <w:t xml:space="preserve">La surveillance de proximité </w:t>
      </w:r>
      <w:r w:rsidR="009F5A70" w:rsidRPr="005536C4">
        <w:rPr>
          <w:rFonts w:asciiTheme="minorHAnsi" w:hAnsiTheme="minorHAnsi" w:cs="Times New Roman"/>
          <w:sz w:val="22"/>
          <w:szCs w:val="22"/>
        </w:rPr>
        <w:t>de la mise en œuvre des mesures environnementales et sociales sera fait</w:t>
      </w:r>
      <w:r w:rsidR="003266DA" w:rsidRPr="005536C4">
        <w:rPr>
          <w:rFonts w:asciiTheme="minorHAnsi" w:hAnsiTheme="minorHAnsi" w:cs="Times New Roman"/>
          <w:sz w:val="22"/>
          <w:szCs w:val="22"/>
        </w:rPr>
        <w:t>e</w:t>
      </w:r>
      <w:r w:rsidR="009F5A70" w:rsidRPr="005536C4">
        <w:rPr>
          <w:rFonts w:asciiTheme="minorHAnsi" w:hAnsiTheme="minorHAnsi" w:cs="Times New Roman"/>
          <w:sz w:val="22"/>
          <w:szCs w:val="22"/>
        </w:rPr>
        <w:t xml:space="preserve"> par les SSES du </w:t>
      </w:r>
      <w:r w:rsidR="003266DA" w:rsidRPr="005536C4">
        <w:rPr>
          <w:rFonts w:asciiTheme="minorHAnsi" w:hAnsiTheme="minorHAnsi" w:cs="Times New Roman"/>
          <w:sz w:val="22"/>
          <w:szCs w:val="22"/>
        </w:rPr>
        <w:t xml:space="preserve">projet </w:t>
      </w:r>
      <w:r w:rsidR="009F5A70" w:rsidRPr="005536C4">
        <w:rPr>
          <w:rFonts w:asciiTheme="minorHAnsi" w:hAnsiTheme="minorHAnsi" w:cs="Times New Roman"/>
          <w:sz w:val="22"/>
          <w:szCs w:val="22"/>
        </w:rPr>
        <w:t>tandis que la surveillance de l’exécution des</w:t>
      </w:r>
      <w:r w:rsidRPr="005536C4">
        <w:rPr>
          <w:rFonts w:asciiTheme="minorHAnsi" w:hAnsiTheme="minorHAnsi" w:cs="Times New Roman"/>
          <w:sz w:val="22"/>
          <w:szCs w:val="22"/>
        </w:rPr>
        <w:t xml:space="preserve"> travaux de chantier</w:t>
      </w:r>
      <w:r w:rsidR="009F5A70" w:rsidRPr="005536C4">
        <w:rPr>
          <w:rFonts w:asciiTheme="minorHAnsi" w:hAnsiTheme="minorHAnsi" w:cs="Times New Roman"/>
          <w:sz w:val="22"/>
          <w:szCs w:val="22"/>
        </w:rPr>
        <w:t xml:space="preserve"> sera confiée à des bureaux de contrôle et de vérification technique. </w:t>
      </w:r>
    </w:p>
    <w:p w14:paraId="1E8D9034" w14:textId="77777777" w:rsidR="009F5A70" w:rsidRPr="0095582C" w:rsidRDefault="009F5A70" w:rsidP="0095582C">
      <w:pPr>
        <w:pStyle w:val="Paragraphedeliste"/>
        <w:numPr>
          <w:ilvl w:val="0"/>
          <w:numId w:val="33"/>
        </w:numPr>
        <w:spacing w:after="240" w:line="276" w:lineRule="auto"/>
        <w:jc w:val="both"/>
        <w:rPr>
          <w:lang w:val="fr-FR"/>
        </w:rPr>
      </w:pPr>
      <w:r w:rsidRPr="0095582C">
        <w:rPr>
          <w:b/>
          <w:lang w:val="fr-FR"/>
        </w:rPr>
        <w:t>Le suivi de proximité</w:t>
      </w:r>
      <w:r w:rsidRPr="0095582C">
        <w:rPr>
          <w:lang w:val="fr-FR"/>
        </w:rPr>
        <w:t xml:space="preserve"> (suivi interne) sera </w:t>
      </w:r>
      <w:r w:rsidR="00AA65EB" w:rsidRPr="0095582C">
        <w:rPr>
          <w:lang w:val="fr-FR"/>
        </w:rPr>
        <w:t xml:space="preserve">fait </w:t>
      </w:r>
      <w:r w:rsidRPr="0095582C">
        <w:rPr>
          <w:lang w:val="fr-FR"/>
        </w:rPr>
        <w:t>sous la supervision des SSES</w:t>
      </w:r>
      <w:r w:rsidR="00AA65EB" w:rsidRPr="0095582C">
        <w:rPr>
          <w:lang w:val="fr-FR"/>
        </w:rPr>
        <w:t xml:space="preserve"> de l’UCP</w:t>
      </w:r>
      <w:r w:rsidRPr="0095582C">
        <w:rPr>
          <w:lang w:val="fr-FR"/>
        </w:rPr>
        <w:t xml:space="preserve">. </w:t>
      </w:r>
    </w:p>
    <w:p w14:paraId="37E1DABB" w14:textId="77777777" w:rsidR="009F5A70" w:rsidRPr="0095582C" w:rsidRDefault="009F5A70" w:rsidP="0095582C">
      <w:pPr>
        <w:pStyle w:val="Paragraphedeliste"/>
        <w:numPr>
          <w:ilvl w:val="0"/>
          <w:numId w:val="33"/>
        </w:numPr>
        <w:spacing w:after="240" w:line="276" w:lineRule="auto"/>
        <w:jc w:val="both"/>
        <w:rPr>
          <w:lang w:val="fr-FR"/>
        </w:rPr>
      </w:pPr>
      <w:r w:rsidRPr="0095582C">
        <w:rPr>
          <w:b/>
          <w:lang w:val="fr-FR"/>
        </w:rPr>
        <w:t>Le suivi externe</w:t>
      </w:r>
      <w:r w:rsidR="00653748" w:rsidRPr="0095582C">
        <w:rPr>
          <w:lang w:val="fr-FR"/>
        </w:rPr>
        <w:t xml:space="preserve"> </w:t>
      </w:r>
      <w:r w:rsidR="00AA65EB" w:rsidRPr="0095582C">
        <w:rPr>
          <w:lang w:val="fr-FR"/>
        </w:rPr>
        <w:t xml:space="preserve">sera effectué par </w:t>
      </w:r>
      <w:r w:rsidR="00C9369F" w:rsidRPr="0095582C">
        <w:rPr>
          <w:lang w:val="fr-FR"/>
        </w:rPr>
        <w:t>l’ABE, la</w:t>
      </w:r>
      <w:r w:rsidR="00AA65EB" w:rsidRPr="0095582C">
        <w:rPr>
          <w:lang w:val="fr-FR"/>
        </w:rPr>
        <w:t xml:space="preserve"> police environnementale et la Brigade de protection du littoral et de lutte anti-pollution  </w:t>
      </w:r>
    </w:p>
    <w:p w14:paraId="6E91087B" w14:textId="77777777" w:rsidR="009F5A70" w:rsidRPr="00792F2E" w:rsidRDefault="009F5A70" w:rsidP="001B2E18">
      <w:pPr>
        <w:spacing w:after="240" w:line="276" w:lineRule="auto"/>
        <w:ind w:left="360"/>
        <w:jc w:val="both"/>
        <w:rPr>
          <w:lang w:val="fr-FR"/>
        </w:rPr>
      </w:pPr>
      <w:r w:rsidRPr="00792F2E">
        <w:rPr>
          <w:lang w:val="fr-FR"/>
        </w:rPr>
        <w:t xml:space="preserve">En plus, le projet devra prévoir des </w:t>
      </w:r>
      <w:r w:rsidRPr="00792F2E">
        <w:rPr>
          <w:b/>
          <w:lang w:val="fr-FR"/>
        </w:rPr>
        <w:t>évaluations à mi-parcours, annuelles et évaluation finale</w:t>
      </w:r>
      <w:r w:rsidRPr="00792F2E">
        <w:rPr>
          <w:lang w:val="fr-FR"/>
        </w:rPr>
        <w:t xml:space="preserve"> qui seront confiés à des consultants spécialistes. Le suivi, la supervision et les évaluations devront aussi être budgétisés pour permettre aux différents </w:t>
      </w:r>
      <w:r w:rsidR="007E7026" w:rsidRPr="00792F2E">
        <w:rPr>
          <w:lang w:val="fr-FR"/>
        </w:rPr>
        <w:t xml:space="preserve">acteurs </w:t>
      </w:r>
      <w:r w:rsidRPr="00792F2E">
        <w:rPr>
          <w:lang w:val="fr-FR"/>
        </w:rPr>
        <w:t xml:space="preserve">de jouer pleinement leurs rôles. </w:t>
      </w:r>
    </w:p>
    <w:p w14:paraId="4CFF3AA3" w14:textId="77777777" w:rsidR="009F5A70" w:rsidRPr="0095582C" w:rsidRDefault="009F5A70" w:rsidP="0095582C">
      <w:pPr>
        <w:pStyle w:val="Paragraphedeliste"/>
        <w:numPr>
          <w:ilvl w:val="0"/>
          <w:numId w:val="30"/>
        </w:numPr>
        <w:spacing w:after="240" w:line="276" w:lineRule="auto"/>
        <w:jc w:val="both"/>
        <w:rPr>
          <w:sz w:val="24"/>
          <w:lang w:val="fr-FR"/>
        </w:rPr>
      </w:pPr>
      <w:r w:rsidRPr="0095582C">
        <w:rPr>
          <w:b/>
          <w:lang w:val="fr-FR"/>
        </w:rPr>
        <w:t>Renforcement de l’expertise environnementale des directions et services techniques</w:t>
      </w:r>
      <w:r w:rsidRPr="0095582C">
        <w:rPr>
          <w:lang w:val="fr-FR"/>
        </w:rPr>
        <w:t xml:space="preserve"> notamment les SSES, la DE et l’</w:t>
      </w:r>
      <w:r w:rsidR="0023219D" w:rsidRPr="0095582C">
        <w:rPr>
          <w:lang w:val="fr-FR"/>
        </w:rPr>
        <w:t>ABE</w:t>
      </w:r>
      <w:r w:rsidRPr="0095582C">
        <w:rPr>
          <w:lang w:val="fr-FR"/>
        </w:rPr>
        <w:t xml:space="preserve"> par un atelier national de formation sur les mesures de sauvegarde environnementale et sociale, de la procédure de sélection environnementale et sociale et les responsabilités dans la mise en œuvre</w:t>
      </w:r>
      <w:r w:rsidRPr="0095582C">
        <w:rPr>
          <w:rFonts w:ascii="Times New Roman" w:hAnsi="Times New Roman"/>
          <w:sz w:val="24"/>
          <w:szCs w:val="24"/>
          <w:lang w:val="fr-FR"/>
        </w:rPr>
        <w:t>.</w:t>
      </w:r>
    </w:p>
    <w:p w14:paraId="7679650A" w14:textId="77777777" w:rsidR="009F5A70" w:rsidRPr="00792F2E" w:rsidRDefault="009F5A70" w:rsidP="00FD2169">
      <w:pPr>
        <w:pStyle w:val="Titre3"/>
      </w:pPr>
      <w:bookmarkStart w:id="365" w:name="_Toc69738847"/>
      <w:proofErr w:type="spellStart"/>
      <w:r w:rsidRPr="00792F2E">
        <w:t>Mesures</w:t>
      </w:r>
      <w:proofErr w:type="spellEnd"/>
      <w:r w:rsidRPr="00792F2E">
        <w:t xml:space="preserve"> de </w:t>
      </w:r>
      <w:proofErr w:type="spellStart"/>
      <w:r w:rsidRPr="00792F2E">
        <w:t>renforcement</w:t>
      </w:r>
      <w:proofErr w:type="spellEnd"/>
      <w:r w:rsidRPr="00792F2E">
        <w:t xml:space="preserve"> </w:t>
      </w:r>
      <w:proofErr w:type="spellStart"/>
      <w:r w:rsidRPr="00792F2E">
        <w:t>institutionnel</w:t>
      </w:r>
      <w:bookmarkEnd w:id="365"/>
      <w:proofErr w:type="spellEnd"/>
    </w:p>
    <w:p w14:paraId="2A262B11" w14:textId="77777777" w:rsidR="009F5A70" w:rsidRPr="00792F2E" w:rsidRDefault="009F5A70" w:rsidP="001B2E18">
      <w:pPr>
        <w:spacing w:after="240" w:line="276" w:lineRule="auto"/>
        <w:jc w:val="both"/>
        <w:rPr>
          <w:lang w:val="fr-FR"/>
        </w:rPr>
      </w:pPr>
      <w:r w:rsidRPr="00792F2E">
        <w:rPr>
          <w:lang w:val="fr-FR"/>
        </w:rPr>
        <w:t xml:space="preserve">Le paysage institutionnel du littoral </w:t>
      </w:r>
      <w:r w:rsidR="003E06EF">
        <w:rPr>
          <w:lang w:val="fr-FR"/>
        </w:rPr>
        <w:t>b</w:t>
      </w:r>
      <w:r w:rsidR="003E06EF" w:rsidRPr="00792F2E">
        <w:rPr>
          <w:lang w:val="fr-FR"/>
        </w:rPr>
        <w:t xml:space="preserve">éninois </w:t>
      </w:r>
      <w:r w:rsidRPr="00792F2E">
        <w:rPr>
          <w:lang w:val="fr-FR"/>
        </w:rPr>
        <w:t xml:space="preserve">est assez complexe et interpelle plusieurs catégories d’acteurs institutionnels aux capacités en gestion environnementale et sociale diverses. Bien que le cadre institutionnel soit bien fourni, </w:t>
      </w:r>
      <w:r w:rsidR="007E7026" w:rsidRPr="00792F2E">
        <w:rPr>
          <w:lang w:val="fr-FR"/>
        </w:rPr>
        <w:t xml:space="preserve">il est caractérisé par </w:t>
      </w:r>
      <w:r w:rsidRPr="00792F2E">
        <w:rPr>
          <w:lang w:val="fr-FR"/>
        </w:rPr>
        <w:t>plusieurs</w:t>
      </w:r>
      <w:r w:rsidR="007E7026" w:rsidRPr="00792F2E">
        <w:rPr>
          <w:lang w:val="fr-FR"/>
        </w:rPr>
        <w:t xml:space="preserve"> faiblesses qui pourraient affecter son </w:t>
      </w:r>
      <w:r w:rsidRPr="00792F2E">
        <w:rPr>
          <w:lang w:val="fr-FR"/>
        </w:rPr>
        <w:t xml:space="preserve">efficacité. Il s’agit </w:t>
      </w:r>
      <w:r w:rsidR="007E7026" w:rsidRPr="00792F2E">
        <w:rPr>
          <w:lang w:val="fr-FR"/>
        </w:rPr>
        <w:t xml:space="preserve">par exemple </w:t>
      </w:r>
      <w:r w:rsidRPr="00792F2E">
        <w:rPr>
          <w:lang w:val="fr-FR"/>
        </w:rPr>
        <w:t xml:space="preserve">de : (i) </w:t>
      </w:r>
      <w:r w:rsidR="00471753" w:rsidRPr="00792F2E">
        <w:rPr>
          <w:lang w:val="fr-FR"/>
        </w:rPr>
        <w:t>la faible capacité fonctionnelle</w:t>
      </w:r>
      <w:r w:rsidRPr="00792F2E">
        <w:rPr>
          <w:lang w:val="fr-FR"/>
        </w:rPr>
        <w:t xml:space="preserve"> des institutions environnementales, (ii) manque de cohérence stratégique et organisationnelle, (iii) manque de capacité de collecte d’informations et de participation des parties prenantes et (v) l’insuffisance de capacité de sensibilisation, de diffusion et d’accès à l’information. Pour pallier ces difficultés d’ordre institutionnel, les mesures suivantes sont proposées :</w:t>
      </w:r>
    </w:p>
    <w:p w14:paraId="154EFD86" w14:textId="77777777" w:rsidR="009F5A70" w:rsidRPr="0095582C" w:rsidRDefault="009F5A70" w:rsidP="0095582C">
      <w:pPr>
        <w:pStyle w:val="Paragraphedeliste"/>
        <w:numPr>
          <w:ilvl w:val="0"/>
          <w:numId w:val="30"/>
        </w:numPr>
        <w:spacing w:after="240" w:line="276" w:lineRule="auto"/>
        <w:jc w:val="both"/>
        <w:rPr>
          <w:lang w:val="fr-FR"/>
        </w:rPr>
      </w:pPr>
      <w:r w:rsidRPr="0095582C">
        <w:rPr>
          <w:b/>
          <w:lang w:val="fr-FR"/>
        </w:rPr>
        <w:t xml:space="preserve">Renforcement institutionnel de l’UCP </w:t>
      </w:r>
      <w:r w:rsidRPr="0095582C">
        <w:rPr>
          <w:lang w:val="fr-FR"/>
        </w:rPr>
        <w:t xml:space="preserve">par le recrutement </w:t>
      </w:r>
      <w:r w:rsidR="0083251C" w:rsidRPr="0095582C">
        <w:rPr>
          <w:lang w:val="fr-FR"/>
        </w:rPr>
        <w:t>de</w:t>
      </w:r>
      <w:r w:rsidRPr="0095582C">
        <w:rPr>
          <w:lang w:val="fr-FR"/>
        </w:rPr>
        <w:t xml:space="preserve"> spécialiste</w:t>
      </w:r>
      <w:r w:rsidR="0083251C" w:rsidRPr="0095582C">
        <w:rPr>
          <w:lang w:val="fr-FR"/>
        </w:rPr>
        <w:t>s</w:t>
      </w:r>
      <w:r w:rsidRPr="0095582C">
        <w:rPr>
          <w:lang w:val="fr-FR"/>
        </w:rPr>
        <w:t xml:space="preserve"> en </w:t>
      </w:r>
      <w:r w:rsidR="0083251C" w:rsidRPr="0095582C">
        <w:rPr>
          <w:lang w:val="fr-FR"/>
        </w:rPr>
        <w:t xml:space="preserve">sauvegarde </w:t>
      </w:r>
      <w:r w:rsidRPr="0095582C">
        <w:rPr>
          <w:lang w:val="fr-FR"/>
        </w:rPr>
        <w:t xml:space="preserve">environnementale </w:t>
      </w:r>
      <w:r w:rsidR="0083251C" w:rsidRPr="0095582C">
        <w:rPr>
          <w:lang w:val="fr-FR"/>
        </w:rPr>
        <w:t xml:space="preserve">et sociale </w:t>
      </w:r>
      <w:r w:rsidRPr="0095582C">
        <w:rPr>
          <w:lang w:val="fr-FR"/>
        </w:rPr>
        <w:t>(S</w:t>
      </w:r>
      <w:r w:rsidR="0083251C" w:rsidRPr="0095582C">
        <w:rPr>
          <w:lang w:val="fr-FR"/>
        </w:rPr>
        <w:t>S</w:t>
      </w:r>
      <w:r w:rsidRPr="0095582C">
        <w:rPr>
          <w:lang w:val="fr-FR"/>
        </w:rPr>
        <w:t>E</w:t>
      </w:r>
      <w:r w:rsidR="0083251C" w:rsidRPr="0095582C">
        <w:rPr>
          <w:lang w:val="fr-FR"/>
        </w:rPr>
        <w:t>S</w:t>
      </w:r>
      <w:r w:rsidRPr="0095582C">
        <w:rPr>
          <w:lang w:val="fr-FR"/>
        </w:rPr>
        <w:t xml:space="preserve">). Ces experts appuieront l’UCP dans la gestion environnementale et sociale des activités du projet et coordonneront les activités de formation et de sensibilisation des parties prenantes sur la nécessité de la prise en compte des préoccupations environnementales et sociales. </w:t>
      </w:r>
    </w:p>
    <w:p w14:paraId="1260C910" w14:textId="77777777" w:rsidR="009F5A70" w:rsidRPr="0095582C" w:rsidRDefault="009F5A70" w:rsidP="0095582C">
      <w:pPr>
        <w:pStyle w:val="Paragraphedeliste"/>
        <w:spacing w:after="240" w:line="276" w:lineRule="auto"/>
        <w:jc w:val="both"/>
        <w:rPr>
          <w:lang w:val="fr-FR"/>
        </w:rPr>
      </w:pPr>
      <w:r w:rsidRPr="0095582C">
        <w:rPr>
          <w:lang w:val="fr-FR"/>
        </w:rPr>
        <w:t>La mise en œuvre de cette mesure permettra de remédier aux difficultés qui pou</w:t>
      </w:r>
      <w:r w:rsidR="0083251C" w:rsidRPr="0095582C">
        <w:rPr>
          <w:lang w:val="fr-FR"/>
        </w:rPr>
        <w:t>rr</w:t>
      </w:r>
      <w:r w:rsidRPr="0095582C">
        <w:rPr>
          <w:lang w:val="fr-FR"/>
        </w:rPr>
        <w:t xml:space="preserve">aient être liées au manque de cohérence stratégique et organisationnelle dû aux chevauchements des attributions institutionnelles résultant de </w:t>
      </w:r>
      <w:r w:rsidR="0083251C" w:rsidRPr="0095582C">
        <w:rPr>
          <w:lang w:val="fr-FR"/>
        </w:rPr>
        <w:t xml:space="preserve">la </w:t>
      </w:r>
      <w:r w:rsidRPr="0095582C">
        <w:rPr>
          <w:lang w:val="fr-FR"/>
        </w:rPr>
        <w:t xml:space="preserve">pluralité des institutions de gestion du littorale béninois.  </w:t>
      </w:r>
    </w:p>
    <w:p w14:paraId="260E13F3" w14:textId="77777777" w:rsidR="009F5A70" w:rsidRPr="0095582C" w:rsidRDefault="009F5A70" w:rsidP="0095582C">
      <w:pPr>
        <w:pStyle w:val="Paragraphedeliste"/>
        <w:spacing w:after="240" w:line="276" w:lineRule="auto"/>
        <w:jc w:val="both"/>
        <w:rPr>
          <w:sz w:val="24"/>
          <w:lang w:val="fr-FR"/>
        </w:rPr>
      </w:pPr>
    </w:p>
    <w:p w14:paraId="05202068" w14:textId="4DC212B2" w:rsidR="009F5A70" w:rsidRPr="0095582C" w:rsidRDefault="009F5A70" w:rsidP="0095582C">
      <w:pPr>
        <w:pStyle w:val="Paragraphedeliste"/>
        <w:numPr>
          <w:ilvl w:val="0"/>
          <w:numId w:val="30"/>
        </w:numPr>
        <w:spacing w:after="240" w:line="276" w:lineRule="auto"/>
        <w:ind w:left="714" w:hanging="357"/>
        <w:contextualSpacing w:val="0"/>
        <w:jc w:val="both"/>
        <w:rPr>
          <w:lang w:val="fr-FR"/>
        </w:rPr>
      </w:pPr>
      <w:r w:rsidRPr="0095582C">
        <w:rPr>
          <w:b/>
          <w:lang w:val="fr-FR"/>
        </w:rPr>
        <w:t>Renforcement des capacités institutionnelles de collecte des informations géo-climatique</w:t>
      </w:r>
      <w:r w:rsidRPr="0095582C">
        <w:rPr>
          <w:lang w:val="fr-FR"/>
        </w:rPr>
        <w:t xml:space="preserve">. La collecte et l’analyse des données environnementales permettant d’assurer une bonne gestion environnementale, présente un défi majeur au Bénin. </w:t>
      </w:r>
      <w:r w:rsidR="00013596" w:rsidRPr="0095582C">
        <w:rPr>
          <w:lang w:val="fr-FR"/>
        </w:rPr>
        <w:t>Ainsi, d</w:t>
      </w:r>
      <w:r w:rsidRPr="0095582C">
        <w:rPr>
          <w:lang w:val="fr-FR"/>
        </w:rPr>
        <w:t>ans le cadre de la mise en œuvre de la composante relative à l’observatoire et systèmes d’alerte</w:t>
      </w:r>
      <w:r w:rsidR="005361DC" w:rsidRPr="0095582C">
        <w:rPr>
          <w:lang w:val="fr-FR"/>
        </w:rPr>
        <w:t>,</w:t>
      </w:r>
      <w:r w:rsidRPr="0095582C">
        <w:rPr>
          <w:lang w:val="fr-FR"/>
        </w:rPr>
        <w:t xml:space="preserve"> le </w:t>
      </w:r>
      <w:r w:rsidR="0083251C" w:rsidRPr="0095582C">
        <w:rPr>
          <w:lang w:val="fr-FR"/>
        </w:rPr>
        <w:t xml:space="preserve">projet </w:t>
      </w:r>
      <w:r w:rsidRPr="0095582C">
        <w:rPr>
          <w:lang w:val="fr-FR"/>
        </w:rPr>
        <w:t>devra doter les acteurs d’équipement</w:t>
      </w:r>
      <w:r w:rsidR="005361DC" w:rsidRPr="0095582C">
        <w:rPr>
          <w:lang w:val="fr-FR"/>
        </w:rPr>
        <w:t>s</w:t>
      </w:r>
      <w:r w:rsidRPr="0095582C">
        <w:rPr>
          <w:lang w:val="fr-FR"/>
        </w:rPr>
        <w:t>, de matériels</w:t>
      </w:r>
      <w:r w:rsidR="00D77602" w:rsidRPr="0095582C">
        <w:rPr>
          <w:lang w:val="fr-FR"/>
        </w:rPr>
        <w:t xml:space="preserve"> nécessaires. En outre il devra</w:t>
      </w:r>
      <w:r w:rsidRPr="0095582C">
        <w:rPr>
          <w:lang w:val="fr-FR"/>
        </w:rPr>
        <w:t xml:space="preserve"> renforcer leurs capacités techniques pour la collecte, le traitement, l’analyse des données et la diffusion des informations environnementales. </w:t>
      </w:r>
    </w:p>
    <w:p w14:paraId="3C87E210" w14:textId="77777777" w:rsidR="009F5A70" w:rsidRPr="0095582C" w:rsidRDefault="009F5A70" w:rsidP="0095582C">
      <w:pPr>
        <w:pStyle w:val="Paragraphedeliste"/>
        <w:numPr>
          <w:ilvl w:val="0"/>
          <w:numId w:val="30"/>
        </w:numPr>
        <w:spacing w:after="240" w:line="276" w:lineRule="auto"/>
        <w:jc w:val="both"/>
        <w:rPr>
          <w:lang w:val="fr-FR"/>
        </w:rPr>
      </w:pPr>
      <w:r w:rsidRPr="0095582C">
        <w:rPr>
          <w:b/>
          <w:lang w:val="fr-FR"/>
        </w:rPr>
        <w:lastRenderedPageBreak/>
        <w:t>Organisation d’atelier de restitution, diffusion et accès à l’information</w:t>
      </w:r>
      <w:r w:rsidRPr="0095582C">
        <w:rPr>
          <w:lang w:val="fr-FR"/>
        </w:rPr>
        <w:t> : elle vise une meilleure appropriation du CGES, du CPR avant le démarrage des activités du projet. Il s’agira d’organiser un atelier national de restitution et une large dissémination du</w:t>
      </w:r>
      <w:r w:rsidR="002F7A36" w:rsidRPr="0095582C">
        <w:rPr>
          <w:lang w:val="fr-FR"/>
        </w:rPr>
        <w:t xml:space="preserve"> contenu des documents de sauvegarde que sont le</w:t>
      </w:r>
      <w:r w:rsidRPr="0095582C">
        <w:rPr>
          <w:lang w:val="fr-FR"/>
        </w:rPr>
        <w:t xml:space="preserve"> CGES</w:t>
      </w:r>
      <w:r w:rsidR="002F7A36" w:rsidRPr="0095582C">
        <w:rPr>
          <w:lang w:val="fr-FR"/>
        </w:rPr>
        <w:t xml:space="preserve"> et le</w:t>
      </w:r>
      <w:r w:rsidRPr="0095582C">
        <w:rPr>
          <w:lang w:val="fr-FR"/>
        </w:rPr>
        <w:t xml:space="preserve"> CPR</w:t>
      </w:r>
      <w:r w:rsidR="002F7A36" w:rsidRPr="0095582C">
        <w:rPr>
          <w:lang w:val="fr-FR"/>
        </w:rPr>
        <w:t>.</w:t>
      </w:r>
      <w:r w:rsidRPr="0095582C">
        <w:rPr>
          <w:lang w:val="fr-FR"/>
        </w:rPr>
        <w:t xml:space="preserve">  </w:t>
      </w:r>
    </w:p>
    <w:p w14:paraId="43F86710" w14:textId="77777777" w:rsidR="000C48A1" w:rsidRPr="0095582C" w:rsidRDefault="000C48A1" w:rsidP="00FD2169">
      <w:pPr>
        <w:pStyle w:val="Titre3"/>
        <w:rPr>
          <w:lang w:val="fr-FR"/>
        </w:rPr>
      </w:pPr>
      <w:bookmarkStart w:id="366" w:name="_Toc492418550"/>
      <w:bookmarkStart w:id="367" w:name="_Toc69738848"/>
      <w:r w:rsidRPr="0095582C">
        <w:rPr>
          <w:lang w:val="fr-FR"/>
        </w:rPr>
        <w:t>Formation des acteurs impliqués dans le projet</w:t>
      </w:r>
      <w:bookmarkEnd w:id="366"/>
      <w:bookmarkEnd w:id="367"/>
    </w:p>
    <w:p w14:paraId="2B96B631" w14:textId="77777777" w:rsidR="000C48A1" w:rsidRPr="001B2E18" w:rsidRDefault="000C48A1" w:rsidP="00267534">
      <w:pPr>
        <w:spacing w:after="120" w:line="276" w:lineRule="auto"/>
        <w:rPr>
          <w:lang w:val="fr-FR"/>
        </w:rPr>
      </w:pPr>
      <w:r w:rsidRPr="001B2E18">
        <w:rPr>
          <w:lang w:val="fr-FR"/>
        </w:rPr>
        <w:t xml:space="preserve">La formation vise à renforcer la capacité de gestion environnementale des acteurs chargés de l’exécution et du suivi des préoccupations environnementales et sociales. Aussi permettra-t-elle de familiariser les acteurs avec les politiques opérationnelles de la Banque mondiale, les mécanismes de contrôle et le suivi environnemental et la réglementation nationale en matière de sauvegarde environnementale et sociale. Des Consultants-formateurs qualifiés en évaluation environnementale et sociale seront recrutés par l’UCP pour conduire ces formations. </w:t>
      </w:r>
    </w:p>
    <w:p w14:paraId="4FD8466C" w14:textId="77777777" w:rsidR="000C48A1" w:rsidRPr="001B2E18" w:rsidRDefault="000C48A1" w:rsidP="00792F2E">
      <w:pPr>
        <w:spacing w:after="240" w:line="276" w:lineRule="auto"/>
        <w:rPr>
          <w:lang w:val="fr-FR"/>
        </w:rPr>
      </w:pPr>
      <w:r w:rsidRPr="001B2E18">
        <w:rPr>
          <w:lang w:val="fr-FR"/>
        </w:rPr>
        <w:t>Les thèmes de formation proposées seront centrés autour : (i) des enjeux environnementaux et sociaux des activités du WACA et les procédures d’évaluation environnementale et sociale ; (ii) de l’hygiène et la sécurité liés aux activités ; et (iii) des réglementations environnementales appropriées. Les modules suivants devront être développés lors de ces formations :</w:t>
      </w:r>
    </w:p>
    <w:p w14:paraId="37128828" w14:textId="77777777" w:rsidR="000C48A1" w:rsidRPr="001B2E18" w:rsidRDefault="000C48A1" w:rsidP="00267534">
      <w:pPr>
        <w:spacing w:after="120" w:line="276" w:lineRule="auto"/>
        <w:rPr>
          <w:b/>
          <w:i/>
          <w:lang w:val="fr-FR"/>
        </w:rPr>
      </w:pPr>
      <w:r w:rsidRPr="001B2E18">
        <w:rPr>
          <w:b/>
          <w:i/>
          <w:lang w:val="fr-FR"/>
        </w:rPr>
        <w:t>Evaluation Environnementales et Sociales</w:t>
      </w:r>
    </w:p>
    <w:p w14:paraId="5CFE4816" w14:textId="77777777" w:rsidR="000C48A1" w:rsidRPr="0095582C" w:rsidRDefault="000C48A1" w:rsidP="0095582C">
      <w:pPr>
        <w:pStyle w:val="Paragraphedeliste"/>
        <w:numPr>
          <w:ilvl w:val="0"/>
          <w:numId w:val="39"/>
        </w:numPr>
        <w:spacing w:after="240" w:line="276" w:lineRule="auto"/>
        <w:rPr>
          <w:lang w:val="fr-FR"/>
        </w:rPr>
      </w:pPr>
      <w:r w:rsidRPr="0095582C">
        <w:rPr>
          <w:lang w:val="fr-FR"/>
        </w:rPr>
        <w:t>Connaissance des procédures environnementales et sociales nationales et de la BM ;</w:t>
      </w:r>
    </w:p>
    <w:p w14:paraId="222060DD" w14:textId="77777777" w:rsidR="000C48A1" w:rsidRPr="0095582C" w:rsidRDefault="000C48A1" w:rsidP="0095582C">
      <w:pPr>
        <w:pStyle w:val="Paragraphedeliste"/>
        <w:numPr>
          <w:ilvl w:val="0"/>
          <w:numId w:val="39"/>
        </w:numPr>
        <w:spacing w:after="240" w:line="276" w:lineRule="auto"/>
        <w:rPr>
          <w:lang w:val="fr-FR"/>
        </w:rPr>
      </w:pPr>
      <w:r w:rsidRPr="0095582C">
        <w:rPr>
          <w:lang w:val="fr-FR"/>
        </w:rPr>
        <w:t>Appréciation objective du contenu des rapports d’EIES ;</w:t>
      </w:r>
    </w:p>
    <w:p w14:paraId="4F30D534" w14:textId="77777777" w:rsidR="000C48A1" w:rsidRPr="0095582C" w:rsidRDefault="000C48A1" w:rsidP="0095582C">
      <w:pPr>
        <w:pStyle w:val="Paragraphedeliste"/>
        <w:numPr>
          <w:ilvl w:val="0"/>
          <w:numId w:val="39"/>
        </w:numPr>
        <w:spacing w:after="240" w:line="276" w:lineRule="auto"/>
        <w:rPr>
          <w:lang w:val="fr-FR"/>
        </w:rPr>
      </w:pPr>
      <w:r w:rsidRPr="0095582C">
        <w:rPr>
          <w:lang w:val="fr-FR"/>
        </w:rPr>
        <w:t>Connaissance du processus de suivi de la mise en œuvre des EIES.</w:t>
      </w:r>
    </w:p>
    <w:p w14:paraId="1F6FFA58" w14:textId="77777777" w:rsidR="000C48A1" w:rsidRPr="005361DC" w:rsidRDefault="000C48A1" w:rsidP="00267534">
      <w:pPr>
        <w:spacing w:after="120" w:line="276" w:lineRule="auto"/>
        <w:rPr>
          <w:b/>
          <w:i/>
          <w:lang w:val="fr-FR"/>
        </w:rPr>
      </w:pPr>
      <w:r w:rsidRPr="005361DC">
        <w:rPr>
          <w:b/>
          <w:i/>
          <w:lang w:val="fr-FR"/>
        </w:rPr>
        <w:t>Formation sur le suivi environnemental et social</w:t>
      </w:r>
    </w:p>
    <w:p w14:paraId="25E3BC44" w14:textId="77777777" w:rsidR="000C48A1" w:rsidRPr="0095582C" w:rsidRDefault="000C48A1" w:rsidP="0095582C">
      <w:pPr>
        <w:pStyle w:val="Paragraphedeliste"/>
        <w:numPr>
          <w:ilvl w:val="0"/>
          <w:numId w:val="40"/>
        </w:numPr>
        <w:spacing w:after="240" w:line="276" w:lineRule="auto"/>
        <w:rPr>
          <w:lang w:val="fr-FR"/>
        </w:rPr>
      </w:pPr>
      <w:r w:rsidRPr="0095582C">
        <w:rPr>
          <w:lang w:val="fr-FR"/>
        </w:rPr>
        <w:t xml:space="preserve">Méthodologie de suivi environnemental et social </w:t>
      </w:r>
    </w:p>
    <w:p w14:paraId="2CBA3C52" w14:textId="77777777" w:rsidR="000C48A1" w:rsidRPr="0095582C" w:rsidRDefault="000C48A1" w:rsidP="0095582C">
      <w:pPr>
        <w:pStyle w:val="Paragraphedeliste"/>
        <w:numPr>
          <w:ilvl w:val="0"/>
          <w:numId w:val="40"/>
        </w:numPr>
        <w:spacing w:after="240" w:line="276" w:lineRule="auto"/>
        <w:rPr>
          <w:lang w:val="fr-FR"/>
        </w:rPr>
      </w:pPr>
      <w:r w:rsidRPr="0095582C">
        <w:rPr>
          <w:lang w:val="fr-FR"/>
        </w:rPr>
        <w:t>Indicateurs de suivi/évaluation environnemental et social ;</w:t>
      </w:r>
    </w:p>
    <w:p w14:paraId="7FA8D16E" w14:textId="77777777" w:rsidR="000C48A1" w:rsidRPr="0095582C" w:rsidRDefault="000C48A1" w:rsidP="0095582C">
      <w:pPr>
        <w:pStyle w:val="Paragraphedeliste"/>
        <w:numPr>
          <w:ilvl w:val="0"/>
          <w:numId w:val="40"/>
        </w:numPr>
        <w:spacing w:after="240" w:line="276" w:lineRule="auto"/>
        <w:rPr>
          <w:lang w:val="fr-FR"/>
        </w:rPr>
      </w:pPr>
      <w:r w:rsidRPr="0095582C">
        <w:rPr>
          <w:lang w:val="fr-FR"/>
        </w:rPr>
        <w:t>Respect et application des lois et règlements sur l’environnement ;</w:t>
      </w:r>
    </w:p>
    <w:p w14:paraId="0A775948" w14:textId="77777777" w:rsidR="000C48A1" w:rsidRPr="0095582C" w:rsidRDefault="000C48A1" w:rsidP="0095582C">
      <w:pPr>
        <w:pStyle w:val="Paragraphedeliste"/>
        <w:numPr>
          <w:ilvl w:val="0"/>
          <w:numId w:val="40"/>
        </w:numPr>
        <w:spacing w:after="240" w:line="276" w:lineRule="auto"/>
        <w:rPr>
          <w:lang w:val="fr-FR"/>
        </w:rPr>
      </w:pPr>
      <w:r w:rsidRPr="0095582C">
        <w:rPr>
          <w:lang w:val="fr-FR"/>
        </w:rPr>
        <w:t>Sensibilisation des populations sur la protection et la gestion de l’environnement ;</w:t>
      </w:r>
    </w:p>
    <w:p w14:paraId="1FA8DD6D" w14:textId="77777777" w:rsidR="000C48A1" w:rsidRPr="0095582C" w:rsidRDefault="000C48A1" w:rsidP="0095582C">
      <w:pPr>
        <w:pStyle w:val="Paragraphedeliste"/>
        <w:numPr>
          <w:ilvl w:val="0"/>
          <w:numId w:val="40"/>
        </w:numPr>
        <w:spacing w:after="240" w:line="276" w:lineRule="auto"/>
        <w:rPr>
          <w:lang w:val="fr-FR"/>
        </w:rPr>
      </w:pPr>
      <w:r w:rsidRPr="0095582C">
        <w:rPr>
          <w:lang w:val="fr-FR"/>
        </w:rPr>
        <w:t>Effectivité de la prise en compte du genre.</w:t>
      </w:r>
    </w:p>
    <w:p w14:paraId="2C434FE7" w14:textId="77777777" w:rsidR="000C48A1" w:rsidRPr="005361DC" w:rsidRDefault="000C48A1" w:rsidP="00267534">
      <w:pPr>
        <w:spacing w:after="120" w:line="276" w:lineRule="auto"/>
        <w:rPr>
          <w:b/>
          <w:i/>
          <w:lang w:val="fr-FR"/>
        </w:rPr>
      </w:pPr>
      <w:r w:rsidRPr="005361DC">
        <w:rPr>
          <w:b/>
          <w:i/>
          <w:lang w:val="fr-FR"/>
        </w:rPr>
        <w:t>Législation et procédures environnementales nationales</w:t>
      </w:r>
    </w:p>
    <w:p w14:paraId="2D5D1853" w14:textId="77777777" w:rsidR="000C48A1" w:rsidRPr="0095582C" w:rsidRDefault="000C48A1" w:rsidP="0095582C">
      <w:pPr>
        <w:pStyle w:val="Paragraphedeliste"/>
        <w:numPr>
          <w:ilvl w:val="0"/>
          <w:numId w:val="43"/>
        </w:numPr>
        <w:spacing w:after="240" w:line="276" w:lineRule="auto"/>
        <w:rPr>
          <w:lang w:val="fr-FR"/>
        </w:rPr>
      </w:pPr>
      <w:r w:rsidRPr="0095582C">
        <w:rPr>
          <w:lang w:val="fr-FR"/>
        </w:rPr>
        <w:t>Les principes généraux de protection de l’environnement ;</w:t>
      </w:r>
    </w:p>
    <w:p w14:paraId="677B05F6" w14:textId="77777777" w:rsidR="000C48A1" w:rsidRPr="005361DC" w:rsidRDefault="000C48A1" w:rsidP="0095582C">
      <w:pPr>
        <w:pStyle w:val="Paragraphedeliste"/>
        <w:numPr>
          <w:ilvl w:val="0"/>
          <w:numId w:val="43"/>
        </w:numPr>
        <w:spacing w:after="240" w:line="276" w:lineRule="auto"/>
      </w:pPr>
      <w:r w:rsidRPr="005361DC">
        <w:t xml:space="preserve">Les crimes </w:t>
      </w:r>
      <w:proofErr w:type="spellStart"/>
      <w:r w:rsidRPr="005361DC">
        <w:t>environnementaux</w:t>
      </w:r>
      <w:proofErr w:type="spellEnd"/>
      <w:r w:rsidRPr="005361DC">
        <w:t> ;</w:t>
      </w:r>
    </w:p>
    <w:p w14:paraId="75A09817" w14:textId="77777777" w:rsidR="000C48A1" w:rsidRPr="0095582C" w:rsidRDefault="000C48A1" w:rsidP="0095582C">
      <w:pPr>
        <w:pStyle w:val="Paragraphedeliste"/>
        <w:numPr>
          <w:ilvl w:val="0"/>
          <w:numId w:val="43"/>
        </w:numPr>
        <w:spacing w:after="240" w:line="276" w:lineRule="auto"/>
        <w:rPr>
          <w:lang w:val="fr-FR"/>
        </w:rPr>
      </w:pPr>
      <w:r w:rsidRPr="0095582C">
        <w:rPr>
          <w:lang w:val="fr-FR"/>
        </w:rPr>
        <w:t>Application des lois et règlements sur l’environnement et les procédures d’esters en justice.</w:t>
      </w:r>
    </w:p>
    <w:p w14:paraId="2CF78F83" w14:textId="77777777" w:rsidR="000C48A1" w:rsidRPr="005361DC" w:rsidRDefault="000C48A1" w:rsidP="00267534">
      <w:pPr>
        <w:spacing w:after="120" w:line="276" w:lineRule="auto"/>
        <w:rPr>
          <w:b/>
          <w:i/>
          <w:lang w:val="fr-FR"/>
        </w:rPr>
      </w:pPr>
      <w:r w:rsidRPr="005361DC">
        <w:rPr>
          <w:b/>
          <w:i/>
          <w:lang w:val="fr-FR"/>
        </w:rPr>
        <w:t>Gestion des Ressources Naturelles et de l’Environnement (GRNE)</w:t>
      </w:r>
    </w:p>
    <w:p w14:paraId="30495075" w14:textId="77777777" w:rsidR="000C48A1" w:rsidRPr="0095582C" w:rsidRDefault="000C48A1" w:rsidP="0095582C">
      <w:pPr>
        <w:pStyle w:val="Paragraphedeliste"/>
        <w:numPr>
          <w:ilvl w:val="0"/>
          <w:numId w:val="44"/>
        </w:numPr>
        <w:spacing w:after="240" w:line="276" w:lineRule="auto"/>
        <w:rPr>
          <w:lang w:val="fr-FR"/>
        </w:rPr>
      </w:pPr>
      <w:r w:rsidRPr="0095582C">
        <w:rPr>
          <w:lang w:val="fr-FR"/>
        </w:rPr>
        <w:t>Objectifs de la GRNE dans le cadre d’un développement durable ;</w:t>
      </w:r>
    </w:p>
    <w:p w14:paraId="07A0775E" w14:textId="77777777" w:rsidR="000C48A1" w:rsidRPr="0095582C" w:rsidRDefault="000C48A1" w:rsidP="0095582C">
      <w:pPr>
        <w:pStyle w:val="Paragraphedeliste"/>
        <w:numPr>
          <w:ilvl w:val="0"/>
          <w:numId w:val="44"/>
        </w:numPr>
        <w:spacing w:after="240" w:line="276" w:lineRule="auto"/>
        <w:rPr>
          <w:lang w:val="fr-FR"/>
        </w:rPr>
      </w:pPr>
      <w:r w:rsidRPr="0095582C">
        <w:rPr>
          <w:lang w:val="fr-FR"/>
        </w:rPr>
        <w:t>Principes, techniques et outils de conservation durable des ressources naturelles ;</w:t>
      </w:r>
    </w:p>
    <w:p w14:paraId="321002FA" w14:textId="77777777" w:rsidR="000C48A1" w:rsidRPr="0095582C" w:rsidRDefault="000C48A1" w:rsidP="0095582C">
      <w:pPr>
        <w:pStyle w:val="Paragraphedeliste"/>
        <w:numPr>
          <w:ilvl w:val="0"/>
          <w:numId w:val="44"/>
        </w:numPr>
        <w:spacing w:after="240" w:line="276" w:lineRule="auto"/>
        <w:rPr>
          <w:lang w:val="fr-FR"/>
        </w:rPr>
      </w:pPr>
      <w:r w:rsidRPr="0095582C">
        <w:rPr>
          <w:lang w:val="fr-FR"/>
        </w:rPr>
        <w:t>Élaboration d’indicateurs de suivi/évaluation des activités de GRNE.</w:t>
      </w:r>
    </w:p>
    <w:p w14:paraId="2B4F02A5" w14:textId="77777777" w:rsidR="000C48A1" w:rsidRPr="005361DC" w:rsidRDefault="000C48A1" w:rsidP="00267534">
      <w:pPr>
        <w:spacing w:after="120" w:line="276" w:lineRule="auto"/>
        <w:rPr>
          <w:b/>
          <w:i/>
          <w:lang w:val="fr-FR"/>
        </w:rPr>
      </w:pPr>
      <w:r w:rsidRPr="005361DC">
        <w:rPr>
          <w:b/>
          <w:i/>
          <w:lang w:val="fr-FR"/>
        </w:rPr>
        <w:t>Modules de formation sur l’hygiène et la sécurité</w:t>
      </w:r>
    </w:p>
    <w:p w14:paraId="112534E8" w14:textId="77777777" w:rsidR="000C48A1" w:rsidRPr="0095582C" w:rsidRDefault="000C48A1" w:rsidP="0095582C">
      <w:pPr>
        <w:pStyle w:val="Paragraphedeliste"/>
        <w:numPr>
          <w:ilvl w:val="0"/>
          <w:numId w:val="41"/>
        </w:numPr>
        <w:spacing w:after="240" w:line="276" w:lineRule="auto"/>
        <w:rPr>
          <w:lang w:val="fr-FR"/>
        </w:rPr>
      </w:pPr>
      <w:r w:rsidRPr="0095582C">
        <w:rPr>
          <w:lang w:val="fr-FR"/>
        </w:rPr>
        <w:t>Information sur les risques ; conseils de santé et de sécurité ;</w:t>
      </w:r>
    </w:p>
    <w:p w14:paraId="5B6B6E43" w14:textId="77777777" w:rsidR="000C48A1" w:rsidRPr="0095582C" w:rsidRDefault="000C48A1" w:rsidP="0095582C">
      <w:pPr>
        <w:pStyle w:val="Paragraphedeliste"/>
        <w:numPr>
          <w:ilvl w:val="0"/>
          <w:numId w:val="41"/>
        </w:numPr>
        <w:spacing w:after="240" w:line="276" w:lineRule="auto"/>
        <w:rPr>
          <w:lang w:val="fr-FR"/>
        </w:rPr>
      </w:pPr>
      <w:r w:rsidRPr="0095582C">
        <w:rPr>
          <w:lang w:val="fr-FR"/>
        </w:rPr>
        <w:lastRenderedPageBreak/>
        <w:t>Normes d’hygiène et sécurité au travail ;</w:t>
      </w:r>
    </w:p>
    <w:p w14:paraId="4371F334" w14:textId="77777777" w:rsidR="000C48A1" w:rsidRPr="005361DC" w:rsidRDefault="000C48A1" w:rsidP="0095582C">
      <w:pPr>
        <w:pStyle w:val="Paragraphedeliste"/>
        <w:numPr>
          <w:ilvl w:val="0"/>
          <w:numId w:val="41"/>
        </w:numPr>
        <w:spacing w:after="240" w:line="276" w:lineRule="auto"/>
      </w:pPr>
      <w:proofErr w:type="spellStart"/>
      <w:r w:rsidRPr="005361DC">
        <w:t>Prévention</w:t>
      </w:r>
      <w:proofErr w:type="spellEnd"/>
      <w:r w:rsidRPr="005361DC">
        <w:t xml:space="preserve"> des maladies ;</w:t>
      </w:r>
    </w:p>
    <w:p w14:paraId="058BFD31" w14:textId="77777777" w:rsidR="000C48A1" w:rsidRPr="0095582C" w:rsidRDefault="000C48A1" w:rsidP="0095582C">
      <w:pPr>
        <w:pStyle w:val="Paragraphedeliste"/>
        <w:numPr>
          <w:ilvl w:val="0"/>
          <w:numId w:val="41"/>
        </w:numPr>
        <w:spacing w:after="240" w:line="276" w:lineRule="auto"/>
        <w:rPr>
          <w:lang w:val="fr-FR"/>
        </w:rPr>
      </w:pPr>
      <w:r w:rsidRPr="0095582C">
        <w:rPr>
          <w:lang w:val="fr-FR"/>
        </w:rPr>
        <w:t>Aspects environnementaux et sociaux de gestion des déchets ;</w:t>
      </w:r>
    </w:p>
    <w:p w14:paraId="667CF878" w14:textId="77777777" w:rsidR="000C48A1" w:rsidRPr="0095582C" w:rsidRDefault="000C48A1" w:rsidP="0095582C">
      <w:pPr>
        <w:pStyle w:val="Paragraphedeliste"/>
        <w:numPr>
          <w:ilvl w:val="0"/>
          <w:numId w:val="41"/>
        </w:numPr>
        <w:spacing w:after="240" w:line="276" w:lineRule="auto"/>
        <w:rPr>
          <w:lang w:val="fr-FR"/>
        </w:rPr>
      </w:pPr>
      <w:r w:rsidRPr="0095582C">
        <w:rPr>
          <w:lang w:val="fr-FR"/>
        </w:rPr>
        <w:t>Mesures de protection et de sécurité.</w:t>
      </w:r>
    </w:p>
    <w:p w14:paraId="63551239" w14:textId="77777777" w:rsidR="000C48A1" w:rsidRPr="005361DC" w:rsidRDefault="000C48A1" w:rsidP="00267534">
      <w:pPr>
        <w:spacing w:after="120" w:line="276" w:lineRule="auto"/>
        <w:rPr>
          <w:b/>
          <w:i/>
          <w:lang w:val="fr-FR"/>
        </w:rPr>
      </w:pPr>
      <w:r w:rsidRPr="005361DC">
        <w:rPr>
          <w:b/>
          <w:i/>
          <w:lang w:val="fr-FR"/>
        </w:rPr>
        <w:t>Module de formation sur le code foncier béninois, pratiques et les mécanismes de règlements de conflits domaniaux</w:t>
      </w:r>
    </w:p>
    <w:p w14:paraId="51A8ED7F" w14:textId="77777777" w:rsidR="000C48A1" w:rsidRPr="005361DC" w:rsidRDefault="000C48A1" w:rsidP="0095582C">
      <w:pPr>
        <w:pStyle w:val="Paragraphedeliste"/>
        <w:numPr>
          <w:ilvl w:val="0"/>
          <w:numId w:val="42"/>
        </w:numPr>
        <w:spacing w:after="240" w:line="276" w:lineRule="auto"/>
      </w:pPr>
      <w:r w:rsidRPr="005361DC">
        <w:t xml:space="preserve">Le droit </w:t>
      </w:r>
      <w:proofErr w:type="spellStart"/>
      <w:r w:rsidRPr="005361DC">
        <w:t>foncier</w:t>
      </w:r>
      <w:proofErr w:type="spellEnd"/>
      <w:r w:rsidRPr="005361DC">
        <w:t xml:space="preserve"> </w:t>
      </w:r>
      <w:proofErr w:type="spellStart"/>
      <w:r w:rsidRPr="005361DC">
        <w:t>béninois</w:t>
      </w:r>
      <w:proofErr w:type="spellEnd"/>
      <w:r w:rsidRPr="005361DC">
        <w:t xml:space="preserve"> ;</w:t>
      </w:r>
    </w:p>
    <w:p w14:paraId="58AC0457" w14:textId="77777777" w:rsidR="000C48A1" w:rsidRPr="0095582C" w:rsidRDefault="000C48A1" w:rsidP="0095582C">
      <w:pPr>
        <w:pStyle w:val="Paragraphedeliste"/>
        <w:numPr>
          <w:ilvl w:val="0"/>
          <w:numId w:val="42"/>
        </w:numPr>
        <w:spacing w:after="240" w:line="276" w:lineRule="auto"/>
        <w:rPr>
          <w:lang w:val="fr-FR"/>
        </w:rPr>
      </w:pPr>
      <w:r w:rsidRPr="0095582C">
        <w:rPr>
          <w:lang w:val="fr-FR"/>
        </w:rPr>
        <w:t>La réinstallation dans le contexte des projets de la banque mondiale ;</w:t>
      </w:r>
    </w:p>
    <w:p w14:paraId="5A2F6A53" w14:textId="77777777" w:rsidR="000C48A1" w:rsidRPr="0095582C" w:rsidRDefault="000C48A1" w:rsidP="0095582C">
      <w:pPr>
        <w:pStyle w:val="Paragraphedeliste"/>
        <w:numPr>
          <w:ilvl w:val="0"/>
          <w:numId w:val="42"/>
        </w:numPr>
        <w:spacing w:after="240" w:line="276" w:lineRule="auto"/>
        <w:rPr>
          <w:sz w:val="24"/>
          <w:lang w:val="fr-FR"/>
        </w:rPr>
      </w:pPr>
      <w:r w:rsidRPr="0095582C">
        <w:rPr>
          <w:lang w:val="fr-FR"/>
        </w:rPr>
        <w:t>Le règlement des conflits fonciers.</w:t>
      </w:r>
    </w:p>
    <w:p w14:paraId="680EE17E" w14:textId="788AE1FA" w:rsidR="009F5A70" w:rsidRPr="0095582C" w:rsidRDefault="009F5A70" w:rsidP="0037150A">
      <w:pPr>
        <w:pStyle w:val="Titre2"/>
        <w:rPr>
          <w:rFonts w:asciiTheme="minorHAnsi" w:hAnsiTheme="minorHAnsi"/>
          <w:sz w:val="28"/>
          <w:szCs w:val="28"/>
          <w:lang w:val="fr-FR"/>
        </w:rPr>
      </w:pPr>
      <w:bookmarkStart w:id="368" w:name="_Toc69738849"/>
      <w:r w:rsidRPr="0095582C">
        <w:rPr>
          <w:rFonts w:asciiTheme="minorHAnsi" w:hAnsiTheme="minorHAnsi"/>
          <w:sz w:val="28"/>
          <w:szCs w:val="28"/>
          <w:lang w:val="fr-FR"/>
        </w:rPr>
        <w:t>Arrangement institutionnel de la mise en œuvre du P</w:t>
      </w:r>
      <w:r w:rsidR="00571FF6">
        <w:rPr>
          <w:rFonts w:asciiTheme="minorHAnsi" w:hAnsiTheme="minorHAnsi"/>
          <w:sz w:val="28"/>
          <w:szCs w:val="28"/>
          <w:lang w:val="fr-FR"/>
        </w:rPr>
        <w:t>C</w:t>
      </w:r>
      <w:r w:rsidRPr="0095582C">
        <w:rPr>
          <w:rFonts w:asciiTheme="minorHAnsi" w:hAnsiTheme="minorHAnsi"/>
          <w:sz w:val="28"/>
          <w:szCs w:val="28"/>
          <w:lang w:val="fr-FR"/>
        </w:rPr>
        <w:t>GES</w:t>
      </w:r>
      <w:bookmarkEnd w:id="368"/>
    </w:p>
    <w:p w14:paraId="1DED9BD5" w14:textId="030C25A4" w:rsidR="009F5A70" w:rsidRPr="0095582C" w:rsidRDefault="009F5A70" w:rsidP="00FD2169">
      <w:pPr>
        <w:pStyle w:val="Titre3"/>
        <w:rPr>
          <w:lang w:val="fr-FR"/>
        </w:rPr>
      </w:pPr>
      <w:bookmarkStart w:id="369" w:name="_Toc471253036"/>
      <w:bookmarkStart w:id="370" w:name="_Toc69738850"/>
      <w:r w:rsidRPr="0095582C">
        <w:rPr>
          <w:lang w:val="fr-FR"/>
        </w:rPr>
        <w:t>Acteurs susceptibles d’être impliqués dans la mise en œuvre du P</w:t>
      </w:r>
      <w:r w:rsidR="00571FF6">
        <w:rPr>
          <w:lang w:val="fr-FR"/>
        </w:rPr>
        <w:t>C</w:t>
      </w:r>
      <w:r w:rsidRPr="0095582C">
        <w:rPr>
          <w:lang w:val="fr-FR"/>
        </w:rPr>
        <w:t>GES</w:t>
      </w:r>
      <w:bookmarkEnd w:id="369"/>
      <w:bookmarkEnd w:id="370"/>
    </w:p>
    <w:p w14:paraId="3F7FF3ED" w14:textId="040CB4C3" w:rsidR="009F5A70" w:rsidRPr="00792F2E" w:rsidRDefault="009F5A70" w:rsidP="000311B7">
      <w:pPr>
        <w:spacing w:after="240" w:line="276" w:lineRule="auto"/>
        <w:jc w:val="both"/>
        <w:rPr>
          <w:lang w:val="fr-FR"/>
        </w:rPr>
      </w:pPr>
      <w:r w:rsidRPr="00792F2E">
        <w:rPr>
          <w:lang w:val="fr-FR"/>
        </w:rPr>
        <w:t xml:space="preserve">Dans le cadre du </w:t>
      </w:r>
      <w:r w:rsidR="002F7A36" w:rsidRPr="00792F2E">
        <w:rPr>
          <w:lang w:val="fr-FR"/>
        </w:rPr>
        <w:t>projet</w:t>
      </w:r>
      <w:r w:rsidRPr="00792F2E">
        <w:rPr>
          <w:lang w:val="fr-FR"/>
        </w:rPr>
        <w:t>, la mise en œuvre et le suivi des mesures contenues dans le P</w:t>
      </w:r>
      <w:r w:rsidR="00571FF6">
        <w:rPr>
          <w:lang w:val="fr-FR"/>
        </w:rPr>
        <w:t>C</w:t>
      </w:r>
      <w:r w:rsidRPr="00792F2E">
        <w:rPr>
          <w:lang w:val="fr-FR"/>
        </w:rPr>
        <w:t>GES</w:t>
      </w:r>
      <w:r w:rsidR="002F7A36" w:rsidRPr="00792F2E">
        <w:rPr>
          <w:lang w:val="fr-FR"/>
        </w:rPr>
        <w:t>,</w:t>
      </w:r>
      <w:r w:rsidRPr="00792F2E">
        <w:rPr>
          <w:lang w:val="fr-FR"/>
        </w:rPr>
        <w:t xml:space="preserve"> interpelle l’expertise de plusieurs acteurs :</w:t>
      </w:r>
    </w:p>
    <w:p w14:paraId="2ABD91C2" w14:textId="77777777" w:rsidR="009F5A70" w:rsidRPr="0095582C" w:rsidRDefault="009F5A70" w:rsidP="0095582C">
      <w:pPr>
        <w:pStyle w:val="Paragraphedeliste"/>
        <w:numPr>
          <w:ilvl w:val="0"/>
          <w:numId w:val="38"/>
        </w:numPr>
        <w:spacing w:after="240" w:line="276" w:lineRule="auto"/>
        <w:jc w:val="both"/>
        <w:rPr>
          <w:color w:val="000000"/>
          <w:lang w:val="fr-FR"/>
        </w:rPr>
      </w:pPr>
      <w:r w:rsidRPr="0095582C">
        <w:rPr>
          <w:b/>
          <w:lang w:val="fr-FR"/>
        </w:rPr>
        <w:t>le Comité de Pilotage (CP)</w:t>
      </w:r>
      <w:r w:rsidRPr="0095582C">
        <w:rPr>
          <w:lang w:val="fr-FR"/>
        </w:rPr>
        <w:t xml:space="preserve"> :</w:t>
      </w:r>
      <w:r w:rsidRPr="0095582C">
        <w:rPr>
          <w:color w:val="000000"/>
          <w:lang w:val="fr-FR"/>
        </w:rPr>
        <w:t xml:space="preserve"> </w:t>
      </w:r>
      <w:r w:rsidR="00984022" w:rsidRPr="0095582C">
        <w:rPr>
          <w:color w:val="000000"/>
          <w:lang w:val="fr-FR"/>
        </w:rPr>
        <w:t>Il servira de cadre d’orientation</w:t>
      </w:r>
      <w:r w:rsidRPr="0095582C">
        <w:rPr>
          <w:color w:val="000000"/>
          <w:lang w:val="fr-FR"/>
        </w:rPr>
        <w:t xml:space="preserve">, de consultation et d’échange sur les activités du </w:t>
      </w:r>
      <w:r w:rsidR="002F7A36" w:rsidRPr="0095582C">
        <w:rPr>
          <w:color w:val="000000"/>
          <w:lang w:val="fr-FR"/>
        </w:rPr>
        <w:t xml:space="preserve">projet </w:t>
      </w:r>
      <w:r w:rsidRPr="0095582C">
        <w:rPr>
          <w:color w:val="000000"/>
          <w:lang w:val="fr-FR"/>
        </w:rPr>
        <w:t xml:space="preserve">en vue de soutenir les actions de suivi-évaluation en matière d’environnement assurées par l’UCP. A ce titre, il veillera à l’inscription et à la budgétisation des diligences environnementales et sociales dans les Plans de Travail et Budget Annuels (PTBA). Il propose des décisions, mesures ou réformes favorisant </w:t>
      </w:r>
      <w:r w:rsidR="002F7A36" w:rsidRPr="0095582C">
        <w:rPr>
          <w:color w:val="000000"/>
          <w:lang w:val="fr-FR"/>
        </w:rPr>
        <w:t>l’atteinte d</w:t>
      </w:r>
      <w:r w:rsidRPr="0095582C">
        <w:rPr>
          <w:color w:val="000000"/>
          <w:lang w:val="fr-FR"/>
        </w:rPr>
        <w:t xml:space="preserve">es objectifs environnementaux et sociaux du </w:t>
      </w:r>
      <w:r w:rsidR="002F7A36" w:rsidRPr="0095582C">
        <w:rPr>
          <w:color w:val="000000"/>
          <w:lang w:val="fr-FR"/>
        </w:rPr>
        <w:t>projet</w:t>
      </w:r>
      <w:r w:rsidRPr="0095582C">
        <w:rPr>
          <w:color w:val="000000"/>
          <w:lang w:val="fr-FR"/>
        </w:rPr>
        <w:t xml:space="preserve"> ; et peut effectuer aussi des missions de supervision sur le terrain afin de s’assurer de la prise en compte des aspects environnementaux et sociaux ; </w:t>
      </w:r>
    </w:p>
    <w:p w14:paraId="458D7DF7" w14:textId="77777777" w:rsidR="007D5E2F" w:rsidRPr="0095582C" w:rsidRDefault="009F5A70" w:rsidP="0095582C">
      <w:pPr>
        <w:pStyle w:val="Paragraphedeliste"/>
        <w:numPr>
          <w:ilvl w:val="0"/>
          <w:numId w:val="38"/>
        </w:numPr>
        <w:spacing w:before="120" w:after="240" w:line="276" w:lineRule="auto"/>
        <w:ind w:left="714" w:hanging="357"/>
        <w:jc w:val="both"/>
        <w:rPr>
          <w:color w:val="000000"/>
          <w:lang w:val="fr-FR"/>
        </w:rPr>
      </w:pPr>
      <w:r w:rsidRPr="0095582C">
        <w:rPr>
          <w:b/>
          <w:color w:val="000000"/>
          <w:lang w:val="fr-FR"/>
        </w:rPr>
        <w:t>l’Unité de Coordination du Projet (UCP)</w:t>
      </w:r>
      <w:r w:rsidRPr="0095582C">
        <w:rPr>
          <w:color w:val="000000"/>
          <w:lang w:val="fr-FR"/>
        </w:rPr>
        <w:t xml:space="preserve"> : </w:t>
      </w:r>
      <w:r w:rsidR="00984022" w:rsidRPr="0095582C">
        <w:rPr>
          <w:color w:val="000000"/>
          <w:lang w:val="fr-FR"/>
        </w:rPr>
        <w:t xml:space="preserve">Elle </w:t>
      </w:r>
      <w:r w:rsidRPr="0095582C">
        <w:rPr>
          <w:color w:val="000000"/>
          <w:lang w:val="fr-FR"/>
        </w:rPr>
        <w:t xml:space="preserve">est chargée d’assurer la coordination de l’exécution technique des diverses activités du </w:t>
      </w:r>
      <w:r w:rsidR="00E03E87" w:rsidRPr="0095582C">
        <w:rPr>
          <w:color w:val="000000"/>
          <w:lang w:val="fr-FR"/>
        </w:rPr>
        <w:t>projet</w:t>
      </w:r>
      <w:r w:rsidRPr="0095582C">
        <w:rPr>
          <w:color w:val="000000"/>
          <w:lang w:val="fr-FR"/>
        </w:rPr>
        <w:t xml:space="preserve">. </w:t>
      </w:r>
      <w:r w:rsidRPr="0095582C">
        <w:rPr>
          <w:lang w:val="fr-FR"/>
        </w:rPr>
        <w:t xml:space="preserve">Elle a la responsabilité globale de la mise en œuvre du présent CGES et des instruments de sauvegarde environnementale et sociale </w:t>
      </w:r>
      <w:r w:rsidR="003E06EF" w:rsidRPr="0095582C">
        <w:rPr>
          <w:lang w:val="fr-FR"/>
        </w:rPr>
        <w:t xml:space="preserve">y relatifs </w:t>
      </w:r>
      <w:r w:rsidRPr="0095582C">
        <w:rPr>
          <w:color w:val="000000"/>
          <w:lang w:val="fr-FR"/>
        </w:rPr>
        <w:t>sur l’ensemble du pro</w:t>
      </w:r>
      <w:r w:rsidR="00984022" w:rsidRPr="0095582C">
        <w:rPr>
          <w:color w:val="000000"/>
          <w:lang w:val="fr-FR"/>
        </w:rPr>
        <w:t>jet</w:t>
      </w:r>
      <w:r w:rsidRPr="0095582C">
        <w:rPr>
          <w:lang w:val="fr-FR"/>
        </w:rPr>
        <w:t xml:space="preserve">, suit et évalue les résultats. Elle assure la préparation, l’obtention des certificats et permis requis avant toute action. Elle rend compte au comité de pilotage de toutes les diligences, et s’assure que la Banque </w:t>
      </w:r>
      <w:r w:rsidR="003E06EF" w:rsidRPr="0095582C">
        <w:rPr>
          <w:lang w:val="fr-FR"/>
        </w:rPr>
        <w:t xml:space="preserve">mondiale </w:t>
      </w:r>
      <w:r w:rsidRPr="0095582C">
        <w:rPr>
          <w:lang w:val="fr-FR"/>
        </w:rPr>
        <w:t>et les autres acteurs reçoivent tous les rapports de suivi et surveillance</w:t>
      </w:r>
      <w:r w:rsidR="007D5E2F" w:rsidRPr="0095582C">
        <w:rPr>
          <w:lang w:val="fr-FR"/>
        </w:rPr>
        <w:t xml:space="preserve"> environnemental et social</w:t>
      </w:r>
      <w:r w:rsidRPr="0095582C">
        <w:rPr>
          <w:lang w:val="fr-FR"/>
        </w:rPr>
        <w:t xml:space="preserve">. </w:t>
      </w:r>
    </w:p>
    <w:p w14:paraId="6026594D" w14:textId="77777777" w:rsidR="009F5A70" w:rsidRPr="0095582C" w:rsidRDefault="007D5E2F" w:rsidP="0095582C">
      <w:pPr>
        <w:pStyle w:val="Paragraphedeliste"/>
        <w:spacing w:after="240" w:line="276" w:lineRule="auto"/>
        <w:jc w:val="both"/>
        <w:rPr>
          <w:lang w:val="fr-FR"/>
        </w:rPr>
      </w:pPr>
      <w:r w:rsidRPr="0095582C">
        <w:rPr>
          <w:lang w:val="fr-FR"/>
        </w:rPr>
        <w:t>Compte tenu des enjeux environnementaux, sociaux, culturels, cultuels et fonciers du projet</w:t>
      </w:r>
      <w:r w:rsidR="009F5A70" w:rsidRPr="0095582C">
        <w:rPr>
          <w:lang w:val="fr-FR"/>
        </w:rPr>
        <w:t xml:space="preserve">, </w:t>
      </w:r>
      <w:r w:rsidRPr="0095582C">
        <w:rPr>
          <w:lang w:val="fr-FR"/>
        </w:rPr>
        <w:t xml:space="preserve">l’UCP devra recruter </w:t>
      </w:r>
      <w:r w:rsidR="009F5A70" w:rsidRPr="0095582C">
        <w:rPr>
          <w:lang w:val="fr-FR"/>
        </w:rPr>
        <w:t>deux spécialistes qualifiés (01 spécialiste en sauvegarde</w:t>
      </w:r>
      <w:r w:rsidR="00487EFA" w:rsidRPr="0095582C">
        <w:rPr>
          <w:lang w:val="fr-FR"/>
        </w:rPr>
        <w:t>s</w:t>
      </w:r>
      <w:r w:rsidR="009F5A70" w:rsidRPr="0095582C">
        <w:rPr>
          <w:lang w:val="fr-FR"/>
        </w:rPr>
        <w:t xml:space="preserve"> environnementale</w:t>
      </w:r>
      <w:r w:rsidR="00487EFA" w:rsidRPr="0095582C">
        <w:rPr>
          <w:lang w:val="fr-FR"/>
        </w:rPr>
        <w:t>s</w:t>
      </w:r>
      <w:r w:rsidR="009F5A70" w:rsidRPr="0095582C">
        <w:rPr>
          <w:lang w:val="fr-FR"/>
        </w:rPr>
        <w:t xml:space="preserve"> et 01 spécialiste en sauvegarde</w:t>
      </w:r>
      <w:r w:rsidR="00487EFA" w:rsidRPr="0095582C">
        <w:rPr>
          <w:lang w:val="fr-FR"/>
        </w:rPr>
        <w:t>s</w:t>
      </w:r>
      <w:r w:rsidR="009F5A70" w:rsidRPr="0095582C">
        <w:rPr>
          <w:lang w:val="fr-FR"/>
        </w:rPr>
        <w:t xml:space="preserve"> sociale</w:t>
      </w:r>
      <w:r w:rsidR="00487EFA" w:rsidRPr="0095582C">
        <w:rPr>
          <w:lang w:val="fr-FR"/>
        </w:rPr>
        <w:t>s</w:t>
      </w:r>
      <w:r w:rsidR="009F5A70" w:rsidRPr="0095582C">
        <w:rPr>
          <w:lang w:val="fr-FR"/>
        </w:rPr>
        <w:t>)</w:t>
      </w:r>
      <w:r w:rsidR="00455B4F" w:rsidRPr="0095582C">
        <w:rPr>
          <w:lang w:val="fr-FR"/>
        </w:rPr>
        <w:t>.</w:t>
      </w:r>
      <w:r w:rsidR="009F5A70" w:rsidRPr="0095582C">
        <w:rPr>
          <w:lang w:val="fr-FR"/>
        </w:rPr>
        <w:t xml:space="preserve"> </w:t>
      </w:r>
    </w:p>
    <w:p w14:paraId="3A3CC061" w14:textId="767F4873" w:rsidR="009F5A70" w:rsidRPr="0095582C" w:rsidRDefault="009F5A70" w:rsidP="0095582C">
      <w:pPr>
        <w:pStyle w:val="Paragraphedeliste"/>
        <w:numPr>
          <w:ilvl w:val="0"/>
          <w:numId w:val="38"/>
        </w:numPr>
        <w:spacing w:after="240" w:line="276" w:lineRule="auto"/>
        <w:jc w:val="both"/>
        <w:rPr>
          <w:color w:val="000000"/>
          <w:sz w:val="24"/>
          <w:lang w:val="fr-FR"/>
        </w:rPr>
      </w:pPr>
      <w:r w:rsidRPr="0095582C">
        <w:rPr>
          <w:b/>
          <w:lang w:val="fr-FR"/>
        </w:rPr>
        <w:t>les Spécialistes en Sauvegarde</w:t>
      </w:r>
      <w:r w:rsidR="00487EFA" w:rsidRPr="0095582C">
        <w:rPr>
          <w:b/>
          <w:lang w:val="fr-FR"/>
        </w:rPr>
        <w:t>s</w:t>
      </w:r>
      <w:r w:rsidRPr="0095582C">
        <w:rPr>
          <w:b/>
          <w:lang w:val="fr-FR"/>
        </w:rPr>
        <w:t xml:space="preserve"> Environnemental</w:t>
      </w:r>
      <w:r w:rsidR="00487EFA" w:rsidRPr="0095582C">
        <w:rPr>
          <w:b/>
          <w:lang w:val="fr-FR"/>
        </w:rPr>
        <w:t>es</w:t>
      </w:r>
      <w:r w:rsidRPr="0095582C">
        <w:rPr>
          <w:b/>
          <w:lang w:val="fr-FR"/>
        </w:rPr>
        <w:t xml:space="preserve"> et Social</w:t>
      </w:r>
      <w:r w:rsidR="00487EFA" w:rsidRPr="0095582C">
        <w:rPr>
          <w:b/>
          <w:lang w:val="fr-FR"/>
        </w:rPr>
        <w:t>es</w:t>
      </w:r>
      <w:r w:rsidRPr="0095582C">
        <w:rPr>
          <w:lang w:val="fr-FR"/>
        </w:rPr>
        <w:t xml:space="preserve"> qui seront recrutés par l’UCP sont </w:t>
      </w:r>
      <w:r w:rsidRPr="0095582C">
        <w:rPr>
          <w:color w:val="000000"/>
          <w:lang w:val="fr-FR"/>
        </w:rPr>
        <w:t>chargés de coordonner : (i) la mise en œuvre du P</w:t>
      </w:r>
      <w:r w:rsidR="00571FF6">
        <w:rPr>
          <w:color w:val="000000"/>
          <w:lang w:val="fr-FR"/>
        </w:rPr>
        <w:t>C</w:t>
      </w:r>
      <w:r w:rsidRPr="0095582C">
        <w:rPr>
          <w:color w:val="000000"/>
          <w:lang w:val="fr-FR"/>
        </w:rPr>
        <w:t xml:space="preserve">GES ; (ii) le suivi environnemental et social des activités du </w:t>
      </w:r>
      <w:r w:rsidR="00455B4F" w:rsidRPr="0095582C">
        <w:rPr>
          <w:color w:val="000000"/>
          <w:lang w:val="fr-FR"/>
        </w:rPr>
        <w:t>projet</w:t>
      </w:r>
      <w:r w:rsidRPr="0095582C">
        <w:rPr>
          <w:color w:val="000000"/>
          <w:lang w:val="fr-FR"/>
        </w:rPr>
        <w:t xml:space="preserve"> et (iii) la mise en œuvre des mesures correctives, si nécessaire et ce</w:t>
      </w:r>
      <w:r w:rsidR="00487EFA" w:rsidRPr="0095582C">
        <w:rPr>
          <w:color w:val="000000"/>
          <w:lang w:val="fr-FR"/>
        </w:rPr>
        <w:t>,</w:t>
      </w:r>
      <w:r w:rsidRPr="0095582C">
        <w:rPr>
          <w:color w:val="000000"/>
          <w:lang w:val="fr-FR"/>
        </w:rPr>
        <w:t xml:space="preserve"> de concert avec</w:t>
      </w:r>
      <w:r w:rsidRPr="0095582C">
        <w:rPr>
          <w:lang w:val="fr-FR"/>
        </w:rPr>
        <w:t xml:space="preserve"> les responsables environnement des institutions locales et les services techniques concernés</w:t>
      </w:r>
      <w:r w:rsidRPr="0095582C">
        <w:rPr>
          <w:color w:val="000000"/>
          <w:lang w:val="fr-FR"/>
        </w:rPr>
        <w:t xml:space="preserve"> ;</w:t>
      </w:r>
    </w:p>
    <w:p w14:paraId="47AD282C" w14:textId="7E9810D4" w:rsidR="009F5A70" w:rsidRPr="00792F2E" w:rsidRDefault="009F5A70" w:rsidP="008A0B0F">
      <w:pPr>
        <w:numPr>
          <w:ilvl w:val="0"/>
          <w:numId w:val="38"/>
        </w:numPr>
        <w:spacing w:after="240" w:line="276" w:lineRule="auto"/>
        <w:jc w:val="both"/>
        <w:rPr>
          <w:lang w:val="fr-FR"/>
        </w:rPr>
      </w:pPr>
      <w:r w:rsidRPr="00792F2E">
        <w:rPr>
          <w:b/>
          <w:color w:val="000000"/>
          <w:lang w:val="fr-FR"/>
        </w:rPr>
        <w:t>l’</w:t>
      </w:r>
      <w:r w:rsidR="0023219D" w:rsidRPr="00792F2E">
        <w:rPr>
          <w:b/>
          <w:color w:val="000000"/>
          <w:lang w:val="fr-FR"/>
        </w:rPr>
        <w:t>Agence Béninoise pour l’Environnement</w:t>
      </w:r>
      <w:r w:rsidR="007D5E2F" w:rsidRPr="00792F2E">
        <w:rPr>
          <w:b/>
          <w:color w:val="000000"/>
          <w:lang w:val="fr-FR"/>
        </w:rPr>
        <w:t xml:space="preserve"> </w:t>
      </w:r>
      <w:r w:rsidRPr="00792F2E">
        <w:rPr>
          <w:b/>
          <w:color w:val="000000"/>
          <w:lang w:val="fr-FR"/>
        </w:rPr>
        <w:t>(</w:t>
      </w:r>
      <w:r w:rsidR="0023219D" w:rsidRPr="00792F2E">
        <w:rPr>
          <w:b/>
          <w:color w:val="000000"/>
          <w:lang w:val="fr-FR"/>
        </w:rPr>
        <w:t>ABE</w:t>
      </w:r>
      <w:r w:rsidRPr="00792F2E">
        <w:rPr>
          <w:b/>
          <w:color w:val="000000"/>
          <w:lang w:val="fr-FR"/>
        </w:rPr>
        <w:t>)</w:t>
      </w:r>
      <w:r w:rsidRPr="00792F2E">
        <w:rPr>
          <w:color w:val="000000"/>
          <w:lang w:val="fr-FR"/>
        </w:rPr>
        <w:t xml:space="preserve"> : Elle </w:t>
      </w:r>
      <w:r w:rsidRPr="00792F2E">
        <w:rPr>
          <w:lang w:val="fr-FR"/>
        </w:rPr>
        <w:t>procédera à l’e</w:t>
      </w:r>
      <w:r w:rsidRPr="00792F2E">
        <w:rPr>
          <w:color w:val="000000"/>
          <w:lang w:val="fr-FR"/>
        </w:rPr>
        <w:t>xamen et à l’approbation de la classification environnementale des activités ainsi qu’à l’approbation des études d’impact</w:t>
      </w:r>
      <w:r w:rsidRPr="00792F2E">
        <w:rPr>
          <w:lang w:val="fr-FR"/>
        </w:rPr>
        <w:t xml:space="preserve"> </w:t>
      </w:r>
      <w:r w:rsidR="00455B4F" w:rsidRPr="00792F2E">
        <w:rPr>
          <w:lang w:val="fr-FR"/>
        </w:rPr>
        <w:t>sur l’</w:t>
      </w:r>
      <w:r w:rsidRPr="00792F2E">
        <w:rPr>
          <w:lang w:val="fr-FR"/>
        </w:rPr>
        <w:t xml:space="preserve">environnement </w:t>
      </w:r>
      <w:r w:rsidR="00571FF6">
        <w:rPr>
          <w:lang w:val="fr-FR"/>
        </w:rPr>
        <w:t xml:space="preserve">et le social </w:t>
      </w:r>
      <w:r w:rsidRPr="00792F2E">
        <w:rPr>
          <w:lang w:val="fr-FR"/>
        </w:rPr>
        <w:t>(</w:t>
      </w:r>
      <w:r w:rsidR="00926F2C" w:rsidRPr="00792F2E">
        <w:rPr>
          <w:lang w:val="fr-FR"/>
        </w:rPr>
        <w:t>EIE</w:t>
      </w:r>
      <w:r w:rsidR="00571FF6">
        <w:rPr>
          <w:lang w:val="fr-FR"/>
        </w:rPr>
        <w:t>S</w:t>
      </w:r>
      <w:r w:rsidRPr="00792F2E">
        <w:rPr>
          <w:lang w:val="fr-FR"/>
        </w:rPr>
        <w:t>). Elle participera aussi au suivi externe ;</w:t>
      </w:r>
    </w:p>
    <w:p w14:paraId="58EAFF24" w14:textId="77777777" w:rsidR="009F5A70" w:rsidRPr="00792F2E" w:rsidRDefault="009F5A70" w:rsidP="008A0B0F">
      <w:pPr>
        <w:numPr>
          <w:ilvl w:val="0"/>
          <w:numId w:val="38"/>
        </w:numPr>
        <w:spacing w:after="240" w:line="276" w:lineRule="auto"/>
        <w:jc w:val="both"/>
        <w:rPr>
          <w:lang w:val="fr-FR"/>
        </w:rPr>
      </w:pPr>
      <w:r w:rsidRPr="00792F2E">
        <w:rPr>
          <w:b/>
          <w:lang w:val="fr-FR"/>
        </w:rPr>
        <w:lastRenderedPageBreak/>
        <w:t>les Directions Départementales du Cadre de Vie et du Développement (DDC</w:t>
      </w:r>
      <w:r w:rsidR="00455B4F" w:rsidRPr="00792F2E">
        <w:rPr>
          <w:b/>
          <w:lang w:val="fr-FR"/>
        </w:rPr>
        <w:t>V</w:t>
      </w:r>
      <w:r w:rsidRPr="00792F2E">
        <w:rPr>
          <w:b/>
          <w:lang w:val="fr-FR"/>
        </w:rPr>
        <w:t>DD)</w:t>
      </w:r>
      <w:r w:rsidRPr="00792F2E">
        <w:rPr>
          <w:lang w:val="fr-FR"/>
        </w:rPr>
        <w:t xml:space="preserve"> </w:t>
      </w:r>
      <w:r w:rsidR="00455B4F" w:rsidRPr="00792F2E">
        <w:rPr>
          <w:lang w:val="fr-FR"/>
        </w:rPr>
        <w:t>: Les</w:t>
      </w:r>
      <w:r w:rsidRPr="00792F2E">
        <w:rPr>
          <w:lang w:val="fr-FR"/>
        </w:rPr>
        <w:t xml:space="preserve"> DD</w:t>
      </w:r>
      <w:r w:rsidR="00455B4F" w:rsidRPr="00792F2E">
        <w:rPr>
          <w:lang w:val="fr-FR"/>
        </w:rPr>
        <w:t>CVDD</w:t>
      </w:r>
      <w:r w:rsidRPr="00792F2E">
        <w:rPr>
          <w:lang w:val="fr-FR"/>
        </w:rPr>
        <w:t xml:space="preserve"> seront associées à toutes les activités se déroulant dans leurs champs d’action pendant et après le projet ;</w:t>
      </w:r>
    </w:p>
    <w:p w14:paraId="4A4AFC24" w14:textId="77777777" w:rsidR="009F5A70" w:rsidRPr="00792F2E" w:rsidRDefault="009F5A70" w:rsidP="008A0B0F">
      <w:pPr>
        <w:numPr>
          <w:ilvl w:val="0"/>
          <w:numId w:val="38"/>
        </w:numPr>
        <w:spacing w:after="240" w:line="276" w:lineRule="auto"/>
        <w:jc w:val="both"/>
        <w:rPr>
          <w:lang w:val="fr-FR"/>
        </w:rPr>
      </w:pPr>
      <w:r w:rsidRPr="00792F2E">
        <w:rPr>
          <w:b/>
          <w:color w:val="000000"/>
          <w:lang w:val="fr-FR"/>
        </w:rPr>
        <w:t>l’Unité Territoriale Décentralisée</w:t>
      </w:r>
      <w:r w:rsidRPr="00792F2E">
        <w:rPr>
          <w:color w:val="000000"/>
          <w:lang w:val="fr-FR"/>
        </w:rPr>
        <w:t xml:space="preserve"> : Les mairies à travers leur Directions des Services Techniques (DST) </w:t>
      </w:r>
      <w:r w:rsidRPr="00792F2E">
        <w:rPr>
          <w:lang w:val="fr-FR"/>
        </w:rPr>
        <w:t>assurera l’effectivité de la prise en compte des aspects</w:t>
      </w:r>
      <w:r w:rsidRPr="00792F2E">
        <w:rPr>
          <w:color w:val="000000"/>
          <w:lang w:val="fr-FR"/>
        </w:rPr>
        <w:t xml:space="preserve"> et des enjeux environnementaux et sociaux découlant des activités du </w:t>
      </w:r>
      <w:r w:rsidR="0068799B" w:rsidRPr="00792F2E">
        <w:rPr>
          <w:color w:val="000000"/>
          <w:lang w:val="fr-FR"/>
        </w:rPr>
        <w:t>projet</w:t>
      </w:r>
      <w:r w:rsidRPr="00792F2E">
        <w:rPr>
          <w:color w:val="000000"/>
          <w:lang w:val="fr-FR"/>
        </w:rPr>
        <w:t xml:space="preserve"> dans les limites territoriales de leur zone de compétence et ce avec l’appui des</w:t>
      </w:r>
      <w:r w:rsidRPr="00792F2E">
        <w:rPr>
          <w:lang w:val="fr-FR"/>
        </w:rPr>
        <w:t xml:space="preserve"> Experts</w:t>
      </w:r>
      <w:r w:rsidR="0068799B" w:rsidRPr="00792F2E">
        <w:rPr>
          <w:lang w:val="fr-FR"/>
        </w:rPr>
        <w:t xml:space="preserve"> en sauvegarde e</w:t>
      </w:r>
      <w:r w:rsidRPr="00792F2E">
        <w:rPr>
          <w:lang w:val="fr-FR"/>
        </w:rPr>
        <w:t>nvironnement</w:t>
      </w:r>
      <w:r w:rsidR="0068799B" w:rsidRPr="00792F2E">
        <w:rPr>
          <w:lang w:val="fr-FR"/>
        </w:rPr>
        <w:t>ale</w:t>
      </w:r>
      <w:r w:rsidRPr="00792F2E">
        <w:rPr>
          <w:lang w:val="fr-FR"/>
        </w:rPr>
        <w:t xml:space="preserve"> et Social</w:t>
      </w:r>
      <w:r w:rsidR="0068799B" w:rsidRPr="00792F2E">
        <w:rPr>
          <w:lang w:val="fr-FR"/>
        </w:rPr>
        <w:t>e</w:t>
      </w:r>
      <w:r w:rsidRPr="00792F2E">
        <w:rPr>
          <w:lang w:val="fr-FR"/>
        </w:rPr>
        <w:t xml:space="preserve"> de l’UCP</w:t>
      </w:r>
      <w:r w:rsidRPr="00792F2E">
        <w:rPr>
          <w:color w:val="000000"/>
          <w:lang w:val="fr-FR"/>
        </w:rPr>
        <w:t xml:space="preserve"> ;</w:t>
      </w:r>
    </w:p>
    <w:p w14:paraId="39B7D8C8" w14:textId="77777777" w:rsidR="009F5A70" w:rsidRPr="00792F2E" w:rsidRDefault="009F5A70" w:rsidP="008A0B0F">
      <w:pPr>
        <w:numPr>
          <w:ilvl w:val="0"/>
          <w:numId w:val="38"/>
        </w:numPr>
        <w:spacing w:after="240" w:line="276" w:lineRule="auto"/>
        <w:jc w:val="both"/>
        <w:rPr>
          <w:lang w:val="fr-FR"/>
        </w:rPr>
      </w:pPr>
      <w:r w:rsidRPr="00792F2E">
        <w:rPr>
          <w:b/>
          <w:lang w:val="fr-FR"/>
        </w:rPr>
        <w:t>les entreprises des travaux</w:t>
      </w:r>
      <w:r w:rsidRPr="00792F2E">
        <w:rPr>
          <w:lang w:val="fr-FR"/>
        </w:rPr>
        <w:t xml:space="preserve"> : Elles </w:t>
      </w:r>
      <w:r w:rsidR="0068799B" w:rsidRPr="00792F2E">
        <w:rPr>
          <w:lang w:val="fr-FR"/>
        </w:rPr>
        <w:t xml:space="preserve">ont </w:t>
      </w:r>
      <w:r w:rsidRPr="00792F2E">
        <w:rPr>
          <w:lang w:val="fr-FR"/>
        </w:rPr>
        <w:t>pour responsabilité, la mise en œuvre des PGES et la rédaction des rapports de mise en œuvre desdits PGES ;</w:t>
      </w:r>
    </w:p>
    <w:p w14:paraId="5D04331E" w14:textId="77777777" w:rsidR="009F5A70" w:rsidRPr="00792F2E" w:rsidRDefault="009F5A70" w:rsidP="008A0B0F">
      <w:pPr>
        <w:numPr>
          <w:ilvl w:val="0"/>
          <w:numId w:val="38"/>
        </w:numPr>
        <w:spacing w:after="240" w:line="276" w:lineRule="auto"/>
        <w:jc w:val="both"/>
        <w:rPr>
          <w:lang w:val="fr-FR"/>
        </w:rPr>
      </w:pPr>
      <w:r w:rsidRPr="00792F2E">
        <w:rPr>
          <w:b/>
          <w:lang w:val="fr-FR"/>
        </w:rPr>
        <w:t>les bureaux de contrôle</w:t>
      </w:r>
      <w:r w:rsidRPr="00792F2E">
        <w:rPr>
          <w:lang w:val="fr-FR"/>
        </w:rPr>
        <w:t xml:space="preserve"> : Ayant en leur sein un Expert en Environnement, </w:t>
      </w:r>
      <w:r w:rsidR="0068799B" w:rsidRPr="00792F2E">
        <w:rPr>
          <w:lang w:val="fr-FR"/>
        </w:rPr>
        <w:t xml:space="preserve">ils sont </w:t>
      </w:r>
      <w:r w:rsidRPr="00792F2E">
        <w:rPr>
          <w:lang w:val="fr-FR"/>
        </w:rPr>
        <w:t>charg</w:t>
      </w:r>
      <w:r w:rsidR="0068799B" w:rsidRPr="00792F2E">
        <w:rPr>
          <w:lang w:val="fr-FR"/>
        </w:rPr>
        <w:t>és</w:t>
      </w:r>
      <w:r w:rsidRPr="00792F2E">
        <w:rPr>
          <w:lang w:val="fr-FR"/>
        </w:rPr>
        <w:t xml:space="preserve"> du suivi au jour le jour de la mise en œuvre du PGES et l’élaboration d’un rapport de suivi environnemental et social à transmettre à l’UCP ;</w:t>
      </w:r>
    </w:p>
    <w:p w14:paraId="0529E42A" w14:textId="77777777" w:rsidR="00D77602" w:rsidRDefault="009F5A70" w:rsidP="00792F2E">
      <w:pPr>
        <w:numPr>
          <w:ilvl w:val="0"/>
          <w:numId w:val="38"/>
        </w:numPr>
        <w:spacing w:after="240" w:line="276" w:lineRule="auto"/>
        <w:jc w:val="both"/>
        <w:rPr>
          <w:lang w:val="fr-FR"/>
        </w:rPr>
      </w:pPr>
      <w:r w:rsidRPr="00792F2E">
        <w:rPr>
          <w:b/>
          <w:lang w:val="fr-FR"/>
        </w:rPr>
        <w:t xml:space="preserve">les </w:t>
      </w:r>
      <w:proofErr w:type="spellStart"/>
      <w:r w:rsidRPr="00792F2E">
        <w:rPr>
          <w:b/>
          <w:lang w:val="fr-FR"/>
        </w:rPr>
        <w:t>ONGs</w:t>
      </w:r>
      <w:proofErr w:type="spellEnd"/>
      <w:r w:rsidRPr="00792F2E">
        <w:rPr>
          <w:lang w:val="fr-FR"/>
        </w:rPr>
        <w:t xml:space="preserve"> : En plus de la mobilisation sociale, elles participeront à la sensibilisation des populations et au suivi de la mise en œuvre des PGES à travers l’interpellation des principaux acteurs du </w:t>
      </w:r>
      <w:r w:rsidR="0068799B" w:rsidRPr="00792F2E">
        <w:rPr>
          <w:color w:val="000000"/>
          <w:lang w:val="fr-FR"/>
        </w:rPr>
        <w:t>projet</w:t>
      </w:r>
      <w:r w:rsidRPr="00792F2E">
        <w:rPr>
          <w:lang w:val="fr-FR"/>
        </w:rPr>
        <w:t xml:space="preserve"> WACA.</w:t>
      </w:r>
    </w:p>
    <w:p w14:paraId="572128D1" w14:textId="77777777" w:rsidR="009F5A70" w:rsidRPr="007C63D3" w:rsidRDefault="009F5A70" w:rsidP="00FD2169">
      <w:pPr>
        <w:pStyle w:val="Titre3"/>
        <w:rPr>
          <w:rFonts w:asciiTheme="minorHAnsi" w:hAnsiTheme="minorHAnsi"/>
          <w:sz w:val="24"/>
          <w:szCs w:val="24"/>
          <w:lang w:val="fr-FR"/>
        </w:rPr>
      </w:pPr>
      <w:bookmarkStart w:id="371" w:name="_Toc69738851"/>
      <w:r w:rsidRPr="007C63D3">
        <w:rPr>
          <w:rFonts w:asciiTheme="minorHAnsi" w:hAnsiTheme="minorHAnsi"/>
          <w:sz w:val="24"/>
          <w:szCs w:val="24"/>
          <w:lang w:val="fr-FR"/>
        </w:rPr>
        <w:t>Matrice des rôles et responsabilités (au regard de l’arrangement institutionnel de mise en œuvre du CGES)</w:t>
      </w:r>
      <w:bookmarkEnd w:id="371"/>
    </w:p>
    <w:p w14:paraId="2E27BE42" w14:textId="77777777" w:rsidR="008F5F8B" w:rsidRPr="004F3FB9" w:rsidRDefault="008F5F8B" w:rsidP="000350F7">
      <w:pPr>
        <w:rPr>
          <w:lang w:val="fr-FR"/>
        </w:rPr>
      </w:pPr>
      <w:r w:rsidRPr="004F3FB9">
        <w:rPr>
          <w:lang w:val="fr-FR"/>
        </w:rPr>
        <w:t xml:space="preserve">Les rôles et responsabilités des divers acteurs dans la mise en œuvre du projet se </w:t>
      </w:r>
      <w:r w:rsidR="00F279EF" w:rsidRPr="004F3FB9">
        <w:rPr>
          <w:lang w:val="fr-FR"/>
        </w:rPr>
        <w:t>répartissent comme</w:t>
      </w:r>
      <w:r w:rsidRPr="004F3FB9">
        <w:rPr>
          <w:lang w:val="fr-FR"/>
        </w:rPr>
        <w:t xml:space="preserve"> l’indique le tableau 10.</w:t>
      </w:r>
    </w:p>
    <w:p w14:paraId="4B45E85C" w14:textId="77777777" w:rsidR="000350F7" w:rsidRPr="007C63D3" w:rsidRDefault="004F3FB9" w:rsidP="004F3FB9">
      <w:pPr>
        <w:pStyle w:val="Lgende"/>
        <w:jc w:val="center"/>
        <w:rPr>
          <w:sz w:val="24"/>
          <w:szCs w:val="24"/>
          <w:lang w:val="fr-FR"/>
        </w:rPr>
      </w:pPr>
      <w:bookmarkStart w:id="372" w:name="_Toc69651691"/>
      <w:r w:rsidRPr="007C63D3">
        <w:rPr>
          <w:sz w:val="24"/>
          <w:szCs w:val="24"/>
          <w:lang w:val="fr-FR"/>
        </w:rPr>
        <w:t xml:space="preserve">Tableau </w:t>
      </w:r>
      <w:r w:rsidR="002977A8" w:rsidRPr="004F3FB9">
        <w:rPr>
          <w:sz w:val="24"/>
          <w:szCs w:val="24"/>
        </w:rPr>
        <w:fldChar w:fldCharType="begin"/>
      </w:r>
      <w:r w:rsidRPr="007C63D3">
        <w:rPr>
          <w:sz w:val="24"/>
          <w:szCs w:val="24"/>
          <w:lang w:val="fr-FR"/>
        </w:rPr>
        <w:instrText xml:space="preserve"> SEQ Tableau \* ARABIC </w:instrText>
      </w:r>
      <w:r w:rsidR="002977A8" w:rsidRPr="004F3FB9">
        <w:rPr>
          <w:sz w:val="24"/>
          <w:szCs w:val="24"/>
        </w:rPr>
        <w:fldChar w:fldCharType="separate"/>
      </w:r>
      <w:r w:rsidR="006C71A5" w:rsidRPr="007C63D3">
        <w:rPr>
          <w:noProof/>
          <w:sz w:val="24"/>
          <w:szCs w:val="24"/>
          <w:lang w:val="fr-FR"/>
        </w:rPr>
        <w:t>10</w:t>
      </w:r>
      <w:r w:rsidR="002977A8" w:rsidRPr="004F3FB9">
        <w:rPr>
          <w:sz w:val="24"/>
          <w:szCs w:val="24"/>
        </w:rPr>
        <w:fldChar w:fldCharType="end"/>
      </w:r>
      <w:r w:rsidR="008F5F8B" w:rsidRPr="007C63D3">
        <w:rPr>
          <w:b w:val="0"/>
          <w:sz w:val="24"/>
          <w:szCs w:val="24"/>
          <w:lang w:val="fr-FR"/>
        </w:rPr>
        <w:t>: Matrice des rôles et responsabilités</w:t>
      </w:r>
      <w:bookmarkEnd w:id="37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2552"/>
        <w:gridCol w:w="1928"/>
        <w:gridCol w:w="2122"/>
        <w:gridCol w:w="1911"/>
      </w:tblGrid>
      <w:tr w:rsidR="009F5A70" w:rsidRPr="00267534" w14:paraId="3D786BA1" w14:textId="77777777" w:rsidTr="00943A61">
        <w:trPr>
          <w:tblHeader/>
        </w:trPr>
        <w:tc>
          <w:tcPr>
            <w:tcW w:w="279" w:type="pct"/>
            <w:shd w:val="clear" w:color="auto" w:fill="EDEDED"/>
          </w:tcPr>
          <w:p w14:paraId="363DF9B8" w14:textId="77777777" w:rsidR="009F5A70" w:rsidRPr="00487EFA" w:rsidRDefault="009F5A70" w:rsidP="00487EFA">
            <w:pPr>
              <w:rPr>
                <w:lang w:val="fr-FR"/>
              </w:rPr>
            </w:pPr>
            <w:r w:rsidRPr="00487EFA">
              <w:rPr>
                <w:lang w:val="fr-FR"/>
              </w:rPr>
              <w:t>N°</w:t>
            </w:r>
          </w:p>
        </w:tc>
        <w:tc>
          <w:tcPr>
            <w:tcW w:w="1415" w:type="pct"/>
            <w:shd w:val="clear" w:color="auto" w:fill="EDEDED"/>
          </w:tcPr>
          <w:p w14:paraId="02A1DE64" w14:textId="77777777" w:rsidR="009F5A70" w:rsidRPr="00395360" w:rsidRDefault="009F5A70" w:rsidP="00487EFA">
            <w:pPr>
              <w:rPr>
                <w:lang w:val="fr-FR"/>
              </w:rPr>
            </w:pPr>
            <w:r w:rsidRPr="00395360">
              <w:rPr>
                <w:lang w:val="fr-FR"/>
              </w:rPr>
              <w:t>Etapes/Activités</w:t>
            </w:r>
          </w:p>
        </w:tc>
        <w:tc>
          <w:tcPr>
            <w:tcW w:w="1069" w:type="pct"/>
            <w:shd w:val="clear" w:color="auto" w:fill="EDEDED"/>
          </w:tcPr>
          <w:p w14:paraId="16DD4DF0" w14:textId="77777777" w:rsidR="009F5A70" w:rsidRPr="00E75210" w:rsidRDefault="009F5A70" w:rsidP="00487EFA">
            <w:pPr>
              <w:rPr>
                <w:lang w:val="fr-FR"/>
              </w:rPr>
            </w:pPr>
            <w:r w:rsidRPr="00E75210">
              <w:rPr>
                <w:lang w:val="fr-FR"/>
              </w:rPr>
              <w:t>Responsable</w:t>
            </w:r>
          </w:p>
        </w:tc>
        <w:tc>
          <w:tcPr>
            <w:tcW w:w="1177" w:type="pct"/>
            <w:shd w:val="clear" w:color="auto" w:fill="EDEDED"/>
          </w:tcPr>
          <w:p w14:paraId="4303BF17" w14:textId="77777777" w:rsidR="009F5A70" w:rsidRPr="00207C4C" w:rsidRDefault="009F5A70" w:rsidP="00487EFA">
            <w:pPr>
              <w:rPr>
                <w:lang w:val="fr-FR"/>
              </w:rPr>
            </w:pPr>
            <w:r w:rsidRPr="00207C4C">
              <w:rPr>
                <w:lang w:val="fr-FR"/>
              </w:rPr>
              <w:t>Appui/ Collaboration</w:t>
            </w:r>
          </w:p>
        </w:tc>
        <w:tc>
          <w:tcPr>
            <w:tcW w:w="1060" w:type="pct"/>
            <w:shd w:val="clear" w:color="auto" w:fill="EDEDED"/>
          </w:tcPr>
          <w:p w14:paraId="01C6AA1A" w14:textId="77777777" w:rsidR="009F5A70" w:rsidRPr="00CD551D" w:rsidRDefault="009F5A70" w:rsidP="00395360">
            <w:pPr>
              <w:rPr>
                <w:lang w:val="fr-FR"/>
              </w:rPr>
            </w:pPr>
            <w:r w:rsidRPr="00CD551D">
              <w:rPr>
                <w:lang w:val="fr-FR"/>
              </w:rPr>
              <w:t>Prestataire</w:t>
            </w:r>
          </w:p>
        </w:tc>
      </w:tr>
      <w:tr w:rsidR="009F5A70" w:rsidRPr="00267534" w14:paraId="36DBAE1F" w14:textId="77777777" w:rsidTr="00943A61">
        <w:tc>
          <w:tcPr>
            <w:tcW w:w="279" w:type="pct"/>
            <w:shd w:val="clear" w:color="auto" w:fill="auto"/>
          </w:tcPr>
          <w:p w14:paraId="4FC5E491" w14:textId="77777777" w:rsidR="009F5A70" w:rsidRPr="007C63D3" w:rsidRDefault="009F5A70" w:rsidP="00487EFA">
            <w:pPr>
              <w:rPr>
                <w:sz w:val="20"/>
                <w:szCs w:val="20"/>
                <w:lang w:val="fr-FR"/>
              </w:rPr>
            </w:pPr>
            <w:r w:rsidRPr="007C63D3">
              <w:rPr>
                <w:sz w:val="20"/>
                <w:szCs w:val="20"/>
                <w:lang w:val="fr-FR"/>
              </w:rPr>
              <w:t>1.</w:t>
            </w:r>
          </w:p>
        </w:tc>
        <w:tc>
          <w:tcPr>
            <w:tcW w:w="1415" w:type="pct"/>
            <w:shd w:val="clear" w:color="auto" w:fill="auto"/>
          </w:tcPr>
          <w:p w14:paraId="75DE80CA" w14:textId="77777777" w:rsidR="009F5A70" w:rsidRPr="007C63D3" w:rsidRDefault="009F5A70" w:rsidP="00487EFA">
            <w:pPr>
              <w:rPr>
                <w:sz w:val="20"/>
                <w:szCs w:val="20"/>
                <w:lang w:val="fr-FR"/>
              </w:rPr>
            </w:pPr>
            <w:r w:rsidRPr="007C63D3">
              <w:rPr>
                <w:sz w:val="20"/>
                <w:szCs w:val="20"/>
                <w:lang w:val="fr-FR"/>
              </w:rPr>
              <w:t xml:space="preserve">Identification de la localisation/site et principales caractéristiques techniques du sous-projet </w:t>
            </w:r>
          </w:p>
        </w:tc>
        <w:tc>
          <w:tcPr>
            <w:tcW w:w="1069" w:type="pct"/>
            <w:shd w:val="clear" w:color="auto" w:fill="auto"/>
          </w:tcPr>
          <w:p w14:paraId="73FFB7B8" w14:textId="77777777" w:rsidR="009F5A70" w:rsidRPr="007C63D3" w:rsidRDefault="009F5A70" w:rsidP="00487EFA">
            <w:pPr>
              <w:rPr>
                <w:sz w:val="20"/>
                <w:szCs w:val="20"/>
                <w:lang w:val="fr-FR"/>
              </w:rPr>
            </w:pPr>
            <w:r w:rsidRPr="007C63D3">
              <w:rPr>
                <w:sz w:val="20"/>
                <w:szCs w:val="20"/>
                <w:lang w:val="fr-FR"/>
              </w:rPr>
              <w:t xml:space="preserve">Responsable technique de l’activité </w:t>
            </w:r>
          </w:p>
        </w:tc>
        <w:tc>
          <w:tcPr>
            <w:tcW w:w="1177" w:type="pct"/>
            <w:shd w:val="clear" w:color="auto" w:fill="auto"/>
          </w:tcPr>
          <w:p w14:paraId="3438153D" w14:textId="77777777" w:rsidR="009F5A70" w:rsidRPr="007C63D3" w:rsidRDefault="009F5A70" w:rsidP="00395360">
            <w:pPr>
              <w:numPr>
                <w:ilvl w:val="0"/>
                <w:numId w:val="35"/>
              </w:numPr>
              <w:tabs>
                <w:tab w:val="left" w:pos="186"/>
              </w:tabs>
              <w:ind w:left="95" w:hanging="95"/>
              <w:rPr>
                <w:sz w:val="20"/>
                <w:szCs w:val="20"/>
                <w:lang w:val="fr-FR"/>
              </w:rPr>
            </w:pPr>
            <w:r w:rsidRPr="007C63D3">
              <w:rPr>
                <w:sz w:val="20"/>
                <w:szCs w:val="20"/>
                <w:lang w:val="fr-FR"/>
              </w:rPr>
              <w:t>Bénéficiaire ;</w:t>
            </w:r>
          </w:p>
          <w:p w14:paraId="6693A7B0" w14:textId="77777777" w:rsidR="009F5A70" w:rsidRPr="007C63D3" w:rsidRDefault="009F5A70" w:rsidP="00E75210">
            <w:pPr>
              <w:numPr>
                <w:ilvl w:val="0"/>
                <w:numId w:val="35"/>
              </w:numPr>
              <w:tabs>
                <w:tab w:val="left" w:pos="186"/>
              </w:tabs>
              <w:ind w:left="95" w:hanging="95"/>
              <w:rPr>
                <w:sz w:val="20"/>
                <w:szCs w:val="20"/>
                <w:lang w:val="fr-FR"/>
              </w:rPr>
            </w:pPr>
            <w:r w:rsidRPr="007C63D3">
              <w:rPr>
                <w:sz w:val="20"/>
                <w:szCs w:val="20"/>
                <w:lang w:val="fr-FR"/>
              </w:rPr>
              <w:t>DDCVDD</w:t>
            </w:r>
          </w:p>
          <w:p w14:paraId="499505AB" w14:textId="77777777" w:rsidR="009F5A70" w:rsidRPr="007C63D3" w:rsidRDefault="009F5A70" w:rsidP="00207C4C">
            <w:pPr>
              <w:numPr>
                <w:ilvl w:val="0"/>
                <w:numId w:val="35"/>
              </w:numPr>
              <w:tabs>
                <w:tab w:val="left" w:pos="186"/>
              </w:tabs>
              <w:ind w:left="95" w:hanging="95"/>
              <w:rPr>
                <w:sz w:val="20"/>
                <w:szCs w:val="20"/>
                <w:lang w:val="fr-FR"/>
              </w:rPr>
            </w:pPr>
            <w:r w:rsidRPr="007C63D3">
              <w:rPr>
                <w:sz w:val="20"/>
                <w:szCs w:val="20"/>
                <w:lang w:val="fr-FR"/>
              </w:rPr>
              <w:t>DST Mairie</w:t>
            </w:r>
          </w:p>
        </w:tc>
        <w:tc>
          <w:tcPr>
            <w:tcW w:w="1060" w:type="pct"/>
            <w:shd w:val="clear" w:color="auto" w:fill="auto"/>
          </w:tcPr>
          <w:p w14:paraId="75075F30" w14:textId="77777777" w:rsidR="009F5A70" w:rsidRPr="007C63D3" w:rsidRDefault="009F5A70" w:rsidP="00CD551D">
            <w:pPr>
              <w:numPr>
                <w:ilvl w:val="0"/>
                <w:numId w:val="114"/>
              </w:numPr>
              <w:ind w:left="224" w:hanging="148"/>
              <w:rPr>
                <w:sz w:val="20"/>
                <w:szCs w:val="20"/>
                <w:lang w:val="fr-FR"/>
              </w:rPr>
            </w:pPr>
            <w:r w:rsidRPr="007C63D3">
              <w:rPr>
                <w:color w:val="000000"/>
                <w:sz w:val="20"/>
                <w:szCs w:val="20"/>
                <w:lang w:val="fr-FR" w:eastAsia="fr-FR"/>
              </w:rPr>
              <w:t>WACA</w:t>
            </w:r>
          </w:p>
        </w:tc>
      </w:tr>
      <w:tr w:rsidR="009F5A70" w:rsidRPr="00267534" w14:paraId="07071501" w14:textId="77777777" w:rsidTr="00943A61">
        <w:trPr>
          <w:trHeight w:val="1610"/>
        </w:trPr>
        <w:tc>
          <w:tcPr>
            <w:tcW w:w="279" w:type="pct"/>
            <w:shd w:val="clear" w:color="auto" w:fill="auto"/>
          </w:tcPr>
          <w:p w14:paraId="24B3B481" w14:textId="77777777" w:rsidR="009F5A70" w:rsidRPr="007C63D3" w:rsidRDefault="009F5A70" w:rsidP="00487EFA">
            <w:pPr>
              <w:rPr>
                <w:sz w:val="20"/>
                <w:szCs w:val="20"/>
                <w:lang w:val="fr-FR"/>
              </w:rPr>
            </w:pPr>
          </w:p>
          <w:p w14:paraId="1D207927" w14:textId="77777777" w:rsidR="009F5A70" w:rsidRPr="007C63D3" w:rsidRDefault="009F5A70" w:rsidP="00487EFA">
            <w:pPr>
              <w:rPr>
                <w:sz w:val="20"/>
                <w:szCs w:val="20"/>
                <w:lang w:val="fr-FR"/>
              </w:rPr>
            </w:pPr>
            <w:r w:rsidRPr="007C63D3">
              <w:rPr>
                <w:sz w:val="20"/>
                <w:szCs w:val="20"/>
                <w:lang w:val="fr-FR"/>
              </w:rPr>
              <w:t>2.</w:t>
            </w:r>
          </w:p>
        </w:tc>
        <w:tc>
          <w:tcPr>
            <w:tcW w:w="1415" w:type="pct"/>
            <w:shd w:val="clear" w:color="auto" w:fill="auto"/>
          </w:tcPr>
          <w:p w14:paraId="01D4A12B" w14:textId="5519BE69" w:rsidR="009F5A70" w:rsidRPr="007C63D3" w:rsidRDefault="009F5A70" w:rsidP="00487EFA">
            <w:pPr>
              <w:pStyle w:val="PuceN2"/>
              <w:numPr>
                <w:ilvl w:val="0"/>
                <w:numId w:val="0"/>
              </w:numPr>
              <w:tabs>
                <w:tab w:val="left" w:pos="0"/>
              </w:tabs>
              <w:spacing w:after="0"/>
              <w:contextualSpacing/>
              <w:rPr>
                <w:rFonts w:asciiTheme="minorHAnsi" w:hAnsiTheme="minorHAnsi"/>
                <w:lang w:val="fr-FR"/>
              </w:rPr>
            </w:pPr>
            <w:r w:rsidRPr="007C63D3">
              <w:rPr>
                <w:rFonts w:asciiTheme="minorHAnsi" w:hAnsiTheme="minorHAnsi"/>
                <w:lang w:val="fr-FR"/>
              </w:rPr>
              <w:t>Sélection environnementale (Screening-remplissage des formulaires), et détermination du type d’instrument spécifique de sauvegarde (</w:t>
            </w:r>
            <w:r w:rsidR="00926F2C" w:rsidRPr="007C63D3">
              <w:rPr>
                <w:rFonts w:asciiTheme="minorHAnsi" w:hAnsiTheme="minorHAnsi"/>
                <w:lang w:val="fr-FR"/>
              </w:rPr>
              <w:t>EIE</w:t>
            </w:r>
            <w:r w:rsidRPr="007C63D3">
              <w:rPr>
                <w:rFonts w:asciiTheme="minorHAnsi" w:hAnsiTheme="minorHAnsi"/>
                <w:lang w:val="fr-FR"/>
              </w:rPr>
              <w:t>, RAP, IPP, Audit E&amp;S, AS, …)</w:t>
            </w:r>
          </w:p>
        </w:tc>
        <w:tc>
          <w:tcPr>
            <w:tcW w:w="1069" w:type="pct"/>
            <w:shd w:val="clear" w:color="auto" w:fill="auto"/>
          </w:tcPr>
          <w:p w14:paraId="5537937C" w14:textId="77777777" w:rsidR="009F5A70" w:rsidRPr="007C63D3" w:rsidRDefault="009F5A70" w:rsidP="00395360">
            <w:pPr>
              <w:rPr>
                <w:sz w:val="20"/>
                <w:szCs w:val="20"/>
                <w:lang w:val="fr-FR"/>
              </w:rPr>
            </w:pPr>
            <w:r w:rsidRPr="007C63D3">
              <w:rPr>
                <w:sz w:val="20"/>
                <w:szCs w:val="20"/>
                <w:lang w:val="fr-FR"/>
              </w:rPr>
              <w:t>Spécialistes Sauvegarde Environnementale et Sociale (SSES) WACA</w:t>
            </w:r>
          </w:p>
        </w:tc>
        <w:tc>
          <w:tcPr>
            <w:tcW w:w="1177" w:type="pct"/>
            <w:shd w:val="clear" w:color="auto" w:fill="auto"/>
          </w:tcPr>
          <w:p w14:paraId="5021E3F9" w14:textId="77777777" w:rsidR="009F5A70" w:rsidRPr="007C63D3" w:rsidRDefault="009F5A70" w:rsidP="00E75210">
            <w:pPr>
              <w:numPr>
                <w:ilvl w:val="0"/>
                <w:numId w:val="35"/>
              </w:numPr>
              <w:tabs>
                <w:tab w:val="left" w:pos="186"/>
              </w:tabs>
              <w:ind w:left="95" w:hanging="95"/>
              <w:rPr>
                <w:sz w:val="20"/>
                <w:szCs w:val="20"/>
                <w:lang w:val="fr-FR"/>
              </w:rPr>
            </w:pPr>
            <w:r w:rsidRPr="007C63D3">
              <w:rPr>
                <w:sz w:val="20"/>
                <w:szCs w:val="20"/>
                <w:lang w:val="fr-FR"/>
              </w:rPr>
              <w:t>Bénéficiaire ;</w:t>
            </w:r>
          </w:p>
          <w:p w14:paraId="3F33B5D4" w14:textId="77777777" w:rsidR="009F5A70" w:rsidRPr="007C63D3" w:rsidRDefault="009F5A70" w:rsidP="00207C4C">
            <w:pPr>
              <w:numPr>
                <w:ilvl w:val="0"/>
                <w:numId w:val="35"/>
              </w:numPr>
              <w:tabs>
                <w:tab w:val="left" w:pos="186"/>
              </w:tabs>
              <w:ind w:left="95" w:hanging="95"/>
              <w:rPr>
                <w:sz w:val="20"/>
                <w:szCs w:val="20"/>
                <w:lang w:val="fr-FR"/>
              </w:rPr>
            </w:pPr>
            <w:r w:rsidRPr="007C63D3">
              <w:rPr>
                <w:sz w:val="20"/>
                <w:szCs w:val="20"/>
                <w:lang w:val="fr-FR"/>
              </w:rPr>
              <w:t>DST Mairie</w:t>
            </w:r>
          </w:p>
          <w:p w14:paraId="3DD34ED9" w14:textId="77777777" w:rsidR="009F5A70" w:rsidRPr="007C63D3" w:rsidRDefault="009F5A70" w:rsidP="00CD551D">
            <w:pPr>
              <w:numPr>
                <w:ilvl w:val="0"/>
                <w:numId w:val="35"/>
              </w:numPr>
              <w:tabs>
                <w:tab w:val="left" w:pos="186"/>
              </w:tabs>
              <w:ind w:left="95" w:hanging="95"/>
              <w:rPr>
                <w:sz w:val="20"/>
                <w:szCs w:val="20"/>
                <w:lang w:val="fr-FR"/>
              </w:rPr>
            </w:pPr>
            <w:r w:rsidRPr="007C63D3">
              <w:rPr>
                <w:sz w:val="20"/>
                <w:szCs w:val="20"/>
                <w:lang w:val="fr-FR"/>
              </w:rPr>
              <w:t xml:space="preserve">SSES/UCP </w:t>
            </w:r>
          </w:p>
          <w:p w14:paraId="6E84A396" w14:textId="77777777" w:rsidR="009F5A70" w:rsidRPr="007C63D3" w:rsidRDefault="0023219D" w:rsidP="00586DD6">
            <w:pPr>
              <w:numPr>
                <w:ilvl w:val="0"/>
                <w:numId w:val="35"/>
              </w:numPr>
              <w:tabs>
                <w:tab w:val="left" w:pos="186"/>
              </w:tabs>
              <w:ind w:left="95" w:hanging="95"/>
              <w:rPr>
                <w:sz w:val="20"/>
                <w:szCs w:val="20"/>
                <w:lang w:val="fr-FR"/>
              </w:rPr>
            </w:pPr>
            <w:r w:rsidRPr="007C63D3">
              <w:rPr>
                <w:sz w:val="20"/>
                <w:szCs w:val="20"/>
                <w:lang w:val="fr-FR"/>
              </w:rPr>
              <w:t>ABE</w:t>
            </w:r>
          </w:p>
        </w:tc>
        <w:tc>
          <w:tcPr>
            <w:tcW w:w="1060" w:type="pct"/>
            <w:shd w:val="clear" w:color="auto" w:fill="auto"/>
          </w:tcPr>
          <w:p w14:paraId="718499A4" w14:textId="77777777" w:rsidR="009F5A70" w:rsidRPr="007C63D3" w:rsidRDefault="009F5A70" w:rsidP="009A7E04">
            <w:pPr>
              <w:numPr>
                <w:ilvl w:val="0"/>
                <w:numId w:val="35"/>
              </w:numPr>
              <w:tabs>
                <w:tab w:val="left" w:pos="186"/>
              </w:tabs>
              <w:ind w:left="95" w:hanging="95"/>
              <w:rPr>
                <w:sz w:val="20"/>
                <w:szCs w:val="20"/>
                <w:lang w:val="fr-FR"/>
              </w:rPr>
            </w:pPr>
            <w:r w:rsidRPr="007C63D3">
              <w:rPr>
                <w:sz w:val="20"/>
                <w:szCs w:val="20"/>
                <w:lang w:val="fr-FR"/>
              </w:rPr>
              <w:t>SSES</w:t>
            </w:r>
          </w:p>
        </w:tc>
      </w:tr>
      <w:tr w:rsidR="009F5A70" w:rsidRPr="00267534" w14:paraId="2206AA6B" w14:textId="77777777" w:rsidTr="00943A61">
        <w:tc>
          <w:tcPr>
            <w:tcW w:w="279" w:type="pct"/>
            <w:shd w:val="clear" w:color="auto" w:fill="auto"/>
          </w:tcPr>
          <w:p w14:paraId="35BD748C" w14:textId="77777777" w:rsidR="009F5A70" w:rsidRPr="007C63D3" w:rsidRDefault="009F5A70" w:rsidP="00487EFA">
            <w:pPr>
              <w:rPr>
                <w:sz w:val="20"/>
                <w:szCs w:val="20"/>
                <w:lang w:val="fr-FR"/>
              </w:rPr>
            </w:pPr>
            <w:r w:rsidRPr="007C63D3">
              <w:rPr>
                <w:sz w:val="20"/>
                <w:szCs w:val="20"/>
                <w:lang w:val="fr-FR"/>
              </w:rPr>
              <w:t>3.</w:t>
            </w:r>
          </w:p>
        </w:tc>
        <w:tc>
          <w:tcPr>
            <w:tcW w:w="1415" w:type="pct"/>
            <w:shd w:val="clear" w:color="auto" w:fill="auto"/>
          </w:tcPr>
          <w:p w14:paraId="402CE6A4" w14:textId="77777777" w:rsidR="009F5A70" w:rsidRPr="007C63D3" w:rsidRDefault="009F5A70" w:rsidP="00487EFA">
            <w:pPr>
              <w:rPr>
                <w:sz w:val="20"/>
                <w:szCs w:val="20"/>
                <w:lang w:val="fr-FR"/>
              </w:rPr>
            </w:pPr>
            <w:r w:rsidRPr="007C63D3">
              <w:rPr>
                <w:sz w:val="20"/>
                <w:szCs w:val="20"/>
                <w:lang w:val="fr-FR"/>
              </w:rPr>
              <w:t>Approbation de la catégorisation par l’entité chargée des EIE et la Banque</w:t>
            </w:r>
          </w:p>
        </w:tc>
        <w:tc>
          <w:tcPr>
            <w:tcW w:w="1069" w:type="pct"/>
            <w:shd w:val="clear" w:color="auto" w:fill="auto"/>
          </w:tcPr>
          <w:p w14:paraId="1598FBDF" w14:textId="77777777" w:rsidR="009F5A70" w:rsidRPr="007C63D3" w:rsidRDefault="009F5A70" w:rsidP="00487EFA">
            <w:pPr>
              <w:rPr>
                <w:sz w:val="20"/>
                <w:szCs w:val="20"/>
                <w:lang w:val="fr-FR"/>
              </w:rPr>
            </w:pPr>
            <w:r w:rsidRPr="007C63D3">
              <w:rPr>
                <w:sz w:val="20"/>
                <w:szCs w:val="20"/>
                <w:lang w:val="fr-FR"/>
              </w:rPr>
              <w:t>Coordonnateur du WACA</w:t>
            </w:r>
          </w:p>
        </w:tc>
        <w:tc>
          <w:tcPr>
            <w:tcW w:w="1177" w:type="pct"/>
            <w:shd w:val="clear" w:color="auto" w:fill="auto"/>
          </w:tcPr>
          <w:p w14:paraId="290348C5" w14:textId="77777777" w:rsidR="009F5A70" w:rsidRPr="007C63D3" w:rsidRDefault="009F5A70" w:rsidP="00395360">
            <w:pPr>
              <w:rPr>
                <w:sz w:val="20"/>
                <w:szCs w:val="20"/>
                <w:lang w:val="fr-FR"/>
              </w:rPr>
            </w:pPr>
            <w:r w:rsidRPr="007C63D3">
              <w:rPr>
                <w:sz w:val="20"/>
                <w:szCs w:val="20"/>
                <w:lang w:val="fr-FR"/>
              </w:rPr>
              <w:t>SSES</w:t>
            </w:r>
          </w:p>
        </w:tc>
        <w:tc>
          <w:tcPr>
            <w:tcW w:w="1060" w:type="pct"/>
            <w:shd w:val="clear" w:color="auto" w:fill="auto"/>
          </w:tcPr>
          <w:p w14:paraId="7E0B6E3A" w14:textId="77777777" w:rsidR="009F5A70" w:rsidRPr="007C63D3" w:rsidRDefault="0023219D" w:rsidP="00E75210">
            <w:pPr>
              <w:numPr>
                <w:ilvl w:val="0"/>
                <w:numId w:val="35"/>
              </w:numPr>
              <w:tabs>
                <w:tab w:val="left" w:pos="151"/>
              </w:tabs>
              <w:ind w:left="61" w:hanging="90"/>
              <w:rPr>
                <w:sz w:val="20"/>
                <w:szCs w:val="20"/>
                <w:lang w:val="fr-FR"/>
              </w:rPr>
            </w:pPr>
            <w:r w:rsidRPr="007C63D3">
              <w:rPr>
                <w:sz w:val="20"/>
                <w:szCs w:val="20"/>
                <w:lang w:val="fr-FR"/>
              </w:rPr>
              <w:t>ABE</w:t>
            </w:r>
          </w:p>
          <w:p w14:paraId="17909DE9" w14:textId="77777777" w:rsidR="009F5A70" w:rsidRPr="007C63D3" w:rsidRDefault="009F5A70" w:rsidP="00207C4C">
            <w:pPr>
              <w:numPr>
                <w:ilvl w:val="0"/>
                <w:numId w:val="35"/>
              </w:numPr>
              <w:ind w:left="151" w:hanging="180"/>
              <w:rPr>
                <w:sz w:val="20"/>
                <w:szCs w:val="20"/>
                <w:lang w:val="fr-FR"/>
              </w:rPr>
            </w:pPr>
            <w:r w:rsidRPr="007C63D3">
              <w:rPr>
                <w:sz w:val="20"/>
                <w:szCs w:val="20"/>
                <w:lang w:val="fr-FR"/>
              </w:rPr>
              <w:t>Banque mondiale</w:t>
            </w:r>
          </w:p>
        </w:tc>
      </w:tr>
      <w:tr w:rsidR="009F5A70" w:rsidRPr="008F02E8" w14:paraId="76898033" w14:textId="77777777" w:rsidTr="00943A61">
        <w:tc>
          <w:tcPr>
            <w:tcW w:w="279" w:type="pct"/>
            <w:shd w:val="clear" w:color="auto" w:fill="auto"/>
          </w:tcPr>
          <w:p w14:paraId="74C49C3E" w14:textId="77777777" w:rsidR="009F5A70" w:rsidRPr="007C63D3" w:rsidRDefault="009F5A70" w:rsidP="00487EFA">
            <w:pPr>
              <w:rPr>
                <w:sz w:val="20"/>
                <w:szCs w:val="20"/>
                <w:lang w:val="fr-FR"/>
              </w:rPr>
            </w:pPr>
            <w:r w:rsidRPr="007C63D3">
              <w:rPr>
                <w:sz w:val="20"/>
                <w:szCs w:val="20"/>
                <w:lang w:val="fr-FR"/>
              </w:rPr>
              <w:t>4.</w:t>
            </w:r>
          </w:p>
        </w:tc>
        <w:tc>
          <w:tcPr>
            <w:tcW w:w="4721" w:type="pct"/>
            <w:gridSpan w:val="4"/>
            <w:shd w:val="clear" w:color="auto" w:fill="auto"/>
          </w:tcPr>
          <w:p w14:paraId="35AADA67" w14:textId="77777777" w:rsidR="009F5A70" w:rsidRPr="007C63D3" w:rsidRDefault="009F5A70" w:rsidP="00487EFA">
            <w:pPr>
              <w:rPr>
                <w:sz w:val="20"/>
                <w:szCs w:val="20"/>
                <w:lang w:val="fr-FR"/>
              </w:rPr>
            </w:pPr>
            <w:r w:rsidRPr="007C63D3">
              <w:rPr>
                <w:sz w:val="20"/>
                <w:szCs w:val="20"/>
                <w:lang w:val="fr-FR"/>
              </w:rPr>
              <w:t>Préparation de l’instrument spécifique de sauvegarde E</w:t>
            </w:r>
            <w:r w:rsidR="00955CFA" w:rsidRPr="007C63D3">
              <w:rPr>
                <w:sz w:val="20"/>
                <w:szCs w:val="20"/>
                <w:lang w:val="fr-FR"/>
              </w:rPr>
              <w:t xml:space="preserve"> </w:t>
            </w:r>
            <w:r w:rsidRPr="007C63D3">
              <w:rPr>
                <w:sz w:val="20"/>
                <w:szCs w:val="20"/>
                <w:lang w:val="fr-FR"/>
              </w:rPr>
              <w:t>&amp;</w:t>
            </w:r>
            <w:r w:rsidR="00955CFA" w:rsidRPr="007C63D3">
              <w:rPr>
                <w:sz w:val="20"/>
                <w:szCs w:val="20"/>
                <w:lang w:val="fr-FR"/>
              </w:rPr>
              <w:t xml:space="preserve"> </w:t>
            </w:r>
            <w:r w:rsidRPr="007C63D3">
              <w:rPr>
                <w:sz w:val="20"/>
                <w:szCs w:val="20"/>
                <w:lang w:val="fr-FR"/>
              </w:rPr>
              <w:t xml:space="preserve">S de </w:t>
            </w:r>
            <w:r w:rsidR="006669B9" w:rsidRPr="007C63D3">
              <w:rPr>
                <w:sz w:val="20"/>
                <w:szCs w:val="20"/>
                <w:lang w:val="fr-FR"/>
              </w:rPr>
              <w:t>Activité</w:t>
            </w:r>
          </w:p>
        </w:tc>
      </w:tr>
      <w:tr w:rsidR="009F5A70" w:rsidRPr="00267534" w14:paraId="379ED278" w14:textId="77777777" w:rsidTr="00943A61">
        <w:trPr>
          <w:trHeight w:val="233"/>
        </w:trPr>
        <w:tc>
          <w:tcPr>
            <w:tcW w:w="279" w:type="pct"/>
            <w:vMerge w:val="restart"/>
            <w:shd w:val="clear" w:color="auto" w:fill="auto"/>
          </w:tcPr>
          <w:p w14:paraId="14081C1E" w14:textId="77777777" w:rsidR="009F5A70" w:rsidRPr="007C63D3" w:rsidRDefault="009F5A70" w:rsidP="00487EFA">
            <w:pPr>
              <w:rPr>
                <w:sz w:val="20"/>
                <w:szCs w:val="20"/>
                <w:lang w:val="fr-FR"/>
              </w:rPr>
            </w:pPr>
          </w:p>
        </w:tc>
        <w:tc>
          <w:tcPr>
            <w:tcW w:w="1415" w:type="pct"/>
            <w:shd w:val="clear" w:color="auto" w:fill="auto"/>
          </w:tcPr>
          <w:p w14:paraId="162B5A7B" w14:textId="77777777" w:rsidR="009F5A70" w:rsidRPr="007C63D3" w:rsidRDefault="009F5A70" w:rsidP="00487EFA">
            <w:pPr>
              <w:tabs>
                <w:tab w:val="left" w:pos="0"/>
              </w:tabs>
              <w:rPr>
                <w:sz w:val="20"/>
                <w:szCs w:val="20"/>
                <w:lang w:val="fr-FR"/>
              </w:rPr>
            </w:pPr>
            <w:r w:rsidRPr="007C63D3">
              <w:rPr>
                <w:sz w:val="20"/>
                <w:szCs w:val="20"/>
                <w:lang w:val="fr-FR"/>
              </w:rPr>
              <w:t>Préparation et approbation des TDR</w:t>
            </w:r>
          </w:p>
        </w:tc>
        <w:tc>
          <w:tcPr>
            <w:tcW w:w="1069" w:type="pct"/>
            <w:vMerge w:val="restart"/>
            <w:shd w:val="clear" w:color="auto" w:fill="auto"/>
          </w:tcPr>
          <w:p w14:paraId="183AE146" w14:textId="77777777" w:rsidR="009F5A70" w:rsidRPr="007C63D3" w:rsidRDefault="009F5A70" w:rsidP="00487EFA">
            <w:pPr>
              <w:rPr>
                <w:sz w:val="20"/>
                <w:szCs w:val="20"/>
                <w:lang w:val="fr-FR"/>
              </w:rPr>
            </w:pPr>
          </w:p>
          <w:p w14:paraId="25E103F0" w14:textId="77777777" w:rsidR="009F5A70" w:rsidRPr="007C63D3" w:rsidRDefault="009F5A70" w:rsidP="00395360">
            <w:pPr>
              <w:rPr>
                <w:sz w:val="20"/>
                <w:szCs w:val="20"/>
                <w:lang w:val="fr-FR"/>
              </w:rPr>
            </w:pPr>
          </w:p>
          <w:p w14:paraId="4460C8EE" w14:textId="77777777" w:rsidR="009F5A70" w:rsidRPr="007C63D3" w:rsidRDefault="009F5A70" w:rsidP="00E75210">
            <w:pPr>
              <w:rPr>
                <w:sz w:val="20"/>
                <w:szCs w:val="20"/>
                <w:lang w:val="fr-FR"/>
              </w:rPr>
            </w:pPr>
          </w:p>
          <w:p w14:paraId="50093BE2" w14:textId="77777777" w:rsidR="009F5A70" w:rsidRPr="007C63D3" w:rsidRDefault="009F5A70" w:rsidP="00207C4C">
            <w:pPr>
              <w:rPr>
                <w:sz w:val="20"/>
                <w:szCs w:val="20"/>
                <w:lang w:val="fr-FR"/>
              </w:rPr>
            </w:pPr>
          </w:p>
          <w:p w14:paraId="0D4B3CC0" w14:textId="77777777" w:rsidR="009F5A70" w:rsidRPr="007C63D3" w:rsidRDefault="009F5A70" w:rsidP="00CD551D">
            <w:pPr>
              <w:rPr>
                <w:sz w:val="20"/>
                <w:szCs w:val="20"/>
                <w:lang w:val="fr-FR"/>
              </w:rPr>
            </w:pPr>
          </w:p>
          <w:p w14:paraId="1A663797" w14:textId="77777777" w:rsidR="009F5A70" w:rsidRPr="007C63D3" w:rsidRDefault="009F5A70" w:rsidP="00586DD6">
            <w:pPr>
              <w:rPr>
                <w:sz w:val="20"/>
                <w:szCs w:val="20"/>
                <w:lang w:val="fr-FR"/>
              </w:rPr>
            </w:pPr>
          </w:p>
          <w:p w14:paraId="5E6F6B47" w14:textId="77777777" w:rsidR="009F5A70" w:rsidRPr="007C63D3" w:rsidRDefault="009F5A70" w:rsidP="009A7E04">
            <w:pPr>
              <w:rPr>
                <w:sz w:val="20"/>
                <w:szCs w:val="20"/>
                <w:lang w:val="fr-FR"/>
              </w:rPr>
            </w:pPr>
            <w:r w:rsidRPr="007C63D3">
              <w:rPr>
                <w:sz w:val="20"/>
                <w:szCs w:val="20"/>
                <w:lang w:val="fr-FR"/>
              </w:rPr>
              <w:t>SSES du WACA</w:t>
            </w:r>
          </w:p>
        </w:tc>
        <w:tc>
          <w:tcPr>
            <w:tcW w:w="1177" w:type="pct"/>
            <w:shd w:val="clear" w:color="auto" w:fill="auto"/>
          </w:tcPr>
          <w:p w14:paraId="7373714F" w14:textId="77777777" w:rsidR="009F5A70" w:rsidRPr="007C63D3" w:rsidRDefault="009F5A70" w:rsidP="002E645D">
            <w:pPr>
              <w:rPr>
                <w:sz w:val="20"/>
                <w:szCs w:val="20"/>
                <w:lang w:val="fr-FR"/>
              </w:rPr>
            </w:pPr>
            <w:r w:rsidRPr="007C63D3">
              <w:rPr>
                <w:sz w:val="20"/>
                <w:szCs w:val="20"/>
                <w:lang w:val="fr-FR"/>
              </w:rPr>
              <w:t>Responsable technique de l’activité</w:t>
            </w:r>
          </w:p>
        </w:tc>
        <w:tc>
          <w:tcPr>
            <w:tcW w:w="1060" w:type="pct"/>
            <w:shd w:val="clear" w:color="auto" w:fill="auto"/>
          </w:tcPr>
          <w:p w14:paraId="2ECEE0D5" w14:textId="77777777" w:rsidR="009F5A70" w:rsidRPr="007C63D3" w:rsidRDefault="0023219D" w:rsidP="00AD0D46">
            <w:pPr>
              <w:numPr>
                <w:ilvl w:val="0"/>
                <w:numId w:val="35"/>
              </w:numPr>
              <w:tabs>
                <w:tab w:val="left" w:pos="186"/>
              </w:tabs>
              <w:ind w:left="95" w:hanging="95"/>
              <w:rPr>
                <w:sz w:val="20"/>
                <w:szCs w:val="20"/>
                <w:lang w:val="fr-FR"/>
              </w:rPr>
            </w:pPr>
            <w:r w:rsidRPr="007C63D3">
              <w:rPr>
                <w:sz w:val="20"/>
                <w:szCs w:val="20"/>
                <w:lang w:val="fr-FR"/>
              </w:rPr>
              <w:t>ABE</w:t>
            </w:r>
          </w:p>
          <w:p w14:paraId="51940C0B" w14:textId="77777777" w:rsidR="009F5A70" w:rsidRPr="007C63D3" w:rsidRDefault="009F5A70" w:rsidP="00AD0D46">
            <w:pPr>
              <w:numPr>
                <w:ilvl w:val="0"/>
                <w:numId w:val="35"/>
              </w:numPr>
              <w:tabs>
                <w:tab w:val="left" w:pos="186"/>
              </w:tabs>
              <w:ind w:left="95" w:hanging="95"/>
              <w:rPr>
                <w:sz w:val="20"/>
                <w:szCs w:val="20"/>
                <w:lang w:val="fr-FR"/>
              </w:rPr>
            </w:pPr>
            <w:r w:rsidRPr="007C63D3">
              <w:rPr>
                <w:sz w:val="20"/>
                <w:szCs w:val="20"/>
                <w:lang w:val="fr-FR"/>
              </w:rPr>
              <w:t>Banque mondiale</w:t>
            </w:r>
          </w:p>
        </w:tc>
      </w:tr>
      <w:tr w:rsidR="009F5A70" w:rsidRPr="00267534" w14:paraId="547AE195" w14:textId="77777777" w:rsidTr="00943A61">
        <w:trPr>
          <w:trHeight w:val="566"/>
        </w:trPr>
        <w:tc>
          <w:tcPr>
            <w:tcW w:w="279" w:type="pct"/>
            <w:vMerge/>
            <w:shd w:val="clear" w:color="auto" w:fill="auto"/>
          </w:tcPr>
          <w:p w14:paraId="62FD2294" w14:textId="77777777" w:rsidR="009F5A70" w:rsidRPr="0095582C" w:rsidRDefault="009F5A70" w:rsidP="00267534">
            <w:pPr>
              <w:rPr>
                <w:sz w:val="20"/>
                <w:szCs w:val="20"/>
                <w:lang w:val="fr-FR"/>
              </w:rPr>
            </w:pPr>
          </w:p>
        </w:tc>
        <w:tc>
          <w:tcPr>
            <w:tcW w:w="1415" w:type="pct"/>
            <w:shd w:val="clear" w:color="auto" w:fill="auto"/>
          </w:tcPr>
          <w:p w14:paraId="24247191" w14:textId="77777777" w:rsidR="009F5A70" w:rsidRPr="0095582C" w:rsidRDefault="009F5A70" w:rsidP="00267534">
            <w:pPr>
              <w:tabs>
                <w:tab w:val="left" w:pos="0"/>
              </w:tabs>
              <w:rPr>
                <w:sz w:val="20"/>
                <w:szCs w:val="20"/>
                <w:lang w:val="fr-FR"/>
              </w:rPr>
            </w:pPr>
            <w:r w:rsidRPr="0095582C">
              <w:rPr>
                <w:sz w:val="20"/>
                <w:szCs w:val="20"/>
                <w:lang w:val="fr-FR"/>
              </w:rPr>
              <w:t>Réalisation de l’étude y compris la consultation du public </w:t>
            </w:r>
          </w:p>
          <w:p w14:paraId="25258D70" w14:textId="77777777" w:rsidR="009F5A70" w:rsidRPr="0095582C" w:rsidRDefault="009F5A70" w:rsidP="00267534">
            <w:pPr>
              <w:rPr>
                <w:sz w:val="20"/>
                <w:szCs w:val="20"/>
                <w:lang w:val="fr-FR"/>
              </w:rPr>
            </w:pPr>
          </w:p>
        </w:tc>
        <w:tc>
          <w:tcPr>
            <w:tcW w:w="1069" w:type="pct"/>
            <w:vMerge/>
            <w:shd w:val="clear" w:color="auto" w:fill="auto"/>
          </w:tcPr>
          <w:p w14:paraId="2CAFB949" w14:textId="77777777" w:rsidR="009F5A70" w:rsidRPr="0095582C" w:rsidRDefault="009F5A70" w:rsidP="00267534">
            <w:pPr>
              <w:rPr>
                <w:sz w:val="20"/>
                <w:szCs w:val="20"/>
                <w:lang w:val="fr-FR"/>
              </w:rPr>
            </w:pPr>
          </w:p>
        </w:tc>
        <w:tc>
          <w:tcPr>
            <w:tcW w:w="1177" w:type="pct"/>
            <w:shd w:val="clear" w:color="auto" w:fill="auto"/>
          </w:tcPr>
          <w:p w14:paraId="6C63F6D0" w14:textId="77777777" w:rsidR="009F5A70" w:rsidRPr="0095582C" w:rsidRDefault="009F5A70" w:rsidP="00267534">
            <w:pPr>
              <w:numPr>
                <w:ilvl w:val="0"/>
                <w:numId w:val="35"/>
              </w:numPr>
              <w:tabs>
                <w:tab w:val="left" w:pos="186"/>
              </w:tabs>
              <w:ind w:left="95" w:hanging="95"/>
              <w:rPr>
                <w:sz w:val="20"/>
                <w:szCs w:val="20"/>
                <w:lang w:val="fr-FR"/>
              </w:rPr>
            </w:pPr>
            <w:r w:rsidRPr="0095582C">
              <w:rPr>
                <w:sz w:val="20"/>
                <w:szCs w:val="20"/>
                <w:lang w:val="fr-FR"/>
              </w:rPr>
              <w:t>Spécialiste Passation de Marché (SPM) ;</w:t>
            </w:r>
          </w:p>
          <w:p w14:paraId="52008CD6" w14:textId="77777777" w:rsidR="009F5A70" w:rsidRPr="0095582C" w:rsidRDefault="0023219D" w:rsidP="00267534">
            <w:pPr>
              <w:numPr>
                <w:ilvl w:val="0"/>
                <w:numId w:val="35"/>
              </w:numPr>
              <w:tabs>
                <w:tab w:val="left" w:pos="186"/>
              </w:tabs>
              <w:ind w:left="95" w:hanging="95"/>
              <w:rPr>
                <w:sz w:val="20"/>
                <w:szCs w:val="20"/>
                <w:lang w:val="fr-FR"/>
              </w:rPr>
            </w:pPr>
            <w:r w:rsidRPr="0095582C">
              <w:rPr>
                <w:sz w:val="20"/>
                <w:szCs w:val="20"/>
                <w:lang w:val="fr-FR"/>
              </w:rPr>
              <w:t>ABE</w:t>
            </w:r>
            <w:r w:rsidR="009F5A70" w:rsidRPr="0095582C">
              <w:rPr>
                <w:sz w:val="20"/>
                <w:szCs w:val="20"/>
                <w:lang w:val="fr-FR"/>
              </w:rPr>
              <w:t xml:space="preserve"> ; </w:t>
            </w:r>
          </w:p>
          <w:p w14:paraId="7A27D092" w14:textId="77777777" w:rsidR="009F5A70" w:rsidRPr="0095582C" w:rsidRDefault="009F5A70" w:rsidP="00267534">
            <w:pPr>
              <w:numPr>
                <w:ilvl w:val="0"/>
                <w:numId w:val="35"/>
              </w:numPr>
              <w:tabs>
                <w:tab w:val="left" w:pos="186"/>
              </w:tabs>
              <w:ind w:left="95" w:hanging="95"/>
              <w:rPr>
                <w:sz w:val="20"/>
                <w:szCs w:val="20"/>
                <w:lang w:val="fr-FR"/>
              </w:rPr>
            </w:pPr>
            <w:r w:rsidRPr="0095582C">
              <w:rPr>
                <w:sz w:val="20"/>
                <w:szCs w:val="20"/>
                <w:lang w:val="fr-FR"/>
              </w:rPr>
              <w:t>DST Mairie</w:t>
            </w:r>
          </w:p>
        </w:tc>
        <w:tc>
          <w:tcPr>
            <w:tcW w:w="1060" w:type="pct"/>
            <w:shd w:val="clear" w:color="auto" w:fill="auto"/>
          </w:tcPr>
          <w:p w14:paraId="64796148" w14:textId="77777777" w:rsidR="009F5A70" w:rsidRPr="0095582C" w:rsidRDefault="009F5A70" w:rsidP="00267534">
            <w:pPr>
              <w:tabs>
                <w:tab w:val="left" w:pos="0"/>
              </w:tabs>
              <w:rPr>
                <w:sz w:val="20"/>
                <w:szCs w:val="20"/>
                <w:lang w:val="fr-FR"/>
              </w:rPr>
            </w:pPr>
            <w:r w:rsidRPr="0095582C">
              <w:rPr>
                <w:sz w:val="20"/>
                <w:szCs w:val="20"/>
                <w:lang w:val="fr-FR"/>
              </w:rPr>
              <w:t>Consultant</w:t>
            </w:r>
          </w:p>
          <w:p w14:paraId="1F95E4E5" w14:textId="77777777" w:rsidR="009F5A70" w:rsidRPr="0095582C" w:rsidRDefault="009F5A70" w:rsidP="00267534">
            <w:pPr>
              <w:rPr>
                <w:sz w:val="20"/>
                <w:szCs w:val="20"/>
                <w:lang w:val="fr-FR"/>
              </w:rPr>
            </w:pPr>
          </w:p>
        </w:tc>
      </w:tr>
      <w:tr w:rsidR="009F5A70" w:rsidRPr="00267534" w14:paraId="6C84B4BE" w14:textId="77777777" w:rsidTr="00943A61">
        <w:tc>
          <w:tcPr>
            <w:tcW w:w="279" w:type="pct"/>
            <w:vMerge/>
            <w:shd w:val="clear" w:color="auto" w:fill="auto"/>
          </w:tcPr>
          <w:p w14:paraId="092CFA68" w14:textId="77777777" w:rsidR="009F5A70" w:rsidRPr="0095582C" w:rsidRDefault="009F5A70" w:rsidP="00267534">
            <w:pPr>
              <w:rPr>
                <w:sz w:val="20"/>
                <w:szCs w:val="20"/>
                <w:lang w:val="fr-FR"/>
              </w:rPr>
            </w:pPr>
          </w:p>
        </w:tc>
        <w:tc>
          <w:tcPr>
            <w:tcW w:w="1415" w:type="pct"/>
            <w:shd w:val="clear" w:color="auto" w:fill="auto"/>
          </w:tcPr>
          <w:p w14:paraId="1D8F2320" w14:textId="77777777" w:rsidR="009F5A70" w:rsidRPr="0095582C" w:rsidRDefault="009F5A70" w:rsidP="00267534">
            <w:pPr>
              <w:rPr>
                <w:sz w:val="20"/>
                <w:szCs w:val="20"/>
                <w:lang w:val="fr-FR"/>
              </w:rPr>
            </w:pPr>
            <w:r w:rsidRPr="0095582C">
              <w:rPr>
                <w:sz w:val="20"/>
                <w:szCs w:val="20"/>
                <w:lang w:val="fr-FR"/>
              </w:rPr>
              <w:t>Validation du document et obtention du certificat environnemental</w:t>
            </w:r>
          </w:p>
        </w:tc>
        <w:tc>
          <w:tcPr>
            <w:tcW w:w="1069" w:type="pct"/>
            <w:vMerge/>
            <w:shd w:val="clear" w:color="auto" w:fill="auto"/>
          </w:tcPr>
          <w:p w14:paraId="17435712" w14:textId="77777777" w:rsidR="009F5A70" w:rsidRPr="0095582C" w:rsidRDefault="009F5A70" w:rsidP="00267534">
            <w:pPr>
              <w:rPr>
                <w:sz w:val="20"/>
                <w:szCs w:val="20"/>
                <w:lang w:val="fr-FR"/>
              </w:rPr>
            </w:pPr>
          </w:p>
        </w:tc>
        <w:tc>
          <w:tcPr>
            <w:tcW w:w="1177" w:type="pct"/>
            <w:shd w:val="clear" w:color="auto" w:fill="auto"/>
          </w:tcPr>
          <w:p w14:paraId="0D701C38" w14:textId="77777777" w:rsidR="009F5A70" w:rsidRPr="0095582C" w:rsidRDefault="009F5A70" w:rsidP="00267534">
            <w:pPr>
              <w:tabs>
                <w:tab w:val="left" w:pos="0"/>
              </w:tabs>
              <w:rPr>
                <w:sz w:val="20"/>
                <w:szCs w:val="20"/>
                <w:lang w:val="fr-FR"/>
              </w:rPr>
            </w:pPr>
            <w:r w:rsidRPr="0095582C">
              <w:rPr>
                <w:sz w:val="20"/>
                <w:szCs w:val="20"/>
                <w:lang w:val="fr-FR"/>
              </w:rPr>
              <w:t>SPM,</w:t>
            </w:r>
          </w:p>
          <w:p w14:paraId="20F7392F" w14:textId="77777777" w:rsidR="009F5A70" w:rsidRPr="0095582C" w:rsidRDefault="009F5A70" w:rsidP="00267534">
            <w:pPr>
              <w:tabs>
                <w:tab w:val="left" w:pos="0"/>
              </w:tabs>
              <w:rPr>
                <w:sz w:val="20"/>
                <w:szCs w:val="20"/>
                <w:lang w:val="fr-FR"/>
              </w:rPr>
            </w:pPr>
            <w:r w:rsidRPr="0095582C">
              <w:rPr>
                <w:sz w:val="20"/>
                <w:szCs w:val="20"/>
                <w:lang w:val="fr-FR"/>
              </w:rPr>
              <w:t>DST Mairie</w:t>
            </w:r>
          </w:p>
          <w:p w14:paraId="47597353" w14:textId="77777777" w:rsidR="009F5A70" w:rsidRPr="0095582C" w:rsidRDefault="009F5A70" w:rsidP="00267534">
            <w:pPr>
              <w:rPr>
                <w:sz w:val="20"/>
                <w:szCs w:val="20"/>
                <w:lang w:val="fr-FR"/>
              </w:rPr>
            </w:pPr>
          </w:p>
        </w:tc>
        <w:tc>
          <w:tcPr>
            <w:tcW w:w="1060" w:type="pct"/>
            <w:shd w:val="clear" w:color="auto" w:fill="auto"/>
          </w:tcPr>
          <w:p w14:paraId="4DAA1A48" w14:textId="77777777" w:rsidR="009F5A70" w:rsidRPr="0095582C" w:rsidRDefault="0023219D" w:rsidP="00267534">
            <w:pPr>
              <w:numPr>
                <w:ilvl w:val="0"/>
                <w:numId w:val="36"/>
              </w:numPr>
              <w:ind w:left="72" w:hanging="180"/>
              <w:rPr>
                <w:sz w:val="20"/>
                <w:szCs w:val="20"/>
                <w:lang w:val="fr-FR"/>
              </w:rPr>
            </w:pPr>
            <w:r w:rsidRPr="0095582C">
              <w:rPr>
                <w:sz w:val="20"/>
                <w:szCs w:val="20"/>
                <w:lang w:val="fr-FR"/>
              </w:rPr>
              <w:t>ABE</w:t>
            </w:r>
            <w:r w:rsidR="009F5A70" w:rsidRPr="0095582C">
              <w:rPr>
                <w:sz w:val="20"/>
                <w:szCs w:val="20"/>
                <w:lang w:val="fr-FR"/>
              </w:rPr>
              <w:t xml:space="preserve">, </w:t>
            </w:r>
          </w:p>
          <w:p w14:paraId="11BF21E9" w14:textId="77777777" w:rsidR="009F5A70" w:rsidRPr="0095582C" w:rsidRDefault="009F5A70" w:rsidP="00267534">
            <w:pPr>
              <w:numPr>
                <w:ilvl w:val="0"/>
                <w:numId w:val="36"/>
              </w:numPr>
              <w:ind w:left="72" w:hanging="180"/>
              <w:rPr>
                <w:sz w:val="20"/>
                <w:szCs w:val="20"/>
                <w:lang w:val="fr-FR"/>
              </w:rPr>
            </w:pPr>
            <w:r w:rsidRPr="0095582C">
              <w:rPr>
                <w:sz w:val="20"/>
                <w:szCs w:val="20"/>
                <w:lang w:val="fr-FR"/>
              </w:rPr>
              <w:t>Banque mondiale</w:t>
            </w:r>
          </w:p>
        </w:tc>
      </w:tr>
      <w:tr w:rsidR="009F5A70" w:rsidRPr="00267534" w14:paraId="7A207BA6" w14:textId="77777777" w:rsidTr="00943A61">
        <w:tc>
          <w:tcPr>
            <w:tcW w:w="279" w:type="pct"/>
            <w:vMerge/>
            <w:shd w:val="clear" w:color="auto" w:fill="auto"/>
          </w:tcPr>
          <w:p w14:paraId="3A16D9B4" w14:textId="77777777" w:rsidR="009F5A70" w:rsidRPr="0095582C" w:rsidRDefault="009F5A70" w:rsidP="00267534">
            <w:pPr>
              <w:rPr>
                <w:sz w:val="20"/>
                <w:szCs w:val="20"/>
                <w:lang w:val="fr-FR"/>
              </w:rPr>
            </w:pPr>
          </w:p>
        </w:tc>
        <w:tc>
          <w:tcPr>
            <w:tcW w:w="1415" w:type="pct"/>
            <w:shd w:val="clear" w:color="auto" w:fill="auto"/>
          </w:tcPr>
          <w:p w14:paraId="19AAB1D3" w14:textId="77777777" w:rsidR="009F5A70" w:rsidRPr="0095582C" w:rsidRDefault="009F5A70" w:rsidP="00267534">
            <w:pPr>
              <w:rPr>
                <w:sz w:val="20"/>
                <w:szCs w:val="20"/>
                <w:lang w:val="fr-FR"/>
              </w:rPr>
            </w:pPr>
            <w:r w:rsidRPr="0095582C">
              <w:rPr>
                <w:sz w:val="20"/>
                <w:szCs w:val="20"/>
                <w:lang w:val="fr-FR"/>
              </w:rPr>
              <w:t>Publication du document</w:t>
            </w:r>
          </w:p>
        </w:tc>
        <w:tc>
          <w:tcPr>
            <w:tcW w:w="1069" w:type="pct"/>
            <w:vMerge/>
            <w:shd w:val="clear" w:color="auto" w:fill="auto"/>
          </w:tcPr>
          <w:p w14:paraId="4474A08D" w14:textId="77777777" w:rsidR="009F5A70" w:rsidRPr="0095582C" w:rsidRDefault="009F5A70" w:rsidP="00267534">
            <w:pPr>
              <w:rPr>
                <w:sz w:val="20"/>
                <w:szCs w:val="20"/>
                <w:lang w:val="fr-FR"/>
              </w:rPr>
            </w:pPr>
          </w:p>
        </w:tc>
        <w:tc>
          <w:tcPr>
            <w:tcW w:w="1177" w:type="pct"/>
            <w:shd w:val="clear" w:color="auto" w:fill="auto"/>
          </w:tcPr>
          <w:p w14:paraId="49402434" w14:textId="77777777" w:rsidR="009F5A70" w:rsidRPr="0095582C" w:rsidRDefault="009F5A70" w:rsidP="00267534">
            <w:pPr>
              <w:rPr>
                <w:sz w:val="20"/>
                <w:szCs w:val="20"/>
                <w:lang w:val="fr-FR"/>
              </w:rPr>
            </w:pPr>
            <w:r w:rsidRPr="0095582C">
              <w:rPr>
                <w:sz w:val="20"/>
                <w:szCs w:val="20"/>
                <w:lang w:val="fr-FR"/>
              </w:rPr>
              <w:t>Coordonnateur WACA</w:t>
            </w:r>
          </w:p>
        </w:tc>
        <w:tc>
          <w:tcPr>
            <w:tcW w:w="1060" w:type="pct"/>
            <w:shd w:val="clear" w:color="auto" w:fill="auto"/>
          </w:tcPr>
          <w:p w14:paraId="3CB9B6B5" w14:textId="77777777" w:rsidR="009F5A70" w:rsidRPr="0095582C" w:rsidRDefault="009F5A70" w:rsidP="00267534">
            <w:pPr>
              <w:numPr>
                <w:ilvl w:val="0"/>
                <w:numId w:val="36"/>
              </w:numPr>
              <w:ind w:left="72" w:hanging="180"/>
              <w:rPr>
                <w:sz w:val="20"/>
                <w:szCs w:val="20"/>
                <w:lang w:val="fr-FR"/>
              </w:rPr>
            </w:pPr>
            <w:r w:rsidRPr="0095582C">
              <w:rPr>
                <w:sz w:val="20"/>
                <w:szCs w:val="20"/>
                <w:lang w:val="fr-FR"/>
              </w:rPr>
              <w:t>Media ;</w:t>
            </w:r>
          </w:p>
          <w:p w14:paraId="3BA31319" w14:textId="77777777" w:rsidR="009F5A70" w:rsidRPr="0095582C" w:rsidRDefault="009F5A70" w:rsidP="00267534">
            <w:pPr>
              <w:numPr>
                <w:ilvl w:val="0"/>
                <w:numId w:val="36"/>
              </w:numPr>
              <w:ind w:left="72" w:hanging="180"/>
              <w:rPr>
                <w:sz w:val="20"/>
                <w:szCs w:val="20"/>
                <w:lang w:val="fr-FR"/>
              </w:rPr>
            </w:pPr>
            <w:r w:rsidRPr="0095582C">
              <w:rPr>
                <w:sz w:val="20"/>
                <w:szCs w:val="20"/>
                <w:lang w:val="fr-FR"/>
              </w:rPr>
              <w:t>Banque mondiale</w:t>
            </w:r>
          </w:p>
        </w:tc>
      </w:tr>
      <w:tr w:rsidR="009F5A70" w:rsidRPr="00267534" w14:paraId="09180BBE" w14:textId="77777777" w:rsidTr="00943A61">
        <w:tc>
          <w:tcPr>
            <w:tcW w:w="279" w:type="pct"/>
            <w:shd w:val="clear" w:color="auto" w:fill="auto"/>
          </w:tcPr>
          <w:p w14:paraId="4B3479C7" w14:textId="77777777" w:rsidR="009F5A70" w:rsidRPr="007C63D3" w:rsidRDefault="009F5A70" w:rsidP="00487EFA">
            <w:pPr>
              <w:rPr>
                <w:sz w:val="20"/>
                <w:szCs w:val="20"/>
                <w:lang w:val="fr-FR"/>
              </w:rPr>
            </w:pPr>
          </w:p>
          <w:p w14:paraId="3730A57B" w14:textId="77777777" w:rsidR="009F5A70" w:rsidRPr="007C63D3" w:rsidRDefault="009F5A70" w:rsidP="00487EFA">
            <w:pPr>
              <w:rPr>
                <w:sz w:val="20"/>
                <w:szCs w:val="20"/>
                <w:lang w:val="fr-FR"/>
              </w:rPr>
            </w:pPr>
            <w:r w:rsidRPr="007C63D3">
              <w:rPr>
                <w:sz w:val="20"/>
                <w:szCs w:val="20"/>
                <w:lang w:val="fr-FR"/>
              </w:rPr>
              <w:t>5.</w:t>
            </w:r>
          </w:p>
        </w:tc>
        <w:tc>
          <w:tcPr>
            <w:tcW w:w="1415" w:type="pct"/>
            <w:shd w:val="clear" w:color="auto" w:fill="auto"/>
          </w:tcPr>
          <w:p w14:paraId="60491F85" w14:textId="77777777" w:rsidR="009F5A70" w:rsidRPr="007C63D3" w:rsidRDefault="009F5A70" w:rsidP="00487EFA">
            <w:pPr>
              <w:rPr>
                <w:sz w:val="20"/>
                <w:szCs w:val="20"/>
                <w:lang w:val="fr-FR"/>
              </w:rPr>
            </w:pPr>
            <w:r w:rsidRPr="007C63D3">
              <w:rPr>
                <w:sz w:val="20"/>
                <w:szCs w:val="20"/>
                <w:lang w:val="fr-FR"/>
              </w:rPr>
              <w:t xml:space="preserve">(i) Intégration dans le dossier d’appel d’offres (DAO) des activités, des clauses E&amp;S ; (ii) approbation du PGES-chantier </w:t>
            </w:r>
          </w:p>
        </w:tc>
        <w:tc>
          <w:tcPr>
            <w:tcW w:w="1069" w:type="pct"/>
            <w:shd w:val="clear" w:color="auto" w:fill="auto"/>
          </w:tcPr>
          <w:p w14:paraId="704B283A" w14:textId="77777777" w:rsidR="009F5A70" w:rsidRPr="007C63D3" w:rsidRDefault="009F5A70" w:rsidP="00395360">
            <w:pPr>
              <w:rPr>
                <w:sz w:val="20"/>
                <w:szCs w:val="20"/>
                <w:lang w:val="fr-FR"/>
              </w:rPr>
            </w:pPr>
          </w:p>
          <w:p w14:paraId="0E531D07" w14:textId="77777777" w:rsidR="009F5A70" w:rsidRPr="007C63D3" w:rsidRDefault="000311B7" w:rsidP="00E75210">
            <w:pPr>
              <w:rPr>
                <w:sz w:val="20"/>
                <w:szCs w:val="20"/>
                <w:lang w:val="fr-FR"/>
              </w:rPr>
            </w:pPr>
            <w:r w:rsidRPr="007C63D3">
              <w:rPr>
                <w:sz w:val="20"/>
                <w:szCs w:val="20"/>
                <w:lang w:val="fr-FR"/>
              </w:rPr>
              <w:t>SPM</w:t>
            </w:r>
          </w:p>
        </w:tc>
        <w:tc>
          <w:tcPr>
            <w:tcW w:w="1177" w:type="pct"/>
            <w:shd w:val="clear" w:color="auto" w:fill="auto"/>
          </w:tcPr>
          <w:p w14:paraId="258D5502" w14:textId="77777777" w:rsidR="009F5A70" w:rsidRPr="007C63D3" w:rsidRDefault="009F5A70" w:rsidP="00207C4C">
            <w:pPr>
              <w:rPr>
                <w:sz w:val="20"/>
                <w:szCs w:val="20"/>
                <w:lang w:val="fr-FR"/>
              </w:rPr>
            </w:pPr>
          </w:p>
          <w:p w14:paraId="3A0301CC" w14:textId="77777777" w:rsidR="009F5A70" w:rsidRPr="007C63D3" w:rsidRDefault="009F5A70" w:rsidP="00CD551D">
            <w:pPr>
              <w:numPr>
                <w:ilvl w:val="0"/>
                <w:numId w:val="36"/>
              </w:numPr>
              <w:ind w:left="72" w:hanging="180"/>
              <w:rPr>
                <w:sz w:val="20"/>
                <w:szCs w:val="20"/>
                <w:lang w:val="fr-FR"/>
              </w:rPr>
            </w:pPr>
            <w:r w:rsidRPr="007C63D3">
              <w:rPr>
                <w:sz w:val="20"/>
                <w:szCs w:val="20"/>
                <w:lang w:val="fr-FR"/>
              </w:rPr>
              <w:t>SSES</w:t>
            </w:r>
          </w:p>
          <w:p w14:paraId="2068C14F" w14:textId="77777777" w:rsidR="009F5A70" w:rsidRPr="007C63D3" w:rsidRDefault="009F5A70" w:rsidP="00586DD6">
            <w:pPr>
              <w:numPr>
                <w:ilvl w:val="0"/>
                <w:numId w:val="36"/>
              </w:numPr>
              <w:ind w:left="72" w:hanging="180"/>
              <w:rPr>
                <w:sz w:val="20"/>
                <w:szCs w:val="20"/>
                <w:lang w:val="fr-FR"/>
              </w:rPr>
            </w:pPr>
            <w:r w:rsidRPr="007C63D3">
              <w:rPr>
                <w:sz w:val="20"/>
                <w:szCs w:val="20"/>
                <w:lang w:val="fr-FR"/>
              </w:rPr>
              <w:t>SPM</w:t>
            </w:r>
          </w:p>
        </w:tc>
        <w:tc>
          <w:tcPr>
            <w:tcW w:w="1060" w:type="pct"/>
            <w:shd w:val="clear" w:color="auto" w:fill="auto"/>
          </w:tcPr>
          <w:p w14:paraId="6DCCB123" w14:textId="77777777" w:rsidR="009F5A70" w:rsidRPr="007C63D3" w:rsidRDefault="009F5A70" w:rsidP="009A7E04">
            <w:pPr>
              <w:rPr>
                <w:sz w:val="20"/>
                <w:szCs w:val="20"/>
                <w:lang w:val="fr-FR"/>
              </w:rPr>
            </w:pPr>
          </w:p>
          <w:p w14:paraId="60B489D1" w14:textId="77777777" w:rsidR="009F5A70" w:rsidRPr="007C63D3" w:rsidRDefault="009F5A70" w:rsidP="002E645D">
            <w:pPr>
              <w:rPr>
                <w:sz w:val="20"/>
                <w:szCs w:val="20"/>
                <w:lang w:val="fr-FR"/>
              </w:rPr>
            </w:pPr>
            <w:r w:rsidRPr="007C63D3">
              <w:rPr>
                <w:sz w:val="20"/>
                <w:szCs w:val="20"/>
                <w:lang w:val="fr-FR"/>
              </w:rPr>
              <w:t>SSES</w:t>
            </w:r>
          </w:p>
        </w:tc>
      </w:tr>
      <w:tr w:rsidR="009F5A70" w:rsidRPr="00267534" w14:paraId="536423CA" w14:textId="77777777" w:rsidTr="00943A61">
        <w:tc>
          <w:tcPr>
            <w:tcW w:w="279" w:type="pct"/>
            <w:shd w:val="clear" w:color="auto" w:fill="auto"/>
          </w:tcPr>
          <w:p w14:paraId="7A873250" w14:textId="77777777" w:rsidR="009F5A70" w:rsidRPr="007C63D3" w:rsidRDefault="009F5A70" w:rsidP="00487EFA">
            <w:pPr>
              <w:rPr>
                <w:sz w:val="20"/>
                <w:szCs w:val="20"/>
                <w:lang w:val="fr-FR"/>
              </w:rPr>
            </w:pPr>
          </w:p>
          <w:p w14:paraId="2FA23368" w14:textId="77777777" w:rsidR="009F5A70" w:rsidRPr="007C63D3" w:rsidRDefault="009F5A70" w:rsidP="00487EFA">
            <w:pPr>
              <w:rPr>
                <w:sz w:val="20"/>
                <w:szCs w:val="20"/>
                <w:lang w:val="fr-FR"/>
              </w:rPr>
            </w:pPr>
            <w:r w:rsidRPr="007C63D3">
              <w:rPr>
                <w:sz w:val="20"/>
                <w:szCs w:val="20"/>
                <w:lang w:val="fr-FR"/>
              </w:rPr>
              <w:t>6.</w:t>
            </w:r>
          </w:p>
        </w:tc>
        <w:tc>
          <w:tcPr>
            <w:tcW w:w="1415" w:type="pct"/>
            <w:shd w:val="clear" w:color="auto" w:fill="auto"/>
          </w:tcPr>
          <w:p w14:paraId="7C9AD87F" w14:textId="77777777" w:rsidR="009F5A70" w:rsidRPr="007C63D3" w:rsidRDefault="009F5A70" w:rsidP="00487EFA">
            <w:pPr>
              <w:rPr>
                <w:sz w:val="20"/>
                <w:szCs w:val="20"/>
                <w:lang w:val="fr-FR"/>
              </w:rPr>
            </w:pPr>
            <w:r w:rsidRPr="007C63D3">
              <w:rPr>
                <w:sz w:val="20"/>
                <w:szCs w:val="20"/>
                <w:lang w:val="fr-FR"/>
              </w:rPr>
              <w:t>Exécution/Mise en œuvre des clauses environnementales et sociales</w:t>
            </w:r>
          </w:p>
        </w:tc>
        <w:tc>
          <w:tcPr>
            <w:tcW w:w="1069" w:type="pct"/>
            <w:shd w:val="clear" w:color="auto" w:fill="auto"/>
          </w:tcPr>
          <w:p w14:paraId="5B70776C" w14:textId="77777777" w:rsidR="009F5A70" w:rsidRPr="007C63D3" w:rsidRDefault="009F5A70" w:rsidP="00395360">
            <w:pPr>
              <w:rPr>
                <w:sz w:val="20"/>
                <w:szCs w:val="20"/>
                <w:lang w:val="fr-FR"/>
              </w:rPr>
            </w:pPr>
            <w:r w:rsidRPr="007C63D3">
              <w:rPr>
                <w:sz w:val="20"/>
                <w:szCs w:val="20"/>
                <w:lang w:val="fr-FR"/>
              </w:rPr>
              <w:t>SSES</w:t>
            </w:r>
          </w:p>
        </w:tc>
        <w:tc>
          <w:tcPr>
            <w:tcW w:w="1177" w:type="pct"/>
            <w:shd w:val="clear" w:color="auto" w:fill="auto"/>
          </w:tcPr>
          <w:p w14:paraId="04A24AAC" w14:textId="77777777" w:rsidR="009F5A70" w:rsidRPr="007C63D3" w:rsidRDefault="009F5A70" w:rsidP="00E75210">
            <w:pPr>
              <w:numPr>
                <w:ilvl w:val="0"/>
                <w:numId w:val="37"/>
              </w:numPr>
              <w:ind w:left="72" w:hanging="180"/>
              <w:rPr>
                <w:sz w:val="20"/>
                <w:szCs w:val="20"/>
                <w:lang w:val="fr-FR"/>
              </w:rPr>
            </w:pPr>
            <w:r w:rsidRPr="007C63D3">
              <w:rPr>
                <w:sz w:val="20"/>
                <w:szCs w:val="20"/>
                <w:lang w:val="fr-FR"/>
              </w:rPr>
              <w:t>SPM</w:t>
            </w:r>
          </w:p>
          <w:p w14:paraId="61175331" w14:textId="77777777" w:rsidR="009F5A70" w:rsidRPr="007C63D3" w:rsidRDefault="009F5A70" w:rsidP="00207C4C">
            <w:pPr>
              <w:numPr>
                <w:ilvl w:val="0"/>
                <w:numId w:val="37"/>
              </w:numPr>
              <w:ind w:left="72" w:hanging="180"/>
              <w:rPr>
                <w:sz w:val="20"/>
                <w:szCs w:val="20"/>
                <w:lang w:val="fr-FR"/>
              </w:rPr>
            </w:pPr>
            <w:r w:rsidRPr="007C63D3">
              <w:rPr>
                <w:sz w:val="20"/>
                <w:szCs w:val="20"/>
                <w:lang w:val="fr-FR"/>
              </w:rPr>
              <w:t>R</w:t>
            </w:r>
            <w:r w:rsidR="00582D9D" w:rsidRPr="007C63D3">
              <w:rPr>
                <w:sz w:val="20"/>
                <w:szCs w:val="20"/>
                <w:lang w:val="fr-FR"/>
              </w:rPr>
              <w:t xml:space="preserve">esponsable </w:t>
            </w:r>
            <w:r w:rsidRPr="007C63D3">
              <w:rPr>
                <w:sz w:val="20"/>
                <w:szCs w:val="20"/>
                <w:lang w:val="fr-FR"/>
              </w:rPr>
              <w:t>T</w:t>
            </w:r>
            <w:r w:rsidR="00582D9D" w:rsidRPr="007C63D3">
              <w:rPr>
                <w:sz w:val="20"/>
                <w:szCs w:val="20"/>
                <w:lang w:val="fr-FR"/>
              </w:rPr>
              <w:t>echnique</w:t>
            </w:r>
          </w:p>
          <w:p w14:paraId="56DF6D2B" w14:textId="77777777" w:rsidR="009F5A70" w:rsidRPr="007C63D3" w:rsidRDefault="009F5A70" w:rsidP="00CD551D">
            <w:pPr>
              <w:numPr>
                <w:ilvl w:val="0"/>
                <w:numId w:val="37"/>
              </w:numPr>
              <w:ind w:left="72" w:hanging="180"/>
              <w:rPr>
                <w:sz w:val="20"/>
                <w:szCs w:val="20"/>
                <w:lang w:val="fr-FR"/>
              </w:rPr>
            </w:pPr>
            <w:r w:rsidRPr="007C63D3">
              <w:rPr>
                <w:sz w:val="20"/>
                <w:szCs w:val="20"/>
                <w:lang w:val="fr-FR"/>
              </w:rPr>
              <w:t>Responsable Financier (RF)</w:t>
            </w:r>
          </w:p>
          <w:p w14:paraId="546BF9D0" w14:textId="77777777" w:rsidR="009F5A70" w:rsidRPr="007C63D3" w:rsidRDefault="009F5A70" w:rsidP="00586DD6">
            <w:pPr>
              <w:numPr>
                <w:ilvl w:val="0"/>
                <w:numId w:val="37"/>
              </w:numPr>
              <w:ind w:left="72" w:hanging="180"/>
              <w:rPr>
                <w:sz w:val="20"/>
                <w:szCs w:val="20"/>
                <w:lang w:val="fr-FR"/>
              </w:rPr>
            </w:pPr>
            <w:r w:rsidRPr="007C63D3">
              <w:rPr>
                <w:sz w:val="20"/>
                <w:szCs w:val="20"/>
                <w:lang w:val="fr-FR"/>
              </w:rPr>
              <w:t>DST</w:t>
            </w:r>
          </w:p>
          <w:p w14:paraId="4D5B8FAE" w14:textId="77777777" w:rsidR="009F5A70" w:rsidRPr="007C63D3" w:rsidRDefault="009F5A70" w:rsidP="009A7E04">
            <w:pPr>
              <w:numPr>
                <w:ilvl w:val="0"/>
                <w:numId w:val="37"/>
              </w:numPr>
              <w:ind w:left="72" w:hanging="180"/>
              <w:rPr>
                <w:sz w:val="20"/>
                <w:szCs w:val="20"/>
                <w:lang w:val="fr-FR"/>
              </w:rPr>
            </w:pPr>
            <w:r w:rsidRPr="007C63D3">
              <w:rPr>
                <w:sz w:val="20"/>
                <w:szCs w:val="20"/>
                <w:lang w:val="fr-FR"/>
              </w:rPr>
              <w:t>UCP</w:t>
            </w:r>
          </w:p>
        </w:tc>
        <w:tc>
          <w:tcPr>
            <w:tcW w:w="1060" w:type="pct"/>
            <w:shd w:val="clear" w:color="auto" w:fill="auto"/>
          </w:tcPr>
          <w:p w14:paraId="4CA3EE5C" w14:textId="77777777" w:rsidR="009F5A70" w:rsidRPr="007C63D3" w:rsidRDefault="009F5A70" w:rsidP="002E645D">
            <w:pPr>
              <w:numPr>
                <w:ilvl w:val="0"/>
                <w:numId w:val="37"/>
              </w:numPr>
              <w:ind w:left="72" w:hanging="180"/>
              <w:rPr>
                <w:sz w:val="20"/>
                <w:szCs w:val="20"/>
                <w:lang w:val="fr-FR"/>
              </w:rPr>
            </w:pPr>
            <w:r w:rsidRPr="007C63D3">
              <w:rPr>
                <w:sz w:val="20"/>
                <w:szCs w:val="20"/>
                <w:lang w:val="fr-FR"/>
              </w:rPr>
              <w:t>Entreprise des travaux</w:t>
            </w:r>
          </w:p>
          <w:p w14:paraId="47FC2BB1" w14:textId="77777777" w:rsidR="009F5A70" w:rsidRPr="007C63D3" w:rsidRDefault="009F5A70" w:rsidP="00AD0D46">
            <w:pPr>
              <w:numPr>
                <w:ilvl w:val="0"/>
                <w:numId w:val="37"/>
              </w:numPr>
              <w:ind w:left="72" w:hanging="180"/>
              <w:rPr>
                <w:sz w:val="20"/>
                <w:szCs w:val="20"/>
                <w:lang w:val="fr-FR"/>
              </w:rPr>
            </w:pPr>
            <w:r w:rsidRPr="007C63D3">
              <w:rPr>
                <w:sz w:val="20"/>
                <w:szCs w:val="20"/>
                <w:lang w:val="fr-FR"/>
              </w:rPr>
              <w:t>Consultant</w:t>
            </w:r>
          </w:p>
          <w:p w14:paraId="30251133" w14:textId="77777777" w:rsidR="009F5A70" w:rsidRPr="007C63D3" w:rsidRDefault="009F5A70" w:rsidP="00AD0D46">
            <w:pPr>
              <w:numPr>
                <w:ilvl w:val="0"/>
                <w:numId w:val="37"/>
              </w:numPr>
              <w:ind w:left="72" w:hanging="180"/>
              <w:rPr>
                <w:sz w:val="20"/>
                <w:szCs w:val="20"/>
                <w:lang w:val="fr-FR"/>
              </w:rPr>
            </w:pPr>
            <w:r w:rsidRPr="007C63D3">
              <w:rPr>
                <w:sz w:val="20"/>
                <w:szCs w:val="20"/>
                <w:lang w:val="fr-FR"/>
              </w:rPr>
              <w:t>ONG</w:t>
            </w:r>
          </w:p>
          <w:p w14:paraId="19119A96" w14:textId="77777777" w:rsidR="009F5A70" w:rsidRPr="007C63D3" w:rsidRDefault="009F5A70" w:rsidP="00AD0D46">
            <w:pPr>
              <w:numPr>
                <w:ilvl w:val="0"/>
                <w:numId w:val="37"/>
              </w:numPr>
              <w:ind w:left="72" w:hanging="180"/>
              <w:rPr>
                <w:sz w:val="20"/>
                <w:szCs w:val="20"/>
                <w:lang w:val="fr-FR"/>
              </w:rPr>
            </w:pPr>
            <w:r w:rsidRPr="007C63D3">
              <w:rPr>
                <w:sz w:val="20"/>
                <w:szCs w:val="20"/>
                <w:lang w:val="fr-FR"/>
              </w:rPr>
              <w:t xml:space="preserve">Autres </w:t>
            </w:r>
          </w:p>
        </w:tc>
      </w:tr>
      <w:tr w:rsidR="009F5A70" w:rsidRPr="00267534" w14:paraId="47339D94" w14:textId="77777777" w:rsidTr="00943A61">
        <w:tc>
          <w:tcPr>
            <w:tcW w:w="279" w:type="pct"/>
            <w:vMerge w:val="restart"/>
            <w:shd w:val="clear" w:color="auto" w:fill="auto"/>
          </w:tcPr>
          <w:p w14:paraId="43BDD82C" w14:textId="77777777" w:rsidR="009F5A70" w:rsidRPr="007C63D3" w:rsidRDefault="009F5A70" w:rsidP="00487EFA">
            <w:pPr>
              <w:rPr>
                <w:sz w:val="20"/>
                <w:szCs w:val="20"/>
                <w:lang w:val="fr-FR"/>
              </w:rPr>
            </w:pPr>
          </w:p>
          <w:p w14:paraId="651AD704" w14:textId="77777777" w:rsidR="009F5A70" w:rsidRPr="007C63D3" w:rsidRDefault="009F5A70" w:rsidP="00487EFA">
            <w:pPr>
              <w:rPr>
                <w:sz w:val="20"/>
                <w:szCs w:val="20"/>
                <w:lang w:val="fr-FR"/>
              </w:rPr>
            </w:pPr>
          </w:p>
          <w:p w14:paraId="51B795C9" w14:textId="77777777" w:rsidR="009F5A70" w:rsidRPr="007C63D3" w:rsidRDefault="009F5A70" w:rsidP="00395360">
            <w:pPr>
              <w:rPr>
                <w:sz w:val="20"/>
                <w:szCs w:val="20"/>
                <w:lang w:val="fr-FR"/>
              </w:rPr>
            </w:pPr>
            <w:r w:rsidRPr="007C63D3">
              <w:rPr>
                <w:sz w:val="20"/>
                <w:szCs w:val="20"/>
                <w:lang w:val="fr-FR"/>
              </w:rPr>
              <w:t>7.</w:t>
            </w:r>
          </w:p>
        </w:tc>
        <w:tc>
          <w:tcPr>
            <w:tcW w:w="1415" w:type="pct"/>
            <w:shd w:val="clear" w:color="auto" w:fill="auto"/>
          </w:tcPr>
          <w:p w14:paraId="0AFA17FD" w14:textId="77777777" w:rsidR="009F5A70" w:rsidRPr="007C63D3" w:rsidRDefault="009F5A70" w:rsidP="00E75210">
            <w:pPr>
              <w:rPr>
                <w:sz w:val="20"/>
                <w:szCs w:val="20"/>
                <w:lang w:val="fr-FR"/>
              </w:rPr>
            </w:pPr>
            <w:r w:rsidRPr="007C63D3">
              <w:rPr>
                <w:sz w:val="20"/>
                <w:szCs w:val="20"/>
                <w:lang w:val="fr-FR"/>
              </w:rPr>
              <w:t>Surveillance interne de  la mise en œuvre des mesures E&amp;S</w:t>
            </w:r>
          </w:p>
        </w:tc>
        <w:tc>
          <w:tcPr>
            <w:tcW w:w="1069" w:type="pct"/>
            <w:shd w:val="clear" w:color="auto" w:fill="auto"/>
          </w:tcPr>
          <w:p w14:paraId="377701D4" w14:textId="77777777" w:rsidR="009F5A70" w:rsidRPr="007C63D3" w:rsidRDefault="009F5A70" w:rsidP="00207C4C">
            <w:pPr>
              <w:rPr>
                <w:sz w:val="20"/>
                <w:szCs w:val="20"/>
                <w:lang w:val="fr-FR"/>
              </w:rPr>
            </w:pPr>
            <w:r w:rsidRPr="007C63D3">
              <w:rPr>
                <w:sz w:val="20"/>
                <w:szCs w:val="20"/>
                <w:lang w:val="fr-FR"/>
              </w:rPr>
              <w:t>SSES</w:t>
            </w:r>
          </w:p>
        </w:tc>
        <w:tc>
          <w:tcPr>
            <w:tcW w:w="1177" w:type="pct"/>
            <w:shd w:val="clear" w:color="auto" w:fill="auto"/>
          </w:tcPr>
          <w:p w14:paraId="6B8DEF57" w14:textId="77777777" w:rsidR="009F5A70" w:rsidRPr="007C63D3" w:rsidRDefault="009F5A70" w:rsidP="00CD551D">
            <w:pPr>
              <w:numPr>
                <w:ilvl w:val="0"/>
                <w:numId w:val="37"/>
              </w:numPr>
              <w:ind w:left="72" w:hanging="180"/>
              <w:rPr>
                <w:sz w:val="20"/>
                <w:szCs w:val="20"/>
                <w:lang w:val="fr-FR"/>
              </w:rPr>
            </w:pPr>
            <w:r w:rsidRPr="007C63D3">
              <w:rPr>
                <w:sz w:val="20"/>
                <w:szCs w:val="20"/>
                <w:lang w:val="fr-FR"/>
              </w:rPr>
              <w:t xml:space="preserve"> Spécialiste en Suivi-Evaluation (S-SE)</w:t>
            </w:r>
          </w:p>
          <w:p w14:paraId="3F23C7D4" w14:textId="77777777" w:rsidR="009F5A70" w:rsidRPr="007C63D3" w:rsidRDefault="009F5A70" w:rsidP="00586DD6">
            <w:pPr>
              <w:numPr>
                <w:ilvl w:val="0"/>
                <w:numId w:val="37"/>
              </w:numPr>
              <w:ind w:left="72" w:hanging="180"/>
              <w:rPr>
                <w:sz w:val="20"/>
                <w:szCs w:val="20"/>
                <w:lang w:val="fr-FR"/>
              </w:rPr>
            </w:pPr>
            <w:r w:rsidRPr="007C63D3">
              <w:rPr>
                <w:sz w:val="20"/>
                <w:szCs w:val="20"/>
                <w:lang w:val="fr-FR"/>
              </w:rPr>
              <w:t>UCP</w:t>
            </w:r>
          </w:p>
          <w:p w14:paraId="5AB5E728" w14:textId="77777777" w:rsidR="009F5A70" w:rsidRPr="007C63D3" w:rsidRDefault="009F5A70" w:rsidP="009A7E04">
            <w:pPr>
              <w:numPr>
                <w:ilvl w:val="0"/>
                <w:numId w:val="37"/>
              </w:numPr>
              <w:ind w:left="72" w:hanging="180"/>
              <w:rPr>
                <w:sz w:val="20"/>
                <w:szCs w:val="20"/>
                <w:lang w:val="fr-FR"/>
              </w:rPr>
            </w:pPr>
            <w:r w:rsidRPr="007C63D3">
              <w:rPr>
                <w:sz w:val="20"/>
                <w:szCs w:val="20"/>
                <w:lang w:val="fr-FR"/>
              </w:rPr>
              <w:t>RF</w:t>
            </w:r>
          </w:p>
          <w:p w14:paraId="0F71CCE4" w14:textId="77777777" w:rsidR="009F5A70" w:rsidRPr="007C63D3" w:rsidRDefault="009F5A70" w:rsidP="002E645D">
            <w:pPr>
              <w:numPr>
                <w:ilvl w:val="0"/>
                <w:numId w:val="37"/>
              </w:numPr>
              <w:ind w:left="72" w:hanging="180"/>
              <w:rPr>
                <w:sz w:val="20"/>
                <w:szCs w:val="20"/>
                <w:lang w:val="fr-FR"/>
              </w:rPr>
            </w:pPr>
            <w:r w:rsidRPr="007C63D3">
              <w:rPr>
                <w:sz w:val="20"/>
                <w:szCs w:val="20"/>
                <w:lang w:val="fr-FR"/>
              </w:rPr>
              <w:t>Mairie</w:t>
            </w:r>
          </w:p>
        </w:tc>
        <w:tc>
          <w:tcPr>
            <w:tcW w:w="1060" w:type="pct"/>
            <w:shd w:val="clear" w:color="auto" w:fill="auto"/>
          </w:tcPr>
          <w:p w14:paraId="1BCDF4C3" w14:textId="77777777" w:rsidR="009F5A70" w:rsidRPr="007C63D3" w:rsidRDefault="009F5A70" w:rsidP="00AD0D46">
            <w:pPr>
              <w:rPr>
                <w:sz w:val="20"/>
                <w:szCs w:val="20"/>
                <w:lang w:val="fr-FR"/>
              </w:rPr>
            </w:pPr>
            <w:r w:rsidRPr="007C63D3">
              <w:rPr>
                <w:sz w:val="20"/>
                <w:szCs w:val="20"/>
                <w:lang w:val="fr-FR"/>
              </w:rPr>
              <w:t>Bureau de Contrôle</w:t>
            </w:r>
          </w:p>
        </w:tc>
      </w:tr>
      <w:tr w:rsidR="009F5A70" w:rsidRPr="00267534" w14:paraId="248BCB7F" w14:textId="77777777" w:rsidTr="00943A61">
        <w:tc>
          <w:tcPr>
            <w:tcW w:w="279" w:type="pct"/>
            <w:vMerge/>
            <w:shd w:val="clear" w:color="auto" w:fill="auto"/>
          </w:tcPr>
          <w:p w14:paraId="22310E36" w14:textId="77777777" w:rsidR="009F5A70" w:rsidRPr="0095582C" w:rsidRDefault="009F5A70" w:rsidP="00267534">
            <w:pPr>
              <w:rPr>
                <w:sz w:val="20"/>
                <w:szCs w:val="20"/>
                <w:lang w:val="fr-FR"/>
              </w:rPr>
            </w:pPr>
          </w:p>
        </w:tc>
        <w:tc>
          <w:tcPr>
            <w:tcW w:w="1415" w:type="pct"/>
            <w:shd w:val="clear" w:color="auto" w:fill="auto"/>
          </w:tcPr>
          <w:p w14:paraId="4EFAE01E" w14:textId="77777777" w:rsidR="009F5A70" w:rsidRPr="0095582C" w:rsidRDefault="009F5A70" w:rsidP="00267534">
            <w:pPr>
              <w:rPr>
                <w:sz w:val="20"/>
                <w:szCs w:val="20"/>
                <w:lang w:val="fr-FR"/>
              </w:rPr>
            </w:pPr>
            <w:r w:rsidRPr="0095582C">
              <w:rPr>
                <w:sz w:val="20"/>
                <w:szCs w:val="20"/>
                <w:lang w:val="fr-FR"/>
              </w:rPr>
              <w:t>Diffusion du rapport de surveillance interne</w:t>
            </w:r>
          </w:p>
        </w:tc>
        <w:tc>
          <w:tcPr>
            <w:tcW w:w="1069" w:type="pct"/>
            <w:shd w:val="clear" w:color="auto" w:fill="auto"/>
          </w:tcPr>
          <w:p w14:paraId="0974C913" w14:textId="77777777" w:rsidR="009F5A70" w:rsidRPr="0095582C" w:rsidRDefault="009F5A70" w:rsidP="00267534">
            <w:pPr>
              <w:rPr>
                <w:sz w:val="20"/>
                <w:szCs w:val="20"/>
                <w:lang w:val="fr-FR"/>
              </w:rPr>
            </w:pPr>
            <w:r w:rsidRPr="0095582C">
              <w:rPr>
                <w:sz w:val="20"/>
                <w:szCs w:val="20"/>
                <w:lang w:val="fr-FR"/>
              </w:rPr>
              <w:t>Coordonnateur</w:t>
            </w:r>
          </w:p>
        </w:tc>
        <w:tc>
          <w:tcPr>
            <w:tcW w:w="1177" w:type="pct"/>
            <w:shd w:val="clear" w:color="auto" w:fill="auto"/>
          </w:tcPr>
          <w:p w14:paraId="6052A023" w14:textId="77777777" w:rsidR="009F5A70" w:rsidRPr="0095582C" w:rsidRDefault="009F5A70" w:rsidP="00267534">
            <w:pPr>
              <w:rPr>
                <w:sz w:val="20"/>
                <w:szCs w:val="20"/>
                <w:lang w:val="fr-FR"/>
              </w:rPr>
            </w:pPr>
            <w:r w:rsidRPr="0095582C">
              <w:rPr>
                <w:sz w:val="20"/>
                <w:szCs w:val="20"/>
                <w:lang w:val="fr-FR"/>
              </w:rPr>
              <w:t>SSES</w:t>
            </w:r>
          </w:p>
        </w:tc>
        <w:tc>
          <w:tcPr>
            <w:tcW w:w="1060" w:type="pct"/>
            <w:shd w:val="clear" w:color="auto" w:fill="auto"/>
          </w:tcPr>
          <w:p w14:paraId="5CD64E6E" w14:textId="77777777" w:rsidR="009F5A70" w:rsidRPr="0095582C" w:rsidRDefault="009F5A70" w:rsidP="00267534">
            <w:pPr>
              <w:rPr>
                <w:sz w:val="20"/>
                <w:szCs w:val="20"/>
                <w:lang w:val="fr-FR"/>
              </w:rPr>
            </w:pPr>
            <w:r w:rsidRPr="0095582C">
              <w:rPr>
                <w:sz w:val="20"/>
                <w:szCs w:val="20"/>
                <w:lang w:val="fr-FR"/>
              </w:rPr>
              <w:t>SSES</w:t>
            </w:r>
          </w:p>
        </w:tc>
      </w:tr>
      <w:tr w:rsidR="009F5A70" w:rsidRPr="00267534" w14:paraId="1510CCE0" w14:textId="77777777" w:rsidTr="00943A61">
        <w:tc>
          <w:tcPr>
            <w:tcW w:w="279" w:type="pct"/>
            <w:vMerge/>
            <w:shd w:val="clear" w:color="auto" w:fill="auto"/>
          </w:tcPr>
          <w:p w14:paraId="220A9271" w14:textId="77777777" w:rsidR="009F5A70" w:rsidRPr="0095582C" w:rsidRDefault="009F5A70" w:rsidP="00267534">
            <w:pPr>
              <w:rPr>
                <w:sz w:val="20"/>
                <w:szCs w:val="20"/>
                <w:lang w:val="fr-FR"/>
              </w:rPr>
            </w:pPr>
          </w:p>
        </w:tc>
        <w:tc>
          <w:tcPr>
            <w:tcW w:w="1415" w:type="pct"/>
            <w:shd w:val="clear" w:color="auto" w:fill="auto"/>
          </w:tcPr>
          <w:p w14:paraId="0AA0C196" w14:textId="57AA922B" w:rsidR="009F5A70" w:rsidRPr="0095582C" w:rsidRDefault="007C63D3" w:rsidP="00267534">
            <w:pPr>
              <w:rPr>
                <w:sz w:val="20"/>
                <w:szCs w:val="20"/>
                <w:lang w:val="fr-FR"/>
              </w:rPr>
            </w:pPr>
            <w:r w:rsidRPr="0095582C">
              <w:rPr>
                <w:sz w:val="20"/>
                <w:szCs w:val="20"/>
                <w:lang w:val="fr-FR"/>
              </w:rPr>
              <w:t>Su</w:t>
            </w:r>
            <w:r>
              <w:rPr>
                <w:sz w:val="20"/>
                <w:szCs w:val="20"/>
                <w:lang w:val="fr-FR"/>
              </w:rPr>
              <w:t>ivi</w:t>
            </w:r>
            <w:r w:rsidRPr="0095582C">
              <w:rPr>
                <w:sz w:val="20"/>
                <w:szCs w:val="20"/>
                <w:lang w:val="fr-FR"/>
              </w:rPr>
              <w:t xml:space="preserve"> </w:t>
            </w:r>
            <w:r w:rsidR="009F5A70" w:rsidRPr="0095582C">
              <w:rPr>
                <w:sz w:val="20"/>
                <w:szCs w:val="20"/>
                <w:lang w:val="fr-FR"/>
              </w:rPr>
              <w:t>externe de  la mise en œuvre des mesures E&amp;S</w:t>
            </w:r>
          </w:p>
        </w:tc>
        <w:tc>
          <w:tcPr>
            <w:tcW w:w="1069" w:type="pct"/>
            <w:shd w:val="clear" w:color="auto" w:fill="auto"/>
          </w:tcPr>
          <w:p w14:paraId="542F4460" w14:textId="77777777" w:rsidR="009F5A70" w:rsidRPr="0095582C" w:rsidRDefault="0023219D" w:rsidP="00267534">
            <w:pPr>
              <w:rPr>
                <w:sz w:val="20"/>
                <w:szCs w:val="20"/>
                <w:lang w:val="fr-FR"/>
              </w:rPr>
            </w:pPr>
            <w:r w:rsidRPr="0095582C">
              <w:rPr>
                <w:sz w:val="20"/>
                <w:szCs w:val="20"/>
                <w:lang w:val="fr-FR"/>
              </w:rPr>
              <w:t>ABE</w:t>
            </w:r>
          </w:p>
        </w:tc>
        <w:tc>
          <w:tcPr>
            <w:tcW w:w="1177" w:type="pct"/>
            <w:shd w:val="clear" w:color="auto" w:fill="auto"/>
          </w:tcPr>
          <w:p w14:paraId="345EE926" w14:textId="77777777" w:rsidR="009F5A70" w:rsidRPr="0095582C" w:rsidRDefault="009F5A70" w:rsidP="00267534">
            <w:pPr>
              <w:rPr>
                <w:sz w:val="20"/>
                <w:szCs w:val="20"/>
                <w:lang w:val="fr-FR"/>
              </w:rPr>
            </w:pPr>
            <w:r w:rsidRPr="0095582C">
              <w:rPr>
                <w:sz w:val="20"/>
                <w:szCs w:val="20"/>
                <w:lang w:val="fr-FR"/>
              </w:rPr>
              <w:t>SSES</w:t>
            </w:r>
          </w:p>
        </w:tc>
        <w:tc>
          <w:tcPr>
            <w:tcW w:w="1060" w:type="pct"/>
            <w:shd w:val="clear" w:color="auto" w:fill="auto"/>
          </w:tcPr>
          <w:p w14:paraId="38231B37" w14:textId="77777777" w:rsidR="009F5A70" w:rsidRPr="0095582C" w:rsidRDefault="0023219D" w:rsidP="00267534">
            <w:pPr>
              <w:numPr>
                <w:ilvl w:val="0"/>
                <w:numId w:val="35"/>
              </w:numPr>
              <w:tabs>
                <w:tab w:val="left" w:pos="186"/>
              </w:tabs>
              <w:ind w:left="95" w:hanging="95"/>
              <w:rPr>
                <w:sz w:val="20"/>
                <w:szCs w:val="20"/>
                <w:lang w:val="fr-FR"/>
              </w:rPr>
            </w:pPr>
            <w:r w:rsidRPr="0095582C">
              <w:rPr>
                <w:sz w:val="20"/>
                <w:szCs w:val="20"/>
                <w:lang w:val="fr-FR"/>
              </w:rPr>
              <w:t>ABE</w:t>
            </w:r>
          </w:p>
          <w:p w14:paraId="35D7E09A" w14:textId="77777777" w:rsidR="009F5A70" w:rsidRPr="0095582C" w:rsidRDefault="009F5A70" w:rsidP="00267534">
            <w:pPr>
              <w:numPr>
                <w:ilvl w:val="0"/>
                <w:numId w:val="35"/>
              </w:numPr>
              <w:tabs>
                <w:tab w:val="left" w:pos="186"/>
              </w:tabs>
              <w:ind w:left="95" w:hanging="95"/>
              <w:rPr>
                <w:sz w:val="20"/>
                <w:szCs w:val="20"/>
                <w:lang w:val="fr-FR"/>
              </w:rPr>
            </w:pPr>
            <w:r w:rsidRPr="0095582C">
              <w:rPr>
                <w:sz w:val="20"/>
                <w:szCs w:val="20"/>
                <w:lang w:val="fr-FR"/>
              </w:rPr>
              <w:t>DDCVDD</w:t>
            </w:r>
          </w:p>
          <w:p w14:paraId="35D042B2" w14:textId="77777777" w:rsidR="009F5A70" w:rsidRPr="0095582C" w:rsidRDefault="009F5A70" w:rsidP="00267534">
            <w:pPr>
              <w:numPr>
                <w:ilvl w:val="0"/>
                <w:numId w:val="35"/>
              </w:numPr>
              <w:tabs>
                <w:tab w:val="left" w:pos="186"/>
              </w:tabs>
              <w:ind w:left="95" w:hanging="95"/>
              <w:rPr>
                <w:sz w:val="20"/>
                <w:szCs w:val="20"/>
                <w:lang w:val="fr-FR"/>
              </w:rPr>
            </w:pPr>
            <w:r w:rsidRPr="0095582C">
              <w:rPr>
                <w:sz w:val="20"/>
                <w:szCs w:val="20"/>
                <w:lang w:val="fr-FR"/>
              </w:rPr>
              <w:lastRenderedPageBreak/>
              <w:t>DST</w:t>
            </w:r>
          </w:p>
          <w:p w14:paraId="119B7CD6" w14:textId="77777777" w:rsidR="009F5A70" w:rsidRPr="0095582C" w:rsidRDefault="009F5A70" w:rsidP="00267534">
            <w:pPr>
              <w:numPr>
                <w:ilvl w:val="0"/>
                <w:numId w:val="35"/>
              </w:numPr>
              <w:tabs>
                <w:tab w:val="left" w:pos="186"/>
              </w:tabs>
              <w:ind w:left="95" w:hanging="95"/>
              <w:rPr>
                <w:sz w:val="20"/>
                <w:szCs w:val="20"/>
                <w:lang w:val="fr-FR"/>
              </w:rPr>
            </w:pPr>
            <w:proofErr w:type="spellStart"/>
            <w:r w:rsidRPr="0095582C">
              <w:rPr>
                <w:sz w:val="20"/>
                <w:szCs w:val="20"/>
                <w:lang w:val="fr-FR"/>
              </w:rPr>
              <w:t>ONGs</w:t>
            </w:r>
            <w:proofErr w:type="spellEnd"/>
          </w:p>
        </w:tc>
      </w:tr>
      <w:tr w:rsidR="009F5A70" w:rsidRPr="00267534" w14:paraId="43F5EF42" w14:textId="77777777" w:rsidTr="00943A61">
        <w:tc>
          <w:tcPr>
            <w:tcW w:w="279" w:type="pct"/>
            <w:shd w:val="clear" w:color="auto" w:fill="auto"/>
          </w:tcPr>
          <w:p w14:paraId="40906A84" w14:textId="77777777" w:rsidR="009F5A70" w:rsidRPr="007C63D3" w:rsidRDefault="009F5A70" w:rsidP="00487EFA">
            <w:pPr>
              <w:rPr>
                <w:sz w:val="20"/>
                <w:szCs w:val="20"/>
                <w:lang w:val="fr-FR"/>
              </w:rPr>
            </w:pPr>
            <w:r w:rsidRPr="007C63D3">
              <w:rPr>
                <w:sz w:val="20"/>
                <w:szCs w:val="20"/>
                <w:lang w:val="fr-FR"/>
              </w:rPr>
              <w:lastRenderedPageBreak/>
              <w:t>8.</w:t>
            </w:r>
          </w:p>
        </w:tc>
        <w:tc>
          <w:tcPr>
            <w:tcW w:w="1415" w:type="pct"/>
            <w:shd w:val="clear" w:color="auto" w:fill="auto"/>
          </w:tcPr>
          <w:p w14:paraId="7F532C2E" w14:textId="77777777" w:rsidR="009F5A70" w:rsidRPr="007C63D3" w:rsidRDefault="009F5A70" w:rsidP="00487EFA">
            <w:pPr>
              <w:rPr>
                <w:sz w:val="20"/>
                <w:szCs w:val="20"/>
                <w:lang w:val="fr-FR"/>
              </w:rPr>
            </w:pPr>
            <w:r w:rsidRPr="007C63D3">
              <w:rPr>
                <w:sz w:val="20"/>
                <w:szCs w:val="20"/>
                <w:lang w:val="fr-FR"/>
              </w:rPr>
              <w:t>Suivi environnemental et social</w:t>
            </w:r>
          </w:p>
        </w:tc>
        <w:tc>
          <w:tcPr>
            <w:tcW w:w="1069" w:type="pct"/>
            <w:shd w:val="clear" w:color="auto" w:fill="auto"/>
          </w:tcPr>
          <w:p w14:paraId="34D2E5EF" w14:textId="77777777" w:rsidR="009F5A70" w:rsidRPr="007C63D3" w:rsidRDefault="009F5A70" w:rsidP="00395360">
            <w:pPr>
              <w:rPr>
                <w:sz w:val="20"/>
                <w:szCs w:val="20"/>
                <w:lang w:val="fr-FR"/>
              </w:rPr>
            </w:pPr>
            <w:r w:rsidRPr="007C63D3">
              <w:rPr>
                <w:sz w:val="20"/>
                <w:szCs w:val="20"/>
                <w:lang w:val="fr-FR"/>
              </w:rPr>
              <w:t>SSES</w:t>
            </w:r>
          </w:p>
        </w:tc>
        <w:tc>
          <w:tcPr>
            <w:tcW w:w="1177" w:type="pct"/>
            <w:shd w:val="clear" w:color="auto" w:fill="auto"/>
          </w:tcPr>
          <w:p w14:paraId="19CBDA2B" w14:textId="77777777" w:rsidR="009F5A70" w:rsidRPr="007C63D3" w:rsidRDefault="009F5A70" w:rsidP="00E75210">
            <w:pPr>
              <w:numPr>
                <w:ilvl w:val="0"/>
                <w:numId w:val="37"/>
              </w:numPr>
              <w:ind w:left="72" w:hanging="180"/>
              <w:rPr>
                <w:sz w:val="20"/>
                <w:szCs w:val="20"/>
                <w:lang w:val="fr-FR"/>
              </w:rPr>
            </w:pPr>
            <w:r w:rsidRPr="007C63D3">
              <w:rPr>
                <w:sz w:val="20"/>
                <w:szCs w:val="20"/>
                <w:lang w:val="fr-FR"/>
              </w:rPr>
              <w:t>S-SE</w:t>
            </w:r>
          </w:p>
          <w:p w14:paraId="3C7D5D04" w14:textId="77777777" w:rsidR="009F5A70" w:rsidRPr="007C63D3" w:rsidRDefault="009F5A70" w:rsidP="00207C4C">
            <w:pPr>
              <w:numPr>
                <w:ilvl w:val="0"/>
                <w:numId w:val="37"/>
              </w:numPr>
              <w:ind w:left="72" w:hanging="180"/>
              <w:rPr>
                <w:sz w:val="20"/>
                <w:szCs w:val="20"/>
                <w:lang w:val="fr-FR"/>
              </w:rPr>
            </w:pPr>
            <w:r w:rsidRPr="007C63D3">
              <w:rPr>
                <w:sz w:val="20"/>
                <w:szCs w:val="20"/>
                <w:lang w:val="fr-FR"/>
              </w:rPr>
              <w:t>Bureau contrôle</w:t>
            </w:r>
          </w:p>
        </w:tc>
        <w:tc>
          <w:tcPr>
            <w:tcW w:w="1060" w:type="pct"/>
            <w:shd w:val="clear" w:color="auto" w:fill="auto"/>
          </w:tcPr>
          <w:p w14:paraId="3066418A" w14:textId="77777777" w:rsidR="009F5A70" w:rsidRPr="007C63D3" w:rsidRDefault="009F5A70" w:rsidP="00CD551D">
            <w:pPr>
              <w:numPr>
                <w:ilvl w:val="0"/>
                <w:numId w:val="37"/>
              </w:numPr>
              <w:ind w:left="72" w:hanging="180"/>
              <w:rPr>
                <w:sz w:val="20"/>
                <w:szCs w:val="20"/>
                <w:lang w:val="fr-FR"/>
              </w:rPr>
            </w:pPr>
            <w:r w:rsidRPr="007C63D3">
              <w:rPr>
                <w:sz w:val="20"/>
                <w:szCs w:val="20"/>
                <w:lang w:val="fr-FR"/>
              </w:rPr>
              <w:t>Centres spécialisés</w:t>
            </w:r>
          </w:p>
          <w:p w14:paraId="5DED11DD" w14:textId="77777777" w:rsidR="009F5A70" w:rsidRPr="007C63D3" w:rsidRDefault="009F5A70" w:rsidP="00586DD6">
            <w:pPr>
              <w:numPr>
                <w:ilvl w:val="0"/>
                <w:numId w:val="37"/>
              </w:numPr>
              <w:ind w:left="72" w:hanging="180"/>
              <w:rPr>
                <w:sz w:val="20"/>
                <w:szCs w:val="20"/>
                <w:lang w:val="fr-FR"/>
              </w:rPr>
            </w:pPr>
            <w:r w:rsidRPr="007C63D3">
              <w:rPr>
                <w:sz w:val="20"/>
                <w:szCs w:val="20"/>
                <w:lang w:val="fr-FR"/>
              </w:rPr>
              <w:t>Consultant</w:t>
            </w:r>
          </w:p>
          <w:p w14:paraId="6AD3371B" w14:textId="77777777" w:rsidR="009F5A70" w:rsidRPr="007C63D3" w:rsidRDefault="009F5A70" w:rsidP="009A7E04">
            <w:pPr>
              <w:numPr>
                <w:ilvl w:val="0"/>
                <w:numId w:val="37"/>
              </w:numPr>
              <w:ind w:left="72" w:hanging="180"/>
              <w:rPr>
                <w:sz w:val="20"/>
                <w:szCs w:val="20"/>
                <w:lang w:val="fr-FR"/>
              </w:rPr>
            </w:pPr>
            <w:r w:rsidRPr="007C63D3">
              <w:rPr>
                <w:sz w:val="20"/>
                <w:szCs w:val="20"/>
                <w:lang w:val="fr-FR"/>
              </w:rPr>
              <w:t xml:space="preserve"> ONG</w:t>
            </w:r>
          </w:p>
        </w:tc>
      </w:tr>
      <w:tr w:rsidR="009F5A70" w:rsidRPr="00267534" w14:paraId="79D1813E" w14:textId="77777777" w:rsidTr="00943A61">
        <w:tc>
          <w:tcPr>
            <w:tcW w:w="279" w:type="pct"/>
            <w:shd w:val="clear" w:color="auto" w:fill="auto"/>
          </w:tcPr>
          <w:p w14:paraId="4CE898E8" w14:textId="77777777" w:rsidR="009F5A70" w:rsidRPr="007C63D3" w:rsidRDefault="009F5A70" w:rsidP="00487EFA">
            <w:pPr>
              <w:rPr>
                <w:sz w:val="20"/>
                <w:szCs w:val="20"/>
                <w:lang w:val="fr-FR"/>
              </w:rPr>
            </w:pPr>
            <w:r w:rsidRPr="007C63D3">
              <w:rPr>
                <w:sz w:val="20"/>
                <w:szCs w:val="20"/>
                <w:lang w:val="fr-FR"/>
              </w:rPr>
              <w:t>9.</w:t>
            </w:r>
          </w:p>
        </w:tc>
        <w:tc>
          <w:tcPr>
            <w:tcW w:w="1415" w:type="pct"/>
            <w:shd w:val="clear" w:color="auto" w:fill="auto"/>
          </w:tcPr>
          <w:p w14:paraId="123EE5A2" w14:textId="77777777" w:rsidR="009F5A70" w:rsidRPr="007C63D3" w:rsidRDefault="009F5A70" w:rsidP="00487EFA">
            <w:pPr>
              <w:rPr>
                <w:sz w:val="20"/>
                <w:szCs w:val="20"/>
                <w:lang w:val="fr-FR"/>
              </w:rPr>
            </w:pPr>
            <w:r w:rsidRPr="007C63D3">
              <w:rPr>
                <w:sz w:val="20"/>
                <w:szCs w:val="20"/>
                <w:lang w:val="fr-FR"/>
              </w:rPr>
              <w:t>Renforcement des capacités des acteurs en mise en œuvre E&amp;S</w:t>
            </w:r>
          </w:p>
        </w:tc>
        <w:tc>
          <w:tcPr>
            <w:tcW w:w="1069" w:type="pct"/>
            <w:shd w:val="clear" w:color="auto" w:fill="auto"/>
          </w:tcPr>
          <w:p w14:paraId="11FC3A2B" w14:textId="77777777" w:rsidR="009F5A70" w:rsidRPr="007C63D3" w:rsidRDefault="009F5A70" w:rsidP="00395360">
            <w:pPr>
              <w:rPr>
                <w:sz w:val="20"/>
                <w:szCs w:val="20"/>
                <w:lang w:val="fr-FR"/>
              </w:rPr>
            </w:pPr>
            <w:r w:rsidRPr="007C63D3">
              <w:rPr>
                <w:sz w:val="20"/>
                <w:szCs w:val="20"/>
                <w:lang w:val="fr-FR"/>
              </w:rPr>
              <w:t>SSES</w:t>
            </w:r>
          </w:p>
        </w:tc>
        <w:tc>
          <w:tcPr>
            <w:tcW w:w="1177" w:type="pct"/>
            <w:shd w:val="clear" w:color="auto" w:fill="auto"/>
          </w:tcPr>
          <w:p w14:paraId="14502D95" w14:textId="77777777" w:rsidR="009F5A70" w:rsidRPr="007C63D3" w:rsidRDefault="009F5A70" w:rsidP="00E75210">
            <w:pPr>
              <w:numPr>
                <w:ilvl w:val="0"/>
                <w:numId w:val="37"/>
              </w:numPr>
              <w:ind w:left="72" w:hanging="180"/>
              <w:rPr>
                <w:sz w:val="20"/>
                <w:szCs w:val="20"/>
                <w:lang w:val="fr-FR"/>
              </w:rPr>
            </w:pPr>
            <w:r w:rsidRPr="007C63D3">
              <w:rPr>
                <w:sz w:val="20"/>
                <w:szCs w:val="20"/>
                <w:lang w:val="fr-FR"/>
              </w:rPr>
              <w:t>Autres SSES</w:t>
            </w:r>
          </w:p>
          <w:p w14:paraId="62F17C2D" w14:textId="77777777" w:rsidR="009F5A70" w:rsidRPr="007C63D3" w:rsidRDefault="009F5A70" w:rsidP="00207C4C">
            <w:pPr>
              <w:numPr>
                <w:ilvl w:val="0"/>
                <w:numId w:val="37"/>
              </w:numPr>
              <w:ind w:left="72" w:hanging="180"/>
              <w:rPr>
                <w:sz w:val="20"/>
                <w:szCs w:val="20"/>
                <w:lang w:val="fr-FR"/>
              </w:rPr>
            </w:pPr>
            <w:r w:rsidRPr="007C63D3">
              <w:rPr>
                <w:sz w:val="20"/>
                <w:szCs w:val="20"/>
                <w:lang w:val="fr-FR"/>
              </w:rPr>
              <w:t xml:space="preserve"> SPM</w:t>
            </w:r>
          </w:p>
        </w:tc>
        <w:tc>
          <w:tcPr>
            <w:tcW w:w="1060" w:type="pct"/>
            <w:shd w:val="clear" w:color="auto" w:fill="auto"/>
          </w:tcPr>
          <w:p w14:paraId="6535BC63" w14:textId="77777777" w:rsidR="009F5A70" w:rsidRPr="007C63D3" w:rsidRDefault="009F5A70" w:rsidP="00CD551D">
            <w:pPr>
              <w:numPr>
                <w:ilvl w:val="0"/>
                <w:numId w:val="37"/>
              </w:numPr>
              <w:ind w:left="72" w:hanging="180"/>
              <w:rPr>
                <w:sz w:val="20"/>
                <w:szCs w:val="20"/>
                <w:lang w:val="fr-FR"/>
              </w:rPr>
            </w:pPr>
            <w:r w:rsidRPr="007C63D3">
              <w:rPr>
                <w:sz w:val="20"/>
                <w:szCs w:val="20"/>
                <w:lang w:val="fr-FR"/>
              </w:rPr>
              <w:t xml:space="preserve"> Consultants</w:t>
            </w:r>
          </w:p>
          <w:p w14:paraId="59890D56" w14:textId="77777777" w:rsidR="009F5A70" w:rsidRPr="007C63D3" w:rsidRDefault="009F5A70" w:rsidP="00586DD6">
            <w:pPr>
              <w:numPr>
                <w:ilvl w:val="0"/>
                <w:numId w:val="37"/>
              </w:numPr>
              <w:ind w:left="72" w:hanging="180"/>
              <w:rPr>
                <w:sz w:val="20"/>
                <w:szCs w:val="20"/>
                <w:lang w:val="fr-FR"/>
              </w:rPr>
            </w:pPr>
            <w:r w:rsidRPr="007C63D3">
              <w:rPr>
                <w:sz w:val="20"/>
                <w:szCs w:val="20"/>
                <w:lang w:val="fr-FR"/>
              </w:rPr>
              <w:t xml:space="preserve"> Structures publiques compétentes</w:t>
            </w:r>
          </w:p>
        </w:tc>
      </w:tr>
      <w:tr w:rsidR="009F5A70" w:rsidRPr="00267534" w14:paraId="66D2CECC" w14:textId="77777777" w:rsidTr="00943A61">
        <w:tc>
          <w:tcPr>
            <w:tcW w:w="279" w:type="pct"/>
            <w:shd w:val="clear" w:color="auto" w:fill="auto"/>
          </w:tcPr>
          <w:p w14:paraId="75582207" w14:textId="77777777" w:rsidR="009F5A70" w:rsidRPr="007C63D3" w:rsidRDefault="009F5A70" w:rsidP="00267534">
            <w:pPr>
              <w:rPr>
                <w:sz w:val="20"/>
                <w:szCs w:val="20"/>
                <w:lang w:val="fr-FR"/>
              </w:rPr>
            </w:pPr>
          </w:p>
          <w:p w14:paraId="511E6625" w14:textId="77777777" w:rsidR="009F5A70" w:rsidRPr="007C63D3" w:rsidRDefault="009F5A70" w:rsidP="00267534">
            <w:pPr>
              <w:rPr>
                <w:sz w:val="20"/>
                <w:szCs w:val="20"/>
                <w:lang w:val="fr-FR"/>
              </w:rPr>
            </w:pPr>
            <w:r w:rsidRPr="007C63D3">
              <w:rPr>
                <w:sz w:val="20"/>
                <w:szCs w:val="20"/>
                <w:lang w:val="fr-FR"/>
              </w:rPr>
              <w:t>11.</w:t>
            </w:r>
          </w:p>
        </w:tc>
        <w:tc>
          <w:tcPr>
            <w:tcW w:w="1415" w:type="pct"/>
            <w:shd w:val="clear" w:color="auto" w:fill="auto"/>
          </w:tcPr>
          <w:p w14:paraId="1641802C" w14:textId="77777777" w:rsidR="009F5A70" w:rsidRPr="007C63D3" w:rsidRDefault="009F5A70" w:rsidP="00267534">
            <w:pPr>
              <w:rPr>
                <w:sz w:val="20"/>
                <w:szCs w:val="20"/>
                <w:lang w:val="fr-FR"/>
              </w:rPr>
            </w:pPr>
            <w:r w:rsidRPr="007C63D3">
              <w:rPr>
                <w:sz w:val="20"/>
                <w:szCs w:val="20"/>
                <w:lang w:val="fr-FR"/>
              </w:rPr>
              <w:t>Audit de mise en œuvre des mesures E&amp;S</w:t>
            </w:r>
          </w:p>
        </w:tc>
        <w:tc>
          <w:tcPr>
            <w:tcW w:w="1069" w:type="pct"/>
            <w:shd w:val="clear" w:color="auto" w:fill="auto"/>
          </w:tcPr>
          <w:p w14:paraId="69DECC95" w14:textId="77777777" w:rsidR="009F5A70" w:rsidRPr="007C63D3" w:rsidRDefault="009F5A70" w:rsidP="00267534">
            <w:pPr>
              <w:rPr>
                <w:sz w:val="20"/>
                <w:szCs w:val="20"/>
                <w:lang w:val="fr-FR"/>
              </w:rPr>
            </w:pPr>
            <w:r w:rsidRPr="007C63D3">
              <w:rPr>
                <w:sz w:val="20"/>
                <w:szCs w:val="20"/>
                <w:lang w:val="fr-FR"/>
              </w:rPr>
              <w:t>SSES</w:t>
            </w:r>
          </w:p>
        </w:tc>
        <w:tc>
          <w:tcPr>
            <w:tcW w:w="1177" w:type="pct"/>
            <w:shd w:val="clear" w:color="auto" w:fill="auto"/>
          </w:tcPr>
          <w:p w14:paraId="235B5D9A" w14:textId="77777777" w:rsidR="009F5A70" w:rsidRPr="007C63D3" w:rsidRDefault="009F5A70" w:rsidP="00267534">
            <w:pPr>
              <w:numPr>
                <w:ilvl w:val="0"/>
                <w:numId w:val="37"/>
              </w:numPr>
              <w:ind w:left="72" w:hanging="180"/>
              <w:rPr>
                <w:sz w:val="20"/>
                <w:szCs w:val="20"/>
                <w:lang w:val="fr-FR"/>
              </w:rPr>
            </w:pPr>
            <w:r w:rsidRPr="007C63D3">
              <w:rPr>
                <w:sz w:val="20"/>
                <w:szCs w:val="20"/>
                <w:lang w:val="fr-FR"/>
              </w:rPr>
              <w:t>Autres SSES</w:t>
            </w:r>
          </w:p>
          <w:p w14:paraId="03229EE3" w14:textId="77777777" w:rsidR="009F5A70" w:rsidRPr="007C63D3" w:rsidRDefault="009F5A70" w:rsidP="00267534">
            <w:pPr>
              <w:numPr>
                <w:ilvl w:val="0"/>
                <w:numId w:val="37"/>
              </w:numPr>
              <w:ind w:left="72" w:hanging="180"/>
              <w:rPr>
                <w:sz w:val="20"/>
                <w:szCs w:val="20"/>
                <w:lang w:val="fr-FR"/>
              </w:rPr>
            </w:pPr>
            <w:r w:rsidRPr="007C63D3">
              <w:rPr>
                <w:sz w:val="20"/>
                <w:szCs w:val="20"/>
                <w:lang w:val="fr-FR"/>
              </w:rPr>
              <w:t xml:space="preserve"> SPM</w:t>
            </w:r>
          </w:p>
          <w:p w14:paraId="623617F2" w14:textId="77777777" w:rsidR="009F5A70" w:rsidRPr="007C63D3" w:rsidRDefault="009F5A70" w:rsidP="00267534">
            <w:pPr>
              <w:numPr>
                <w:ilvl w:val="0"/>
                <w:numId w:val="37"/>
              </w:numPr>
              <w:ind w:left="72" w:hanging="180"/>
              <w:rPr>
                <w:sz w:val="20"/>
                <w:szCs w:val="20"/>
                <w:lang w:val="fr-FR"/>
              </w:rPr>
            </w:pPr>
            <w:r w:rsidRPr="007C63D3">
              <w:rPr>
                <w:sz w:val="20"/>
                <w:szCs w:val="20"/>
                <w:lang w:val="fr-FR"/>
              </w:rPr>
              <w:t>S-SE</w:t>
            </w:r>
          </w:p>
          <w:p w14:paraId="50418292" w14:textId="77777777" w:rsidR="009F5A70" w:rsidRPr="007C63D3" w:rsidRDefault="009F5A70" w:rsidP="00267534">
            <w:pPr>
              <w:numPr>
                <w:ilvl w:val="0"/>
                <w:numId w:val="37"/>
              </w:numPr>
              <w:ind w:left="72" w:hanging="180"/>
              <w:rPr>
                <w:sz w:val="20"/>
                <w:szCs w:val="20"/>
                <w:lang w:val="fr-FR"/>
              </w:rPr>
            </w:pPr>
            <w:r w:rsidRPr="007C63D3">
              <w:rPr>
                <w:sz w:val="20"/>
                <w:szCs w:val="20"/>
                <w:lang w:val="fr-FR"/>
              </w:rPr>
              <w:t>DST Maire</w:t>
            </w:r>
          </w:p>
        </w:tc>
        <w:tc>
          <w:tcPr>
            <w:tcW w:w="1060" w:type="pct"/>
            <w:shd w:val="clear" w:color="auto" w:fill="auto"/>
          </w:tcPr>
          <w:p w14:paraId="7C3AFBD8" w14:textId="77777777" w:rsidR="009F5A70" w:rsidRPr="007C63D3" w:rsidRDefault="009F5A70" w:rsidP="00267534">
            <w:pPr>
              <w:numPr>
                <w:ilvl w:val="0"/>
                <w:numId w:val="37"/>
              </w:numPr>
              <w:ind w:left="72" w:hanging="180"/>
              <w:rPr>
                <w:sz w:val="20"/>
                <w:szCs w:val="20"/>
                <w:lang w:val="fr-FR"/>
              </w:rPr>
            </w:pPr>
            <w:r w:rsidRPr="007C63D3">
              <w:rPr>
                <w:sz w:val="20"/>
                <w:szCs w:val="20"/>
                <w:lang w:val="fr-FR"/>
              </w:rPr>
              <w:t xml:space="preserve"> Consultants</w:t>
            </w:r>
          </w:p>
          <w:p w14:paraId="7DDC8161" w14:textId="77777777" w:rsidR="009F5A70" w:rsidRPr="007C63D3" w:rsidRDefault="009F5A70" w:rsidP="00267534">
            <w:pPr>
              <w:ind w:left="72"/>
              <w:rPr>
                <w:sz w:val="20"/>
                <w:szCs w:val="20"/>
                <w:lang w:val="fr-FR"/>
              </w:rPr>
            </w:pPr>
          </w:p>
          <w:p w14:paraId="0F5C6672" w14:textId="77777777" w:rsidR="009F5A70" w:rsidRPr="007C63D3" w:rsidRDefault="009F5A70" w:rsidP="00267534">
            <w:pPr>
              <w:rPr>
                <w:sz w:val="20"/>
                <w:szCs w:val="20"/>
                <w:lang w:val="fr-FR"/>
              </w:rPr>
            </w:pPr>
          </w:p>
        </w:tc>
      </w:tr>
    </w:tbl>
    <w:p w14:paraId="40544878" w14:textId="77777777" w:rsidR="009F5A70" w:rsidRPr="00943A61" w:rsidRDefault="009F5A70" w:rsidP="00943A61">
      <w:pPr>
        <w:spacing w:after="240" w:line="276" w:lineRule="auto"/>
        <w:rPr>
          <w:lang w:val="fr-FR"/>
        </w:rPr>
      </w:pPr>
    </w:p>
    <w:p w14:paraId="7C6CEDB2" w14:textId="77777777" w:rsidR="000C48A1" w:rsidRPr="00943A61" w:rsidRDefault="009F5A70" w:rsidP="00943A61">
      <w:pPr>
        <w:spacing w:after="240" w:line="276" w:lineRule="auto"/>
        <w:rPr>
          <w:lang w:val="fr-FR"/>
        </w:rPr>
      </w:pPr>
      <w:r w:rsidRPr="00943A61">
        <w:rPr>
          <w:lang w:val="fr-FR"/>
        </w:rPr>
        <w:t>Les rôles et responsabilités tels que décrits ci-dessus seront intégrés dans le manu</w:t>
      </w:r>
      <w:r w:rsidR="000C48A1" w:rsidRPr="00943A61">
        <w:rPr>
          <w:lang w:val="fr-FR"/>
        </w:rPr>
        <w:t>el d’exécution du projet (MEP).</w:t>
      </w:r>
    </w:p>
    <w:p w14:paraId="79E7B827" w14:textId="77777777" w:rsidR="00123F74" w:rsidRPr="0095582C" w:rsidRDefault="00123F74" w:rsidP="00FD2169">
      <w:pPr>
        <w:pStyle w:val="Titre3"/>
        <w:rPr>
          <w:lang w:val="fr-FR"/>
        </w:rPr>
      </w:pPr>
      <w:bookmarkStart w:id="373" w:name="_Toc69738852"/>
      <w:r w:rsidRPr="0095582C">
        <w:rPr>
          <w:lang w:val="fr-FR"/>
        </w:rPr>
        <w:t>Mesures de sensibilisation des populations locales</w:t>
      </w:r>
      <w:bookmarkEnd w:id="373"/>
    </w:p>
    <w:p w14:paraId="49909EFD" w14:textId="77777777" w:rsidR="00123F74" w:rsidRPr="00943A61" w:rsidRDefault="00123F74" w:rsidP="00943A61">
      <w:pPr>
        <w:spacing w:after="240" w:line="276" w:lineRule="auto"/>
        <w:jc w:val="both"/>
        <w:rPr>
          <w:lang w:val="fr-FR"/>
        </w:rPr>
      </w:pPr>
      <w:r w:rsidRPr="00943A61">
        <w:rPr>
          <w:lang w:val="fr-FR"/>
        </w:rPr>
        <w:t xml:space="preserve">La sensibilisation vise à assurer l’acceptabilité sociale du projet à l’échelle communautaire, en communiquant avec les populations locales </w:t>
      </w:r>
      <w:r w:rsidR="00D37608" w:rsidRPr="00943A61">
        <w:rPr>
          <w:lang w:val="fr-FR"/>
        </w:rPr>
        <w:t xml:space="preserve">sur </w:t>
      </w:r>
      <w:r w:rsidRPr="00943A61">
        <w:rPr>
          <w:lang w:val="fr-FR"/>
        </w:rPr>
        <w:t>les activités environnementa</w:t>
      </w:r>
      <w:r w:rsidR="00D37608" w:rsidRPr="00943A61">
        <w:rPr>
          <w:lang w:val="fr-FR"/>
        </w:rPr>
        <w:t>les</w:t>
      </w:r>
      <w:r w:rsidRPr="00943A61">
        <w:rPr>
          <w:lang w:val="fr-FR"/>
        </w:rPr>
        <w:t xml:space="preserve"> et socia</w:t>
      </w:r>
      <w:r w:rsidR="00D37608" w:rsidRPr="00943A61">
        <w:rPr>
          <w:lang w:val="fr-FR"/>
        </w:rPr>
        <w:t>les</w:t>
      </w:r>
      <w:r w:rsidRPr="00943A61">
        <w:rPr>
          <w:lang w:val="fr-FR"/>
        </w:rPr>
        <w:t xml:space="preserve"> du projet.  L’objectif visé est d’amener les populations et les promoteurs du projet à avoir une vision commune et des objectifs partagés pour une meilleure appropriation et la pérennisation des acquis du projet par les communautés locales. Les SSES/UCP devront coordonner la mise en œuvre des campagnes d’information et de sensibilisation. A cet effet, les associations et ONG locales devront être impliquées au premier plan. Les prestations des services relatives à ces </w:t>
      </w:r>
      <w:r w:rsidR="00487EFA" w:rsidRPr="00943A61">
        <w:rPr>
          <w:lang w:val="fr-FR"/>
        </w:rPr>
        <w:t>t</w:t>
      </w:r>
      <w:r w:rsidR="00487EFA">
        <w:rPr>
          <w:lang w:val="fr-FR"/>
        </w:rPr>
        <w:t>â</w:t>
      </w:r>
      <w:r w:rsidR="00487EFA" w:rsidRPr="00943A61">
        <w:rPr>
          <w:lang w:val="fr-FR"/>
        </w:rPr>
        <w:t xml:space="preserve">ches </w:t>
      </w:r>
      <w:r w:rsidRPr="00943A61">
        <w:rPr>
          <w:lang w:val="fr-FR"/>
        </w:rPr>
        <w:t xml:space="preserve">devront </w:t>
      </w:r>
      <w:r w:rsidR="00EE5554" w:rsidRPr="00943A61">
        <w:rPr>
          <w:lang w:val="fr-FR"/>
        </w:rPr>
        <w:t>être</w:t>
      </w:r>
      <w:r w:rsidRPr="00943A61">
        <w:rPr>
          <w:lang w:val="fr-FR"/>
        </w:rPr>
        <w:t xml:space="preserve"> menées par les </w:t>
      </w:r>
      <w:proofErr w:type="spellStart"/>
      <w:r w:rsidRPr="00943A61">
        <w:rPr>
          <w:lang w:val="fr-FR"/>
        </w:rPr>
        <w:t>ONGs</w:t>
      </w:r>
      <w:proofErr w:type="spellEnd"/>
      <w:r w:rsidRPr="00943A61">
        <w:rPr>
          <w:lang w:val="fr-FR"/>
        </w:rPr>
        <w:t xml:space="preserve"> locales ayant</w:t>
      </w:r>
      <w:r w:rsidR="00EE5554" w:rsidRPr="00943A61">
        <w:rPr>
          <w:lang w:val="fr-FR"/>
        </w:rPr>
        <w:t xml:space="preserve"> des expertises</w:t>
      </w:r>
      <w:r w:rsidRPr="00943A61">
        <w:rPr>
          <w:lang w:val="fr-FR"/>
        </w:rPr>
        <w:t xml:space="preserve"> confirmée</w:t>
      </w:r>
      <w:r w:rsidR="00D37608" w:rsidRPr="00943A61">
        <w:rPr>
          <w:lang w:val="fr-FR"/>
        </w:rPr>
        <w:t>s</w:t>
      </w:r>
      <w:r w:rsidRPr="00943A61">
        <w:rPr>
          <w:lang w:val="fr-FR"/>
        </w:rPr>
        <w:t xml:space="preserve"> dans ce domaine. L’information, l’éducation et la communication pour un changement de comportement (IEC /CCC) doivent être axées principalement sur les problèmes environnementaux et sociaux liés aux activités du projet ainsi que sur les stratégies à adopter pour y faire face.</w:t>
      </w:r>
    </w:p>
    <w:p w14:paraId="4C301C43" w14:textId="77777777" w:rsidR="001E3BB7" w:rsidRPr="00DC6E1F" w:rsidRDefault="00387346" w:rsidP="0037150A">
      <w:pPr>
        <w:pStyle w:val="Titre2"/>
        <w:rPr>
          <w:rFonts w:asciiTheme="minorHAnsi" w:hAnsiTheme="minorHAnsi"/>
          <w:lang w:val="fr-FR"/>
        </w:rPr>
      </w:pPr>
      <w:bookmarkStart w:id="374" w:name="_Toc69738853"/>
      <w:r w:rsidRPr="0095582C">
        <w:rPr>
          <w:rFonts w:asciiTheme="minorHAnsi" w:hAnsiTheme="minorHAnsi"/>
          <w:lang w:val="fr-FR"/>
        </w:rPr>
        <w:t xml:space="preserve">Programme de surveillance et de </w:t>
      </w:r>
      <w:r w:rsidRPr="00DC6E1F">
        <w:rPr>
          <w:rFonts w:asciiTheme="minorHAnsi" w:hAnsiTheme="minorHAnsi"/>
          <w:lang w:val="fr-FR"/>
        </w:rPr>
        <w:t>suivi environnemental et social</w:t>
      </w:r>
      <w:bookmarkEnd w:id="374"/>
    </w:p>
    <w:p w14:paraId="6CB913B3" w14:textId="77777777" w:rsidR="00387346" w:rsidRPr="0095582C" w:rsidRDefault="00387346" w:rsidP="00FD2169">
      <w:pPr>
        <w:pStyle w:val="Titre3"/>
        <w:rPr>
          <w:lang w:val="fr-FR"/>
        </w:rPr>
      </w:pPr>
      <w:bookmarkStart w:id="375" w:name="_Toc69738854"/>
      <w:r w:rsidRPr="0095582C">
        <w:rPr>
          <w:lang w:val="fr-FR"/>
        </w:rPr>
        <w:t>Surveillance environnementale et sociale</w:t>
      </w:r>
      <w:r w:rsidR="00BA2DFD" w:rsidRPr="0095582C">
        <w:rPr>
          <w:lang w:val="fr-FR"/>
        </w:rPr>
        <w:t xml:space="preserve"> (SES)</w:t>
      </w:r>
      <w:bookmarkEnd w:id="375"/>
    </w:p>
    <w:p w14:paraId="1335A04F" w14:textId="77777777" w:rsidR="00387346" w:rsidRPr="00943A61" w:rsidRDefault="00A0200C" w:rsidP="00943A61">
      <w:pPr>
        <w:spacing w:after="240" w:line="276" w:lineRule="auto"/>
        <w:jc w:val="both"/>
        <w:rPr>
          <w:lang w:val="fr-FR"/>
        </w:rPr>
      </w:pPr>
      <w:r w:rsidRPr="00943A61">
        <w:rPr>
          <w:lang w:val="fr-FR"/>
        </w:rPr>
        <w:t xml:space="preserve">La </w:t>
      </w:r>
      <w:r w:rsidR="002148DB" w:rsidRPr="00943A61">
        <w:rPr>
          <w:lang w:val="fr-FR"/>
        </w:rPr>
        <w:t xml:space="preserve">surveillance </w:t>
      </w:r>
      <w:r w:rsidRPr="00943A61">
        <w:rPr>
          <w:lang w:val="fr-FR"/>
        </w:rPr>
        <w:t>environnement</w:t>
      </w:r>
      <w:r w:rsidR="00D37608" w:rsidRPr="00943A61">
        <w:rPr>
          <w:lang w:val="fr-FR"/>
        </w:rPr>
        <w:t>ale</w:t>
      </w:r>
      <w:r w:rsidR="00BA2DFD" w:rsidRPr="00943A61">
        <w:rPr>
          <w:lang w:val="fr-FR"/>
        </w:rPr>
        <w:t xml:space="preserve"> et sociale</w:t>
      </w:r>
      <w:r w:rsidRPr="00943A61">
        <w:rPr>
          <w:lang w:val="fr-FR"/>
        </w:rPr>
        <w:t xml:space="preserve"> assurée </w:t>
      </w:r>
      <w:r w:rsidR="00365CC3" w:rsidRPr="00943A61">
        <w:rPr>
          <w:lang w:val="fr-FR"/>
        </w:rPr>
        <w:t>durant l’</w:t>
      </w:r>
      <w:r w:rsidR="00056EAE" w:rsidRPr="00943A61">
        <w:rPr>
          <w:lang w:val="fr-FR"/>
        </w:rPr>
        <w:t>exécution du pro</w:t>
      </w:r>
      <w:r w:rsidR="00D37608" w:rsidRPr="00943A61">
        <w:rPr>
          <w:lang w:val="fr-FR"/>
        </w:rPr>
        <w:t>jet</w:t>
      </w:r>
      <w:r w:rsidR="00056EAE" w:rsidRPr="00943A61">
        <w:rPr>
          <w:lang w:val="fr-FR"/>
        </w:rPr>
        <w:t xml:space="preserve"> fournit les informations cruciales sur l</w:t>
      </w:r>
      <w:r w:rsidR="00CA5ACB" w:rsidRPr="00943A61">
        <w:rPr>
          <w:lang w:val="fr-FR"/>
        </w:rPr>
        <w:t>es</w:t>
      </w:r>
      <w:r w:rsidR="00365CC3" w:rsidRPr="00943A61">
        <w:rPr>
          <w:lang w:val="fr-FR"/>
        </w:rPr>
        <w:t xml:space="preserve"> effets</w:t>
      </w:r>
      <w:r w:rsidR="006F06BB" w:rsidRPr="00943A61">
        <w:rPr>
          <w:lang w:val="fr-FR"/>
        </w:rPr>
        <w:t xml:space="preserve"> </w:t>
      </w:r>
      <w:r w:rsidR="00056EAE" w:rsidRPr="00943A61">
        <w:rPr>
          <w:lang w:val="fr-FR"/>
        </w:rPr>
        <w:t xml:space="preserve">environnementaux et sociaux </w:t>
      </w:r>
      <w:r w:rsidR="006F06BB" w:rsidRPr="00943A61">
        <w:rPr>
          <w:lang w:val="fr-FR"/>
        </w:rPr>
        <w:t>du pro</w:t>
      </w:r>
      <w:r w:rsidR="00D37608" w:rsidRPr="00943A61">
        <w:rPr>
          <w:lang w:val="fr-FR"/>
        </w:rPr>
        <w:t>jet</w:t>
      </w:r>
      <w:r w:rsidR="00056EAE" w:rsidRPr="00943A61">
        <w:rPr>
          <w:lang w:val="fr-FR"/>
        </w:rPr>
        <w:t xml:space="preserve"> </w:t>
      </w:r>
      <w:r w:rsidR="00CA5ACB" w:rsidRPr="00943A61">
        <w:rPr>
          <w:lang w:val="fr-FR"/>
        </w:rPr>
        <w:t>et l’efficacité</w:t>
      </w:r>
      <w:r w:rsidR="00365CC3" w:rsidRPr="00943A61">
        <w:rPr>
          <w:lang w:val="fr-FR"/>
        </w:rPr>
        <w:t xml:space="preserve"> des mesures d’atténuation appliquées.</w:t>
      </w:r>
      <w:r w:rsidR="002138D7" w:rsidRPr="00943A61">
        <w:rPr>
          <w:lang w:val="fr-FR"/>
        </w:rPr>
        <w:t xml:space="preserve"> Elles concernent toutes les activités d’inspection, de contrôle et d’intervention visant </w:t>
      </w:r>
      <w:r w:rsidR="00285DDF" w:rsidRPr="00943A61">
        <w:rPr>
          <w:lang w:val="fr-FR"/>
        </w:rPr>
        <w:t>à :</w:t>
      </w:r>
    </w:p>
    <w:p w14:paraId="0B53A7EE" w14:textId="77777777" w:rsidR="00367F82" w:rsidRPr="0095582C" w:rsidRDefault="00D37608" w:rsidP="0095582C">
      <w:pPr>
        <w:pStyle w:val="Paragraphedeliste"/>
        <w:numPr>
          <w:ilvl w:val="0"/>
          <w:numId w:val="48"/>
        </w:numPr>
        <w:spacing w:after="240" w:line="276" w:lineRule="auto"/>
        <w:jc w:val="both"/>
        <w:rPr>
          <w:lang w:val="fr-FR"/>
        </w:rPr>
      </w:pPr>
      <w:r w:rsidRPr="0095582C">
        <w:rPr>
          <w:lang w:val="fr-FR"/>
        </w:rPr>
        <w:lastRenderedPageBreak/>
        <w:t xml:space="preserve">s’assurer </w:t>
      </w:r>
      <w:r w:rsidR="00367F82" w:rsidRPr="0095582C">
        <w:rPr>
          <w:lang w:val="fr-FR"/>
        </w:rPr>
        <w:t xml:space="preserve">que les mesures d’atténuation contenues dans l’étude d’impact qui </w:t>
      </w:r>
      <w:r w:rsidRPr="0095582C">
        <w:rPr>
          <w:lang w:val="fr-FR"/>
        </w:rPr>
        <w:t>s</w:t>
      </w:r>
      <w:r w:rsidR="00367F82" w:rsidRPr="0095582C">
        <w:rPr>
          <w:lang w:val="fr-FR"/>
        </w:rPr>
        <w:t xml:space="preserve">ont </w:t>
      </w:r>
      <w:r w:rsidRPr="0095582C">
        <w:rPr>
          <w:lang w:val="fr-FR"/>
        </w:rPr>
        <w:t xml:space="preserve">concernées par </w:t>
      </w:r>
      <w:r w:rsidR="00367F82" w:rsidRPr="0095582C">
        <w:rPr>
          <w:lang w:val="fr-FR"/>
        </w:rPr>
        <w:t xml:space="preserve"> les travaux de construction, sont prises en compte dans le PGES-chantier;</w:t>
      </w:r>
    </w:p>
    <w:p w14:paraId="235E15E7" w14:textId="77777777" w:rsidR="00367F82" w:rsidRPr="0095582C" w:rsidRDefault="00367F82" w:rsidP="0095582C">
      <w:pPr>
        <w:pStyle w:val="Paragraphedeliste"/>
        <w:numPr>
          <w:ilvl w:val="0"/>
          <w:numId w:val="48"/>
        </w:numPr>
        <w:spacing w:after="240" w:line="276" w:lineRule="auto"/>
        <w:jc w:val="both"/>
        <w:rPr>
          <w:lang w:val="fr-FR"/>
        </w:rPr>
      </w:pPr>
      <w:r w:rsidRPr="0095582C">
        <w:rPr>
          <w:lang w:val="fr-FR"/>
        </w:rPr>
        <w:t xml:space="preserve">s’assurer que toutes les démarches nécessaires </w:t>
      </w:r>
      <w:r w:rsidR="00D37608" w:rsidRPr="0095582C">
        <w:rPr>
          <w:lang w:val="fr-FR"/>
        </w:rPr>
        <w:t xml:space="preserve">à l’obtention des permis requis </w:t>
      </w:r>
      <w:r w:rsidRPr="0095582C">
        <w:rPr>
          <w:lang w:val="fr-FR"/>
        </w:rPr>
        <w:t>sont entreprises;</w:t>
      </w:r>
    </w:p>
    <w:p w14:paraId="6B7AFA7C" w14:textId="77777777" w:rsidR="00367F82" w:rsidRPr="0095582C" w:rsidRDefault="00367F82" w:rsidP="0095582C">
      <w:pPr>
        <w:pStyle w:val="Paragraphedeliste"/>
        <w:numPr>
          <w:ilvl w:val="0"/>
          <w:numId w:val="48"/>
        </w:numPr>
        <w:spacing w:after="240" w:line="276" w:lineRule="auto"/>
        <w:jc w:val="both"/>
        <w:rPr>
          <w:lang w:val="fr-FR"/>
        </w:rPr>
      </w:pPr>
      <w:r w:rsidRPr="0095582C">
        <w:rPr>
          <w:lang w:val="fr-FR"/>
        </w:rPr>
        <w:t>s’assurer que l’entreprise à mobiliser les ressources humaines et les moyens nécessaires au respect des clauses environnementales et sociales contractuelles contenues dans les DAO et le marché de l’entreprise</w:t>
      </w:r>
      <w:r w:rsidR="00A724F7" w:rsidRPr="0095582C">
        <w:rPr>
          <w:lang w:val="fr-FR"/>
        </w:rPr>
        <w:t xml:space="preserve"> </w:t>
      </w:r>
      <w:r w:rsidRPr="0095582C">
        <w:rPr>
          <w:lang w:val="fr-FR"/>
        </w:rPr>
        <w:t>;</w:t>
      </w:r>
    </w:p>
    <w:p w14:paraId="67E85065" w14:textId="77777777" w:rsidR="00367F82" w:rsidRPr="0095582C" w:rsidRDefault="00367F82" w:rsidP="0095582C">
      <w:pPr>
        <w:pStyle w:val="Paragraphedeliste"/>
        <w:numPr>
          <w:ilvl w:val="0"/>
          <w:numId w:val="48"/>
        </w:numPr>
        <w:spacing w:after="240" w:line="276" w:lineRule="auto"/>
        <w:jc w:val="both"/>
        <w:rPr>
          <w:lang w:val="fr-FR"/>
        </w:rPr>
      </w:pPr>
      <w:r w:rsidRPr="0095582C">
        <w:rPr>
          <w:lang w:val="fr-FR"/>
        </w:rPr>
        <w:t>établir de façon détaillée le plan de surveillance pour la phase de construction.</w:t>
      </w:r>
    </w:p>
    <w:p w14:paraId="56611B84" w14:textId="77777777" w:rsidR="00387346" w:rsidRPr="00943A61" w:rsidRDefault="00BA2DFD" w:rsidP="00943A61">
      <w:pPr>
        <w:spacing w:after="240" w:line="276" w:lineRule="auto"/>
        <w:jc w:val="both"/>
        <w:rPr>
          <w:lang w:val="fr-FR"/>
        </w:rPr>
      </w:pPr>
      <w:r w:rsidRPr="00943A61">
        <w:rPr>
          <w:lang w:val="fr-FR"/>
        </w:rPr>
        <w:t xml:space="preserve">La </w:t>
      </w:r>
      <w:r w:rsidR="00D77602">
        <w:rPr>
          <w:lang w:val="fr-FR"/>
        </w:rPr>
        <w:t>surveillance environnementale et sociale</w:t>
      </w:r>
      <w:r w:rsidRPr="00943A61">
        <w:rPr>
          <w:lang w:val="fr-FR"/>
        </w:rPr>
        <w:t xml:space="preserve"> est du ressort des SSES</w:t>
      </w:r>
      <w:r w:rsidR="00C476B6" w:rsidRPr="00943A61">
        <w:rPr>
          <w:lang w:val="fr-FR"/>
        </w:rPr>
        <w:t xml:space="preserve"> du </w:t>
      </w:r>
      <w:r w:rsidR="00943A61" w:rsidRPr="00943A61">
        <w:rPr>
          <w:lang w:val="fr-FR"/>
        </w:rPr>
        <w:t>projet qui</w:t>
      </w:r>
      <w:r w:rsidRPr="00943A61">
        <w:rPr>
          <w:lang w:val="fr-FR"/>
        </w:rPr>
        <w:t xml:space="preserve"> </w:t>
      </w:r>
      <w:r w:rsidR="000E4A90" w:rsidRPr="00943A61">
        <w:rPr>
          <w:lang w:val="fr-FR"/>
        </w:rPr>
        <w:t>ont</w:t>
      </w:r>
      <w:r w:rsidR="00C476B6" w:rsidRPr="00943A61">
        <w:rPr>
          <w:lang w:val="fr-FR"/>
        </w:rPr>
        <w:t xml:space="preserve"> </w:t>
      </w:r>
      <w:r w:rsidRPr="00943A61">
        <w:rPr>
          <w:lang w:val="fr-FR"/>
        </w:rPr>
        <w:t>la responsabilité de s’assurer que le plan de surveillance des travaux est mis en œuvre.</w:t>
      </w:r>
      <w:r w:rsidR="007C76B1" w:rsidRPr="00943A61">
        <w:rPr>
          <w:lang w:val="fr-FR"/>
        </w:rPr>
        <w:t xml:space="preserve"> Les</w:t>
      </w:r>
      <w:r w:rsidR="000E4A90" w:rsidRPr="00943A61">
        <w:rPr>
          <w:lang w:val="fr-FR"/>
        </w:rPr>
        <w:t> missions qui les incombent sont les suivantes :</w:t>
      </w:r>
    </w:p>
    <w:p w14:paraId="66697536" w14:textId="77777777" w:rsidR="004C66C0" w:rsidRPr="0095582C" w:rsidRDefault="004C66C0" w:rsidP="0095582C">
      <w:pPr>
        <w:pStyle w:val="Paragraphedeliste"/>
        <w:numPr>
          <w:ilvl w:val="0"/>
          <w:numId w:val="49"/>
        </w:numPr>
        <w:spacing w:after="240" w:line="276" w:lineRule="auto"/>
        <w:jc w:val="both"/>
        <w:rPr>
          <w:lang w:val="fr-FR"/>
        </w:rPr>
      </w:pPr>
      <w:r w:rsidRPr="0095582C">
        <w:rPr>
          <w:lang w:val="fr-FR"/>
        </w:rPr>
        <w:t>s’assure</w:t>
      </w:r>
      <w:r w:rsidR="006F39FF" w:rsidRPr="0095582C">
        <w:rPr>
          <w:lang w:val="fr-FR"/>
        </w:rPr>
        <w:t>r</w:t>
      </w:r>
      <w:r w:rsidRPr="0095582C">
        <w:rPr>
          <w:lang w:val="fr-FR"/>
        </w:rPr>
        <w:t xml:space="preserve"> que </w:t>
      </w:r>
      <w:r w:rsidR="00DC01FC" w:rsidRPr="0095582C">
        <w:rPr>
          <w:lang w:val="fr-FR"/>
        </w:rPr>
        <w:t xml:space="preserve">les autorisations administratives et réglementaires </w:t>
      </w:r>
      <w:r w:rsidR="001C7477" w:rsidRPr="0095582C">
        <w:rPr>
          <w:lang w:val="fr-FR"/>
        </w:rPr>
        <w:t>sont obtenues et</w:t>
      </w:r>
      <w:r w:rsidRPr="0095582C">
        <w:rPr>
          <w:lang w:val="fr-FR"/>
        </w:rPr>
        <w:t xml:space="preserve"> respectées pendant toute la d</w:t>
      </w:r>
      <w:r w:rsidR="001C7477" w:rsidRPr="0095582C">
        <w:rPr>
          <w:lang w:val="fr-FR"/>
        </w:rPr>
        <w:t>urée de l’exécution des travaux</w:t>
      </w:r>
      <w:r w:rsidRPr="0095582C">
        <w:rPr>
          <w:lang w:val="fr-FR"/>
        </w:rPr>
        <w:t xml:space="preserve"> ; </w:t>
      </w:r>
    </w:p>
    <w:p w14:paraId="76C285C9" w14:textId="77777777" w:rsidR="004C66C0" w:rsidRPr="0095582C" w:rsidRDefault="004C66C0" w:rsidP="0095582C">
      <w:pPr>
        <w:pStyle w:val="Paragraphedeliste"/>
        <w:numPr>
          <w:ilvl w:val="0"/>
          <w:numId w:val="49"/>
        </w:numPr>
        <w:spacing w:after="240" w:line="276" w:lineRule="auto"/>
        <w:jc w:val="both"/>
        <w:rPr>
          <w:lang w:val="fr-FR"/>
        </w:rPr>
      </w:pPr>
      <w:r w:rsidRPr="0095582C">
        <w:rPr>
          <w:lang w:val="fr-FR"/>
        </w:rPr>
        <w:t>s’assure</w:t>
      </w:r>
      <w:r w:rsidR="006F39FF" w:rsidRPr="0095582C">
        <w:rPr>
          <w:lang w:val="fr-FR"/>
        </w:rPr>
        <w:t>r</w:t>
      </w:r>
      <w:r w:rsidRPr="0095582C">
        <w:rPr>
          <w:lang w:val="fr-FR"/>
        </w:rPr>
        <w:t xml:space="preserve"> que les recommandations environnementales et sociales émises dans le cadre de l’</w:t>
      </w:r>
      <w:r w:rsidR="00926F2C" w:rsidRPr="0095582C">
        <w:rPr>
          <w:lang w:val="fr-FR"/>
        </w:rPr>
        <w:t>EIE</w:t>
      </w:r>
      <w:r w:rsidRPr="0095582C">
        <w:rPr>
          <w:lang w:val="fr-FR"/>
        </w:rPr>
        <w:t xml:space="preserve"> sont appliquées pendant la durée des travaux</w:t>
      </w:r>
      <w:r w:rsidR="0095305F" w:rsidRPr="0095582C">
        <w:rPr>
          <w:lang w:val="fr-FR"/>
        </w:rPr>
        <w:t xml:space="preserve"> </w:t>
      </w:r>
      <w:r w:rsidRPr="0095582C">
        <w:rPr>
          <w:lang w:val="fr-FR"/>
        </w:rPr>
        <w:t>;</w:t>
      </w:r>
    </w:p>
    <w:p w14:paraId="1F9362D0" w14:textId="77777777" w:rsidR="004C66C0" w:rsidRPr="0095582C" w:rsidRDefault="006F39FF" w:rsidP="0095582C">
      <w:pPr>
        <w:pStyle w:val="Paragraphedeliste"/>
        <w:numPr>
          <w:ilvl w:val="0"/>
          <w:numId w:val="49"/>
        </w:numPr>
        <w:spacing w:after="240" w:line="276" w:lineRule="auto"/>
        <w:jc w:val="both"/>
        <w:rPr>
          <w:lang w:val="fr-FR"/>
        </w:rPr>
      </w:pPr>
      <w:r w:rsidRPr="0095582C">
        <w:rPr>
          <w:lang w:val="fr-FR"/>
        </w:rPr>
        <w:t xml:space="preserve">établir </w:t>
      </w:r>
      <w:r w:rsidR="004C66C0" w:rsidRPr="0095582C">
        <w:rPr>
          <w:lang w:val="fr-FR"/>
        </w:rPr>
        <w:t>de façon claire et détaillée le plan des mesures d’urgence pour les phases de construction et d’exploitation ;</w:t>
      </w:r>
      <w:r w:rsidR="00DC14B4" w:rsidRPr="0095582C">
        <w:rPr>
          <w:lang w:val="fr-FR"/>
        </w:rPr>
        <w:t xml:space="preserve"> </w:t>
      </w:r>
    </w:p>
    <w:p w14:paraId="74428386" w14:textId="77777777" w:rsidR="003610A8" w:rsidRPr="0095582C" w:rsidRDefault="007C76B1" w:rsidP="0095582C">
      <w:pPr>
        <w:pStyle w:val="Paragraphedeliste"/>
        <w:numPr>
          <w:ilvl w:val="0"/>
          <w:numId w:val="49"/>
        </w:numPr>
        <w:spacing w:after="240" w:line="276" w:lineRule="auto"/>
        <w:jc w:val="both"/>
        <w:rPr>
          <w:lang w:val="fr-FR"/>
        </w:rPr>
      </w:pPr>
      <w:r w:rsidRPr="0095582C">
        <w:rPr>
          <w:lang w:val="fr-FR"/>
        </w:rPr>
        <w:t>faire respecter toutes les mesures d’atténuation courantes et particulières du projet</w:t>
      </w:r>
      <w:r w:rsidR="003610A8" w:rsidRPr="0095582C">
        <w:rPr>
          <w:lang w:val="fr-FR"/>
        </w:rPr>
        <w:t xml:space="preserve"> </w:t>
      </w:r>
      <w:r w:rsidRPr="0095582C">
        <w:rPr>
          <w:lang w:val="fr-FR"/>
        </w:rPr>
        <w:t>;</w:t>
      </w:r>
    </w:p>
    <w:p w14:paraId="36BCB433" w14:textId="77777777" w:rsidR="003610A8" w:rsidRPr="0095582C" w:rsidRDefault="007C76B1" w:rsidP="0095582C">
      <w:pPr>
        <w:pStyle w:val="Paragraphedeliste"/>
        <w:numPr>
          <w:ilvl w:val="0"/>
          <w:numId w:val="49"/>
        </w:numPr>
        <w:spacing w:after="240" w:line="276" w:lineRule="auto"/>
        <w:jc w:val="both"/>
        <w:rPr>
          <w:lang w:val="fr-FR"/>
        </w:rPr>
      </w:pPr>
      <w:r w:rsidRPr="0095582C">
        <w:rPr>
          <w:lang w:val="fr-FR"/>
        </w:rPr>
        <w:t xml:space="preserve">rappeler aux </w:t>
      </w:r>
      <w:r w:rsidR="00522A0F" w:rsidRPr="0095582C">
        <w:rPr>
          <w:lang w:val="fr-FR"/>
        </w:rPr>
        <w:t>presta</w:t>
      </w:r>
      <w:r w:rsidR="00F02D9C" w:rsidRPr="0095582C">
        <w:rPr>
          <w:lang w:val="fr-FR"/>
        </w:rPr>
        <w:t>ta</w:t>
      </w:r>
      <w:r w:rsidR="00522A0F" w:rsidRPr="0095582C">
        <w:rPr>
          <w:lang w:val="fr-FR"/>
        </w:rPr>
        <w:t>ires et p</w:t>
      </w:r>
      <w:r w:rsidR="00285FFF" w:rsidRPr="0095582C">
        <w:rPr>
          <w:lang w:val="fr-FR"/>
        </w:rPr>
        <w:t xml:space="preserve">artenaires </w:t>
      </w:r>
      <w:r w:rsidR="00F02D9C" w:rsidRPr="0095582C">
        <w:rPr>
          <w:lang w:val="fr-FR"/>
        </w:rPr>
        <w:t>o</w:t>
      </w:r>
      <w:r w:rsidRPr="0095582C">
        <w:rPr>
          <w:lang w:val="fr-FR"/>
        </w:rPr>
        <w:t xml:space="preserve">pérationnels leurs obligations en matière environnementale et s’assurer que celles-ci sont respectées lors de la période de mise en œuvre du </w:t>
      </w:r>
      <w:r w:rsidR="00522A0F" w:rsidRPr="0095582C">
        <w:rPr>
          <w:lang w:val="fr-FR"/>
        </w:rPr>
        <w:t xml:space="preserve">programme </w:t>
      </w:r>
      <w:r w:rsidRPr="0095582C">
        <w:rPr>
          <w:lang w:val="fr-FR"/>
        </w:rPr>
        <w:t>;</w:t>
      </w:r>
    </w:p>
    <w:p w14:paraId="0059E093" w14:textId="77777777" w:rsidR="003610A8" w:rsidRPr="0095582C" w:rsidRDefault="007C76B1" w:rsidP="0095582C">
      <w:pPr>
        <w:pStyle w:val="Paragraphedeliste"/>
        <w:numPr>
          <w:ilvl w:val="0"/>
          <w:numId w:val="49"/>
        </w:numPr>
        <w:spacing w:after="240" w:line="276" w:lineRule="auto"/>
        <w:jc w:val="both"/>
        <w:rPr>
          <w:lang w:val="fr-FR"/>
        </w:rPr>
      </w:pPr>
      <w:r w:rsidRPr="0095582C">
        <w:rPr>
          <w:lang w:val="fr-FR"/>
        </w:rPr>
        <w:t>rédiger des rapports de surveillance environnementale</w:t>
      </w:r>
      <w:r w:rsidR="00597820" w:rsidRPr="0095582C">
        <w:rPr>
          <w:lang w:val="fr-FR"/>
        </w:rPr>
        <w:t xml:space="preserve"> et social</w:t>
      </w:r>
      <w:r w:rsidR="006F39FF" w:rsidRPr="0095582C">
        <w:rPr>
          <w:lang w:val="fr-FR"/>
        </w:rPr>
        <w:t>e</w:t>
      </w:r>
      <w:r w:rsidRPr="0095582C">
        <w:rPr>
          <w:lang w:val="fr-FR"/>
        </w:rPr>
        <w:t xml:space="preserve"> tout au long des travaux</w:t>
      </w:r>
      <w:r w:rsidR="006F39FF" w:rsidRPr="0095582C">
        <w:rPr>
          <w:lang w:val="fr-FR"/>
        </w:rPr>
        <w:t xml:space="preserve"> </w:t>
      </w:r>
      <w:r w:rsidRPr="0095582C">
        <w:rPr>
          <w:lang w:val="fr-FR"/>
        </w:rPr>
        <w:t>;</w:t>
      </w:r>
    </w:p>
    <w:p w14:paraId="130904ED" w14:textId="77777777" w:rsidR="003610A8" w:rsidRPr="0095582C" w:rsidRDefault="007C76B1" w:rsidP="0095582C">
      <w:pPr>
        <w:pStyle w:val="Paragraphedeliste"/>
        <w:numPr>
          <w:ilvl w:val="0"/>
          <w:numId w:val="49"/>
        </w:numPr>
        <w:spacing w:after="240" w:line="276" w:lineRule="auto"/>
        <w:jc w:val="both"/>
        <w:rPr>
          <w:lang w:val="fr-FR"/>
        </w:rPr>
      </w:pPr>
      <w:r w:rsidRPr="0095582C">
        <w:rPr>
          <w:lang w:val="fr-FR"/>
        </w:rPr>
        <w:t>inspecter les travaux et demander les correctifs appropriés, le cas échéant</w:t>
      </w:r>
      <w:r w:rsidR="003610A8" w:rsidRPr="0095582C">
        <w:rPr>
          <w:lang w:val="fr-FR"/>
        </w:rPr>
        <w:t xml:space="preserve"> </w:t>
      </w:r>
      <w:r w:rsidRPr="0095582C">
        <w:rPr>
          <w:lang w:val="fr-FR"/>
        </w:rPr>
        <w:t>;</w:t>
      </w:r>
    </w:p>
    <w:p w14:paraId="5C0EC14D" w14:textId="30B63B2A" w:rsidR="00387346" w:rsidRPr="0095582C" w:rsidRDefault="002E3BD4" w:rsidP="0095582C">
      <w:pPr>
        <w:pStyle w:val="Paragraphedeliste"/>
        <w:numPr>
          <w:ilvl w:val="0"/>
          <w:numId w:val="49"/>
        </w:numPr>
        <w:spacing w:after="240" w:line="276" w:lineRule="auto"/>
        <w:jc w:val="both"/>
        <w:rPr>
          <w:lang w:val="fr-FR"/>
        </w:rPr>
      </w:pPr>
      <w:r w:rsidRPr="0095582C">
        <w:rPr>
          <w:lang w:val="fr-FR"/>
        </w:rPr>
        <w:t xml:space="preserve">rédiger </w:t>
      </w:r>
      <w:r w:rsidR="00960F01" w:rsidRPr="0095582C">
        <w:rPr>
          <w:lang w:val="fr-FR"/>
        </w:rPr>
        <w:t>le</w:t>
      </w:r>
      <w:r w:rsidR="00495629" w:rsidRPr="0095582C">
        <w:rPr>
          <w:lang w:val="fr-FR"/>
        </w:rPr>
        <w:t xml:space="preserve"> compte-rendu </w:t>
      </w:r>
      <w:r w:rsidR="007C76B1" w:rsidRPr="0095582C">
        <w:rPr>
          <w:lang w:val="fr-FR"/>
        </w:rPr>
        <w:t>final</w:t>
      </w:r>
      <w:r w:rsidR="00495629" w:rsidRPr="0095582C">
        <w:rPr>
          <w:lang w:val="fr-FR"/>
        </w:rPr>
        <w:t xml:space="preserve"> </w:t>
      </w:r>
      <w:r w:rsidR="007C76B1" w:rsidRPr="0095582C">
        <w:rPr>
          <w:lang w:val="fr-FR"/>
        </w:rPr>
        <w:t xml:space="preserve">du </w:t>
      </w:r>
      <w:r w:rsidR="00495629" w:rsidRPr="0095582C">
        <w:rPr>
          <w:lang w:val="fr-FR"/>
        </w:rPr>
        <w:t>programme de surveillance environnementale</w:t>
      </w:r>
      <w:r w:rsidR="00DC6E1F" w:rsidRPr="0095582C">
        <w:rPr>
          <w:lang w:val="fr-FR"/>
        </w:rPr>
        <w:t xml:space="preserve"> et sociale</w:t>
      </w:r>
      <w:r w:rsidR="00F02D9C" w:rsidRPr="0095582C">
        <w:rPr>
          <w:lang w:val="fr-FR"/>
        </w:rPr>
        <w:t> ;</w:t>
      </w:r>
    </w:p>
    <w:p w14:paraId="3D1AA0F0" w14:textId="77777777" w:rsidR="003610A8" w:rsidRPr="0095582C" w:rsidRDefault="00776712" w:rsidP="0095582C">
      <w:pPr>
        <w:pStyle w:val="Paragraphedeliste"/>
        <w:numPr>
          <w:ilvl w:val="0"/>
          <w:numId w:val="49"/>
        </w:numPr>
        <w:spacing w:after="240" w:line="276" w:lineRule="auto"/>
        <w:jc w:val="both"/>
        <w:rPr>
          <w:lang w:val="fr-FR"/>
        </w:rPr>
      </w:pPr>
      <w:r w:rsidRPr="0095582C">
        <w:rPr>
          <w:lang w:val="fr-FR"/>
        </w:rPr>
        <w:t>v</w:t>
      </w:r>
      <w:r w:rsidR="00597820" w:rsidRPr="0095582C">
        <w:rPr>
          <w:lang w:val="fr-FR"/>
        </w:rPr>
        <w:t>érifier le</w:t>
      </w:r>
      <w:r w:rsidR="003610A8" w:rsidRPr="0095582C">
        <w:rPr>
          <w:lang w:val="fr-FR"/>
        </w:rPr>
        <w:t xml:space="preserve"> respect des principes de la réinstallation ;</w:t>
      </w:r>
    </w:p>
    <w:p w14:paraId="419CEDCE" w14:textId="77777777" w:rsidR="003610A8" w:rsidRPr="0095582C" w:rsidRDefault="00776712" w:rsidP="0095582C">
      <w:pPr>
        <w:pStyle w:val="Paragraphedeliste"/>
        <w:numPr>
          <w:ilvl w:val="0"/>
          <w:numId w:val="49"/>
        </w:numPr>
        <w:spacing w:after="240" w:line="276" w:lineRule="auto"/>
        <w:jc w:val="both"/>
        <w:rPr>
          <w:lang w:val="fr-FR"/>
        </w:rPr>
      </w:pPr>
      <w:r w:rsidRPr="0095582C">
        <w:rPr>
          <w:lang w:val="fr-FR"/>
        </w:rPr>
        <w:t>v</w:t>
      </w:r>
      <w:r w:rsidR="00597820" w:rsidRPr="0095582C">
        <w:rPr>
          <w:lang w:val="fr-FR"/>
        </w:rPr>
        <w:t xml:space="preserve">érifier </w:t>
      </w:r>
      <w:r w:rsidR="003610A8" w:rsidRPr="0095582C">
        <w:rPr>
          <w:lang w:val="fr-FR"/>
        </w:rPr>
        <w:t xml:space="preserve">la transmission des contrats de travail à </w:t>
      </w:r>
      <w:r w:rsidR="00640D70" w:rsidRPr="0095582C">
        <w:rPr>
          <w:lang w:val="fr-FR"/>
        </w:rPr>
        <w:t xml:space="preserve">l’Inspection du Travail </w:t>
      </w:r>
      <w:r w:rsidR="0024780F" w:rsidRPr="0095582C">
        <w:rPr>
          <w:lang w:val="fr-FR"/>
        </w:rPr>
        <w:t>;</w:t>
      </w:r>
    </w:p>
    <w:p w14:paraId="3C5BD0C7" w14:textId="77777777" w:rsidR="00960F01" w:rsidRPr="0095582C" w:rsidRDefault="00776712" w:rsidP="0095582C">
      <w:pPr>
        <w:pStyle w:val="Paragraphedeliste"/>
        <w:numPr>
          <w:ilvl w:val="0"/>
          <w:numId w:val="49"/>
        </w:numPr>
        <w:spacing w:after="240" w:line="276" w:lineRule="auto"/>
        <w:jc w:val="both"/>
        <w:rPr>
          <w:lang w:val="fr-FR"/>
        </w:rPr>
      </w:pPr>
      <w:r w:rsidRPr="0095582C">
        <w:rPr>
          <w:lang w:val="fr-FR"/>
        </w:rPr>
        <w:t>v</w:t>
      </w:r>
      <w:r w:rsidR="00CB4BB5" w:rsidRPr="0095582C">
        <w:rPr>
          <w:lang w:val="fr-FR"/>
        </w:rPr>
        <w:t>érifier l</w:t>
      </w:r>
      <w:r w:rsidR="00960F01" w:rsidRPr="0095582C">
        <w:rPr>
          <w:lang w:val="fr-FR"/>
        </w:rPr>
        <w:t>es outils de communication de danger</w:t>
      </w:r>
      <w:r w:rsidR="00CB4BB5" w:rsidRPr="0095582C">
        <w:rPr>
          <w:lang w:val="fr-FR"/>
        </w:rPr>
        <w:t xml:space="preserve"> </w:t>
      </w:r>
      <w:r w:rsidR="0024780F" w:rsidRPr="0095582C">
        <w:rPr>
          <w:lang w:val="fr-FR"/>
        </w:rPr>
        <w:t>;</w:t>
      </w:r>
    </w:p>
    <w:p w14:paraId="29652D13" w14:textId="77777777" w:rsidR="0024780F" w:rsidRPr="0095582C" w:rsidRDefault="00CB4BB5" w:rsidP="0095582C">
      <w:pPr>
        <w:pStyle w:val="Paragraphedeliste"/>
        <w:numPr>
          <w:ilvl w:val="0"/>
          <w:numId w:val="49"/>
        </w:numPr>
        <w:spacing w:after="240" w:line="276" w:lineRule="auto"/>
        <w:jc w:val="both"/>
        <w:rPr>
          <w:lang w:val="fr-FR"/>
        </w:rPr>
      </w:pPr>
      <w:r w:rsidRPr="0095582C">
        <w:rPr>
          <w:lang w:val="fr-FR"/>
        </w:rPr>
        <w:t>maintenir</w:t>
      </w:r>
      <w:r w:rsidR="0024780F" w:rsidRPr="0095582C">
        <w:rPr>
          <w:lang w:val="fr-FR"/>
        </w:rPr>
        <w:t xml:space="preserve"> à jour un répertoire des exigences légales en matière environnementale et sociale, et les </w:t>
      </w:r>
      <w:r w:rsidR="006F39FF" w:rsidRPr="0095582C">
        <w:rPr>
          <w:lang w:val="fr-FR"/>
        </w:rPr>
        <w:t xml:space="preserve">faire </w:t>
      </w:r>
      <w:r w:rsidR="0024780F" w:rsidRPr="0095582C">
        <w:rPr>
          <w:lang w:val="fr-FR"/>
        </w:rPr>
        <w:t>connaître aux responsables de la mise en œuvre des activités et aux entrepreneurs, plus particulièrement en début des travaux ;</w:t>
      </w:r>
    </w:p>
    <w:p w14:paraId="297EF005" w14:textId="77777777" w:rsidR="00C076BE" w:rsidRPr="0095582C" w:rsidRDefault="00C076BE" w:rsidP="0095582C">
      <w:pPr>
        <w:pStyle w:val="Paragraphedeliste"/>
        <w:numPr>
          <w:ilvl w:val="0"/>
          <w:numId w:val="49"/>
        </w:numPr>
        <w:spacing w:after="240" w:line="276" w:lineRule="auto"/>
        <w:jc w:val="both"/>
        <w:rPr>
          <w:lang w:val="fr-FR"/>
        </w:rPr>
      </w:pPr>
      <w:r w:rsidRPr="0095582C">
        <w:rPr>
          <w:lang w:val="fr-FR"/>
        </w:rPr>
        <w:t>prononce</w:t>
      </w:r>
      <w:r w:rsidR="006F39FF" w:rsidRPr="0095582C">
        <w:rPr>
          <w:lang w:val="fr-FR"/>
        </w:rPr>
        <w:t>r</w:t>
      </w:r>
      <w:r w:rsidRPr="0095582C">
        <w:rPr>
          <w:lang w:val="fr-FR"/>
        </w:rPr>
        <w:t xml:space="preserve"> </w:t>
      </w:r>
      <w:r w:rsidR="006F39FF" w:rsidRPr="0095582C">
        <w:rPr>
          <w:lang w:val="fr-FR"/>
        </w:rPr>
        <w:t xml:space="preserve">la conformité </w:t>
      </w:r>
      <w:r w:rsidRPr="0095582C">
        <w:rPr>
          <w:lang w:val="fr-FR"/>
        </w:rPr>
        <w:t>environnementale et sociale des travaux de construction ;</w:t>
      </w:r>
    </w:p>
    <w:p w14:paraId="05CAB98D" w14:textId="77777777" w:rsidR="0024780F" w:rsidRPr="0095582C" w:rsidRDefault="00DC14B4" w:rsidP="0095582C">
      <w:pPr>
        <w:pStyle w:val="Paragraphedeliste"/>
        <w:numPr>
          <w:ilvl w:val="0"/>
          <w:numId w:val="49"/>
        </w:numPr>
        <w:spacing w:after="240" w:line="276" w:lineRule="auto"/>
        <w:jc w:val="both"/>
        <w:rPr>
          <w:lang w:val="fr-FR"/>
        </w:rPr>
      </w:pPr>
      <w:r w:rsidRPr="0095582C">
        <w:rPr>
          <w:lang w:val="fr-FR"/>
        </w:rPr>
        <w:t>formuler des recommandations pour toute modification ou adaptation des plans et devis visant à améliorer la protection de l’en</w:t>
      </w:r>
      <w:r w:rsidR="0022230F" w:rsidRPr="0095582C">
        <w:rPr>
          <w:lang w:val="fr-FR"/>
        </w:rPr>
        <w:t>vironnement et des populations.</w:t>
      </w:r>
    </w:p>
    <w:p w14:paraId="4D3CFF82" w14:textId="6EC0EC84" w:rsidR="00D33610" w:rsidRPr="00943A61" w:rsidRDefault="00CE1CB6" w:rsidP="00943A61">
      <w:pPr>
        <w:spacing w:after="240" w:line="276" w:lineRule="auto"/>
        <w:jc w:val="both"/>
        <w:rPr>
          <w:lang w:val="fr-FR"/>
        </w:rPr>
      </w:pPr>
      <w:r w:rsidRPr="00943A61">
        <w:rPr>
          <w:lang w:val="fr-FR"/>
        </w:rPr>
        <w:t>À la fin des travaux de construction</w:t>
      </w:r>
      <w:r w:rsidR="00CE26EC" w:rsidRPr="00943A61">
        <w:rPr>
          <w:lang w:val="fr-FR"/>
        </w:rPr>
        <w:t xml:space="preserve">, </w:t>
      </w:r>
      <w:r w:rsidRPr="00943A61">
        <w:rPr>
          <w:lang w:val="fr-FR"/>
        </w:rPr>
        <w:t>les Spécialistes</w:t>
      </w:r>
      <w:r w:rsidR="00CE26EC" w:rsidRPr="00943A61">
        <w:rPr>
          <w:lang w:val="fr-FR"/>
        </w:rPr>
        <w:t xml:space="preserve"> en Sauvegarde</w:t>
      </w:r>
      <w:r w:rsidR="00487EFA">
        <w:rPr>
          <w:lang w:val="fr-FR"/>
        </w:rPr>
        <w:t>s</w:t>
      </w:r>
      <w:r w:rsidR="00CE26EC" w:rsidRPr="00943A61">
        <w:rPr>
          <w:lang w:val="fr-FR"/>
        </w:rPr>
        <w:t xml:space="preserve"> E</w:t>
      </w:r>
      <w:r w:rsidRPr="00943A61">
        <w:rPr>
          <w:lang w:val="fr-FR"/>
        </w:rPr>
        <w:t>nvironnementale</w:t>
      </w:r>
      <w:r w:rsidR="00487EFA">
        <w:rPr>
          <w:lang w:val="fr-FR"/>
        </w:rPr>
        <w:t>s</w:t>
      </w:r>
      <w:r w:rsidRPr="00943A61">
        <w:rPr>
          <w:lang w:val="fr-FR"/>
        </w:rPr>
        <w:t xml:space="preserve"> et Sociale</w:t>
      </w:r>
      <w:r w:rsidR="00487EFA">
        <w:rPr>
          <w:lang w:val="fr-FR"/>
        </w:rPr>
        <w:t>s</w:t>
      </w:r>
      <w:r w:rsidRPr="00943A61">
        <w:rPr>
          <w:lang w:val="fr-FR"/>
        </w:rPr>
        <w:t xml:space="preserve"> doivent </w:t>
      </w:r>
      <w:r w:rsidR="00CE26EC" w:rsidRPr="00943A61">
        <w:rPr>
          <w:lang w:val="fr-FR"/>
        </w:rPr>
        <w:t>s’assurer</w:t>
      </w:r>
      <w:r w:rsidR="00E47FC1" w:rsidRPr="00943A61">
        <w:rPr>
          <w:lang w:val="fr-FR"/>
        </w:rPr>
        <w:t xml:space="preserve"> de la restauration </w:t>
      </w:r>
      <w:r w:rsidR="00E356F3" w:rsidRPr="00943A61">
        <w:rPr>
          <w:lang w:val="fr-FR"/>
        </w:rPr>
        <w:t xml:space="preserve">et </w:t>
      </w:r>
      <w:r w:rsidR="00487EFA" w:rsidRPr="00943A61">
        <w:rPr>
          <w:lang w:val="fr-FR"/>
        </w:rPr>
        <w:t>d</w:t>
      </w:r>
      <w:r w:rsidR="00487EFA">
        <w:rPr>
          <w:lang w:val="fr-FR"/>
        </w:rPr>
        <w:t>u</w:t>
      </w:r>
      <w:r w:rsidR="00487EFA" w:rsidRPr="00943A61">
        <w:rPr>
          <w:lang w:val="fr-FR"/>
        </w:rPr>
        <w:t xml:space="preserve"> </w:t>
      </w:r>
      <w:r w:rsidR="00E356F3" w:rsidRPr="00943A61">
        <w:rPr>
          <w:lang w:val="fr-FR"/>
        </w:rPr>
        <w:t xml:space="preserve">nettoyage </w:t>
      </w:r>
      <w:r w:rsidR="00E47FC1" w:rsidRPr="00943A61">
        <w:rPr>
          <w:lang w:val="fr-FR"/>
        </w:rPr>
        <w:t>des</w:t>
      </w:r>
      <w:r w:rsidR="00E356F3" w:rsidRPr="00943A61">
        <w:rPr>
          <w:lang w:val="fr-FR"/>
        </w:rPr>
        <w:t xml:space="preserve"> espaces</w:t>
      </w:r>
      <w:r w:rsidR="00491AC3" w:rsidRPr="00943A61">
        <w:rPr>
          <w:lang w:val="fr-FR"/>
        </w:rPr>
        <w:t xml:space="preserve"> dégrad</w:t>
      </w:r>
      <w:r w:rsidR="006F39FF" w:rsidRPr="00943A61">
        <w:rPr>
          <w:lang w:val="fr-FR"/>
        </w:rPr>
        <w:t>é</w:t>
      </w:r>
      <w:r w:rsidR="00491AC3" w:rsidRPr="00943A61">
        <w:rPr>
          <w:lang w:val="fr-FR"/>
        </w:rPr>
        <w:t xml:space="preserve">s par les </w:t>
      </w:r>
      <w:r w:rsidR="00E5652B" w:rsidRPr="00943A61">
        <w:rPr>
          <w:lang w:val="fr-FR"/>
        </w:rPr>
        <w:t>services/</w:t>
      </w:r>
      <w:r w:rsidR="00CE26EC" w:rsidRPr="00943A61">
        <w:rPr>
          <w:lang w:val="fr-FR"/>
        </w:rPr>
        <w:t>entrepreneurs</w:t>
      </w:r>
      <w:r w:rsidR="00491AC3" w:rsidRPr="00943A61">
        <w:rPr>
          <w:lang w:val="fr-FR"/>
        </w:rPr>
        <w:t xml:space="preserve"> priv</w:t>
      </w:r>
      <w:r w:rsidR="00DC6E1F">
        <w:rPr>
          <w:lang w:val="fr-FR"/>
        </w:rPr>
        <w:t>é</w:t>
      </w:r>
      <w:r w:rsidR="00491AC3" w:rsidRPr="00943A61">
        <w:rPr>
          <w:lang w:val="fr-FR"/>
        </w:rPr>
        <w:t>s</w:t>
      </w:r>
      <w:r w:rsidR="00E5652B" w:rsidRPr="00943A61">
        <w:rPr>
          <w:lang w:val="fr-FR"/>
        </w:rPr>
        <w:t xml:space="preserve">. </w:t>
      </w:r>
      <w:r w:rsidR="009F1D55" w:rsidRPr="00943A61">
        <w:rPr>
          <w:lang w:val="fr-FR"/>
        </w:rPr>
        <w:t>Par ailleurs, à</w:t>
      </w:r>
      <w:r w:rsidR="00CE26EC" w:rsidRPr="00943A61">
        <w:rPr>
          <w:lang w:val="fr-FR"/>
        </w:rPr>
        <w:t xml:space="preserve"> la phase d’exploitation, le Gouvernement</w:t>
      </w:r>
      <w:r w:rsidR="002A5416" w:rsidRPr="00943A61">
        <w:rPr>
          <w:lang w:val="fr-FR"/>
        </w:rPr>
        <w:t xml:space="preserve"> et les autorités décentralisées sont</w:t>
      </w:r>
      <w:r w:rsidR="009F1D55" w:rsidRPr="00943A61">
        <w:rPr>
          <w:lang w:val="fr-FR"/>
        </w:rPr>
        <w:t xml:space="preserve"> </w:t>
      </w:r>
      <w:r w:rsidR="00CE26EC" w:rsidRPr="00943A61">
        <w:rPr>
          <w:lang w:val="fr-FR"/>
        </w:rPr>
        <w:t>responsable</w:t>
      </w:r>
      <w:r w:rsidR="006F39FF" w:rsidRPr="00943A61">
        <w:rPr>
          <w:lang w:val="fr-FR"/>
        </w:rPr>
        <w:t>s</w:t>
      </w:r>
      <w:r w:rsidR="00CE26EC" w:rsidRPr="00943A61">
        <w:rPr>
          <w:lang w:val="fr-FR"/>
        </w:rPr>
        <w:t xml:space="preserve"> de la protection de l’environnement et des </w:t>
      </w:r>
      <w:r w:rsidR="0044657A" w:rsidRPr="00943A61">
        <w:rPr>
          <w:lang w:val="fr-FR"/>
        </w:rPr>
        <w:t>populations</w:t>
      </w:r>
      <w:r w:rsidR="006F39FF" w:rsidRPr="00943A61">
        <w:rPr>
          <w:lang w:val="fr-FR"/>
        </w:rPr>
        <w:t>.</w:t>
      </w:r>
      <w:r w:rsidR="0044657A" w:rsidRPr="00943A61">
        <w:rPr>
          <w:lang w:val="fr-FR"/>
        </w:rPr>
        <w:t xml:space="preserve"> </w:t>
      </w:r>
      <w:r w:rsidR="006F39FF" w:rsidRPr="00943A61">
        <w:rPr>
          <w:lang w:val="fr-FR"/>
        </w:rPr>
        <w:t xml:space="preserve">A </w:t>
      </w:r>
      <w:r w:rsidR="0044657A" w:rsidRPr="00943A61">
        <w:rPr>
          <w:lang w:val="fr-FR"/>
        </w:rPr>
        <w:t xml:space="preserve">ce titre, </w:t>
      </w:r>
      <w:r w:rsidR="006F39FF" w:rsidRPr="00943A61">
        <w:rPr>
          <w:lang w:val="fr-FR"/>
        </w:rPr>
        <w:t xml:space="preserve">ils </w:t>
      </w:r>
      <w:r w:rsidR="0044657A" w:rsidRPr="00943A61">
        <w:rPr>
          <w:lang w:val="fr-FR"/>
        </w:rPr>
        <w:t>doivent (i) s</w:t>
      </w:r>
      <w:r w:rsidR="00CE26EC" w:rsidRPr="00943A61">
        <w:rPr>
          <w:lang w:val="fr-FR"/>
        </w:rPr>
        <w:t>’assurer du respect de la législati</w:t>
      </w:r>
      <w:r w:rsidR="0044657A" w:rsidRPr="00943A61">
        <w:rPr>
          <w:lang w:val="fr-FR"/>
        </w:rPr>
        <w:t xml:space="preserve">on qui s’applique en la matière et (ii) </w:t>
      </w:r>
      <w:r w:rsidR="00CE26EC" w:rsidRPr="00943A61">
        <w:rPr>
          <w:lang w:val="fr-FR"/>
        </w:rPr>
        <w:t>appliquer les mesures de sécurité appropriées.</w:t>
      </w:r>
    </w:p>
    <w:p w14:paraId="3822FB4A" w14:textId="77777777" w:rsidR="00387346" w:rsidRPr="0095582C" w:rsidRDefault="00334918" w:rsidP="00FD2169">
      <w:pPr>
        <w:pStyle w:val="Titre3"/>
        <w:rPr>
          <w:lang w:val="fr-FR"/>
        </w:rPr>
      </w:pPr>
      <w:bookmarkStart w:id="376" w:name="_Toc69738855"/>
      <w:r w:rsidRPr="0095582C">
        <w:rPr>
          <w:lang w:val="fr-FR"/>
        </w:rPr>
        <w:lastRenderedPageBreak/>
        <w:t>Suivi de l’exécution des mesures environnemental</w:t>
      </w:r>
      <w:r w:rsidR="00487EFA" w:rsidRPr="0095582C">
        <w:rPr>
          <w:lang w:val="fr-FR"/>
        </w:rPr>
        <w:t>es</w:t>
      </w:r>
      <w:r w:rsidRPr="0095582C">
        <w:rPr>
          <w:lang w:val="fr-FR"/>
        </w:rPr>
        <w:t xml:space="preserve"> et social</w:t>
      </w:r>
      <w:r w:rsidR="00487EFA" w:rsidRPr="0095582C">
        <w:rPr>
          <w:lang w:val="fr-FR"/>
        </w:rPr>
        <w:t>es</w:t>
      </w:r>
      <w:bookmarkEnd w:id="376"/>
    </w:p>
    <w:p w14:paraId="310F104A" w14:textId="77777777" w:rsidR="00077482" w:rsidRPr="00943A61" w:rsidRDefault="00C702D7" w:rsidP="00943A61">
      <w:pPr>
        <w:spacing w:after="240" w:line="276" w:lineRule="auto"/>
        <w:jc w:val="both"/>
        <w:rPr>
          <w:lang w:val="fr-FR"/>
        </w:rPr>
      </w:pPr>
      <w:r w:rsidRPr="00943A61">
        <w:rPr>
          <w:lang w:val="fr-FR"/>
        </w:rPr>
        <w:t>Le suivi environnemental</w:t>
      </w:r>
      <w:r w:rsidR="00DF2A36" w:rsidRPr="00943A61">
        <w:rPr>
          <w:lang w:val="fr-FR"/>
        </w:rPr>
        <w:t xml:space="preserve"> (SE)</w:t>
      </w:r>
      <w:r w:rsidRPr="00943A61">
        <w:rPr>
          <w:lang w:val="fr-FR"/>
        </w:rPr>
        <w:t xml:space="preserve"> commence dès le début des travaux et doit être maintenu durant toute la durée de vie du programme. Il</w:t>
      </w:r>
      <w:r w:rsidR="00BC7CD8" w:rsidRPr="00943A61">
        <w:rPr>
          <w:lang w:val="fr-FR"/>
        </w:rPr>
        <w:t xml:space="preserve"> constitue une approche scientifique pour suivre l’évolution de certaines composantes des milieux biophysique </w:t>
      </w:r>
      <w:r w:rsidR="00DA50FB" w:rsidRPr="00943A61">
        <w:rPr>
          <w:lang w:val="fr-FR"/>
        </w:rPr>
        <w:t>et humain affectés par le programme et pour lesquelles subsiste une incertitude</w:t>
      </w:r>
      <w:r w:rsidR="00BC7CD8" w:rsidRPr="00943A61">
        <w:rPr>
          <w:lang w:val="fr-FR"/>
        </w:rPr>
        <w:t>.</w:t>
      </w:r>
      <w:r w:rsidR="00DF2A36" w:rsidRPr="00943A61">
        <w:rPr>
          <w:lang w:val="fr-FR"/>
        </w:rPr>
        <w:t xml:space="preserve"> </w:t>
      </w:r>
    </w:p>
    <w:p w14:paraId="29F0A886" w14:textId="77777777" w:rsidR="00C702D7" w:rsidRPr="00943A61" w:rsidRDefault="00C702D7" w:rsidP="00943A61">
      <w:pPr>
        <w:spacing w:after="240" w:line="276" w:lineRule="auto"/>
        <w:jc w:val="both"/>
        <w:rPr>
          <w:lang w:val="fr-FR"/>
        </w:rPr>
      </w:pPr>
      <w:r w:rsidRPr="00943A61">
        <w:rPr>
          <w:lang w:val="fr-FR"/>
        </w:rPr>
        <w:t xml:space="preserve">Le </w:t>
      </w:r>
      <w:r w:rsidR="00DF2A36" w:rsidRPr="00943A61">
        <w:rPr>
          <w:lang w:val="fr-FR"/>
        </w:rPr>
        <w:t xml:space="preserve">SE vise les deux objectifs </w:t>
      </w:r>
      <w:r w:rsidRPr="00943A61">
        <w:rPr>
          <w:lang w:val="fr-FR"/>
        </w:rPr>
        <w:t>:</w:t>
      </w:r>
      <w:r w:rsidR="00DF2A36" w:rsidRPr="00943A61">
        <w:rPr>
          <w:lang w:val="fr-FR"/>
        </w:rPr>
        <w:t xml:space="preserve"> (i) </w:t>
      </w:r>
      <w:r w:rsidRPr="00943A61">
        <w:rPr>
          <w:lang w:val="fr-FR"/>
        </w:rPr>
        <w:t xml:space="preserve">vérifier la nature et l’ampleur des impacts potentiels énoncés dans l’étude d’impact environnemental et </w:t>
      </w:r>
      <w:r w:rsidR="00B93ECD" w:rsidRPr="00943A61">
        <w:rPr>
          <w:lang w:val="fr-FR"/>
        </w:rPr>
        <w:t xml:space="preserve">social </w:t>
      </w:r>
      <w:r w:rsidR="00487EFA">
        <w:rPr>
          <w:lang w:val="fr-FR"/>
        </w:rPr>
        <w:t>et</w:t>
      </w:r>
      <w:r w:rsidR="00487EFA" w:rsidRPr="00943A61">
        <w:rPr>
          <w:lang w:val="fr-FR"/>
        </w:rPr>
        <w:t xml:space="preserve"> </w:t>
      </w:r>
      <w:r w:rsidR="00B93ECD" w:rsidRPr="00943A61">
        <w:rPr>
          <w:lang w:val="fr-FR"/>
        </w:rPr>
        <w:t xml:space="preserve">(ii) </w:t>
      </w:r>
      <w:r w:rsidRPr="00943A61">
        <w:rPr>
          <w:lang w:val="fr-FR"/>
        </w:rPr>
        <w:t>s’assurer de l’efficacité des mesures d’atténuation proposées pour réduire la portée et l’intensité des impacts ou les éliminer.</w:t>
      </w:r>
    </w:p>
    <w:p w14:paraId="107DD4A8" w14:textId="77777777" w:rsidR="00A01815" w:rsidRPr="00943A61" w:rsidRDefault="00077482" w:rsidP="00943A61">
      <w:pPr>
        <w:spacing w:after="240" w:line="276" w:lineRule="auto"/>
        <w:jc w:val="both"/>
        <w:rPr>
          <w:lang w:val="fr-FR"/>
        </w:rPr>
      </w:pPr>
      <w:r w:rsidRPr="00943A61">
        <w:rPr>
          <w:lang w:val="fr-FR"/>
        </w:rPr>
        <w:t>Il permet</w:t>
      </w:r>
      <w:r w:rsidR="00DC7F2C" w:rsidRPr="00943A61">
        <w:rPr>
          <w:lang w:val="fr-FR"/>
        </w:rPr>
        <w:t xml:space="preserve"> de vérifier, sur le terrain, la justesse de l’évaluation de certains impacts et l’efficacité de certaines mesures d’atténuation ou de compensation prévues par le PGES, </w:t>
      </w:r>
      <w:r w:rsidR="000B0E2B" w:rsidRPr="00943A61">
        <w:rPr>
          <w:lang w:val="fr-FR"/>
        </w:rPr>
        <w:t xml:space="preserve">notamment ceux pour lesquels subsistent des incertitudes.  </w:t>
      </w:r>
      <w:r w:rsidR="00C647DB" w:rsidRPr="00943A61">
        <w:rPr>
          <w:lang w:val="fr-FR"/>
        </w:rPr>
        <w:t>Les connaissances acquis</w:t>
      </w:r>
      <w:r w:rsidR="003C0EC0" w:rsidRPr="00943A61">
        <w:rPr>
          <w:lang w:val="fr-FR"/>
        </w:rPr>
        <w:t>es avec le SE</w:t>
      </w:r>
      <w:r w:rsidR="00C647DB" w:rsidRPr="00943A61">
        <w:rPr>
          <w:lang w:val="fr-FR"/>
        </w:rPr>
        <w:t xml:space="preserve"> permettront de corriger</w:t>
      </w:r>
      <w:r w:rsidR="003C0EC0" w:rsidRPr="00943A61">
        <w:rPr>
          <w:lang w:val="fr-FR"/>
        </w:rPr>
        <w:t xml:space="preserve"> la défaillance d’une mesure d’atténuation ou à toute nouvelle perturbation du milieu, par la mise en place de mesures appropriées </w:t>
      </w:r>
      <w:r w:rsidR="00C647DB" w:rsidRPr="00943A61">
        <w:rPr>
          <w:lang w:val="fr-FR"/>
        </w:rPr>
        <w:t>et éventuellement de réviser c</w:t>
      </w:r>
      <w:r w:rsidR="006770D1" w:rsidRPr="00943A61">
        <w:rPr>
          <w:lang w:val="fr-FR"/>
        </w:rPr>
        <w:t>ertaines normes de protection sociale et</w:t>
      </w:r>
      <w:r w:rsidR="00C647DB" w:rsidRPr="00943A61">
        <w:rPr>
          <w:lang w:val="fr-FR"/>
        </w:rPr>
        <w:t xml:space="preserve"> l’environnem</w:t>
      </w:r>
      <w:r w:rsidR="006770D1" w:rsidRPr="00943A61">
        <w:rPr>
          <w:lang w:val="fr-FR"/>
        </w:rPr>
        <w:t>entale.</w:t>
      </w:r>
    </w:p>
    <w:p w14:paraId="4653D872" w14:textId="77777777" w:rsidR="00452951" w:rsidRPr="0095582C" w:rsidRDefault="00452951" w:rsidP="00FD2169">
      <w:pPr>
        <w:pStyle w:val="Titre3"/>
        <w:rPr>
          <w:lang w:val="fr-FR"/>
        </w:rPr>
      </w:pPr>
      <w:bookmarkStart w:id="377" w:name="_Toc69738856"/>
      <w:r w:rsidRPr="0095582C">
        <w:rPr>
          <w:lang w:val="fr-FR"/>
        </w:rPr>
        <w:t>Indicateurs de suivi environnemental et social</w:t>
      </w:r>
      <w:bookmarkEnd w:id="377"/>
    </w:p>
    <w:p w14:paraId="19A355B9" w14:textId="77777777" w:rsidR="00F46534" w:rsidRPr="00943A61" w:rsidRDefault="00F46534" w:rsidP="00943A61">
      <w:pPr>
        <w:spacing w:after="240" w:line="276" w:lineRule="auto"/>
        <w:jc w:val="both"/>
        <w:rPr>
          <w:lang w:val="fr-FR"/>
        </w:rPr>
      </w:pPr>
      <w:r w:rsidRPr="00943A61">
        <w:rPr>
          <w:lang w:val="fr-FR"/>
        </w:rPr>
        <w:t>Les</w:t>
      </w:r>
      <w:r w:rsidR="00751DFA" w:rsidRPr="00943A61">
        <w:rPr>
          <w:lang w:val="fr-FR"/>
        </w:rPr>
        <w:t xml:space="preserve"> indicateurs sont des variables quantitatives ou qualitatives </w:t>
      </w:r>
      <w:r w:rsidR="0060677D" w:rsidRPr="00943A61">
        <w:rPr>
          <w:lang w:val="fr-FR"/>
        </w:rPr>
        <w:t>utilisés pour</w:t>
      </w:r>
      <w:r w:rsidRPr="00943A61">
        <w:rPr>
          <w:lang w:val="fr-FR"/>
        </w:rPr>
        <w:t xml:space="preserve"> </w:t>
      </w:r>
      <w:r w:rsidR="006F39FF" w:rsidRPr="00943A61">
        <w:rPr>
          <w:lang w:val="fr-FR"/>
        </w:rPr>
        <w:t xml:space="preserve">fournir </w:t>
      </w:r>
      <w:r w:rsidRPr="00943A61">
        <w:rPr>
          <w:lang w:val="fr-FR"/>
        </w:rPr>
        <w:t xml:space="preserve">des informations sur les impacts et les bénéfices </w:t>
      </w:r>
      <w:r w:rsidR="00751DFA" w:rsidRPr="00943A61">
        <w:rPr>
          <w:lang w:val="fr-FR"/>
        </w:rPr>
        <w:t>environnementaux et sociaux du pro</w:t>
      </w:r>
      <w:r w:rsidR="006F39FF" w:rsidRPr="00943A61">
        <w:rPr>
          <w:lang w:val="fr-FR"/>
        </w:rPr>
        <w:t>jet</w:t>
      </w:r>
      <w:r w:rsidRPr="00943A61">
        <w:rPr>
          <w:lang w:val="fr-FR"/>
        </w:rPr>
        <w:t>.</w:t>
      </w:r>
    </w:p>
    <w:p w14:paraId="2A1C588D" w14:textId="77777777" w:rsidR="00E97EB6" w:rsidRPr="00943A61" w:rsidRDefault="00E97EB6" w:rsidP="00943A61">
      <w:pPr>
        <w:spacing w:after="240" w:line="276" w:lineRule="auto"/>
        <w:jc w:val="both"/>
        <w:rPr>
          <w:lang w:val="fr-FR"/>
        </w:rPr>
      </w:pPr>
      <w:r w:rsidRPr="00943A61">
        <w:rPr>
          <w:lang w:val="fr-FR"/>
        </w:rPr>
        <w:t xml:space="preserve">Les indicateurs servent, d’une part, à la description, avec une exactitude vérifiable, de l’impact </w:t>
      </w:r>
      <w:r w:rsidR="00CA1055" w:rsidRPr="00943A61">
        <w:rPr>
          <w:lang w:val="fr-FR"/>
        </w:rPr>
        <w:t>généré directement ou indirectement par les activités des</w:t>
      </w:r>
      <w:r w:rsidRPr="00943A61">
        <w:rPr>
          <w:lang w:val="fr-FR"/>
        </w:rPr>
        <w:t xml:space="preserve"> </w:t>
      </w:r>
      <w:r w:rsidR="00CA1055" w:rsidRPr="00943A61">
        <w:rPr>
          <w:lang w:val="fr-FR"/>
        </w:rPr>
        <w:t>composantes opérationnelles</w:t>
      </w:r>
      <w:r w:rsidRPr="00943A61">
        <w:rPr>
          <w:lang w:val="fr-FR"/>
        </w:rPr>
        <w:t xml:space="preserve"> </w:t>
      </w:r>
      <w:r w:rsidR="0017099E" w:rsidRPr="00943A61">
        <w:rPr>
          <w:lang w:val="fr-FR"/>
        </w:rPr>
        <w:t xml:space="preserve">du projet </w:t>
      </w:r>
      <w:r w:rsidRPr="00943A61">
        <w:rPr>
          <w:lang w:val="fr-FR"/>
        </w:rPr>
        <w:t>et, d’autre part, à la mise en exergue de l’importance de l’im</w:t>
      </w:r>
      <w:r w:rsidR="00CA1055" w:rsidRPr="00943A61">
        <w:rPr>
          <w:lang w:val="fr-FR"/>
        </w:rPr>
        <w:t xml:space="preserve">pact. </w:t>
      </w:r>
      <w:r w:rsidRPr="00943A61">
        <w:rPr>
          <w:lang w:val="fr-FR"/>
        </w:rPr>
        <w:t>Ils fournissent une description sommaire des états et des contraintes et permettent d’observer le progrès réalisé ou la dégradation subie dans le temps ou par rapport à des cibles.</w:t>
      </w:r>
      <w:r w:rsidR="00CA1055" w:rsidRPr="00943A61">
        <w:rPr>
          <w:lang w:val="fr-FR"/>
        </w:rPr>
        <w:t xml:space="preserve"> Ils révèlent des tendances passées et servent, dans une certaine mesure</w:t>
      </w:r>
      <w:r w:rsidR="000153A6" w:rsidRPr="00943A61">
        <w:rPr>
          <w:lang w:val="fr-FR"/>
        </w:rPr>
        <w:t>, d’</w:t>
      </w:r>
      <w:r w:rsidR="00CA1055" w:rsidRPr="00943A61">
        <w:rPr>
          <w:lang w:val="fr-FR"/>
        </w:rPr>
        <w:t>instruments de</w:t>
      </w:r>
      <w:r w:rsidRPr="00943A61">
        <w:rPr>
          <w:lang w:val="fr-FR"/>
        </w:rPr>
        <w:t xml:space="preserve"> </w:t>
      </w:r>
      <w:r w:rsidR="000153A6" w:rsidRPr="00943A61">
        <w:rPr>
          <w:lang w:val="fr-FR"/>
        </w:rPr>
        <w:t xml:space="preserve">prévision. </w:t>
      </w:r>
      <w:r w:rsidRPr="00943A61">
        <w:rPr>
          <w:lang w:val="fr-FR"/>
        </w:rPr>
        <w:t xml:space="preserve">En tant que tel, ils constituent une composante essentielle dans l’Evaluation Environnementale </w:t>
      </w:r>
      <w:r w:rsidR="000153A6" w:rsidRPr="00943A61">
        <w:rPr>
          <w:lang w:val="fr-FR"/>
        </w:rPr>
        <w:t xml:space="preserve">et Sociale du </w:t>
      </w:r>
      <w:r w:rsidR="00943A61" w:rsidRPr="00943A61">
        <w:rPr>
          <w:lang w:val="fr-FR"/>
        </w:rPr>
        <w:t>projet WACA</w:t>
      </w:r>
      <w:r w:rsidRPr="00943A61">
        <w:rPr>
          <w:lang w:val="fr-FR"/>
        </w:rPr>
        <w:t>.</w:t>
      </w:r>
    </w:p>
    <w:p w14:paraId="1C7DD17F" w14:textId="77777777" w:rsidR="00452951" w:rsidRPr="00943A61" w:rsidRDefault="00452951" w:rsidP="00267534">
      <w:pPr>
        <w:spacing w:after="120" w:line="276" w:lineRule="auto"/>
        <w:jc w:val="both"/>
        <w:rPr>
          <w:lang w:val="fr-FR"/>
        </w:rPr>
      </w:pPr>
      <w:r w:rsidRPr="00943A61">
        <w:rPr>
          <w:lang w:val="fr-FR"/>
        </w:rPr>
        <w:t>De façon générale, les éléments pour lesquels il sera nécessaire d’assurer le suivi sont :</w:t>
      </w:r>
    </w:p>
    <w:p w14:paraId="21DAB86D" w14:textId="77777777" w:rsidR="00452951" w:rsidRPr="00943A61" w:rsidRDefault="00452951" w:rsidP="00267534">
      <w:pPr>
        <w:spacing w:after="120" w:line="276" w:lineRule="auto"/>
        <w:jc w:val="both"/>
        <w:rPr>
          <w:b/>
          <w:i/>
          <w:lang w:val="fr-FR"/>
        </w:rPr>
      </w:pPr>
      <w:r w:rsidRPr="00943A61">
        <w:rPr>
          <w:b/>
          <w:i/>
          <w:lang w:val="fr-FR"/>
        </w:rPr>
        <w:t xml:space="preserve">Indicateurs d’ordre stratégique à suivre par </w:t>
      </w:r>
      <w:r w:rsidR="003D2BB5" w:rsidRPr="00943A61">
        <w:rPr>
          <w:b/>
          <w:i/>
          <w:lang w:val="fr-FR"/>
        </w:rPr>
        <w:t>le Comité de Pilotage du pro</w:t>
      </w:r>
      <w:r w:rsidR="00015FBB" w:rsidRPr="00943A61">
        <w:rPr>
          <w:b/>
          <w:i/>
          <w:lang w:val="fr-FR"/>
        </w:rPr>
        <w:t xml:space="preserve">jet </w:t>
      </w:r>
    </w:p>
    <w:p w14:paraId="5EE1E56B" w14:textId="77777777" w:rsidR="00452951" w:rsidRPr="0095582C" w:rsidRDefault="00452951" w:rsidP="0095582C">
      <w:pPr>
        <w:pStyle w:val="Paragraphedeliste"/>
        <w:numPr>
          <w:ilvl w:val="0"/>
          <w:numId w:val="50"/>
        </w:numPr>
        <w:spacing w:after="240" w:line="276" w:lineRule="auto"/>
        <w:jc w:val="both"/>
        <w:rPr>
          <w:lang w:val="fr-FR"/>
        </w:rPr>
      </w:pPr>
      <w:r w:rsidRPr="0095582C">
        <w:rPr>
          <w:lang w:val="fr-FR"/>
        </w:rPr>
        <w:t>Effectivité de la sélection environnementale et sociale (Screening) des activités du projet ;</w:t>
      </w:r>
    </w:p>
    <w:p w14:paraId="1B2B2013" w14:textId="77777777" w:rsidR="00452951" w:rsidRPr="0095582C" w:rsidRDefault="00452951" w:rsidP="0095582C">
      <w:pPr>
        <w:pStyle w:val="Paragraphedeliste"/>
        <w:numPr>
          <w:ilvl w:val="0"/>
          <w:numId w:val="50"/>
        </w:numPr>
        <w:spacing w:after="240" w:line="276" w:lineRule="auto"/>
        <w:jc w:val="both"/>
        <w:rPr>
          <w:lang w:val="fr-FR"/>
        </w:rPr>
      </w:pPr>
      <w:r w:rsidRPr="0095582C">
        <w:rPr>
          <w:lang w:val="fr-FR"/>
        </w:rPr>
        <w:t xml:space="preserve">Effectivité du suivi environnemental et du « </w:t>
      </w:r>
      <w:proofErr w:type="spellStart"/>
      <w:r w:rsidRPr="0095582C">
        <w:rPr>
          <w:lang w:val="fr-FR"/>
        </w:rPr>
        <w:t>reporting</w:t>
      </w:r>
      <w:proofErr w:type="spellEnd"/>
      <w:r w:rsidRPr="0095582C">
        <w:rPr>
          <w:lang w:val="fr-FR"/>
        </w:rPr>
        <w:t xml:space="preserve"> » ; </w:t>
      </w:r>
    </w:p>
    <w:p w14:paraId="607A4973" w14:textId="77777777" w:rsidR="00452951" w:rsidRPr="0095582C" w:rsidRDefault="00452951" w:rsidP="0095582C">
      <w:pPr>
        <w:pStyle w:val="Paragraphedeliste"/>
        <w:numPr>
          <w:ilvl w:val="0"/>
          <w:numId w:val="50"/>
        </w:numPr>
        <w:spacing w:after="240" w:line="276" w:lineRule="auto"/>
        <w:jc w:val="both"/>
        <w:rPr>
          <w:lang w:val="fr-FR"/>
        </w:rPr>
      </w:pPr>
      <w:r w:rsidRPr="0095582C">
        <w:rPr>
          <w:lang w:val="fr-FR"/>
        </w:rPr>
        <w:t>Mise en œuvre des programmes de formation/sensibilisation sur le CGES.</w:t>
      </w:r>
    </w:p>
    <w:p w14:paraId="4E60A4BB" w14:textId="77777777" w:rsidR="00452951" w:rsidRPr="00943A61" w:rsidRDefault="00452951" w:rsidP="00267534">
      <w:pPr>
        <w:spacing w:after="120" w:line="276" w:lineRule="auto"/>
        <w:jc w:val="both"/>
        <w:rPr>
          <w:b/>
          <w:i/>
          <w:lang w:val="fr-FR"/>
        </w:rPr>
      </w:pPr>
      <w:r w:rsidRPr="00943A61">
        <w:rPr>
          <w:b/>
          <w:i/>
          <w:lang w:val="fr-FR"/>
        </w:rPr>
        <w:t xml:space="preserve">Indicateurs à </w:t>
      </w:r>
      <w:r w:rsidR="00EC7E6C" w:rsidRPr="00943A61">
        <w:rPr>
          <w:b/>
          <w:i/>
          <w:lang w:val="fr-FR"/>
        </w:rPr>
        <w:t>suivre par l</w:t>
      </w:r>
      <w:r w:rsidR="00015FBB" w:rsidRPr="00943A61">
        <w:rPr>
          <w:b/>
          <w:i/>
          <w:lang w:val="fr-FR"/>
        </w:rPr>
        <w:t xml:space="preserve">es SSES </w:t>
      </w:r>
      <w:r w:rsidR="00EC7E6C" w:rsidRPr="00943A61">
        <w:rPr>
          <w:b/>
          <w:i/>
          <w:lang w:val="fr-FR"/>
        </w:rPr>
        <w:t>/ WACA</w:t>
      </w:r>
    </w:p>
    <w:p w14:paraId="6C9C7F9C" w14:textId="77777777" w:rsidR="00452951" w:rsidRPr="0095582C" w:rsidRDefault="00015FBB" w:rsidP="0095582C">
      <w:pPr>
        <w:pStyle w:val="Paragraphedeliste"/>
        <w:numPr>
          <w:ilvl w:val="0"/>
          <w:numId w:val="51"/>
        </w:numPr>
        <w:spacing w:after="240" w:line="276" w:lineRule="auto"/>
        <w:jc w:val="both"/>
        <w:rPr>
          <w:lang w:val="fr-FR"/>
        </w:rPr>
      </w:pPr>
      <w:r w:rsidRPr="0095582C">
        <w:rPr>
          <w:lang w:val="fr-FR"/>
        </w:rPr>
        <w:t>Nombre de DAO contenant l</w:t>
      </w:r>
      <w:r w:rsidR="00452951" w:rsidRPr="0095582C">
        <w:rPr>
          <w:lang w:val="fr-FR"/>
        </w:rPr>
        <w:t>e</w:t>
      </w:r>
      <w:r w:rsidRPr="0095582C">
        <w:rPr>
          <w:lang w:val="fr-FR"/>
        </w:rPr>
        <w:t>s</w:t>
      </w:r>
      <w:r w:rsidR="00452951" w:rsidRPr="0095582C">
        <w:rPr>
          <w:lang w:val="fr-FR"/>
        </w:rPr>
        <w:t xml:space="preserve"> clauses environnementales</w:t>
      </w:r>
      <w:r w:rsidRPr="0095582C">
        <w:rPr>
          <w:lang w:val="fr-FR"/>
        </w:rPr>
        <w:t xml:space="preserve"> et sociales</w:t>
      </w:r>
      <w:r w:rsidR="00452951" w:rsidRPr="0095582C">
        <w:rPr>
          <w:lang w:val="fr-FR"/>
        </w:rPr>
        <w:t xml:space="preserve"> ;</w:t>
      </w:r>
    </w:p>
    <w:p w14:paraId="4AD8702B" w14:textId="2B66B39B" w:rsidR="00C66E46" w:rsidRPr="0095582C" w:rsidRDefault="00C66E46" w:rsidP="0095582C">
      <w:pPr>
        <w:pStyle w:val="Paragraphedeliste"/>
        <w:numPr>
          <w:ilvl w:val="0"/>
          <w:numId w:val="51"/>
        </w:numPr>
        <w:spacing w:after="240" w:line="276" w:lineRule="auto"/>
        <w:jc w:val="both"/>
        <w:rPr>
          <w:lang w:val="fr-FR"/>
        </w:rPr>
      </w:pPr>
      <w:r w:rsidRPr="0095582C">
        <w:rPr>
          <w:lang w:val="fr-FR"/>
        </w:rPr>
        <w:t>Nombre d</w:t>
      </w:r>
      <w:r w:rsidR="00015FBB" w:rsidRPr="0095582C">
        <w:rPr>
          <w:lang w:val="fr-FR"/>
        </w:rPr>
        <w:t xml:space="preserve">’activités </w:t>
      </w:r>
      <w:r w:rsidRPr="0095582C">
        <w:rPr>
          <w:lang w:val="fr-FR"/>
        </w:rPr>
        <w:t xml:space="preserve">ayant fait l’objet </w:t>
      </w:r>
      <w:r w:rsidR="00357613" w:rsidRPr="0095582C">
        <w:rPr>
          <w:lang w:val="fr-FR"/>
        </w:rPr>
        <w:t xml:space="preserve">d’un screening environnemental et </w:t>
      </w:r>
      <w:r w:rsidRPr="0095582C">
        <w:rPr>
          <w:lang w:val="fr-FR"/>
        </w:rPr>
        <w:t xml:space="preserve">d’une </w:t>
      </w:r>
      <w:r w:rsidR="00926F2C" w:rsidRPr="0095582C">
        <w:rPr>
          <w:lang w:val="fr-FR"/>
        </w:rPr>
        <w:t>EIE</w:t>
      </w:r>
      <w:r w:rsidR="00246E97">
        <w:rPr>
          <w:lang w:val="fr-FR"/>
        </w:rPr>
        <w:t>S</w:t>
      </w:r>
      <w:r w:rsidRPr="0095582C">
        <w:rPr>
          <w:lang w:val="fr-FR"/>
        </w:rPr>
        <w:t xml:space="preserve"> avec PGES mis en œuvre ;</w:t>
      </w:r>
    </w:p>
    <w:p w14:paraId="6C53FC0F" w14:textId="77777777" w:rsidR="00452951" w:rsidRPr="0095582C" w:rsidRDefault="00452951" w:rsidP="0095582C">
      <w:pPr>
        <w:pStyle w:val="Paragraphedeliste"/>
        <w:numPr>
          <w:ilvl w:val="0"/>
          <w:numId w:val="51"/>
        </w:numPr>
        <w:spacing w:after="240" w:line="276" w:lineRule="auto"/>
        <w:jc w:val="both"/>
        <w:rPr>
          <w:lang w:val="fr-FR"/>
        </w:rPr>
      </w:pPr>
      <w:r w:rsidRPr="0095582C">
        <w:rPr>
          <w:lang w:val="fr-FR"/>
        </w:rPr>
        <w:t>Pourcentage d’entreprises respectant les dispositions environnementales dans leurs chantiers ;</w:t>
      </w:r>
    </w:p>
    <w:p w14:paraId="6CF9AE81" w14:textId="77777777" w:rsidR="00336D74" w:rsidRPr="0095582C" w:rsidRDefault="00336D74" w:rsidP="0095582C">
      <w:pPr>
        <w:pStyle w:val="Paragraphedeliste"/>
        <w:numPr>
          <w:ilvl w:val="0"/>
          <w:numId w:val="51"/>
        </w:numPr>
        <w:spacing w:after="240" w:line="276" w:lineRule="auto"/>
        <w:jc w:val="both"/>
        <w:rPr>
          <w:lang w:val="fr-FR"/>
        </w:rPr>
      </w:pPr>
      <w:r w:rsidRPr="0095582C">
        <w:rPr>
          <w:lang w:val="fr-FR"/>
        </w:rPr>
        <w:t>Nombre de chantiers ayant des systèmes d’élimination des déchets issus des travaux ;</w:t>
      </w:r>
    </w:p>
    <w:p w14:paraId="41A869CC" w14:textId="77777777" w:rsidR="00336D74" w:rsidRPr="0095582C" w:rsidRDefault="00336D74" w:rsidP="0095582C">
      <w:pPr>
        <w:pStyle w:val="Paragraphedeliste"/>
        <w:numPr>
          <w:ilvl w:val="0"/>
          <w:numId w:val="51"/>
        </w:numPr>
        <w:spacing w:after="240" w:line="276" w:lineRule="auto"/>
        <w:jc w:val="both"/>
        <w:rPr>
          <w:lang w:val="fr-FR"/>
        </w:rPr>
      </w:pPr>
      <w:r w:rsidRPr="0095582C">
        <w:rPr>
          <w:lang w:val="fr-FR"/>
        </w:rPr>
        <w:t xml:space="preserve">Nombre de </w:t>
      </w:r>
      <w:r w:rsidR="00015FBB" w:rsidRPr="0095582C">
        <w:rPr>
          <w:lang w:val="fr-FR"/>
        </w:rPr>
        <w:t xml:space="preserve">zones d’emprunt </w:t>
      </w:r>
      <w:r w:rsidRPr="0095582C">
        <w:rPr>
          <w:lang w:val="fr-FR"/>
        </w:rPr>
        <w:t>ouvertes et remises en état par les entreprises prestataires</w:t>
      </w:r>
    </w:p>
    <w:p w14:paraId="74EF9657" w14:textId="77777777" w:rsidR="00452951" w:rsidRPr="0095582C" w:rsidRDefault="00452951" w:rsidP="0095582C">
      <w:pPr>
        <w:pStyle w:val="Paragraphedeliste"/>
        <w:numPr>
          <w:ilvl w:val="0"/>
          <w:numId w:val="52"/>
        </w:numPr>
        <w:spacing w:after="240" w:line="276" w:lineRule="auto"/>
        <w:jc w:val="both"/>
        <w:rPr>
          <w:lang w:val="fr-FR"/>
        </w:rPr>
      </w:pPr>
      <w:r w:rsidRPr="0095582C">
        <w:rPr>
          <w:lang w:val="fr-FR"/>
        </w:rPr>
        <w:lastRenderedPageBreak/>
        <w:t xml:space="preserve">Nombre d’acteurs formés/sensibilisés </w:t>
      </w:r>
      <w:r w:rsidR="00015FBB" w:rsidRPr="0095582C">
        <w:rPr>
          <w:lang w:val="fr-FR"/>
        </w:rPr>
        <w:t xml:space="preserve">sur la </w:t>
      </w:r>
      <w:r w:rsidRPr="0095582C">
        <w:rPr>
          <w:lang w:val="fr-FR"/>
        </w:rPr>
        <w:t>gestion environnementale et sociale ;</w:t>
      </w:r>
    </w:p>
    <w:p w14:paraId="266782A4" w14:textId="77777777" w:rsidR="00452951" w:rsidRPr="0095582C" w:rsidRDefault="00F96772" w:rsidP="0095582C">
      <w:pPr>
        <w:pStyle w:val="Paragraphedeliste"/>
        <w:numPr>
          <w:ilvl w:val="0"/>
          <w:numId w:val="52"/>
        </w:numPr>
        <w:spacing w:after="240" w:line="276" w:lineRule="auto"/>
        <w:jc w:val="both"/>
        <w:rPr>
          <w:lang w:val="fr-FR"/>
        </w:rPr>
      </w:pPr>
      <w:r w:rsidRPr="0095582C">
        <w:rPr>
          <w:lang w:val="fr-FR"/>
        </w:rPr>
        <w:t>Niveau d’implication des structures déconcentrées / décentralisées</w:t>
      </w:r>
      <w:r w:rsidR="00452951" w:rsidRPr="0095582C">
        <w:rPr>
          <w:lang w:val="fr-FR"/>
        </w:rPr>
        <w:t xml:space="preserve"> dans le suivi de la mise en œuvre des </w:t>
      </w:r>
      <w:r w:rsidR="00F23DF3" w:rsidRPr="0095582C">
        <w:rPr>
          <w:lang w:val="fr-FR"/>
        </w:rPr>
        <w:t>activités ;</w:t>
      </w:r>
    </w:p>
    <w:p w14:paraId="6C0B8AF1" w14:textId="77777777" w:rsidR="00CB75EA" w:rsidRPr="0095582C" w:rsidRDefault="00CB75EA" w:rsidP="0095582C">
      <w:pPr>
        <w:pStyle w:val="Paragraphedeliste"/>
        <w:numPr>
          <w:ilvl w:val="0"/>
          <w:numId w:val="52"/>
        </w:numPr>
        <w:spacing w:after="240" w:line="276" w:lineRule="auto"/>
        <w:jc w:val="both"/>
        <w:rPr>
          <w:lang w:val="fr-FR"/>
        </w:rPr>
      </w:pPr>
      <w:r w:rsidRPr="0095582C">
        <w:rPr>
          <w:lang w:val="fr-FR"/>
        </w:rPr>
        <w:t>Nombre de missions de suivi de proximité réalisées de façon régulière et effective.</w:t>
      </w:r>
    </w:p>
    <w:p w14:paraId="11DE36B1" w14:textId="77777777" w:rsidR="00452951" w:rsidRPr="0095582C" w:rsidRDefault="00452951" w:rsidP="0095582C">
      <w:pPr>
        <w:pStyle w:val="Paragraphedeliste"/>
        <w:numPr>
          <w:ilvl w:val="0"/>
          <w:numId w:val="52"/>
        </w:numPr>
        <w:spacing w:after="240" w:line="276" w:lineRule="auto"/>
        <w:jc w:val="both"/>
        <w:rPr>
          <w:lang w:val="fr-FR"/>
        </w:rPr>
      </w:pPr>
      <w:r w:rsidRPr="0095582C">
        <w:rPr>
          <w:lang w:val="fr-FR"/>
        </w:rPr>
        <w:t>Nombre de campagne</w:t>
      </w:r>
      <w:r w:rsidR="00015FBB" w:rsidRPr="0095582C">
        <w:rPr>
          <w:lang w:val="fr-FR"/>
        </w:rPr>
        <w:t>s</w:t>
      </w:r>
      <w:r w:rsidRPr="0095582C">
        <w:rPr>
          <w:lang w:val="fr-FR"/>
        </w:rPr>
        <w:t xml:space="preserve"> de </w:t>
      </w:r>
      <w:r w:rsidR="00F23DF3" w:rsidRPr="0095582C">
        <w:rPr>
          <w:lang w:val="fr-FR"/>
        </w:rPr>
        <w:t xml:space="preserve">sensibilisation </w:t>
      </w:r>
      <w:r w:rsidR="00943A61" w:rsidRPr="0095582C">
        <w:rPr>
          <w:lang w:val="fr-FR"/>
        </w:rPr>
        <w:t>faites ;</w:t>
      </w:r>
    </w:p>
    <w:p w14:paraId="14E4D096" w14:textId="77777777" w:rsidR="00336D74" w:rsidRPr="00F65108" w:rsidRDefault="00336D74" w:rsidP="0095582C">
      <w:pPr>
        <w:pStyle w:val="Paragraphedeliste"/>
        <w:numPr>
          <w:ilvl w:val="0"/>
          <w:numId w:val="52"/>
        </w:numPr>
        <w:spacing w:after="240" w:line="276" w:lineRule="auto"/>
        <w:jc w:val="both"/>
      </w:pPr>
      <w:proofErr w:type="spellStart"/>
      <w:r w:rsidRPr="00F65108">
        <w:t>Nombre</w:t>
      </w:r>
      <w:proofErr w:type="spellEnd"/>
      <w:r w:rsidRPr="00F65108">
        <w:t xml:space="preserve"> </w:t>
      </w:r>
      <w:proofErr w:type="spellStart"/>
      <w:r w:rsidRPr="00F65108">
        <w:t>d’emplois</w:t>
      </w:r>
      <w:proofErr w:type="spellEnd"/>
      <w:r w:rsidRPr="00F65108">
        <w:t xml:space="preserve"> </w:t>
      </w:r>
      <w:proofErr w:type="spellStart"/>
      <w:r w:rsidRPr="00F65108">
        <w:t>créés</w:t>
      </w:r>
      <w:proofErr w:type="spellEnd"/>
      <w:r w:rsidRPr="00F65108">
        <w:t xml:space="preserve"> </w:t>
      </w:r>
      <w:proofErr w:type="spellStart"/>
      <w:r w:rsidRPr="00F65108">
        <w:t>localement</w:t>
      </w:r>
      <w:proofErr w:type="spellEnd"/>
      <w:r w:rsidRPr="00F65108">
        <w:t> ;</w:t>
      </w:r>
    </w:p>
    <w:p w14:paraId="2922CB62" w14:textId="77777777" w:rsidR="00CB75EA" w:rsidRPr="0095582C" w:rsidRDefault="00CB75EA" w:rsidP="0095582C">
      <w:pPr>
        <w:pStyle w:val="Paragraphedeliste"/>
        <w:numPr>
          <w:ilvl w:val="0"/>
          <w:numId w:val="52"/>
        </w:numPr>
        <w:spacing w:after="240" w:line="276" w:lineRule="auto"/>
        <w:jc w:val="both"/>
        <w:rPr>
          <w:lang w:val="fr-FR"/>
        </w:rPr>
      </w:pPr>
      <w:r w:rsidRPr="0095582C">
        <w:rPr>
          <w:lang w:val="fr-FR"/>
        </w:rPr>
        <w:t>Nombre de femmes impliquées dans les travaux et le suivi ;</w:t>
      </w:r>
    </w:p>
    <w:p w14:paraId="36E12D9E" w14:textId="77777777" w:rsidR="00915B70" w:rsidRPr="0095582C" w:rsidRDefault="00915B70" w:rsidP="0095582C">
      <w:pPr>
        <w:pStyle w:val="Paragraphedeliste"/>
        <w:numPr>
          <w:ilvl w:val="0"/>
          <w:numId w:val="52"/>
        </w:numPr>
        <w:spacing w:after="240" w:line="276" w:lineRule="auto"/>
        <w:jc w:val="both"/>
        <w:rPr>
          <w:lang w:val="fr-FR"/>
        </w:rPr>
      </w:pPr>
      <w:r w:rsidRPr="0095582C">
        <w:rPr>
          <w:lang w:val="fr-FR"/>
        </w:rPr>
        <w:t>Nombre et nature des conflits sociaux liés aux travaux</w:t>
      </w:r>
      <w:r w:rsidR="00357613" w:rsidRPr="0095582C">
        <w:rPr>
          <w:lang w:val="fr-FR"/>
        </w:rPr>
        <w:t xml:space="preserve"> et ceux ayant connus un dénouement heureux</w:t>
      </w:r>
      <w:r w:rsidRPr="0095582C">
        <w:rPr>
          <w:lang w:val="fr-FR"/>
        </w:rPr>
        <w:t xml:space="preserve"> ;</w:t>
      </w:r>
    </w:p>
    <w:p w14:paraId="779FD705" w14:textId="77777777" w:rsidR="00915B70" w:rsidRPr="0095582C" w:rsidRDefault="00915B70" w:rsidP="0095582C">
      <w:pPr>
        <w:pStyle w:val="Paragraphedeliste"/>
        <w:numPr>
          <w:ilvl w:val="0"/>
          <w:numId w:val="52"/>
        </w:numPr>
        <w:spacing w:after="240" w:line="276" w:lineRule="auto"/>
        <w:jc w:val="both"/>
        <w:rPr>
          <w:lang w:val="fr-FR"/>
        </w:rPr>
      </w:pPr>
      <w:r w:rsidRPr="0095582C">
        <w:rPr>
          <w:lang w:val="fr-FR"/>
        </w:rPr>
        <w:t>Nombre d’accidents causés par les travaux ;</w:t>
      </w:r>
    </w:p>
    <w:p w14:paraId="4A08C5BD" w14:textId="77777777" w:rsidR="00955CFA" w:rsidRPr="0095582C" w:rsidRDefault="00955CFA" w:rsidP="0095582C">
      <w:pPr>
        <w:pStyle w:val="Paragraphedeliste"/>
        <w:numPr>
          <w:ilvl w:val="0"/>
          <w:numId w:val="52"/>
        </w:numPr>
        <w:spacing w:after="240" w:line="276" w:lineRule="auto"/>
        <w:jc w:val="both"/>
        <w:rPr>
          <w:lang w:val="fr-FR"/>
        </w:rPr>
      </w:pPr>
      <w:r w:rsidRPr="0095582C">
        <w:rPr>
          <w:lang w:val="fr-FR"/>
        </w:rPr>
        <w:t>Nombre d’employés en sous-traitance ;</w:t>
      </w:r>
    </w:p>
    <w:p w14:paraId="4D96C54B" w14:textId="77777777" w:rsidR="00955CFA" w:rsidRPr="0095582C" w:rsidRDefault="00955CFA" w:rsidP="0095582C">
      <w:pPr>
        <w:pStyle w:val="Paragraphedeliste"/>
        <w:numPr>
          <w:ilvl w:val="0"/>
          <w:numId w:val="52"/>
        </w:numPr>
        <w:spacing w:after="240" w:line="276" w:lineRule="auto"/>
        <w:jc w:val="both"/>
        <w:rPr>
          <w:lang w:val="fr-FR"/>
        </w:rPr>
      </w:pPr>
      <w:r w:rsidRPr="0095582C">
        <w:rPr>
          <w:lang w:val="fr-FR"/>
        </w:rPr>
        <w:t>Nombre de plaintes déposées pour harcèlement sexuel par les populations</w:t>
      </w:r>
    </w:p>
    <w:p w14:paraId="2C1B9BB9" w14:textId="77777777" w:rsidR="00915B70" w:rsidRPr="0095582C" w:rsidRDefault="00915B70" w:rsidP="0095582C">
      <w:pPr>
        <w:pStyle w:val="Paragraphedeliste"/>
        <w:numPr>
          <w:ilvl w:val="0"/>
          <w:numId w:val="52"/>
        </w:numPr>
        <w:spacing w:after="240" w:line="276" w:lineRule="auto"/>
        <w:jc w:val="both"/>
        <w:rPr>
          <w:lang w:val="fr-FR"/>
        </w:rPr>
      </w:pPr>
      <w:r w:rsidRPr="0095582C">
        <w:rPr>
          <w:lang w:val="fr-FR"/>
        </w:rPr>
        <w:t>Nombre de plaintes enregistrées et traitées lors des travaux.</w:t>
      </w:r>
    </w:p>
    <w:p w14:paraId="3A31DB01" w14:textId="77777777" w:rsidR="000B0E2B" w:rsidRDefault="003F13F5" w:rsidP="00943A61">
      <w:pPr>
        <w:spacing w:after="240" w:line="276" w:lineRule="auto"/>
        <w:jc w:val="both"/>
        <w:rPr>
          <w:lang w:val="fr-FR"/>
        </w:rPr>
      </w:pPr>
      <w:r w:rsidRPr="00943A61">
        <w:rPr>
          <w:lang w:val="fr-FR"/>
        </w:rPr>
        <w:t>NB : L</w:t>
      </w:r>
      <w:r w:rsidR="00452951" w:rsidRPr="00943A61">
        <w:rPr>
          <w:lang w:val="fr-FR"/>
        </w:rPr>
        <w:t>es mesures environnementales et sociales seront mises en œuvre par les entreprises en charge des travaux qui comprendront des environnementalistes en leur sein.</w:t>
      </w:r>
    </w:p>
    <w:p w14:paraId="25AB8431" w14:textId="77777777" w:rsidR="007A3DCF" w:rsidRPr="004F3FB9" w:rsidRDefault="00346BD8" w:rsidP="00267534">
      <w:pPr>
        <w:spacing w:after="120" w:line="276" w:lineRule="auto"/>
        <w:jc w:val="both"/>
        <w:rPr>
          <w:lang w:val="fr-FR"/>
        </w:rPr>
      </w:pPr>
      <w:r w:rsidRPr="004F3FB9">
        <w:rPr>
          <w:lang w:val="fr-FR"/>
        </w:rPr>
        <w:t>Les indicateurs à suivre par les acteurs de la mise en œuvre du projet sont présentés dans le tableau 11.</w:t>
      </w:r>
    </w:p>
    <w:p w14:paraId="3FFB0293" w14:textId="77777777" w:rsidR="001902C6" w:rsidRPr="004F3FB9" w:rsidRDefault="004F3FB9" w:rsidP="00267534">
      <w:pPr>
        <w:pStyle w:val="Lgende"/>
        <w:rPr>
          <w:b w:val="0"/>
          <w:sz w:val="24"/>
          <w:szCs w:val="24"/>
        </w:rPr>
      </w:pPr>
      <w:bookmarkStart w:id="378" w:name="_Toc69651692"/>
      <w:r w:rsidRPr="004F3FB9">
        <w:rPr>
          <w:sz w:val="24"/>
          <w:szCs w:val="24"/>
        </w:rPr>
        <w:t xml:space="preserve">Tableau </w:t>
      </w:r>
      <w:r w:rsidR="002977A8" w:rsidRPr="004F3FB9">
        <w:rPr>
          <w:sz w:val="24"/>
          <w:szCs w:val="24"/>
        </w:rPr>
        <w:fldChar w:fldCharType="begin"/>
      </w:r>
      <w:r w:rsidRPr="004F3FB9">
        <w:rPr>
          <w:sz w:val="24"/>
          <w:szCs w:val="24"/>
        </w:rPr>
        <w:instrText xml:space="preserve"> SEQ Tableau \* ARABIC </w:instrText>
      </w:r>
      <w:r w:rsidR="002977A8" w:rsidRPr="004F3FB9">
        <w:rPr>
          <w:sz w:val="24"/>
          <w:szCs w:val="24"/>
        </w:rPr>
        <w:fldChar w:fldCharType="separate"/>
      </w:r>
      <w:r w:rsidR="006C71A5">
        <w:rPr>
          <w:noProof/>
          <w:sz w:val="24"/>
          <w:szCs w:val="24"/>
        </w:rPr>
        <w:t>11</w:t>
      </w:r>
      <w:r w:rsidR="002977A8" w:rsidRPr="004F3FB9">
        <w:rPr>
          <w:sz w:val="24"/>
          <w:szCs w:val="24"/>
        </w:rPr>
        <w:fldChar w:fldCharType="end"/>
      </w:r>
      <w:r w:rsidR="00285DDF" w:rsidRPr="004F3FB9">
        <w:rPr>
          <w:b w:val="0"/>
          <w:sz w:val="24"/>
          <w:szCs w:val="24"/>
        </w:rPr>
        <w:t>:</w:t>
      </w:r>
      <w:r w:rsidR="0024697E" w:rsidRPr="004F3FB9">
        <w:rPr>
          <w:b w:val="0"/>
          <w:sz w:val="24"/>
          <w:szCs w:val="24"/>
        </w:rPr>
        <w:t xml:space="preserve"> </w:t>
      </w:r>
      <w:proofErr w:type="spellStart"/>
      <w:r w:rsidR="001902C6" w:rsidRPr="004F3FB9">
        <w:rPr>
          <w:b w:val="0"/>
          <w:sz w:val="24"/>
          <w:szCs w:val="24"/>
        </w:rPr>
        <w:t>Indicateurs</w:t>
      </w:r>
      <w:proofErr w:type="spellEnd"/>
      <w:r w:rsidR="001902C6" w:rsidRPr="004F3FB9">
        <w:rPr>
          <w:b w:val="0"/>
          <w:sz w:val="24"/>
          <w:szCs w:val="24"/>
        </w:rPr>
        <w:t xml:space="preserve"> de </w:t>
      </w:r>
      <w:proofErr w:type="spellStart"/>
      <w:r w:rsidR="001902C6" w:rsidRPr="004F3FB9">
        <w:rPr>
          <w:b w:val="0"/>
          <w:sz w:val="24"/>
          <w:szCs w:val="24"/>
        </w:rPr>
        <w:t>suivi</w:t>
      </w:r>
      <w:bookmarkEnd w:id="378"/>
      <w:proofErr w:type="spellEnd"/>
    </w:p>
    <w:p w14:paraId="1B9E92C7" w14:textId="77777777" w:rsidR="00C541A4" w:rsidRPr="0057385A" w:rsidRDefault="00C541A4" w:rsidP="001902C6">
      <w:pPr>
        <w:pStyle w:val="Textenormal"/>
        <w:spacing w:after="0" w:line="240" w:lineRule="auto"/>
        <w:rPr>
          <w:szCs w:val="24"/>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3183"/>
        <w:gridCol w:w="3893"/>
      </w:tblGrid>
      <w:tr w:rsidR="001902C6" w:rsidRPr="0057385A" w14:paraId="6707EDB1" w14:textId="77777777" w:rsidTr="0074434F">
        <w:trPr>
          <w:tblHeader/>
        </w:trPr>
        <w:tc>
          <w:tcPr>
            <w:tcW w:w="1076" w:type="pct"/>
            <w:shd w:val="clear" w:color="auto" w:fill="D9D9D9"/>
          </w:tcPr>
          <w:p w14:paraId="2D7199D0" w14:textId="77777777" w:rsidR="001902C6" w:rsidRPr="0057385A" w:rsidRDefault="001902C6" w:rsidP="00C541A4">
            <w:pPr>
              <w:jc w:val="center"/>
              <w:rPr>
                <w:b/>
                <w:sz w:val="20"/>
                <w:lang w:val="fr-FR"/>
              </w:rPr>
            </w:pPr>
            <w:r w:rsidRPr="0057385A">
              <w:rPr>
                <w:b/>
                <w:sz w:val="20"/>
                <w:lang w:val="fr-FR"/>
              </w:rPr>
              <w:t>Composantes</w:t>
            </w:r>
          </w:p>
        </w:tc>
        <w:tc>
          <w:tcPr>
            <w:tcW w:w="1765" w:type="pct"/>
            <w:shd w:val="clear" w:color="auto" w:fill="D9D9D9"/>
          </w:tcPr>
          <w:p w14:paraId="7A2678E8" w14:textId="77777777" w:rsidR="001902C6" w:rsidRPr="0057385A" w:rsidRDefault="001902C6" w:rsidP="00C541A4">
            <w:pPr>
              <w:jc w:val="center"/>
              <w:rPr>
                <w:b/>
                <w:sz w:val="20"/>
                <w:lang w:val="fr-FR"/>
              </w:rPr>
            </w:pPr>
            <w:r w:rsidRPr="0057385A">
              <w:rPr>
                <w:b/>
                <w:sz w:val="20"/>
                <w:lang w:val="fr-FR"/>
              </w:rPr>
              <w:t>Objectifs</w:t>
            </w:r>
          </w:p>
        </w:tc>
        <w:tc>
          <w:tcPr>
            <w:tcW w:w="2159" w:type="pct"/>
            <w:shd w:val="clear" w:color="auto" w:fill="D9D9D9"/>
          </w:tcPr>
          <w:p w14:paraId="30F94CE6" w14:textId="77777777" w:rsidR="001902C6" w:rsidRPr="0057385A" w:rsidRDefault="001902C6" w:rsidP="00C541A4">
            <w:pPr>
              <w:jc w:val="center"/>
              <w:rPr>
                <w:b/>
                <w:sz w:val="20"/>
                <w:lang w:val="fr-FR"/>
              </w:rPr>
            </w:pPr>
            <w:r w:rsidRPr="0057385A">
              <w:rPr>
                <w:b/>
                <w:sz w:val="20"/>
                <w:lang w:val="fr-FR"/>
              </w:rPr>
              <w:t>Indicateurs de suivi</w:t>
            </w:r>
          </w:p>
        </w:tc>
      </w:tr>
      <w:tr w:rsidR="001902C6" w:rsidRPr="008F02E8" w14:paraId="3347F336" w14:textId="77777777" w:rsidTr="0074434F">
        <w:tc>
          <w:tcPr>
            <w:tcW w:w="1076" w:type="pct"/>
          </w:tcPr>
          <w:p w14:paraId="36368CD9" w14:textId="77777777" w:rsidR="001902C6" w:rsidRPr="0057385A" w:rsidRDefault="001902C6" w:rsidP="00C541A4">
            <w:pPr>
              <w:rPr>
                <w:sz w:val="20"/>
                <w:lang w:val="fr-FR"/>
              </w:rPr>
            </w:pPr>
            <w:r w:rsidRPr="0057385A">
              <w:rPr>
                <w:sz w:val="20"/>
                <w:lang w:val="fr-FR"/>
              </w:rPr>
              <w:t>Qualité de l’air</w:t>
            </w:r>
          </w:p>
        </w:tc>
        <w:tc>
          <w:tcPr>
            <w:tcW w:w="1765" w:type="pct"/>
          </w:tcPr>
          <w:p w14:paraId="65C629BC" w14:textId="77777777" w:rsidR="001902C6" w:rsidRPr="0057385A" w:rsidRDefault="001902C6" w:rsidP="00C541A4">
            <w:pPr>
              <w:spacing w:before="40"/>
              <w:rPr>
                <w:sz w:val="20"/>
                <w:lang w:val="fr-FR"/>
              </w:rPr>
            </w:pPr>
            <w:r w:rsidRPr="0057385A">
              <w:rPr>
                <w:sz w:val="20"/>
                <w:lang w:val="fr-FR"/>
              </w:rPr>
              <w:t>Minimiser les sources de détérioration de la qualité de l’air.</w:t>
            </w:r>
          </w:p>
        </w:tc>
        <w:tc>
          <w:tcPr>
            <w:tcW w:w="2159" w:type="pct"/>
          </w:tcPr>
          <w:p w14:paraId="7E3C0761"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sources de pollution</w:t>
            </w:r>
            <w:r w:rsidR="00675E82" w:rsidRPr="0057385A">
              <w:rPr>
                <w:sz w:val="20"/>
                <w:lang w:val="fr-FR"/>
              </w:rPr>
              <w:t>s</w:t>
            </w:r>
            <w:r w:rsidRPr="0057385A">
              <w:rPr>
                <w:sz w:val="20"/>
                <w:lang w:val="fr-FR"/>
              </w:rPr>
              <w:t xml:space="preserve"> </w:t>
            </w:r>
            <w:r w:rsidR="00675E82" w:rsidRPr="0057385A">
              <w:rPr>
                <w:sz w:val="20"/>
                <w:lang w:val="fr-FR"/>
              </w:rPr>
              <w:t xml:space="preserve">atmosphériques </w:t>
            </w:r>
            <w:r w:rsidRPr="0057385A">
              <w:rPr>
                <w:sz w:val="20"/>
                <w:lang w:val="fr-FR"/>
              </w:rPr>
              <w:t>sont munies de dispositifs anti-pollution ;</w:t>
            </w:r>
          </w:p>
          <w:p w14:paraId="5FF41EA1" w14:textId="77777777" w:rsidR="001902C6" w:rsidRPr="0057385A" w:rsidRDefault="00223AC1" w:rsidP="008A0B0F">
            <w:pPr>
              <w:numPr>
                <w:ilvl w:val="0"/>
                <w:numId w:val="53"/>
              </w:numPr>
              <w:tabs>
                <w:tab w:val="clear" w:pos="360"/>
              </w:tabs>
              <w:spacing w:before="40"/>
              <w:rPr>
                <w:sz w:val="20"/>
                <w:lang w:val="fr-FR"/>
              </w:rPr>
            </w:pPr>
            <w:r w:rsidRPr="0057385A">
              <w:rPr>
                <w:sz w:val="20"/>
                <w:lang w:val="fr-FR"/>
              </w:rPr>
              <w:t>Le brûlage des produits toxique</w:t>
            </w:r>
            <w:r w:rsidR="001902C6" w:rsidRPr="0057385A">
              <w:rPr>
                <w:sz w:val="20"/>
                <w:lang w:val="fr-FR"/>
              </w:rPr>
              <w:t xml:space="preserve"> est soumis à autorisation du maître d’œuvre du chantier.</w:t>
            </w:r>
          </w:p>
        </w:tc>
      </w:tr>
      <w:tr w:rsidR="001902C6" w:rsidRPr="008F02E8" w14:paraId="382D575F" w14:textId="77777777" w:rsidTr="0074434F">
        <w:tc>
          <w:tcPr>
            <w:tcW w:w="1076" w:type="pct"/>
            <w:vMerge w:val="restart"/>
          </w:tcPr>
          <w:p w14:paraId="6A4A2798" w14:textId="77777777" w:rsidR="001902C6" w:rsidRPr="0057385A" w:rsidRDefault="001902C6" w:rsidP="00C541A4">
            <w:pPr>
              <w:rPr>
                <w:sz w:val="20"/>
                <w:lang w:val="fr-FR"/>
              </w:rPr>
            </w:pPr>
            <w:r w:rsidRPr="0057385A">
              <w:rPr>
                <w:sz w:val="20"/>
                <w:lang w:val="fr-FR"/>
              </w:rPr>
              <w:t>Qualité de l’eau</w:t>
            </w:r>
          </w:p>
        </w:tc>
        <w:tc>
          <w:tcPr>
            <w:tcW w:w="1765" w:type="pct"/>
          </w:tcPr>
          <w:p w14:paraId="39DDEF46" w14:textId="77777777" w:rsidR="001902C6" w:rsidRPr="0057385A" w:rsidRDefault="001902C6" w:rsidP="00C541A4">
            <w:pPr>
              <w:spacing w:before="40"/>
              <w:rPr>
                <w:sz w:val="20"/>
                <w:lang w:val="fr-FR"/>
              </w:rPr>
            </w:pPr>
            <w:r w:rsidRPr="0057385A">
              <w:rPr>
                <w:sz w:val="20"/>
                <w:lang w:val="fr-FR"/>
              </w:rPr>
              <w:t>Mi</w:t>
            </w:r>
            <w:r w:rsidR="00BC1503" w:rsidRPr="0057385A">
              <w:rPr>
                <w:sz w:val="20"/>
                <w:lang w:val="fr-FR"/>
              </w:rPr>
              <w:t xml:space="preserve">nimiser les risques de </w:t>
            </w:r>
            <w:r w:rsidRPr="0057385A">
              <w:rPr>
                <w:sz w:val="20"/>
                <w:lang w:val="fr-FR"/>
              </w:rPr>
              <w:t>turbidité des eaux.</w:t>
            </w:r>
          </w:p>
        </w:tc>
        <w:tc>
          <w:tcPr>
            <w:tcW w:w="2159" w:type="pct"/>
          </w:tcPr>
          <w:p w14:paraId="12313057" w14:textId="77777777" w:rsidR="00703078" w:rsidRPr="0057385A" w:rsidRDefault="00703078" w:rsidP="008A0B0F">
            <w:pPr>
              <w:numPr>
                <w:ilvl w:val="0"/>
                <w:numId w:val="53"/>
              </w:numPr>
              <w:tabs>
                <w:tab w:val="clear" w:pos="360"/>
              </w:tabs>
              <w:spacing w:before="40"/>
              <w:rPr>
                <w:sz w:val="20"/>
                <w:lang w:val="fr-FR"/>
              </w:rPr>
            </w:pPr>
            <w:r w:rsidRPr="0057385A">
              <w:rPr>
                <w:sz w:val="20"/>
                <w:lang w:val="fr-FR"/>
              </w:rPr>
              <w:t xml:space="preserve">Les mesures d’interdiction d’immersion de déchet et de polluant dans les plans d’eau sont respectées </w:t>
            </w:r>
          </w:p>
          <w:p w14:paraId="04184044"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mesures de contrôle de l’érosion sont appliquées ;</w:t>
            </w:r>
          </w:p>
          <w:p w14:paraId="31662F32"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limites de sécurité pour la protection des plans d’eau sont respectées.</w:t>
            </w:r>
          </w:p>
        </w:tc>
      </w:tr>
      <w:tr w:rsidR="001902C6" w:rsidRPr="008F02E8" w14:paraId="57C2A9C8" w14:textId="77777777" w:rsidTr="0074434F">
        <w:tc>
          <w:tcPr>
            <w:tcW w:w="1076" w:type="pct"/>
            <w:vMerge/>
            <w:tcBorders>
              <w:bottom w:val="single" w:sz="4" w:space="0" w:color="auto"/>
            </w:tcBorders>
          </w:tcPr>
          <w:p w14:paraId="3E7DB8EB" w14:textId="77777777" w:rsidR="001902C6" w:rsidRPr="0057385A" w:rsidRDefault="001902C6" w:rsidP="00C541A4">
            <w:pPr>
              <w:rPr>
                <w:sz w:val="20"/>
                <w:lang w:val="fr-FR"/>
              </w:rPr>
            </w:pPr>
          </w:p>
        </w:tc>
        <w:tc>
          <w:tcPr>
            <w:tcW w:w="1765" w:type="pct"/>
            <w:tcBorders>
              <w:bottom w:val="single" w:sz="4" w:space="0" w:color="auto"/>
            </w:tcBorders>
          </w:tcPr>
          <w:p w14:paraId="782BEE4D" w14:textId="77777777" w:rsidR="001902C6" w:rsidRPr="0057385A" w:rsidRDefault="001902C6" w:rsidP="00C541A4">
            <w:pPr>
              <w:rPr>
                <w:sz w:val="20"/>
                <w:lang w:val="fr-FR"/>
              </w:rPr>
            </w:pPr>
            <w:r w:rsidRPr="0057385A">
              <w:rPr>
                <w:sz w:val="20"/>
                <w:lang w:val="fr-FR"/>
              </w:rPr>
              <w:t>Réduire les risques de déversements accidentels</w:t>
            </w:r>
            <w:r w:rsidR="003A2B82" w:rsidRPr="0057385A">
              <w:rPr>
                <w:sz w:val="20"/>
                <w:lang w:val="fr-FR"/>
              </w:rPr>
              <w:t xml:space="preserve"> ou volontaires</w:t>
            </w:r>
            <w:r w:rsidRPr="0057385A">
              <w:rPr>
                <w:sz w:val="20"/>
                <w:lang w:val="fr-FR"/>
              </w:rPr>
              <w:t xml:space="preserve"> </w:t>
            </w:r>
            <w:r w:rsidR="003A2B82" w:rsidRPr="0057385A">
              <w:rPr>
                <w:sz w:val="20"/>
                <w:lang w:val="fr-FR"/>
              </w:rPr>
              <w:t>de</w:t>
            </w:r>
            <w:r w:rsidRPr="0057385A">
              <w:rPr>
                <w:sz w:val="20"/>
                <w:lang w:val="fr-FR"/>
              </w:rPr>
              <w:t xml:space="preserve"> polluants et réagir efficacement le cas échéant.</w:t>
            </w:r>
          </w:p>
        </w:tc>
        <w:tc>
          <w:tcPr>
            <w:tcW w:w="2159" w:type="pct"/>
            <w:tcBorders>
              <w:bottom w:val="single" w:sz="4" w:space="0" w:color="auto"/>
            </w:tcBorders>
          </w:tcPr>
          <w:p w14:paraId="4862057F"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substances polluantes sont entreposées et utilisées dans les aires prévues à cet effet ;</w:t>
            </w:r>
          </w:p>
          <w:p w14:paraId="7379A6FC"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 plan de mise en œuvre du plan d’urgence a été élaboré ;</w:t>
            </w:r>
          </w:p>
          <w:p w14:paraId="1D080730"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lastRenderedPageBreak/>
              <w:t>Les véhicules, les emballages des produits polluants sont exempts de fuites ;</w:t>
            </w:r>
          </w:p>
          <w:p w14:paraId="580876CE"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employés ont reçu une formation efficace sur la récupération des contaminants ;</w:t>
            </w:r>
          </w:p>
        </w:tc>
      </w:tr>
      <w:tr w:rsidR="001902C6" w:rsidRPr="008F02E8" w14:paraId="779B244E" w14:textId="77777777" w:rsidTr="0074434F">
        <w:tc>
          <w:tcPr>
            <w:tcW w:w="1076" w:type="pct"/>
            <w:vMerge w:val="restart"/>
          </w:tcPr>
          <w:p w14:paraId="61F83B8A" w14:textId="77777777" w:rsidR="001902C6" w:rsidRPr="0057385A" w:rsidRDefault="001902C6" w:rsidP="00C541A4">
            <w:pPr>
              <w:rPr>
                <w:sz w:val="20"/>
                <w:lang w:val="fr-FR"/>
              </w:rPr>
            </w:pPr>
            <w:r w:rsidRPr="0057385A">
              <w:rPr>
                <w:sz w:val="20"/>
                <w:lang w:val="fr-FR"/>
              </w:rPr>
              <w:lastRenderedPageBreak/>
              <w:t>Qualité des sols</w:t>
            </w:r>
          </w:p>
        </w:tc>
        <w:tc>
          <w:tcPr>
            <w:tcW w:w="1765" w:type="pct"/>
          </w:tcPr>
          <w:p w14:paraId="0B110DD4" w14:textId="77777777" w:rsidR="001902C6" w:rsidRPr="0057385A" w:rsidRDefault="001902C6" w:rsidP="00C541A4">
            <w:pPr>
              <w:spacing w:before="40"/>
              <w:rPr>
                <w:sz w:val="20"/>
                <w:lang w:val="fr-FR"/>
              </w:rPr>
            </w:pPr>
            <w:r w:rsidRPr="0057385A">
              <w:rPr>
                <w:sz w:val="20"/>
                <w:lang w:val="fr-FR"/>
              </w:rPr>
              <w:t>Minimiser l’impact du projet sur l’érosion des sols.</w:t>
            </w:r>
          </w:p>
        </w:tc>
        <w:tc>
          <w:tcPr>
            <w:tcW w:w="2159" w:type="pct"/>
          </w:tcPr>
          <w:p w14:paraId="284C38B0"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 xml:space="preserve">Le projet encourage les initiatives locales de lutte </w:t>
            </w:r>
            <w:r w:rsidR="000037BA" w:rsidRPr="0057385A">
              <w:rPr>
                <w:sz w:val="20"/>
                <w:lang w:val="fr-FR"/>
              </w:rPr>
              <w:t>antiérosive</w:t>
            </w:r>
            <w:r w:rsidRPr="0057385A">
              <w:rPr>
                <w:sz w:val="20"/>
                <w:lang w:val="fr-FR"/>
              </w:rPr>
              <w:t> ;</w:t>
            </w:r>
          </w:p>
          <w:p w14:paraId="0F277409"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 xml:space="preserve">À la fin des travaux les sols remaniés ont été nivelés et des mesures de protection telles que l’implantation d’une strate herbacée </w:t>
            </w:r>
            <w:r w:rsidR="00015FBB" w:rsidRPr="0057385A">
              <w:rPr>
                <w:sz w:val="20"/>
                <w:lang w:val="fr-FR"/>
              </w:rPr>
              <w:t>sont</w:t>
            </w:r>
            <w:r w:rsidRPr="0057385A">
              <w:rPr>
                <w:sz w:val="20"/>
                <w:lang w:val="fr-FR"/>
              </w:rPr>
              <w:t xml:space="preserve"> appliquées.</w:t>
            </w:r>
          </w:p>
        </w:tc>
      </w:tr>
      <w:tr w:rsidR="001902C6" w:rsidRPr="008F02E8" w14:paraId="5EEF921B" w14:textId="77777777" w:rsidTr="0074434F">
        <w:tc>
          <w:tcPr>
            <w:tcW w:w="1076" w:type="pct"/>
            <w:vMerge/>
          </w:tcPr>
          <w:p w14:paraId="15CCB688" w14:textId="77777777" w:rsidR="001902C6" w:rsidRPr="0057385A" w:rsidRDefault="001902C6" w:rsidP="00C541A4">
            <w:pPr>
              <w:rPr>
                <w:sz w:val="20"/>
                <w:lang w:val="fr-FR"/>
              </w:rPr>
            </w:pPr>
          </w:p>
        </w:tc>
        <w:tc>
          <w:tcPr>
            <w:tcW w:w="1765" w:type="pct"/>
          </w:tcPr>
          <w:p w14:paraId="69832BFD" w14:textId="77777777" w:rsidR="001902C6" w:rsidRPr="0057385A" w:rsidRDefault="001902C6" w:rsidP="00C541A4">
            <w:pPr>
              <w:spacing w:before="40"/>
              <w:rPr>
                <w:sz w:val="20"/>
                <w:lang w:val="fr-FR"/>
              </w:rPr>
            </w:pPr>
            <w:r w:rsidRPr="0057385A">
              <w:rPr>
                <w:sz w:val="20"/>
                <w:lang w:val="fr-FR"/>
              </w:rPr>
              <w:t>Minimiser l’impact du projet sur la qualité des sols.</w:t>
            </w:r>
          </w:p>
        </w:tc>
        <w:tc>
          <w:tcPr>
            <w:tcW w:w="2159" w:type="pct"/>
          </w:tcPr>
          <w:p w14:paraId="683B65AB"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substances polluantes sont entreposées et utilisées dans les aires prévues à cet effet ;</w:t>
            </w:r>
          </w:p>
          <w:p w14:paraId="49B84C61"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 plan de mise en œuvre du plan d’urgence a été élaboré ;</w:t>
            </w:r>
          </w:p>
          <w:p w14:paraId="3E56F75C"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véhicules, les emballages des produits polluants sont exempts de fuites ;</w:t>
            </w:r>
          </w:p>
          <w:p w14:paraId="295C6142"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employés ont reçu une formation efficace sur la récupération de contaminants ;</w:t>
            </w:r>
          </w:p>
          <w:p w14:paraId="580BFCD6"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employés ont réagi avec efficacité lors de la simulation du plan d’urgence.</w:t>
            </w:r>
          </w:p>
        </w:tc>
      </w:tr>
      <w:tr w:rsidR="001902C6" w:rsidRPr="008F02E8" w14:paraId="7DCD758F" w14:textId="77777777" w:rsidTr="0074434F">
        <w:tc>
          <w:tcPr>
            <w:tcW w:w="1076" w:type="pct"/>
          </w:tcPr>
          <w:p w14:paraId="27C4F305" w14:textId="77777777" w:rsidR="001902C6" w:rsidRPr="0057385A" w:rsidRDefault="001902C6" w:rsidP="00C541A4">
            <w:pPr>
              <w:rPr>
                <w:sz w:val="20"/>
                <w:lang w:val="fr-FR"/>
              </w:rPr>
            </w:pPr>
            <w:r w:rsidRPr="0057385A">
              <w:rPr>
                <w:sz w:val="20"/>
                <w:lang w:val="fr-FR"/>
              </w:rPr>
              <w:t>Végétation</w:t>
            </w:r>
          </w:p>
        </w:tc>
        <w:tc>
          <w:tcPr>
            <w:tcW w:w="1765" w:type="pct"/>
          </w:tcPr>
          <w:p w14:paraId="49ABDF28" w14:textId="77777777" w:rsidR="001902C6" w:rsidRPr="0057385A" w:rsidRDefault="001902C6" w:rsidP="00984022">
            <w:pPr>
              <w:spacing w:before="40"/>
              <w:rPr>
                <w:sz w:val="20"/>
                <w:lang w:val="fr-FR"/>
              </w:rPr>
            </w:pPr>
            <w:r w:rsidRPr="0057385A">
              <w:rPr>
                <w:sz w:val="20"/>
                <w:lang w:val="fr-FR"/>
              </w:rPr>
              <w:t>Minimiser l</w:t>
            </w:r>
            <w:r w:rsidR="00984022" w:rsidRPr="0057385A">
              <w:rPr>
                <w:sz w:val="20"/>
                <w:lang w:val="fr-FR"/>
              </w:rPr>
              <w:t xml:space="preserve">es </w:t>
            </w:r>
            <w:r w:rsidRPr="0057385A">
              <w:rPr>
                <w:sz w:val="20"/>
                <w:lang w:val="fr-FR"/>
              </w:rPr>
              <w:t>impact</w:t>
            </w:r>
            <w:r w:rsidR="00984022" w:rsidRPr="0057385A">
              <w:rPr>
                <w:sz w:val="20"/>
                <w:lang w:val="fr-FR"/>
              </w:rPr>
              <w:t>s négatifs du projet</w:t>
            </w:r>
            <w:r w:rsidRPr="0057385A">
              <w:rPr>
                <w:sz w:val="20"/>
                <w:lang w:val="fr-FR"/>
              </w:rPr>
              <w:t xml:space="preserve"> sur la végétation</w:t>
            </w:r>
          </w:p>
        </w:tc>
        <w:tc>
          <w:tcPr>
            <w:tcW w:w="2159" w:type="pct"/>
          </w:tcPr>
          <w:p w14:paraId="619CE14A"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 xml:space="preserve">Les </w:t>
            </w:r>
            <w:r w:rsidR="00772685" w:rsidRPr="0057385A">
              <w:rPr>
                <w:sz w:val="20"/>
                <w:lang w:val="fr-FR"/>
              </w:rPr>
              <w:t xml:space="preserve">superficies </w:t>
            </w:r>
            <w:r w:rsidRPr="0057385A">
              <w:rPr>
                <w:sz w:val="20"/>
                <w:lang w:val="fr-FR"/>
              </w:rPr>
              <w:t xml:space="preserve">des aires de coupe et de chantier sont </w:t>
            </w:r>
            <w:r w:rsidR="00772685" w:rsidRPr="0057385A">
              <w:rPr>
                <w:sz w:val="20"/>
                <w:lang w:val="fr-FR"/>
              </w:rPr>
              <w:t>réduites au strictes minimales</w:t>
            </w:r>
            <w:r w:rsidRPr="0057385A">
              <w:rPr>
                <w:sz w:val="20"/>
                <w:lang w:val="fr-FR"/>
              </w:rPr>
              <w:t> ;</w:t>
            </w:r>
          </w:p>
          <w:p w14:paraId="5A7BB2F7" w14:textId="77777777" w:rsidR="001902C6" w:rsidRPr="0057385A" w:rsidRDefault="001902C6" w:rsidP="008A0B0F">
            <w:pPr>
              <w:numPr>
                <w:ilvl w:val="0"/>
                <w:numId w:val="53"/>
              </w:numPr>
              <w:tabs>
                <w:tab w:val="clear" w:pos="360"/>
              </w:tabs>
              <w:spacing w:before="40"/>
              <w:rPr>
                <w:sz w:val="20"/>
                <w:lang w:val="fr-FR"/>
              </w:rPr>
            </w:pPr>
          </w:p>
          <w:p w14:paraId="568D9AD3"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lieux des travaux ont été remis en état une fois les travaux terminés ;</w:t>
            </w:r>
          </w:p>
          <w:p w14:paraId="11797C7A"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Les travaux de coupe de la végétation se sont limités aux superficies requises par les travaux</w:t>
            </w:r>
            <w:r w:rsidR="00984022" w:rsidRPr="0057385A">
              <w:rPr>
                <w:sz w:val="20"/>
                <w:lang w:val="fr-FR"/>
              </w:rPr>
              <w:t xml:space="preserve"> ; </w:t>
            </w:r>
          </w:p>
          <w:p w14:paraId="7CA91667" w14:textId="77777777" w:rsidR="00984022" w:rsidRPr="0057385A" w:rsidRDefault="00984022" w:rsidP="008A0B0F">
            <w:pPr>
              <w:numPr>
                <w:ilvl w:val="0"/>
                <w:numId w:val="53"/>
              </w:numPr>
              <w:tabs>
                <w:tab w:val="clear" w:pos="360"/>
              </w:tabs>
              <w:spacing w:before="40"/>
              <w:rPr>
                <w:sz w:val="20"/>
                <w:lang w:val="fr-FR"/>
              </w:rPr>
            </w:pPr>
            <w:r w:rsidRPr="0057385A">
              <w:rPr>
                <w:sz w:val="20"/>
                <w:lang w:val="fr-FR"/>
              </w:rPr>
              <w:t>Les travaux de reboisement compensatoires sont effectués.</w:t>
            </w:r>
          </w:p>
        </w:tc>
      </w:tr>
      <w:tr w:rsidR="001902C6" w:rsidRPr="008F02E8" w14:paraId="166210DC" w14:textId="77777777" w:rsidTr="0074434F">
        <w:tc>
          <w:tcPr>
            <w:tcW w:w="1076" w:type="pct"/>
            <w:tcBorders>
              <w:bottom w:val="single" w:sz="4" w:space="0" w:color="auto"/>
            </w:tcBorders>
          </w:tcPr>
          <w:p w14:paraId="4E23F0CD" w14:textId="77777777" w:rsidR="001902C6" w:rsidRPr="0057385A" w:rsidRDefault="001902C6" w:rsidP="00C541A4">
            <w:pPr>
              <w:rPr>
                <w:sz w:val="20"/>
                <w:lang w:val="fr-FR"/>
              </w:rPr>
            </w:pPr>
            <w:r w:rsidRPr="0057385A">
              <w:rPr>
                <w:sz w:val="20"/>
                <w:lang w:val="fr-FR"/>
              </w:rPr>
              <w:t>Faune</w:t>
            </w:r>
          </w:p>
        </w:tc>
        <w:tc>
          <w:tcPr>
            <w:tcW w:w="1765" w:type="pct"/>
            <w:tcBorders>
              <w:bottom w:val="single" w:sz="4" w:space="0" w:color="auto"/>
            </w:tcBorders>
          </w:tcPr>
          <w:p w14:paraId="53D9BA12" w14:textId="77777777" w:rsidR="001902C6" w:rsidRPr="0057385A" w:rsidRDefault="001902C6" w:rsidP="00C541A4">
            <w:pPr>
              <w:spacing w:before="40"/>
              <w:rPr>
                <w:sz w:val="20"/>
                <w:lang w:val="fr-FR"/>
              </w:rPr>
            </w:pPr>
            <w:r w:rsidRPr="0057385A">
              <w:rPr>
                <w:sz w:val="20"/>
                <w:lang w:val="fr-FR"/>
              </w:rPr>
              <w:t>Minimiser les impacts de la phase construction sur la faune.</w:t>
            </w:r>
          </w:p>
        </w:tc>
        <w:tc>
          <w:tcPr>
            <w:tcW w:w="2159" w:type="pct"/>
            <w:tcBorders>
              <w:bottom w:val="single" w:sz="4" w:space="0" w:color="auto"/>
            </w:tcBorders>
          </w:tcPr>
          <w:p w14:paraId="62C416F5"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t>L</w:t>
            </w:r>
            <w:r w:rsidR="00F73945" w:rsidRPr="0057385A">
              <w:rPr>
                <w:sz w:val="20"/>
                <w:lang w:val="fr-FR"/>
              </w:rPr>
              <w:t>’empiétement</w:t>
            </w:r>
            <w:r w:rsidRPr="0057385A">
              <w:rPr>
                <w:sz w:val="20"/>
                <w:lang w:val="fr-FR"/>
              </w:rPr>
              <w:t xml:space="preserve"> </w:t>
            </w:r>
            <w:r w:rsidR="00772685" w:rsidRPr="0057385A">
              <w:rPr>
                <w:sz w:val="20"/>
                <w:lang w:val="fr-FR"/>
              </w:rPr>
              <w:t>d</w:t>
            </w:r>
            <w:r w:rsidRPr="0057385A">
              <w:rPr>
                <w:sz w:val="20"/>
                <w:lang w:val="fr-FR"/>
              </w:rPr>
              <w:t>es aires protégées</w:t>
            </w:r>
            <w:r w:rsidR="00F73945" w:rsidRPr="0057385A">
              <w:rPr>
                <w:sz w:val="20"/>
                <w:lang w:val="fr-FR"/>
              </w:rPr>
              <w:t xml:space="preserve"> et </w:t>
            </w:r>
            <w:r w:rsidR="00772685" w:rsidRPr="0057385A">
              <w:rPr>
                <w:sz w:val="20"/>
                <w:lang w:val="fr-FR"/>
              </w:rPr>
              <w:t xml:space="preserve">les </w:t>
            </w:r>
            <w:r w:rsidR="00F73945" w:rsidRPr="0057385A">
              <w:rPr>
                <w:sz w:val="20"/>
                <w:lang w:val="fr-FR"/>
              </w:rPr>
              <w:t>site</w:t>
            </w:r>
            <w:r w:rsidR="00772685" w:rsidRPr="0057385A">
              <w:rPr>
                <w:sz w:val="20"/>
                <w:lang w:val="fr-FR"/>
              </w:rPr>
              <w:t>s</w:t>
            </w:r>
            <w:r w:rsidR="00F73945" w:rsidRPr="0057385A">
              <w:rPr>
                <w:sz w:val="20"/>
                <w:lang w:val="fr-FR"/>
              </w:rPr>
              <w:t xml:space="preserve"> Ramsar sont évités</w:t>
            </w:r>
            <w:r w:rsidR="00772685" w:rsidRPr="0057385A">
              <w:rPr>
                <w:sz w:val="20"/>
                <w:lang w:val="fr-FR"/>
              </w:rPr>
              <w:t xml:space="preserve"> </w:t>
            </w:r>
            <w:r w:rsidR="00285DDF" w:rsidRPr="0057385A">
              <w:rPr>
                <w:sz w:val="20"/>
                <w:lang w:val="fr-FR"/>
              </w:rPr>
              <w:t>autant</w:t>
            </w:r>
            <w:r w:rsidR="00772685" w:rsidRPr="0057385A">
              <w:rPr>
                <w:sz w:val="20"/>
                <w:lang w:val="fr-FR"/>
              </w:rPr>
              <w:t xml:space="preserve"> que possible</w:t>
            </w:r>
            <w:r w:rsidRPr="0057385A">
              <w:rPr>
                <w:sz w:val="20"/>
                <w:lang w:val="fr-FR"/>
              </w:rPr>
              <w:t xml:space="preserve"> ; </w:t>
            </w:r>
          </w:p>
          <w:p w14:paraId="17B1ADB7" w14:textId="77777777" w:rsidR="001902C6" w:rsidRPr="0057385A" w:rsidRDefault="001902C6" w:rsidP="008A0B0F">
            <w:pPr>
              <w:numPr>
                <w:ilvl w:val="0"/>
                <w:numId w:val="53"/>
              </w:numPr>
              <w:tabs>
                <w:tab w:val="clear" w:pos="360"/>
              </w:tabs>
              <w:spacing w:before="40"/>
              <w:rPr>
                <w:sz w:val="20"/>
                <w:lang w:val="fr-FR"/>
              </w:rPr>
            </w:pPr>
            <w:r w:rsidRPr="0057385A">
              <w:rPr>
                <w:sz w:val="20"/>
                <w:lang w:val="fr-FR"/>
              </w:rPr>
              <w:lastRenderedPageBreak/>
              <w:t>Les lieux des travaux sont remis en état une fois les travaux terminés ;</w:t>
            </w:r>
          </w:p>
        </w:tc>
      </w:tr>
      <w:tr w:rsidR="001902C6" w:rsidRPr="008F02E8" w14:paraId="67CFD971" w14:textId="77777777" w:rsidTr="0074434F">
        <w:tc>
          <w:tcPr>
            <w:tcW w:w="1076" w:type="pct"/>
            <w:vMerge w:val="restart"/>
            <w:tcBorders>
              <w:top w:val="single" w:sz="4" w:space="0" w:color="auto"/>
            </w:tcBorders>
          </w:tcPr>
          <w:p w14:paraId="4B2D976C" w14:textId="77777777" w:rsidR="001902C6" w:rsidRPr="0057385A" w:rsidRDefault="001902C6" w:rsidP="00C541A4">
            <w:pPr>
              <w:rPr>
                <w:sz w:val="20"/>
                <w:lang w:val="fr-FR"/>
              </w:rPr>
            </w:pPr>
            <w:r w:rsidRPr="0057385A">
              <w:rPr>
                <w:sz w:val="20"/>
                <w:lang w:val="fr-FR"/>
              </w:rPr>
              <w:lastRenderedPageBreak/>
              <w:t>Population</w:t>
            </w:r>
          </w:p>
        </w:tc>
        <w:tc>
          <w:tcPr>
            <w:tcW w:w="1765" w:type="pct"/>
            <w:tcBorders>
              <w:top w:val="single" w:sz="4" w:space="0" w:color="auto"/>
            </w:tcBorders>
          </w:tcPr>
          <w:p w14:paraId="2F16D95C" w14:textId="77777777" w:rsidR="001902C6" w:rsidRPr="0057385A" w:rsidRDefault="001902C6" w:rsidP="00C541A4">
            <w:pPr>
              <w:rPr>
                <w:sz w:val="20"/>
                <w:lang w:val="fr-FR"/>
              </w:rPr>
            </w:pPr>
            <w:r w:rsidRPr="0057385A">
              <w:rPr>
                <w:sz w:val="20"/>
                <w:lang w:val="fr-FR"/>
              </w:rPr>
              <w:t>S’assurer de la mise en place d’un plan de réinstallation et de compensation adéquat.</w:t>
            </w:r>
          </w:p>
        </w:tc>
        <w:tc>
          <w:tcPr>
            <w:tcW w:w="2159" w:type="pct"/>
            <w:tcBorders>
              <w:top w:val="single" w:sz="4" w:space="0" w:color="auto"/>
            </w:tcBorders>
          </w:tcPr>
          <w:p w14:paraId="1A9D7112" w14:textId="77777777" w:rsidR="001902C6" w:rsidRPr="0057385A" w:rsidRDefault="001902C6" w:rsidP="008A0B0F">
            <w:pPr>
              <w:numPr>
                <w:ilvl w:val="0"/>
                <w:numId w:val="54"/>
              </w:numPr>
              <w:tabs>
                <w:tab w:val="clear" w:pos="360"/>
              </w:tabs>
              <w:spacing w:before="40"/>
              <w:rPr>
                <w:sz w:val="20"/>
                <w:lang w:val="fr-FR"/>
              </w:rPr>
            </w:pPr>
            <w:r w:rsidRPr="0057385A">
              <w:rPr>
                <w:sz w:val="20"/>
                <w:lang w:val="fr-FR"/>
              </w:rPr>
              <w:t>Estimation du nombre de personnes à déplacer et de leurs niveaux de compensations respectifs ;</w:t>
            </w:r>
          </w:p>
          <w:p w14:paraId="2507806E" w14:textId="77777777" w:rsidR="001902C6" w:rsidRPr="0057385A" w:rsidRDefault="001902C6" w:rsidP="008A0B0F">
            <w:pPr>
              <w:numPr>
                <w:ilvl w:val="0"/>
                <w:numId w:val="54"/>
              </w:numPr>
              <w:tabs>
                <w:tab w:val="clear" w:pos="360"/>
              </w:tabs>
              <w:spacing w:before="40"/>
              <w:rPr>
                <w:sz w:val="20"/>
                <w:lang w:val="fr-FR"/>
              </w:rPr>
            </w:pPr>
            <w:r w:rsidRPr="0057385A">
              <w:rPr>
                <w:sz w:val="20"/>
                <w:lang w:val="fr-FR"/>
              </w:rPr>
              <w:t>Montants de compensation effectivement versés.</w:t>
            </w:r>
          </w:p>
          <w:p w14:paraId="2BD6BAFA" w14:textId="77777777" w:rsidR="00772685" w:rsidRPr="0057385A" w:rsidRDefault="00772685" w:rsidP="008A0B0F">
            <w:pPr>
              <w:numPr>
                <w:ilvl w:val="0"/>
                <w:numId w:val="54"/>
              </w:numPr>
              <w:tabs>
                <w:tab w:val="clear" w:pos="360"/>
              </w:tabs>
              <w:spacing w:before="40"/>
              <w:rPr>
                <w:sz w:val="20"/>
                <w:lang w:val="fr-FR"/>
              </w:rPr>
            </w:pPr>
            <w:r w:rsidRPr="0057385A">
              <w:rPr>
                <w:sz w:val="20"/>
                <w:lang w:val="fr-FR"/>
              </w:rPr>
              <w:t>Preuve de payement des indemnités</w:t>
            </w:r>
          </w:p>
        </w:tc>
      </w:tr>
      <w:tr w:rsidR="001902C6" w:rsidRPr="0057385A" w14:paraId="021E27C1" w14:textId="77777777" w:rsidTr="0074434F">
        <w:tc>
          <w:tcPr>
            <w:tcW w:w="1076" w:type="pct"/>
            <w:vMerge/>
          </w:tcPr>
          <w:p w14:paraId="2BD5AEFA" w14:textId="77777777" w:rsidR="001902C6" w:rsidRPr="0057385A" w:rsidRDefault="001902C6" w:rsidP="00C541A4">
            <w:pPr>
              <w:rPr>
                <w:sz w:val="20"/>
                <w:lang w:val="fr-FR"/>
              </w:rPr>
            </w:pPr>
          </w:p>
        </w:tc>
        <w:tc>
          <w:tcPr>
            <w:tcW w:w="1765" w:type="pct"/>
          </w:tcPr>
          <w:p w14:paraId="3FA66804" w14:textId="77777777" w:rsidR="006005DC" w:rsidRPr="0057385A" w:rsidRDefault="001902C6" w:rsidP="00C541A4">
            <w:pPr>
              <w:rPr>
                <w:sz w:val="20"/>
                <w:lang w:val="fr-FR"/>
              </w:rPr>
            </w:pPr>
            <w:r w:rsidRPr="0057385A">
              <w:rPr>
                <w:sz w:val="20"/>
                <w:lang w:val="fr-FR"/>
              </w:rPr>
              <w:t>S’assurer que l’arrivée de travailleurs en phase de construction ne constituera pas une pression démographique néfaste dans l’aire d’étude.</w:t>
            </w:r>
          </w:p>
          <w:p w14:paraId="6DF127F5" w14:textId="77777777" w:rsidR="001902C6" w:rsidRPr="0057385A" w:rsidRDefault="001902C6" w:rsidP="00C541A4">
            <w:pPr>
              <w:rPr>
                <w:sz w:val="20"/>
                <w:lang w:val="fr-FR"/>
              </w:rPr>
            </w:pPr>
            <w:r w:rsidRPr="0057385A">
              <w:rPr>
                <w:sz w:val="20"/>
                <w:lang w:val="fr-FR"/>
              </w:rPr>
              <w:t>Mise en place d’un mécanisme de gestion des plaintes</w:t>
            </w:r>
          </w:p>
        </w:tc>
        <w:tc>
          <w:tcPr>
            <w:tcW w:w="2159" w:type="pct"/>
          </w:tcPr>
          <w:p w14:paraId="5796DF48" w14:textId="77777777" w:rsidR="001902C6" w:rsidRPr="0057385A" w:rsidRDefault="001902C6" w:rsidP="008A0B0F">
            <w:pPr>
              <w:numPr>
                <w:ilvl w:val="0"/>
                <w:numId w:val="55"/>
              </w:numPr>
              <w:tabs>
                <w:tab w:val="clear" w:pos="360"/>
              </w:tabs>
              <w:spacing w:before="40"/>
              <w:rPr>
                <w:sz w:val="20"/>
                <w:lang w:val="fr-FR"/>
              </w:rPr>
            </w:pPr>
            <w:r w:rsidRPr="0057385A">
              <w:rPr>
                <w:sz w:val="20"/>
                <w:lang w:val="fr-FR"/>
              </w:rPr>
              <w:t>Nombre de plaintes provenant de la part des travailleurs non-résidents ;</w:t>
            </w:r>
          </w:p>
          <w:p w14:paraId="5200C1F8" w14:textId="77777777" w:rsidR="001902C6" w:rsidRPr="0057385A" w:rsidRDefault="001902C6" w:rsidP="008A0B0F">
            <w:pPr>
              <w:numPr>
                <w:ilvl w:val="0"/>
                <w:numId w:val="55"/>
              </w:numPr>
              <w:tabs>
                <w:tab w:val="clear" w:pos="360"/>
              </w:tabs>
              <w:spacing w:before="40"/>
              <w:rPr>
                <w:sz w:val="20"/>
                <w:lang w:val="fr-FR"/>
              </w:rPr>
            </w:pPr>
            <w:r w:rsidRPr="0057385A">
              <w:rPr>
                <w:sz w:val="20"/>
                <w:lang w:val="fr-FR"/>
              </w:rPr>
              <w:t>Nombre de plaintes résolues.</w:t>
            </w:r>
          </w:p>
        </w:tc>
      </w:tr>
      <w:tr w:rsidR="001902C6" w:rsidRPr="008F02E8" w14:paraId="2098CBC3" w14:textId="77777777" w:rsidTr="0074434F">
        <w:tc>
          <w:tcPr>
            <w:tcW w:w="1076" w:type="pct"/>
            <w:vMerge/>
          </w:tcPr>
          <w:p w14:paraId="59E7D6BA" w14:textId="77777777" w:rsidR="001902C6" w:rsidRPr="0057385A" w:rsidRDefault="001902C6" w:rsidP="00C541A4">
            <w:pPr>
              <w:rPr>
                <w:sz w:val="20"/>
                <w:lang w:val="fr-FR"/>
              </w:rPr>
            </w:pPr>
          </w:p>
        </w:tc>
        <w:tc>
          <w:tcPr>
            <w:tcW w:w="1765" w:type="pct"/>
          </w:tcPr>
          <w:p w14:paraId="2E257F95" w14:textId="77777777" w:rsidR="001902C6" w:rsidRPr="0057385A" w:rsidRDefault="001902C6" w:rsidP="00C541A4">
            <w:pPr>
              <w:rPr>
                <w:sz w:val="20"/>
                <w:lang w:val="fr-FR"/>
              </w:rPr>
            </w:pPr>
            <w:r w:rsidRPr="0057385A">
              <w:rPr>
                <w:sz w:val="20"/>
                <w:lang w:val="fr-FR"/>
              </w:rPr>
              <w:t xml:space="preserve">S’assurer de l’implication de la population dans le projet afin que celle-ci s’approprie </w:t>
            </w:r>
            <w:r w:rsidR="004F4DC1" w:rsidRPr="0057385A">
              <w:rPr>
                <w:sz w:val="20"/>
                <w:lang w:val="fr-FR"/>
              </w:rPr>
              <w:t>le</w:t>
            </w:r>
            <w:r w:rsidRPr="0057385A">
              <w:rPr>
                <w:sz w:val="20"/>
                <w:lang w:val="fr-FR"/>
              </w:rPr>
              <w:t xml:space="preserve"> projet et ait la réussite et la pérennisation du projet à cœur.</w:t>
            </w:r>
          </w:p>
        </w:tc>
        <w:tc>
          <w:tcPr>
            <w:tcW w:w="2159" w:type="pct"/>
          </w:tcPr>
          <w:p w14:paraId="6F9C31B8" w14:textId="77777777" w:rsidR="001902C6" w:rsidRPr="0057385A" w:rsidRDefault="001902C6" w:rsidP="008A0B0F">
            <w:pPr>
              <w:numPr>
                <w:ilvl w:val="0"/>
                <w:numId w:val="56"/>
              </w:numPr>
              <w:tabs>
                <w:tab w:val="clear" w:pos="360"/>
              </w:tabs>
              <w:spacing w:before="40"/>
              <w:rPr>
                <w:sz w:val="20"/>
                <w:lang w:val="fr-FR"/>
              </w:rPr>
            </w:pPr>
            <w:r w:rsidRPr="0057385A">
              <w:rPr>
                <w:sz w:val="20"/>
                <w:lang w:val="fr-FR"/>
              </w:rPr>
              <w:t>Nombre de séances d’information tenues auprès de la population ;</w:t>
            </w:r>
          </w:p>
          <w:p w14:paraId="562C61B2" w14:textId="77777777" w:rsidR="001902C6" w:rsidRPr="0057385A" w:rsidRDefault="001902C6" w:rsidP="008A0B0F">
            <w:pPr>
              <w:numPr>
                <w:ilvl w:val="0"/>
                <w:numId w:val="56"/>
              </w:numPr>
              <w:tabs>
                <w:tab w:val="clear" w:pos="360"/>
              </w:tabs>
              <w:spacing w:before="40"/>
              <w:rPr>
                <w:sz w:val="20"/>
                <w:lang w:val="fr-FR"/>
              </w:rPr>
            </w:pPr>
            <w:r w:rsidRPr="0057385A">
              <w:rPr>
                <w:sz w:val="20"/>
                <w:lang w:val="fr-FR"/>
              </w:rPr>
              <w:t xml:space="preserve">Nombre d’emplois </w:t>
            </w:r>
            <w:r w:rsidR="00357613" w:rsidRPr="0057385A">
              <w:rPr>
                <w:sz w:val="20"/>
                <w:lang w:val="fr-FR"/>
              </w:rPr>
              <w:t>créés</w:t>
            </w:r>
            <w:r w:rsidRPr="0057385A">
              <w:rPr>
                <w:sz w:val="20"/>
                <w:lang w:val="fr-FR"/>
              </w:rPr>
              <w:t xml:space="preserve"> par le projet ;</w:t>
            </w:r>
          </w:p>
          <w:p w14:paraId="7FACBB42" w14:textId="77777777" w:rsidR="001902C6" w:rsidRPr="0057385A" w:rsidRDefault="001902C6" w:rsidP="008A0B0F">
            <w:pPr>
              <w:numPr>
                <w:ilvl w:val="0"/>
                <w:numId w:val="56"/>
              </w:numPr>
              <w:tabs>
                <w:tab w:val="clear" w:pos="360"/>
              </w:tabs>
              <w:spacing w:before="40"/>
              <w:rPr>
                <w:sz w:val="20"/>
                <w:lang w:val="fr-FR"/>
              </w:rPr>
            </w:pPr>
            <w:r w:rsidRPr="0057385A">
              <w:rPr>
                <w:sz w:val="20"/>
                <w:lang w:val="fr-FR"/>
              </w:rPr>
              <w:t>Nombre d’emplois comblés par de la main-d’œuvre locale.</w:t>
            </w:r>
          </w:p>
        </w:tc>
      </w:tr>
      <w:tr w:rsidR="001902C6" w:rsidRPr="008F02E8" w14:paraId="1D97B2BD" w14:textId="77777777" w:rsidTr="0074434F">
        <w:tc>
          <w:tcPr>
            <w:tcW w:w="1076" w:type="pct"/>
            <w:vMerge w:val="restart"/>
          </w:tcPr>
          <w:p w14:paraId="20CDCA30" w14:textId="77777777" w:rsidR="001902C6" w:rsidRPr="0057385A" w:rsidRDefault="001902C6" w:rsidP="00C541A4">
            <w:pPr>
              <w:rPr>
                <w:sz w:val="20"/>
                <w:lang w:val="fr-FR"/>
              </w:rPr>
            </w:pPr>
            <w:r w:rsidRPr="0057385A">
              <w:rPr>
                <w:sz w:val="20"/>
                <w:lang w:val="fr-FR"/>
              </w:rPr>
              <w:t>Genre</w:t>
            </w:r>
          </w:p>
        </w:tc>
        <w:tc>
          <w:tcPr>
            <w:tcW w:w="1765" w:type="pct"/>
          </w:tcPr>
          <w:p w14:paraId="11D25ED2" w14:textId="77777777" w:rsidR="001902C6" w:rsidRPr="0057385A" w:rsidRDefault="001902C6" w:rsidP="00C541A4">
            <w:pPr>
              <w:spacing w:before="40"/>
              <w:rPr>
                <w:sz w:val="20"/>
                <w:lang w:val="fr-FR"/>
              </w:rPr>
            </w:pPr>
            <w:r w:rsidRPr="0057385A">
              <w:rPr>
                <w:sz w:val="20"/>
                <w:lang w:val="fr-FR"/>
              </w:rPr>
              <w:t>S’assurer que les femmes ne seront pas pénalisées lors de l’établissement des niveaux et montants de compensation.</w:t>
            </w:r>
          </w:p>
        </w:tc>
        <w:tc>
          <w:tcPr>
            <w:tcW w:w="2159" w:type="pct"/>
          </w:tcPr>
          <w:p w14:paraId="4E8C476D" w14:textId="3D958045" w:rsidR="001902C6" w:rsidRPr="0057385A" w:rsidRDefault="001902C6" w:rsidP="008A0B0F">
            <w:pPr>
              <w:numPr>
                <w:ilvl w:val="0"/>
                <w:numId w:val="57"/>
              </w:numPr>
              <w:tabs>
                <w:tab w:val="clear" w:pos="360"/>
              </w:tabs>
              <w:spacing w:before="40"/>
              <w:rPr>
                <w:sz w:val="20"/>
                <w:lang w:val="fr-FR"/>
              </w:rPr>
            </w:pPr>
            <w:r w:rsidRPr="0057385A">
              <w:rPr>
                <w:sz w:val="20"/>
                <w:lang w:val="fr-FR"/>
              </w:rPr>
              <w:t>Nombre total de ménage</w:t>
            </w:r>
            <w:r w:rsidR="00246E97">
              <w:rPr>
                <w:sz w:val="20"/>
                <w:lang w:val="fr-FR"/>
              </w:rPr>
              <w:t>s</w:t>
            </w:r>
            <w:r w:rsidRPr="0057385A">
              <w:rPr>
                <w:sz w:val="20"/>
                <w:lang w:val="fr-FR"/>
              </w:rPr>
              <w:t xml:space="preserve"> à déplacer ;</w:t>
            </w:r>
          </w:p>
          <w:p w14:paraId="769CEFB8" w14:textId="77777777" w:rsidR="001902C6" w:rsidRPr="0057385A" w:rsidRDefault="001902C6" w:rsidP="008A0B0F">
            <w:pPr>
              <w:numPr>
                <w:ilvl w:val="0"/>
                <w:numId w:val="57"/>
              </w:numPr>
              <w:tabs>
                <w:tab w:val="clear" w:pos="360"/>
              </w:tabs>
              <w:spacing w:before="40"/>
              <w:rPr>
                <w:sz w:val="20"/>
                <w:lang w:val="fr-FR"/>
              </w:rPr>
            </w:pPr>
            <w:r w:rsidRPr="0057385A">
              <w:rPr>
                <w:sz w:val="20"/>
                <w:lang w:val="fr-FR"/>
              </w:rPr>
              <w:t>Nombre de ménages à déplacer dont le chef de ménage est une femme seule ;</w:t>
            </w:r>
          </w:p>
          <w:p w14:paraId="7DA55ED9" w14:textId="77777777" w:rsidR="001902C6" w:rsidRPr="0057385A" w:rsidRDefault="001902C6" w:rsidP="008A0B0F">
            <w:pPr>
              <w:numPr>
                <w:ilvl w:val="0"/>
                <w:numId w:val="57"/>
              </w:numPr>
              <w:tabs>
                <w:tab w:val="clear" w:pos="360"/>
              </w:tabs>
              <w:spacing w:before="40"/>
              <w:rPr>
                <w:sz w:val="20"/>
                <w:lang w:val="fr-FR"/>
              </w:rPr>
            </w:pPr>
            <w:r w:rsidRPr="0057385A">
              <w:rPr>
                <w:sz w:val="20"/>
                <w:lang w:val="fr-FR"/>
              </w:rPr>
              <w:t>Nombre de ménages à déplacer dont le chef de ménage est un homme seul ;</w:t>
            </w:r>
          </w:p>
          <w:p w14:paraId="4C34B885" w14:textId="77777777" w:rsidR="001902C6" w:rsidRPr="0057385A" w:rsidRDefault="001902C6" w:rsidP="008A0B0F">
            <w:pPr>
              <w:numPr>
                <w:ilvl w:val="0"/>
                <w:numId w:val="57"/>
              </w:numPr>
              <w:tabs>
                <w:tab w:val="clear" w:pos="360"/>
              </w:tabs>
              <w:spacing w:before="40"/>
              <w:rPr>
                <w:sz w:val="20"/>
                <w:lang w:val="fr-FR"/>
              </w:rPr>
            </w:pPr>
            <w:r w:rsidRPr="0057385A">
              <w:rPr>
                <w:sz w:val="20"/>
                <w:lang w:val="fr-FR"/>
              </w:rPr>
              <w:t>Montant des indemnisations versées en présence des deux conjoints.</w:t>
            </w:r>
          </w:p>
        </w:tc>
      </w:tr>
      <w:tr w:rsidR="001902C6" w:rsidRPr="008F02E8" w14:paraId="33429782" w14:textId="77777777" w:rsidTr="0074434F">
        <w:tc>
          <w:tcPr>
            <w:tcW w:w="1076" w:type="pct"/>
            <w:vMerge/>
          </w:tcPr>
          <w:p w14:paraId="5FB0D021" w14:textId="77777777" w:rsidR="001902C6" w:rsidRPr="0057385A" w:rsidRDefault="001902C6" w:rsidP="00C541A4">
            <w:pPr>
              <w:rPr>
                <w:sz w:val="20"/>
                <w:lang w:val="fr-FR"/>
              </w:rPr>
            </w:pPr>
          </w:p>
        </w:tc>
        <w:tc>
          <w:tcPr>
            <w:tcW w:w="1765" w:type="pct"/>
          </w:tcPr>
          <w:p w14:paraId="1D2D692B" w14:textId="77777777" w:rsidR="001902C6" w:rsidRPr="0057385A" w:rsidRDefault="001902C6" w:rsidP="004F4DC1">
            <w:pPr>
              <w:spacing w:before="40"/>
              <w:rPr>
                <w:sz w:val="20"/>
                <w:lang w:val="fr-FR"/>
              </w:rPr>
            </w:pPr>
            <w:r w:rsidRPr="0057385A">
              <w:rPr>
                <w:sz w:val="20"/>
                <w:lang w:val="fr-FR"/>
              </w:rPr>
              <w:t xml:space="preserve">S’assurer que le projet offrira les mêmes chances aux hommes et aux femmes de profiter des </w:t>
            </w:r>
            <w:r w:rsidR="004F4DC1" w:rsidRPr="0057385A">
              <w:rPr>
                <w:sz w:val="20"/>
                <w:lang w:val="fr-FR"/>
              </w:rPr>
              <w:t xml:space="preserve">nouvelles </w:t>
            </w:r>
            <w:r w:rsidRPr="0057385A">
              <w:rPr>
                <w:sz w:val="20"/>
                <w:lang w:val="fr-FR"/>
              </w:rPr>
              <w:t xml:space="preserve">opportunités économiques </w:t>
            </w:r>
            <w:r w:rsidR="00357613" w:rsidRPr="0057385A">
              <w:rPr>
                <w:sz w:val="20"/>
                <w:lang w:val="fr-FR"/>
              </w:rPr>
              <w:t>créées</w:t>
            </w:r>
            <w:r w:rsidRPr="0057385A">
              <w:rPr>
                <w:sz w:val="20"/>
                <w:lang w:val="fr-FR"/>
              </w:rPr>
              <w:t>.</w:t>
            </w:r>
          </w:p>
        </w:tc>
        <w:tc>
          <w:tcPr>
            <w:tcW w:w="2159" w:type="pct"/>
          </w:tcPr>
          <w:p w14:paraId="72284EAA" w14:textId="77777777" w:rsidR="001902C6" w:rsidRPr="0057385A" w:rsidRDefault="001902C6" w:rsidP="008A0B0F">
            <w:pPr>
              <w:numPr>
                <w:ilvl w:val="0"/>
                <w:numId w:val="58"/>
              </w:numPr>
              <w:tabs>
                <w:tab w:val="clear" w:pos="360"/>
              </w:tabs>
              <w:spacing w:before="40"/>
              <w:rPr>
                <w:sz w:val="20"/>
                <w:lang w:val="fr-FR"/>
              </w:rPr>
            </w:pPr>
            <w:r w:rsidRPr="0057385A">
              <w:rPr>
                <w:sz w:val="20"/>
                <w:lang w:val="fr-FR"/>
              </w:rPr>
              <w:t>Nombre d’hommes et de femmes ayant reçu des informations concernant les possibilités d’emploi et les besoins en biens et services découlant du projet ;</w:t>
            </w:r>
          </w:p>
          <w:p w14:paraId="0F5ECADE" w14:textId="77777777" w:rsidR="001902C6" w:rsidRPr="0057385A" w:rsidRDefault="001902C6" w:rsidP="008A0B0F">
            <w:pPr>
              <w:numPr>
                <w:ilvl w:val="0"/>
                <w:numId w:val="58"/>
              </w:numPr>
              <w:tabs>
                <w:tab w:val="clear" w:pos="360"/>
              </w:tabs>
              <w:spacing w:before="40"/>
              <w:rPr>
                <w:sz w:val="20"/>
                <w:lang w:val="fr-FR"/>
              </w:rPr>
            </w:pPr>
            <w:r w:rsidRPr="0057385A">
              <w:rPr>
                <w:sz w:val="20"/>
                <w:lang w:val="fr-FR"/>
              </w:rPr>
              <w:t>Nombre de femmes et d’hommes ayant reçu de l’aide à la préparation d’une demande d’emploi ;</w:t>
            </w:r>
          </w:p>
          <w:p w14:paraId="42996AE9" w14:textId="77777777" w:rsidR="001902C6" w:rsidRPr="0057385A" w:rsidRDefault="001902C6" w:rsidP="008A0B0F">
            <w:pPr>
              <w:numPr>
                <w:ilvl w:val="0"/>
                <w:numId w:val="58"/>
              </w:numPr>
              <w:tabs>
                <w:tab w:val="clear" w:pos="360"/>
              </w:tabs>
              <w:spacing w:before="40"/>
              <w:rPr>
                <w:sz w:val="20"/>
                <w:lang w:val="fr-FR"/>
              </w:rPr>
            </w:pPr>
            <w:r w:rsidRPr="0057385A">
              <w:rPr>
                <w:sz w:val="20"/>
                <w:lang w:val="fr-FR"/>
              </w:rPr>
              <w:t>Nombre de femmes et hommes embauchés localement ;</w:t>
            </w:r>
          </w:p>
          <w:p w14:paraId="12A73255" w14:textId="77777777" w:rsidR="001902C6" w:rsidRPr="0057385A" w:rsidRDefault="001902C6" w:rsidP="008A0B0F">
            <w:pPr>
              <w:numPr>
                <w:ilvl w:val="0"/>
                <w:numId w:val="58"/>
              </w:numPr>
              <w:tabs>
                <w:tab w:val="clear" w:pos="360"/>
              </w:tabs>
              <w:spacing w:before="40"/>
              <w:rPr>
                <w:sz w:val="20"/>
                <w:lang w:val="fr-FR"/>
              </w:rPr>
            </w:pPr>
            <w:r w:rsidRPr="0057385A">
              <w:rPr>
                <w:sz w:val="20"/>
                <w:lang w:val="fr-FR"/>
              </w:rPr>
              <w:lastRenderedPageBreak/>
              <w:t>Nombre de formations en emploi offertes (hommes et femmes) ;</w:t>
            </w:r>
          </w:p>
        </w:tc>
      </w:tr>
      <w:tr w:rsidR="007B3F12" w:rsidRPr="008F02E8" w14:paraId="383540CB" w14:textId="77777777" w:rsidTr="00F90211">
        <w:trPr>
          <w:trHeight w:val="1960"/>
        </w:trPr>
        <w:tc>
          <w:tcPr>
            <w:tcW w:w="1076" w:type="pct"/>
          </w:tcPr>
          <w:p w14:paraId="1CBB2BA6" w14:textId="77777777" w:rsidR="007B3F12" w:rsidRPr="0057385A" w:rsidRDefault="007B3F12" w:rsidP="00C541A4">
            <w:pPr>
              <w:rPr>
                <w:sz w:val="20"/>
                <w:lang w:val="fr-FR"/>
              </w:rPr>
            </w:pPr>
            <w:r w:rsidRPr="0057385A">
              <w:rPr>
                <w:sz w:val="20"/>
                <w:lang w:val="fr-FR"/>
              </w:rPr>
              <w:lastRenderedPageBreak/>
              <w:t>Qualité de vie</w:t>
            </w:r>
          </w:p>
        </w:tc>
        <w:tc>
          <w:tcPr>
            <w:tcW w:w="1765" w:type="pct"/>
          </w:tcPr>
          <w:p w14:paraId="5386357A" w14:textId="77777777" w:rsidR="007B3F12" w:rsidRPr="0057385A" w:rsidRDefault="007B3F12" w:rsidP="00C541A4">
            <w:pPr>
              <w:rPr>
                <w:sz w:val="20"/>
                <w:lang w:val="fr-FR"/>
              </w:rPr>
            </w:pPr>
            <w:r w:rsidRPr="0057385A">
              <w:rPr>
                <w:sz w:val="20"/>
                <w:lang w:val="fr-FR"/>
              </w:rPr>
              <w:t>S’assurer que les conditions de vie des travailleurs non-résidents et des personnes déplacées ne soient pas réduites par le projet.</w:t>
            </w:r>
          </w:p>
          <w:p w14:paraId="5EBE6FAC" w14:textId="77777777" w:rsidR="007B3F12" w:rsidRPr="0057385A" w:rsidRDefault="007B3F12" w:rsidP="00C541A4">
            <w:pPr>
              <w:rPr>
                <w:sz w:val="20"/>
                <w:lang w:val="fr-FR"/>
              </w:rPr>
            </w:pPr>
            <w:r w:rsidRPr="0057385A">
              <w:rPr>
                <w:sz w:val="20"/>
                <w:lang w:val="fr-FR"/>
              </w:rPr>
              <w:t>S’assurer de minimiser les nuisances inévitables du projet.</w:t>
            </w:r>
          </w:p>
        </w:tc>
        <w:tc>
          <w:tcPr>
            <w:tcW w:w="2159" w:type="pct"/>
          </w:tcPr>
          <w:p w14:paraId="4ACEF7F8" w14:textId="77777777" w:rsidR="007B3F12" w:rsidRPr="0057385A" w:rsidRDefault="007B3F12" w:rsidP="008A0B0F">
            <w:pPr>
              <w:numPr>
                <w:ilvl w:val="0"/>
                <w:numId w:val="55"/>
              </w:numPr>
              <w:tabs>
                <w:tab w:val="clear" w:pos="360"/>
              </w:tabs>
              <w:spacing w:before="40"/>
              <w:rPr>
                <w:sz w:val="20"/>
                <w:lang w:val="fr-FR"/>
              </w:rPr>
            </w:pPr>
            <w:r w:rsidRPr="0057385A">
              <w:rPr>
                <w:sz w:val="20"/>
                <w:lang w:val="fr-FR"/>
              </w:rPr>
              <w:t>Nombre d’inspections des lieux de travail et des campements (s’il y a lieu) effectuées selon les règles établies par le projet.</w:t>
            </w:r>
          </w:p>
          <w:p w14:paraId="010BC0CF" w14:textId="77777777" w:rsidR="007B3F12" w:rsidRPr="0057385A" w:rsidRDefault="007B3F12" w:rsidP="008A0B0F">
            <w:pPr>
              <w:numPr>
                <w:ilvl w:val="0"/>
                <w:numId w:val="59"/>
              </w:numPr>
              <w:tabs>
                <w:tab w:val="clear" w:pos="360"/>
              </w:tabs>
              <w:spacing w:before="40"/>
              <w:rPr>
                <w:sz w:val="20"/>
                <w:lang w:val="fr-FR"/>
              </w:rPr>
            </w:pPr>
            <w:r w:rsidRPr="0057385A">
              <w:rPr>
                <w:sz w:val="20"/>
                <w:lang w:val="fr-FR"/>
              </w:rPr>
              <w:t xml:space="preserve">Nombre et types de nuisances n’ayant pu être évités ; </w:t>
            </w:r>
          </w:p>
          <w:p w14:paraId="3AF08543" w14:textId="77777777" w:rsidR="007B3F12" w:rsidRPr="0057385A" w:rsidRDefault="007B3F12" w:rsidP="008A0B0F">
            <w:pPr>
              <w:numPr>
                <w:ilvl w:val="0"/>
                <w:numId w:val="59"/>
              </w:numPr>
              <w:tabs>
                <w:tab w:val="clear" w:pos="360"/>
              </w:tabs>
              <w:spacing w:before="40"/>
              <w:rPr>
                <w:sz w:val="20"/>
                <w:lang w:val="fr-FR"/>
              </w:rPr>
            </w:pPr>
            <w:r w:rsidRPr="0057385A">
              <w:rPr>
                <w:sz w:val="20"/>
                <w:lang w:val="fr-FR"/>
              </w:rPr>
              <w:t>Nombre d’engins à moteur utilisés par le projet comparé au nombre d’engins munis d’équipements silencieux.</w:t>
            </w:r>
          </w:p>
        </w:tc>
      </w:tr>
      <w:tr w:rsidR="001902C6" w:rsidRPr="008F02E8" w14:paraId="7B1B3EA3" w14:textId="77777777" w:rsidTr="0074434F">
        <w:tc>
          <w:tcPr>
            <w:tcW w:w="1076" w:type="pct"/>
            <w:vMerge w:val="restart"/>
          </w:tcPr>
          <w:p w14:paraId="6E038ECC" w14:textId="77777777" w:rsidR="001902C6" w:rsidRPr="0057385A" w:rsidRDefault="001902C6" w:rsidP="00C541A4">
            <w:pPr>
              <w:rPr>
                <w:sz w:val="20"/>
                <w:lang w:val="fr-FR"/>
              </w:rPr>
            </w:pPr>
            <w:r w:rsidRPr="0057385A">
              <w:rPr>
                <w:sz w:val="20"/>
                <w:lang w:val="fr-FR"/>
              </w:rPr>
              <w:t>Santé et sécurité</w:t>
            </w:r>
          </w:p>
        </w:tc>
        <w:tc>
          <w:tcPr>
            <w:tcW w:w="1765" w:type="pct"/>
          </w:tcPr>
          <w:p w14:paraId="198A2D42" w14:textId="0D7F239F" w:rsidR="001902C6" w:rsidRPr="0057385A" w:rsidRDefault="001902C6" w:rsidP="00C541A4">
            <w:pPr>
              <w:spacing w:before="40"/>
              <w:rPr>
                <w:sz w:val="20"/>
                <w:lang w:val="fr-FR"/>
              </w:rPr>
            </w:pPr>
            <w:r w:rsidRPr="0057385A">
              <w:rPr>
                <w:sz w:val="20"/>
                <w:lang w:val="fr-FR"/>
              </w:rPr>
              <w:t>S’assurer que le projet n’augmentera pas les incidences de maladies sexuellement  transmissibles</w:t>
            </w:r>
            <w:r w:rsidR="00AF7587">
              <w:rPr>
                <w:sz w:val="20"/>
                <w:lang w:val="fr-FR"/>
              </w:rPr>
              <w:t xml:space="preserve"> et de l’incidence de la COVID-19</w:t>
            </w:r>
            <w:r w:rsidRPr="0057385A">
              <w:rPr>
                <w:sz w:val="20"/>
                <w:lang w:val="fr-FR"/>
              </w:rPr>
              <w:t>.</w:t>
            </w:r>
          </w:p>
        </w:tc>
        <w:tc>
          <w:tcPr>
            <w:tcW w:w="2159" w:type="pct"/>
          </w:tcPr>
          <w:p w14:paraId="64F70E46" w14:textId="3A431183" w:rsidR="001902C6" w:rsidRPr="0057385A" w:rsidRDefault="001902C6" w:rsidP="008A0B0F">
            <w:pPr>
              <w:numPr>
                <w:ilvl w:val="0"/>
                <w:numId w:val="60"/>
              </w:numPr>
              <w:tabs>
                <w:tab w:val="clear" w:pos="360"/>
              </w:tabs>
              <w:spacing w:before="40"/>
              <w:rPr>
                <w:sz w:val="20"/>
                <w:lang w:val="fr-FR"/>
              </w:rPr>
            </w:pPr>
            <w:r w:rsidRPr="0057385A">
              <w:rPr>
                <w:sz w:val="20"/>
                <w:lang w:val="fr-FR"/>
              </w:rPr>
              <w:t xml:space="preserve">Nombre de campagnes </w:t>
            </w:r>
            <w:r w:rsidR="004F4DC1" w:rsidRPr="0057385A">
              <w:rPr>
                <w:sz w:val="20"/>
                <w:lang w:val="fr-FR"/>
              </w:rPr>
              <w:t xml:space="preserve">de sensibilisation </w:t>
            </w:r>
            <w:r w:rsidRPr="0057385A">
              <w:rPr>
                <w:sz w:val="20"/>
                <w:lang w:val="fr-FR"/>
              </w:rPr>
              <w:t>sur les IST/VIH-</w:t>
            </w:r>
            <w:r w:rsidR="0074434F" w:rsidRPr="0057385A">
              <w:rPr>
                <w:sz w:val="20"/>
                <w:lang w:val="fr-FR"/>
              </w:rPr>
              <w:t>SIDA</w:t>
            </w:r>
            <w:r w:rsidR="00AF7587">
              <w:rPr>
                <w:sz w:val="20"/>
                <w:lang w:val="fr-FR"/>
              </w:rPr>
              <w:t xml:space="preserve"> et sur la COVID-19</w:t>
            </w:r>
            <w:r w:rsidR="0074434F" w:rsidRPr="0057385A">
              <w:rPr>
                <w:sz w:val="20"/>
                <w:lang w:val="fr-FR"/>
              </w:rPr>
              <w:t xml:space="preserve"> organisées</w:t>
            </w:r>
            <w:r w:rsidRPr="0057385A">
              <w:rPr>
                <w:sz w:val="20"/>
                <w:lang w:val="fr-FR"/>
              </w:rPr>
              <w:t> ;</w:t>
            </w:r>
          </w:p>
          <w:p w14:paraId="74EB7056" w14:textId="57076D17" w:rsidR="001902C6" w:rsidRPr="0057385A" w:rsidRDefault="00246E97" w:rsidP="008A0B0F">
            <w:pPr>
              <w:numPr>
                <w:ilvl w:val="0"/>
                <w:numId w:val="60"/>
              </w:numPr>
              <w:tabs>
                <w:tab w:val="clear" w:pos="360"/>
              </w:tabs>
              <w:spacing w:before="40"/>
              <w:rPr>
                <w:sz w:val="20"/>
                <w:lang w:val="fr-FR"/>
              </w:rPr>
            </w:pPr>
            <w:r w:rsidRPr="0057385A">
              <w:rPr>
                <w:sz w:val="20"/>
                <w:lang w:val="fr-FR"/>
              </w:rPr>
              <w:t>Modules développés</w:t>
            </w:r>
            <w:r w:rsidR="001902C6" w:rsidRPr="0057385A">
              <w:rPr>
                <w:sz w:val="20"/>
                <w:lang w:val="fr-FR"/>
              </w:rPr>
              <w:t xml:space="preserve"> lors des campagnes de sensibilisation ;</w:t>
            </w:r>
          </w:p>
          <w:p w14:paraId="07419C71" w14:textId="77777777" w:rsidR="001902C6" w:rsidRPr="0057385A" w:rsidRDefault="001902C6" w:rsidP="008A0B0F">
            <w:pPr>
              <w:numPr>
                <w:ilvl w:val="0"/>
                <w:numId w:val="60"/>
              </w:numPr>
              <w:tabs>
                <w:tab w:val="clear" w:pos="360"/>
              </w:tabs>
              <w:spacing w:before="40"/>
              <w:rPr>
                <w:sz w:val="20"/>
                <w:lang w:val="fr-FR"/>
              </w:rPr>
            </w:pPr>
            <w:r w:rsidRPr="0057385A">
              <w:rPr>
                <w:sz w:val="20"/>
                <w:lang w:val="fr-FR"/>
              </w:rPr>
              <w:t xml:space="preserve">Nombre de </w:t>
            </w:r>
            <w:r w:rsidR="004F4DC1" w:rsidRPr="0057385A">
              <w:rPr>
                <w:sz w:val="20"/>
                <w:lang w:val="fr-FR"/>
              </w:rPr>
              <w:t xml:space="preserve">préservatifs </w:t>
            </w:r>
            <w:r w:rsidRPr="0057385A">
              <w:rPr>
                <w:sz w:val="20"/>
                <w:lang w:val="fr-FR"/>
              </w:rPr>
              <w:t xml:space="preserve">distribués aux </w:t>
            </w:r>
            <w:r w:rsidR="004F4DC1" w:rsidRPr="0057385A">
              <w:rPr>
                <w:sz w:val="20"/>
                <w:lang w:val="fr-FR"/>
              </w:rPr>
              <w:t>acteurs</w:t>
            </w:r>
            <w:r w:rsidRPr="0057385A">
              <w:rPr>
                <w:sz w:val="20"/>
                <w:lang w:val="fr-FR"/>
              </w:rPr>
              <w:t>.</w:t>
            </w:r>
          </w:p>
        </w:tc>
      </w:tr>
      <w:tr w:rsidR="001902C6" w:rsidRPr="008F02E8" w14:paraId="6180F16C" w14:textId="77777777" w:rsidTr="0074434F">
        <w:tc>
          <w:tcPr>
            <w:tcW w:w="1076" w:type="pct"/>
            <w:vMerge/>
          </w:tcPr>
          <w:p w14:paraId="5F3EFE21" w14:textId="77777777" w:rsidR="001902C6" w:rsidRPr="0057385A" w:rsidRDefault="001902C6" w:rsidP="00C541A4">
            <w:pPr>
              <w:rPr>
                <w:sz w:val="20"/>
                <w:lang w:val="fr-FR"/>
              </w:rPr>
            </w:pPr>
          </w:p>
        </w:tc>
        <w:tc>
          <w:tcPr>
            <w:tcW w:w="1765" w:type="pct"/>
          </w:tcPr>
          <w:p w14:paraId="0EA82F34" w14:textId="77777777" w:rsidR="001902C6" w:rsidRPr="0057385A" w:rsidRDefault="001902C6" w:rsidP="00C541A4">
            <w:pPr>
              <w:rPr>
                <w:sz w:val="20"/>
                <w:lang w:val="fr-FR"/>
              </w:rPr>
            </w:pPr>
            <w:r w:rsidRPr="0057385A">
              <w:rPr>
                <w:sz w:val="20"/>
                <w:lang w:val="fr-FR"/>
              </w:rPr>
              <w:t>Minimiser les risques d’accidents tant pour les travailleurs que pour la population environnante.</w:t>
            </w:r>
          </w:p>
        </w:tc>
        <w:tc>
          <w:tcPr>
            <w:tcW w:w="2159" w:type="pct"/>
          </w:tcPr>
          <w:p w14:paraId="652790FD" w14:textId="77777777" w:rsidR="001902C6" w:rsidRPr="0057385A" w:rsidRDefault="001902C6" w:rsidP="008A0B0F">
            <w:pPr>
              <w:numPr>
                <w:ilvl w:val="0"/>
                <w:numId w:val="61"/>
              </w:numPr>
              <w:tabs>
                <w:tab w:val="clear" w:pos="360"/>
              </w:tabs>
              <w:spacing w:before="40"/>
              <w:rPr>
                <w:sz w:val="20"/>
                <w:lang w:val="fr-FR"/>
              </w:rPr>
            </w:pPr>
            <w:r w:rsidRPr="0057385A">
              <w:rPr>
                <w:sz w:val="20"/>
                <w:lang w:val="fr-FR"/>
              </w:rPr>
              <w:t>Le nombre d’accidents de travail ;</w:t>
            </w:r>
          </w:p>
          <w:p w14:paraId="39F23578" w14:textId="77777777" w:rsidR="001902C6" w:rsidRPr="0057385A" w:rsidRDefault="001902C6" w:rsidP="008A0B0F">
            <w:pPr>
              <w:numPr>
                <w:ilvl w:val="0"/>
                <w:numId w:val="61"/>
              </w:numPr>
              <w:tabs>
                <w:tab w:val="clear" w:pos="360"/>
              </w:tabs>
              <w:spacing w:before="40"/>
              <w:rPr>
                <w:sz w:val="20"/>
                <w:lang w:val="fr-FR"/>
              </w:rPr>
            </w:pPr>
            <w:r w:rsidRPr="0057385A">
              <w:rPr>
                <w:sz w:val="20"/>
                <w:lang w:val="fr-FR"/>
              </w:rPr>
              <w:t>Les types d’accident de travail ;</w:t>
            </w:r>
          </w:p>
          <w:p w14:paraId="1BFA043A" w14:textId="77777777" w:rsidR="001902C6" w:rsidRPr="0057385A" w:rsidRDefault="001902C6" w:rsidP="008A0B0F">
            <w:pPr>
              <w:numPr>
                <w:ilvl w:val="0"/>
                <w:numId w:val="61"/>
              </w:numPr>
              <w:tabs>
                <w:tab w:val="clear" w:pos="360"/>
              </w:tabs>
              <w:spacing w:before="40"/>
              <w:rPr>
                <w:sz w:val="20"/>
                <w:lang w:val="fr-FR"/>
              </w:rPr>
            </w:pPr>
            <w:r w:rsidRPr="0057385A">
              <w:rPr>
                <w:sz w:val="20"/>
                <w:lang w:val="fr-FR"/>
              </w:rPr>
              <w:t>Le nombre d’employés ayant reçu l’équipement de protection</w:t>
            </w:r>
            <w:r w:rsidR="00951A4E" w:rsidRPr="0057385A">
              <w:rPr>
                <w:sz w:val="20"/>
                <w:lang w:val="fr-FR"/>
              </w:rPr>
              <w:t xml:space="preserve"> individuelle</w:t>
            </w:r>
            <w:r w:rsidRPr="0057385A">
              <w:rPr>
                <w:sz w:val="20"/>
                <w:lang w:val="fr-FR"/>
              </w:rPr>
              <w:t>.</w:t>
            </w:r>
          </w:p>
        </w:tc>
      </w:tr>
      <w:tr w:rsidR="001902C6" w:rsidRPr="008F02E8" w14:paraId="21BCBB81" w14:textId="77777777" w:rsidTr="0074434F">
        <w:tc>
          <w:tcPr>
            <w:tcW w:w="1076" w:type="pct"/>
            <w:vMerge w:val="restart"/>
          </w:tcPr>
          <w:p w14:paraId="2ABA9999" w14:textId="77777777" w:rsidR="001902C6" w:rsidRPr="0057385A" w:rsidRDefault="001902C6" w:rsidP="00C541A4">
            <w:pPr>
              <w:rPr>
                <w:sz w:val="20"/>
                <w:lang w:val="fr-FR"/>
              </w:rPr>
            </w:pPr>
            <w:r w:rsidRPr="0057385A">
              <w:rPr>
                <w:sz w:val="20"/>
                <w:lang w:val="fr-FR"/>
              </w:rPr>
              <w:t>Utilisation du sol</w:t>
            </w:r>
          </w:p>
        </w:tc>
        <w:tc>
          <w:tcPr>
            <w:tcW w:w="1765" w:type="pct"/>
          </w:tcPr>
          <w:p w14:paraId="53A3427F" w14:textId="77777777" w:rsidR="001902C6" w:rsidRPr="0057385A" w:rsidRDefault="001902C6" w:rsidP="00C541A4">
            <w:pPr>
              <w:rPr>
                <w:sz w:val="20"/>
                <w:lang w:val="fr-FR"/>
              </w:rPr>
            </w:pPr>
            <w:r w:rsidRPr="0057385A">
              <w:rPr>
                <w:sz w:val="20"/>
                <w:lang w:val="fr-FR"/>
              </w:rPr>
              <w:t>S’assurer de minimiser les entraves aux accès de lieux publics et à la circulation que pourraient occasionner les activités de construction du projet.</w:t>
            </w:r>
          </w:p>
        </w:tc>
        <w:tc>
          <w:tcPr>
            <w:tcW w:w="2159" w:type="pct"/>
          </w:tcPr>
          <w:p w14:paraId="393AD9A7" w14:textId="77777777" w:rsidR="001902C6" w:rsidRPr="0057385A" w:rsidRDefault="001902C6" w:rsidP="008A0B0F">
            <w:pPr>
              <w:numPr>
                <w:ilvl w:val="0"/>
                <w:numId w:val="62"/>
              </w:numPr>
              <w:tabs>
                <w:tab w:val="clear" w:pos="360"/>
              </w:tabs>
              <w:spacing w:before="40"/>
              <w:rPr>
                <w:sz w:val="20"/>
                <w:lang w:val="fr-FR"/>
              </w:rPr>
            </w:pPr>
            <w:r w:rsidRPr="0057385A">
              <w:rPr>
                <w:sz w:val="20"/>
                <w:lang w:val="fr-FR"/>
              </w:rPr>
              <w:t>Nombre de plaintes reliées à l’entrave aux lieux publics.</w:t>
            </w:r>
          </w:p>
        </w:tc>
      </w:tr>
      <w:tr w:rsidR="001902C6" w:rsidRPr="008F02E8" w14:paraId="2EAC5EDF" w14:textId="77777777" w:rsidTr="0074434F">
        <w:tc>
          <w:tcPr>
            <w:tcW w:w="1076" w:type="pct"/>
            <w:vMerge/>
          </w:tcPr>
          <w:p w14:paraId="6072038D" w14:textId="77777777" w:rsidR="001902C6" w:rsidRPr="0057385A" w:rsidRDefault="001902C6" w:rsidP="00C541A4">
            <w:pPr>
              <w:rPr>
                <w:sz w:val="20"/>
                <w:lang w:val="fr-FR"/>
              </w:rPr>
            </w:pPr>
          </w:p>
        </w:tc>
        <w:tc>
          <w:tcPr>
            <w:tcW w:w="1765" w:type="pct"/>
          </w:tcPr>
          <w:p w14:paraId="10FF2133" w14:textId="77777777" w:rsidR="001902C6" w:rsidRPr="0057385A" w:rsidRDefault="001902C6" w:rsidP="00C541A4">
            <w:pPr>
              <w:spacing w:before="40"/>
              <w:rPr>
                <w:sz w:val="20"/>
                <w:lang w:val="fr-FR"/>
              </w:rPr>
            </w:pPr>
            <w:r w:rsidRPr="0057385A">
              <w:rPr>
                <w:sz w:val="20"/>
                <w:lang w:val="fr-FR"/>
              </w:rPr>
              <w:t>Minimiser les impacts sur les pertes de sols agricoles productifs en compensant adéquatement pour les pertes.</w:t>
            </w:r>
          </w:p>
        </w:tc>
        <w:tc>
          <w:tcPr>
            <w:tcW w:w="2159" w:type="pct"/>
          </w:tcPr>
          <w:p w14:paraId="26A9675D" w14:textId="77777777" w:rsidR="001902C6" w:rsidRPr="0057385A" w:rsidRDefault="001902C6" w:rsidP="008A0B0F">
            <w:pPr>
              <w:numPr>
                <w:ilvl w:val="0"/>
                <w:numId w:val="62"/>
              </w:numPr>
              <w:tabs>
                <w:tab w:val="clear" w:pos="360"/>
              </w:tabs>
              <w:spacing w:before="40"/>
              <w:rPr>
                <w:sz w:val="20"/>
                <w:lang w:val="fr-FR"/>
              </w:rPr>
            </w:pPr>
            <w:r w:rsidRPr="0057385A">
              <w:rPr>
                <w:sz w:val="20"/>
                <w:lang w:val="fr-FR"/>
              </w:rPr>
              <w:t>Superficies et vocation (agricole, pâturage, espace vert, etc.) des terres utilisées par le projet ;</w:t>
            </w:r>
          </w:p>
          <w:p w14:paraId="4BEF195A" w14:textId="77777777" w:rsidR="001902C6" w:rsidRPr="0057385A" w:rsidRDefault="001902C6" w:rsidP="008A0B0F">
            <w:pPr>
              <w:numPr>
                <w:ilvl w:val="0"/>
                <w:numId w:val="62"/>
              </w:numPr>
              <w:tabs>
                <w:tab w:val="clear" w:pos="360"/>
              </w:tabs>
              <w:spacing w:before="40"/>
              <w:rPr>
                <w:sz w:val="20"/>
                <w:lang w:val="fr-FR"/>
              </w:rPr>
            </w:pPr>
            <w:r w:rsidRPr="0057385A">
              <w:rPr>
                <w:sz w:val="20"/>
                <w:lang w:val="fr-FR"/>
              </w:rPr>
              <w:t>Compensations versées aux producteurs dont les terres auront été réquisitionnées pour le projet.</w:t>
            </w:r>
          </w:p>
        </w:tc>
      </w:tr>
      <w:tr w:rsidR="001902C6" w:rsidRPr="008F02E8" w14:paraId="0B6B1EA5" w14:textId="77777777" w:rsidTr="0074434F">
        <w:tc>
          <w:tcPr>
            <w:tcW w:w="1076" w:type="pct"/>
            <w:vMerge w:val="restart"/>
          </w:tcPr>
          <w:p w14:paraId="25C06E4D" w14:textId="77777777" w:rsidR="001902C6" w:rsidRPr="0057385A" w:rsidRDefault="001902C6" w:rsidP="00C541A4">
            <w:pPr>
              <w:rPr>
                <w:sz w:val="20"/>
                <w:lang w:val="fr-FR"/>
              </w:rPr>
            </w:pPr>
            <w:r w:rsidRPr="0057385A">
              <w:rPr>
                <w:sz w:val="20"/>
                <w:lang w:val="fr-FR"/>
              </w:rPr>
              <w:t>Aspects économiques</w:t>
            </w:r>
          </w:p>
        </w:tc>
        <w:tc>
          <w:tcPr>
            <w:tcW w:w="1765" w:type="pct"/>
          </w:tcPr>
          <w:p w14:paraId="625438EB" w14:textId="77777777" w:rsidR="001902C6" w:rsidRPr="0057385A" w:rsidRDefault="001902C6" w:rsidP="00C541A4">
            <w:pPr>
              <w:spacing w:before="40"/>
              <w:rPr>
                <w:sz w:val="20"/>
                <w:lang w:val="fr-FR"/>
              </w:rPr>
            </w:pPr>
            <w:r w:rsidRPr="0057385A">
              <w:rPr>
                <w:sz w:val="20"/>
                <w:lang w:val="fr-FR"/>
              </w:rPr>
              <w:t>Maximiser la création d’emploi locaux et d’achats de biens et services locaux.</w:t>
            </w:r>
          </w:p>
        </w:tc>
        <w:tc>
          <w:tcPr>
            <w:tcW w:w="2159" w:type="pct"/>
          </w:tcPr>
          <w:p w14:paraId="54186B02" w14:textId="77777777" w:rsidR="001902C6" w:rsidRPr="0057385A" w:rsidRDefault="001902C6" w:rsidP="008A0B0F">
            <w:pPr>
              <w:numPr>
                <w:ilvl w:val="0"/>
                <w:numId w:val="63"/>
              </w:numPr>
              <w:tabs>
                <w:tab w:val="clear" w:pos="360"/>
              </w:tabs>
              <w:spacing w:before="40"/>
              <w:rPr>
                <w:sz w:val="20"/>
                <w:lang w:val="fr-FR"/>
              </w:rPr>
            </w:pPr>
            <w:r w:rsidRPr="0057385A">
              <w:rPr>
                <w:sz w:val="20"/>
                <w:lang w:val="fr-FR"/>
              </w:rPr>
              <w:t>Nombre total de fournisseurs du projet ;</w:t>
            </w:r>
          </w:p>
          <w:p w14:paraId="47CE0B2F" w14:textId="77777777" w:rsidR="001902C6" w:rsidRPr="0057385A" w:rsidRDefault="001902C6" w:rsidP="008A0B0F">
            <w:pPr>
              <w:numPr>
                <w:ilvl w:val="0"/>
                <w:numId w:val="63"/>
              </w:numPr>
              <w:tabs>
                <w:tab w:val="clear" w:pos="360"/>
              </w:tabs>
              <w:spacing w:before="40"/>
              <w:rPr>
                <w:sz w:val="20"/>
                <w:lang w:val="fr-FR"/>
              </w:rPr>
            </w:pPr>
            <w:r w:rsidRPr="0057385A">
              <w:rPr>
                <w:sz w:val="20"/>
                <w:lang w:val="fr-FR"/>
              </w:rPr>
              <w:t>Nombre de fournisseurs locaux ;</w:t>
            </w:r>
          </w:p>
          <w:p w14:paraId="468FF3A6" w14:textId="77777777" w:rsidR="001902C6" w:rsidRPr="0057385A" w:rsidRDefault="001902C6" w:rsidP="008A0B0F">
            <w:pPr>
              <w:numPr>
                <w:ilvl w:val="0"/>
                <w:numId w:val="63"/>
              </w:numPr>
              <w:tabs>
                <w:tab w:val="clear" w:pos="360"/>
              </w:tabs>
              <w:spacing w:before="40"/>
              <w:rPr>
                <w:sz w:val="20"/>
                <w:lang w:val="fr-FR"/>
              </w:rPr>
            </w:pPr>
            <w:r w:rsidRPr="0057385A">
              <w:rPr>
                <w:sz w:val="20"/>
                <w:lang w:val="fr-FR"/>
              </w:rPr>
              <w:t>Nombre d’emplois créés par le projet ;</w:t>
            </w:r>
          </w:p>
          <w:p w14:paraId="1B82FE86" w14:textId="77777777" w:rsidR="001902C6" w:rsidRPr="0057385A" w:rsidRDefault="001902C6" w:rsidP="008A0B0F">
            <w:pPr>
              <w:numPr>
                <w:ilvl w:val="0"/>
                <w:numId w:val="63"/>
              </w:numPr>
              <w:tabs>
                <w:tab w:val="clear" w:pos="360"/>
              </w:tabs>
              <w:spacing w:before="40"/>
              <w:rPr>
                <w:sz w:val="20"/>
                <w:lang w:val="fr-FR"/>
              </w:rPr>
            </w:pPr>
            <w:r w:rsidRPr="0057385A">
              <w:rPr>
                <w:sz w:val="20"/>
                <w:lang w:val="fr-FR"/>
              </w:rPr>
              <w:lastRenderedPageBreak/>
              <w:t>Nombre d’emplois occupés par de la main-d’œuvre locale.</w:t>
            </w:r>
          </w:p>
        </w:tc>
      </w:tr>
      <w:tr w:rsidR="001902C6" w:rsidRPr="0057385A" w14:paraId="45650C22" w14:textId="77777777" w:rsidTr="0074434F">
        <w:tc>
          <w:tcPr>
            <w:tcW w:w="1076" w:type="pct"/>
            <w:vMerge/>
            <w:tcBorders>
              <w:bottom w:val="single" w:sz="4" w:space="0" w:color="auto"/>
            </w:tcBorders>
          </w:tcPr>
          <w:p w14:paraId="278349C1" w14:textId="77777777" w:rsidR="001902C6" w:rsidRPr="0057385A" w:rsidRDefault="001902C6" w:rsidP="00C541A4">
            <w:pPr>
              <w:rPr>
                <w:sz w:val="20"/>
                <w:lang w:val="fr-FR"/>
              </w:rPr>
            </w:pPr>
          </w:p>
        </w:tc>
        <w:tc>
          <w:tcPr>
            <w:tcW w:w="1765" w:type="pct"/>
            <w:tcBorders>
              <w:bottom w:val="single" w:sz="4" w:space="0" w:color="auto"/>
            </w:tcBorders>
          </w:tcPr>
          <w:p w14:paraId="72B13239" w14:textId="77777777" w:rsidR="001902C6" w:rsidRPr="0057385A" w:rsidRDefault="001902C6" w:rsidP="00C541A4">
            <w:pPr>
              <w:spacing w:before="40"/>
              <w:rPr>
                <w:sz w:val="20"/>
                <w:lang w:val="fr-FR"/>
              </w:rPr>
            </w:pPr>
            <w:r w:rsidRPr="0057385A">
              <w:rPr>
                <w:sz w:val="20"/>
                <w:lang w:val="fr-FR"/>
              </w:rPr>
              <w:t>S’assurer de minimiser les pertes de revenus commerciaux et touristiques causées par les travaux de construction.</w:t>
            </w:r>
          </w:p>
        </w:tc>
        <w:tc>
          <w:tcPr>
            <w:tcW w:w="2159" w:type="pct"/>
            <w:tcBorders>
              <w:bottom w:val="single" w:sz="4" w:space="0" w:color="auto"/>
            </w:tcBorders>
          </w:tcPr>
          <w:p w14:paraId="12E0AEFE" w14:textId="77777777" w:rsidR="001902C6" w:rsidRPr="0057385A" w:rsidRDefault="001902C6" w:rsidP="008A0B0F">
            <w:pPr>
              <w:numPr>
                <w:ilvl w:val="0"/>
                <w:numId w:val="64"/>
              </w:numPr>
              <w:tabs>
                <w:tab w:val="clear" w:pos="360"/>
              </w:tabs>
              <w:spacing w:before="40"/>
              <w:rPr>
                <w:sz w:val="20"/>
                <w:lang w:val="fr-FR"/>
              </w:rPr>
            </w:pPr>
            <w:r w:rsidRPr="0057385A">
              <w:rPr>
                <w:sz w:val="20"/>
                <w:lang w:val="fr-FR"/>
              </w:rPr>
              <w:t>Nombre de plaintes reliées à l’accès, provenant des commerçants et d’entreprises touristiques ;</w:t>
            </w:r>
          </w:p>
          <w:p w14:paraId="50A60A88" w14:textId="77777777" w:rsidR="001902C6" w:rsidRPr="0057385A" w:rsidRDefault="001902C6" w:rsidP="008A0B0F">
            <w:pPr>
              <w:numPr>
                <w:ilvl w:val="0"/>
                <w:numId w:val="64"/>
              </w:numPr>
              <w:tabs>
                <w:tab w:val="clear" w:pos="360"/>
              </w:tabs>
              <w:spacing w:before="40"/>
              <w:rPr>
                <w:sz w:val="20"/>
                <w:lang w:val="fr-FR"/>
              </w:rPr>
            </w:pPr>
            <w:r w:rsidRPr="0057385A">
              <w:rPr>
                <w:sz w:val="20"/>
                <w:lang w:val="fr-FR"/>
              </w:rPr>
              <w:t>Niveaux de compensation prévus pour les commerces ;</w:t>
            </w:r>
          </w:p>
          <w:p w14:paraId="0CEEEF75" w14:textId="77777777" w:rsidR="001902C6" w:rsidRPr="0057385A" w:rsidRDefault="001902C6" w:rsidP="008A0B0F">
            <w:pPr>
              <w:numPr>
                <w:ilvl w:val="0"/>
                <w:numId w:val="64"/>
              </w:numPr>
              <w:tabs>
                <w:tab w:val="clear" w:pos="360"/>
              </w:tabs>
              <w:spacing w:before="40"/>
              <w:rPr>
                <w:sz w:val="20"/>
                <w:lang w:val="fr-FR"/>
              </w:rPr>
            </w:pPr>
            <w:r w:rsidRPr="0057385A">
              <w:rPr>
                <w:sz w:val="20"/>
                <w:lang w:val="fr-FR"/>
              </w:rPr>
              <w:t>Compensations effectivement versées.</w:t>
            </w:r>
          </w:p>
        </w:tc>
      </w:tr>
      <w:tr w:rsidR="001902C6" w:rsidRPr="008F02E8" w14:paraId="7D5738ED" w14:textId="77777777" w:rsidTr="0074434F">
        <w:tc>
          <w:tcPr>
            <w:tcW w:w="1076" w:type="pct"/>
            <w:tcBorders>
              <w:top w:val="nil"/>
            </w:tcBorders>
          </w:tcPr>
          <w:p w14:paraId="508F49C5" w14:textId="77777777" w:rsidR="001902C6" w:rsidRPr="0057385A" w:rsidRDefault="001902C6" w:rsidP="00C541A4">
            <w:pPr>
              <w:rPr>
                <w:sz w:val="20"/>
                <w:lang w:val="fr-FR"/>
              </w:rPr>
            </w:pPr>
            <w:r w:rsidRPr="0057385A">
              <w:rPr>
                <w:sz w:val="20"/>
                <w:lang w:val="fr-FR"/>
              </w:rPr>
              <w:t>Infrastructures</w:t>
            </w:r>
          </w:p>
        </w:tc>
        <w:tc>
          <w:tcPr>
            <w:tcW w:w="1765" w:type="pct"/>
            <w:tcBorders>
              <w:top w:val="nil"/>
            </w:tcBorders>
          </w:tcPr>
          <w:p w14:paraId="240DE71B" w14:textId="77777777" w:rsidR="001902C6" w:rsidRPr="0057385A" w:rsidRDefault="001902C6" w:rsidP="00C541A4">
            <w:pPr>
              <w:rPr>
                <w:sz w:val="20"/>
                <w:lang w:val="fr-FR"/>
              </w:rPr>
            </w:pPr>
            <w:r w:rsidRPr="0057385A">
              <w:rPr>
                <w:sz w:val="20"/>
                <w:lang w:val="fr-FR"/>
              </w:rPr>
              <w:t>Minimiser les risques de dommages causés aux infrastructures.</w:t>
            </w:r>
          </w:p>
        </w:tc>
        <w:tc>
          <w:tcPr>
            <w:tcW w:w="2159" w:type="pct"/>
            <w:tcBorders>
              <w:top w:val="nil"/>
            </w:tcBorders>
          </w:tcPr>
          <w:p w14:paraId="4467B6CC" w14:textId="77777777" w:rsidR="001902C6" w:rsidRPr="0057385A" w:rsidRDefault="001902C6" w:rsidP="008A0B0F">
            <w:pPr>
              <w:numPr>
                <w:ilvl w:val="0"/>
                <w:numId w:val="65"/>
              </w:numPr>
              <w:tabs>
                <w:tab w:val="clear" w:pos="360"/>
              </w:tabs>
              <w:spacing w:before="40"/>
              <w:rPr>
                <w:sz w:val="20"/>
                <w:lang w:val="fr-FR"/>
              </w:rPr>
            </w:pPr>
            <w:r w:rsidRPr="0057385A">
              <w:rPr>
                <w:sz w:val="20"/>
                <w:lang w:val="fr-FR"/>
              </w:rPr>
              <w:t>Nombre de cas de dommages causés aux infrastructures (et types de dommages) ;</w:t>
            </w:r>
          </w:p>
          <w:p w14:paraId="59DC8E98" w14:textId="77777777" w:rsidR="001902C6" w:rsidRPr="0057385A" w:rsidRDefault="001902C6" w:rsidP="008A0B0F">
            <w:pPr>
              <w:numPr>
                <w:ilvl w:val="0"/>
                <w:numId w:val="65"/>
              </w:numPr>
              <w:tabs>
                <w:tab w:val="clear" w:pos="360"/>
              </w:tabs>
              <w:spacing w:before="40"/>
              <w:rPr>
                <w:sz w:val="20"/>
                <w:lang w:val="fr-FR"/>
              </w:rPr>
            </w:pPr>
            <w:r w:rsidRPr="0057385A">
              <w:rPr>
                <w:sz w:val="20"/>
                <w:lang w:val="fr-FR"/>
              </w:rPr>
              <w:t>Nombre de conducteurs d’engins ayant reçu une formation sur la sécurité des infrastructures comparé au nombre total de conducteurs employés au projet.</w:t>
            </w:r>
          </w:p>
        </w:tc>
      </w:tr>
      <w:tr w:rsidR="001902C6" w:rsidRPr="008F02E8" w14:paraId="178378A0" w14:textId="77777777" w:rsidTr="0074434F">
        <w:tc>
          <w:tcPr>
            <w:tcW w:w="1076" w:type="pct"/>
          </w:tcPr>
          <w:p w14:paraId="162FE8E4" w14:textId="77777777" w:rsidR="001902C6" w:rsidRPr="0057385A" w:rsidRDefault="001902C6" w:rsidP="00C541A4">
            <w:pPr>
              <w:rPr>
                <w:sz w:val="20"/>
                <w:lang w:val="fr-FR"/>
              </w:rPr>
            </w:pPr>
            <w:r w:rsidRPr="0057385A">
              <w:rPr>
                <w:sz w:val="20"/>
                <w:lang w:val="fr-FR"/>
              </w:rPr>
              <w:t>Archéologie et patrimoine</w:t>
            </w:r>
          </w:p>
        </w:tc>
        <w:tc>
          <w:tcPr>
            <w:tcW w:w="1765" w:type="pct"/>
          </w:tcPr>
          <w:p w14:paraId="470631FE" w14:textId="77777777" w:rsidR="001902C6" w:rsidRPr="0057385A" w:rsidRDefault="001902C6" w:rsidP="00C541A4">
            <w:pPr>
              <w:spacing w:before="40"/>
              <w:rPr>
                <w:sz w:val="20"/>
                <w:lang w:val="fr-FR"/>
              </w:rPr>
            </w:pPr>
            <w:r w:rsidRPr="0057385A">
              <w:rPr>
                <w:sz w:val="20"/>
                <w:lang w:val="fr-FR"/>
              </w:rPr>
              <w:t>Minimiser la perturbation du patrimoine et de sites archéologiques.</w:t>
            </w:r>
          </w:p>
        </w:tc>
        <w:tc>
          <w:tcPr>
            <w:tcW w:w="2159" w:type="pct"/>
          </w:tcPr>
          <w:p w14:paraId="53B8BBD5" w14:textId="77777777" w:rsidR="001902C6" w:rsidRPr="0057385A" w:rsidRDefault="001902C6" w:rsidP="008A0B0F">
            <w:pPr>
              <w:numPr>
                <w:ilvl w:val="0"/>
                <w:numId w:val="66"/>
              </w:numPr>
              <w:tabs>
                <w:tab w:val="clear" w:pos="360"/>
              </w:tabs>
              <w:spacing w:before="40"/>
              <w:rPr>
                <w:sz w:val="20"/>
                <w:lang w:val="fr-FR"/>
              </w:rPr>
            </w:pPr>
            <w:r w:rsidRPr="0057385A">
              <w:rPr>
                <w:sz w:val="20"/>
                <w:lang w:val="fr-FR"/>
              </w:rPr>
              <w:t>Nombre de sites archéologiques découverts lors des travaux ;</w:t>
            </w:r>
          </w:p>
          <w:p w14:paraId="710ABD0F" w14:textId="77777777" w:rsidR="001902C6" w:rsidRPr="0057385A" w:rsidRDefault="001902C6" w:rsidP="008A0B0F">
            <w:pPr>
              <w:numPr>
                <w:ilvl w:val="0"/>
                <w:numId w:val="66"/>
              </w:numPr>
              <w:tabs>
                <w:tab w:val="clear" w:pos="360"/>
              </w:tabs>
              <w:spacing w:before="40"/>
              <w:rPr>
                <w:sz w:val="20"/>
                <w:lang w:val="fr-FR"/>
              </w:rPr>
            </w:pPr>
            <w:r w:rsidRPr="0057385A">
              <w:rPr>
                <w:sz w:val="20"/>
                <w:lang w:val="fr-FR"/>
              </w:rPr>
              <w:t>Nombre de sites et biens historiques reconnus se trouvant dans la zone des travaux ;</w:t>
            </w:r>
          </w:p>
          <w:p w14:paraId="4403CAC1" w14:textId="77777777" w:rsidR="001902C6" w:rsidRPr="0057385A" w:rsidRDefault="001902C6" w:rsidP="008A0B0F">
            <w:pPr>
              <w:numPr>
                <w:ilvl w:val="0"/>
                <w:numId w:val="66"/>
              </w:numPr>
              <w:tabs>
                <w:tab w:val="clear" w:pos="360"/>
              </w:tabs>
              <w:spacing w:before="40"/>
              <w:rPr>
                <w:sz w:val="20"/>
                <w:lang w:val="fr-FR"/>
              </w:rPr>
            </w:pPr>
            <w:r w:rsidRPr="0057385A">
              <w:rPr>
                <w:sz w:val="20"/>
                <w:lang w:val="fr-FR"/>
              </w:rPr>
              <w:t xml:space="preserve">Nombre de sites et </w:t>
            </w:r>
            <w:r w:rsidR="00D733CD" w:rsidRPr="0057385A">
              <w:rPr>
                <w:sz w:val="20"/>
                <w:lang w:val="fr-FR"/>
              </w:rPr>
              <w:t>biens historiques</w:t>
            </w:r>
            <w:r w:rsidRPr="0057385A">
              <w:rPr>
                <w:sz w:val="20"/>
                <w:lang w:val="fr-FR"/>
              </w:rPr>
              <w:t xml:space="preserve"> affectés par le projet (type d’impact).</w:t>
            </w:r>
          </w:p>
          <w:p w14:paraId="608633F0" w14:textId="77777777" w:rsidR="001902C6" w:rsidRPr="0057385A" w:rsidRDefault="001902C6" w:rsidP="008A0B0F">
            <w:pPr>
              <w:numPr>
                <w:ilvl w:val="0"/>
                <w:numId w:val="66"/>
              </w:numPr>
              <w:tabs>
                <w:tab w:val="clear" w:pos="360"/>
              </w:tabs>
              <w:spacing w:before="40"/>
              <w:rPr>
                <w:sz w:val="20"/>
                <w:lang w:val="fr-FR"/>
              </w:rPr>
            </w:pPr>
            <w:r w:rsidRPr="0057385A">
              <w:rPr>
                <w:sz w:val="20"/>
                <w:lang w:val="fr-FR"/>
              </w:rPr>
              <w:t>Nombre d’autorisations demandées auprès des autorités responsables.</w:t>
            </w:r>
          </w:p>
        </w:tc>
      </w:tr>
    </w:tbl>
    <w:p w14:paraId="29B73DF6" w14:textId="77777777" w:rsidR="00285DDF" w:rsidRPr="00285DDF" w:rsidRDefault="00285DDF" w:rsidP="000F21DD">
      <w:pPr>
        <w:jc w:val="both"/>
        <w:rPr>
          <w:lang w:val="fr-FR"/>
        </w:rPr>
      </w:pPr>
    </w:p>
    <w:p w14:paraId="75D0C3CE" w14:textId="77777777" w:rsidR="00C63A2B" w:rsidRPr="0095582C" w:rsidRDefault="00C63A2B" w:rsidP="00FD2169">
      <w:pPr>
        <w:pStyle w:val="Titre3"/>
        <w:rPr>
          <w:lang w:val="fr-FR"/>
        </w:rPr>
      </w:pPr>
      <w:bookmarkStart w:id="379" w:name="_Toc69738857"/>
      <w:r w:rsidRPr="0095582C">
        <w:rPr>
          <w:lang w:val="fr-FR"/>
        </w:rPr>
        <w:t>Responsabilités de l’application des mesures de suivi</w:t>
      </w:r>
      <w:bookmarkEnd w:id="379"/>
    </w:p>
    <w:p w14:paraId="64F4B3F0" w14:textId="77777777" w:rsidR="00C63A2B" w:rsidRPr="00285DDF" w:rsidRDefault="00EF6C22" w:rsidP="000F21DD">
      <w:pPr>
        <w:spacing w:line="276" w:lineRule="auto"/>
        <w:jc w:val="both"/>
        <w:rPr>
          <w:lang w:val="fr-FR"/>
        </w:rPr>
      </w:pPr>
      <w:r w:rsidRPr="00285DDF">
        <w:rPr>
          <w:lang w:val="fr-FR"/>
        </w:rPr>
        <w:t xml:space="preserve">Les </w:t>
      </w:r>
      <w:r w:rsidR="007B6AAD" w:rsidRPr="00285DDF">
        <w:rPr>
          <w:lang w:val="fr-FR"/>
        </w:rPr>
        <w:t>responsabilités des mesures de suivi se déclinent comme suit :</w:t>
      </w:r>
    </w:p>
    <w:p w14:paraId="1AA7F301" w14:textId="77777777" w:rsidR="00473A9E" w:rsidRPr="0095582C" w:rsidRDefault="00C63A2B" w:rsidP="0095582C">
      <w:pPr>
        <w:pStyle w:val="Paragraphedeliste"/>
        <w:numPr>
          <w:ilvl w:val="0"/>
          <w:numId w:val="67"/>
        </w:numPr>
        <w:spacing w:line="276" w:lineRule="auto"/>
        <w:jc w:val="both"/>
        <w:rPr>
          <w:lang w:val="fr-FR"/>
        </w:rPr>
      </w:pPr>
      <w:r w:rsidRPr="0095582C">
        <w:rPr>
          <w:b/>
          <w:i/>
          <w:lang w:val="fr-FR"/>
        </w:rPr>
        <w:t>Le suivi « externe »</w:t>
      </w:r>
      <w:r w:rsidRPr="0095582C">
        <w:rPr>
          <w:lang w:val="fr-FR"/>
        </w:rPr>
        <w:t xml:space="preserve"> sera réalisé par l’</w:t>
      </w:r>
      <w:r w:rsidR="0023219D" w:rsidRPr="0095582C">
        <w:rPr>
          <w:lang w:val="fr-FR"/>
        </w:rPr>
        <w:t>ABE</w:t>
      </w:r>
      <w:r w:rsidR="00BD579B" w:rsidRPr="0095582C">
        <w:rPr>
          <w:lang w:val="fr-FR"/>
        </w:rPr>
        <w:t>. Il est conseillé</w:t>
      </w:r>
      <w:r w:rsidRPr="0095582C">
        <w:rPr>
          <w:lang w:val="fr-FR"/>
        </w:rPr>
        <w:t xml:space="preserve"> que les principales composantes environnementales (</w:t>
      </w:r>
      <w:r w:rsidR="003A5D10" w:rsidRPr="0095582C">
        <w:rPr>
          <w:lang w:val="fr-FR"/>
        </w:rPr>
        <w:t xml:space="preserve">air, eau, sol, </w:t>
      </w:r>
      <w:r w:rsidR="00A66EB4" w:rsidRPr="0095582C">
        <w:rPr>
          <w:lang w:val="fr-FR"/>
        </w:rPr>
        <w:t>hab</w:t>
      </w:r>
      <w:r w:rsidR="00FC4CB0" w:rsidRPr="0095582C">
        <w:rPr>
          <w:lang w:val="fr-FR"/>
        </w:rPr>
        <w:t>itats</w:t>
      </w:r>
      <w:r w:rsidR="00A66EB4" w:rsidRPr="0095582C">
        <w:rPr>
          <w:lang w:val="fr-FR"/>
        </w:rPr>
        <w:t xml:space="preserve"> marins, flore et faune benthique </w:t>
      </w:r>
      <w:r w:rsidRPr="0095582C">
        <w:rPr>
          <w:lang w:val="fr-FR"/>
        </w:rPr>
        <w:t>etc.)</w:t>
      </w:r>
      <w:r w:rsidR="00BD579B" w:rsidRPr="0095582C">
        <w:rPr>
          <w:lang w:val="fr-FR"/>
        </w:rPr>
        <w:t xml:space="preserve"> susceptibles d’être affectées</w:t>
      </w:r>
      <w:r w:rsidRPr="0095582C">
        <w:rPr>
          <w:lang w:val="fr-FR"/>
        </w:rPr>
        <w:t xml:space="preserve"> soient suivies par les</w:t>
      </w:r>
      <w:r w:rsidR="00964308" w:rsidRPr="0095582C">
        <w:rPr>
          <w:lang w:val="fr-FR"/>
        </w:rPr>
        <w:t xml:space="preserve"> spécialistes des</w:t>
      </w:r>
      <w:r w:rsidRPr="0095582C">
        <w:rPr>
          <w:lang w:val="fr-FR"/>
        </w:rPr>
        <w:t xml:space="preserve"> structures étatiques concernées, à travers leurs Responsables Environnement </w:t>
      </w:r>
      <w:r w:rsidR="00964308" w:rsidRPr="0095582C">
        <w:rPr>
          <w:lang w:val="fr-FR"/>
        </w:rPr>
        <w:t>qui seront désignés à cette fin</w:t>
      </w:r>
      <w:r w:rsidR="00BD579B" w:rsidRPr="0095582C">
        <w:rPr>
          <w:lang w:val="fr-FR"/>
        </w:rPr>
        <w:t xml:space="preserve">. </w:t>
      </w:r>
      <w:r w:rsidR="00964308" w:rsidRPr="0095582C">
        <w:rPr>
          <w:lang w:val="fr-FR"/>
        </w:rPr>
        <w:t>A cet effet, l’U</w:t>
      </w:r>
      <w:r w:rsidRPr="0095582C">
        <w:rPr>
          <w:lang w:val="fr-FR"/>
        </w:rPr>
        <w:t>CP/</w:t>
      </w:r>
      <w:r w:rsidR="003A5D10" w:rsidRPr="0095582C">
        <w:rPr>
          <w:lang w:val="fr-FR"/>
        </w:rPr>
        <w:t>WACA</w:t>
      </w:r>
      <w:r w:rsidRPr="0095582C">
        <w:rPr>
          <w:lang w:val="fr-FR"/>
        </w:rPr>
        <w:t xml:space="preserve"> devra établir des p</w:t>
      </w:r>
      <w:r w:rsidR="00FC4CB0" w:rsidRPr="0095582C">
        <w:rPr>
          <w:lang w:val="fr-FR"/>
        </w:rPr>
        <w:t>rotocoles d’accord avec toutes l</w:t>
      </w:r>
      <w:r w:rsidR="00473A9E" w:rsidRPr="0095582C">
        <w:rPr>
          <w:lang w:val="fr-FR"/>
        </w:rPr>
        <w:t xml:space="preserve">es structures concernées pour les modalités </w:t>
      </w:r>
      <w:r w:rsidRPr="0095582C">
        <w:rPr>
          <w:lang w:val="fr-FR"/>
        </w:rPr>
        <w:t>techniqu</w:t>
      </w:r>
      <w:r w:rsidR="00473A9E" w:rsidRPr="0095582C">
        <w:rPr>
          <w:lang w:val="fr-FR"/>
        </w:rPr>
        <w:t xml:space="preserve">es, matérielles et financières </w:t>
      </w:r>
      <w:r w:rsidRPr="0095582C">
        <w:rPr>
          <w:lang w:val="fr-FR"/>
        </w:rPr>
        <w:t xml:space="preserve">de suivi de </w:t>
      </w:r>
      <w:r w:rsidR="00FC4CB0" w:rsidRPr="0095582C">
        <w:rPr>
          <w:lang w:val="fr-FR"/>
        </w:rPr>
        <w:t>ces indicateurs</w:t>
      </w:r>
      <w:r w:rsidRPr="0095582C">
        <w:rPr>
          <w:lang w:val="fr-FR"/>
        </w:rPr>
        <w:t>.</w:t>
      </w:r>
    </w:p>
    <w:p w14:paraId="382227A9" w14:textId="06561ADE" w:rsidR="00BA4372" w:rsidRPr="00AF7587" w:rsidRDefault="00C63A2B" w:rsidP="0095582C">
      <w:pPr>
        <w:pStyle w:val="Paragraphedeliste"/>
        <w:numPr>
          <w:ilvl w:val="0"/>
          <w:numId w:val="67"/>
        </w:numPr>
        <w:spacing w:line="276" w:lineRule="auto"/>
        <w:jc w:val="both"/>
        <w:rPr>
          <w:lang w:val="fr-FR"/>
        </w:rPr>
      </w:pPr>
      <w:r w:rsidRPr="00AF7587">
        <w:rPr>
          <w:b/>
          <w:i/>
          <w:lang w:val="fr-FR"/>
        </w:rPr>
        <w:t>La supervision</w:t>
      </w:r>
      <w:r w:rsidRPr="00AF7587">
        <w:rPr>
          <w:lang w:val="fr-FR"/>
        </w:rPr>
        <w:t xml:space="preserve"> sera assurée par le</w:t>
      </w:r>
      <w:r w:rsidR="00473A9E" w:rsidRPr="00AF7587">
        <w:rPr>
          <w:lang w:val="fr-FR"/>
        </w:rPr>
        <w:t>s</w:t>
      </w:r>
      <w:r w:rsidRPr="00AF7587">
        <w:rPr>
          <w:lang w:val="fr-FR"/>
        </w:rPr>
        <w:t xml:space="preserve"> Spécialiste</w:t>
      </w:r>
      <w:r w:rsidR="00951A4E" w:rsidRPr="00AF7587">
        <w:rPr>
          <w:lang w:val="fr-FR"/>
        </w:rPr>
        <w:t>s</w:t>
      </w:r>
      <w:r w:rsidRPr="00AF7587">
        <w:rPr>
          <w:lang w:val="fr-FR"/>
        </w:rPr>
        <w:t xml:space="preserve"> en Sauvegarde Environnementale</w:t>
      </w:r>
      <w:r w:rsidR="00473A9E" w:rsidRPr="00AF7587">
        <w:rPr>
          <w:lang w:val="fr-FR"/>
        </w:rPr>
        <w:t xml:space="preserve"> et Social du WACA</w:t>
      </w:r>
      <w:r w:rsidR="00AF7587" w:rsidRPr="00AF7587">
        <w:rPr>
          <w:lang w:val="fr-FR"/>
        </w:rPr>
        <w:t xml:space="preserve"> et de la BM lors de missions d’appui à la mise en </w:t>
      </w:r>
      <w:proofErr w:type="spellStart"/>
      <w:r w:rsidR="00AF7587" w:rsidRPr="00AF7587">
        <w:rPr>
          <w:lang w:val="fr-FR"/>
        </w:rPr>
        <w:t>oeuvre</w:t>
      </w:r>
      <w:proofErr w:type="spellEnd"/>
      <w:r w:rsidR="00AF7587" w:rsidRPr="00AF7587">
        <w:rPr>
          <w:lang w:val="fr-FR"/>
        </w:rPr>
        <w:t xml:space="preserve"> du projet</w:t>
      </w:r>
      <w:r w:rsidRPr="00AF7587">
        <w:rPr>
          <w:lang w:val="fr-FR"/>
        </w:rPr>
        <w:t>.</w:t>
      </w:r>
    </w:p>
    <w:p w14:paraId="11583E03" w14:textId="77777777" w:rsidR="006D4AEB" w:rsidRPr="0095582C" w:rsidRDefault="00BA4372" w:rsidP="0095582C">
      <w:pPr>
        <w:pStyle w:val="Paragraphedeliste"/>
        <w:numPr>
          <w:ilvl w:val="0"/>
          <w:numId w:val="67"/>
        </w:numPr>
        <w:spacing w:line="276" w:lineRule="auto"/>
        <w:jc w:val="both"/>
        <w:rPr>
          <w:lang w:val="fr-FR"/>
        </w:rPr>
      </w:pPr>
      <w:r w:rsidRPr="0095582C">
        <w:rPr>
          <w:b/>
          <w:i/>
          <w:lang w:val="fr-FR"/>
        </w:rPr>
        <w:t>Les Evaluations</w:t>
      </w:r>
      <w:r w:rsidRPr="0095582C">
        <w:rPr>
          <w:lang w:val="fr-FR"/>
        </w:rPr>
        <w:t xml:space="preserve"> à mi-parcours et finales de la mise en œuvre du CGES seront effectuées par des consultants indépendants</w:t>
      </w:r>
      <w:r w:rsidR="00C63A2B" w:rsidRPr="0095582C">
        <w:rPr>
          <w:lang w:val="fr-FR"/>
        </w:rPr>
        <w:t>.</w:t>
      </w:r>
    </w:p>
    <w:p w14:paraId="014FB4BD" w14:textId="16DFF118" w:rsidR="00334918" w:rsidRPr="00AF7587" w:rsidRDefault="00394891" w:rsidP="0095582C">
      <w:pPr>
        <w:pStyle w:val="Paragraphedeliste"/>
        <w:numPr>
          <w:ilvl w:val="0"/>
          <w:numId w:val="67"/>
        </w:numPr>
        <w:spacing w:line="276" w:lineRule="auto"/>
        <w:jc w:val="both"/>
        <w:rPr>
          <w:lang w:val="fr-FR"/>
        </w:rPr>
      </w:pPr>
      <w:r w:rsidRPr="00AF7587">
        <w:rPr>
          <w:b/>
          <w:lang w:val="fr-FR"/>
        </w:rPr>
        <w:lastRenderedPageBreak/>
        <w:t>Le suivi de proximité</w:t>
      </w:r>
      <w:r w:rsidRPr="00AF7587">
        <w:rPr>
          <w:lang w:val="fr-FR"/>
        </w:rPr>
        <w:t xml:space="preserve"> (suivi interne) sera confié à la D</w:t>
      </w:r>
      <w:r w:rsidR="00955CFA" w:rsidRPr="00AF7587">
        <w:rPr>
          <w:lang w:val="fr-FR"/>
        </w:rPr>
        <w:t xml:space="preserve">irection </w:t>
      </w:r>
      <w:r w:rsidRPr="00AF7587">
        <w:rPr>
          <w:lang w:val="fr-FR"/>
        </w:rPr>
        <w:t>D</w:t>
      </w:r>
      <w:r w:rsidR="00955CFA" w:rsidRPr="00AF7587">
        <w:rPr>
          <w:lang w:val="fr-FR"/>
        </w:rPr>
        <w:t xml:space="preserve">épartementale du </w:t>
      </w:r>
      <w:r w:rsidRPr="00AF7587">
        <w:rPr>
          <w:lang w:val="fr-FR"/>
        </w:rPr>
        <w:t>C</w:t>
      </w:r>
      <w:r w:rsidR="00955CFA" w:rsidRPr="00AF7587">
        <w:rPr>
          <w:lang w:val="fr-FR"/>
        </w:rPr>
        <w:t xml:space="preserve">adre de </w:t>
      </w:r>
      <w:r w:rsidRPr="00AF7587">
        <w:rPr>
          <w:lang w:val="fr-FR"/>
        </w:rPr>
        <w:t>V</w:t>
      </w:r>
      <w:r w:rsidR="00955CFA" w:rsidRPr="00AF7587">
        <w:rPr>
          <w:lang w:val="fr-FR"/>
        </w:rPr>
        <w:t xml:space="preserve">ie et du </w:t>
      </w:r>
      <w:r w:rsidRPr="00AF7587">
        <w:rPr>
          <w:lang w:val="fr-FR"/>
        </w:rPr>
        <w:t>D</w:t>
      </w:r>
      <w:r w:rsidR="00955CFA" w:rsidRPr="00AF7587">
        <w:rPr>
          <w:lang w:val="fr-FR"/>
        </w:rPr>
        <w:t>éveloppement Durable</w:t>
      </w:r>
      <w:r w:rsidRPr="00AF7587">
        <w:rPr>
          <w:lang w:val="fr-FR"/>
        </w:rPr>
        <w:t xml:space="preserve"> faisant fonc</w:t>
      </w:r>
      <w:r w:rsidR="006D4AEB" w:rsidRPr="00AF7587">
        <w:rPr>
          <w:lang w:val="fr-FR"/>
        </w:rPr>
        <w:t xml:space="preserve">tion de mission de </w:t>
      </w:r>
      <w:r w:rsidR="00465642" w:rsidRPr="00AF7587">
        <w:rPr>
          <w:lang w:val="fr-FR"/>
        </w:rPr>
        <w:t>contrôle et /ou</w:t>
      </w:r>
      <w:r w:rsidR="006D4AEB" w:rsidRPr="00AF7587">
        <w:rPr>
          <w:lang w:val="fr-FR"/>
        </w:rPr>
        <w:t xml:space="preserve"> </w:t>
      </w:r>
      <w:r w:rsidRPr="00AF7587">
        <w:rPr>
          <w:lang w:val="fr-FR"/>
        </w:rPr>
        <w:t xml:space="preserve">au DST </w:t>
      </w:r>
      <w:r w:rsidR="00AF7587" w:rsidRPr="00AF7587">
        <w:rPr>
          <w:lang w:val="fr-FR"/>
        </w:rPr>
        <w:t xml:space="preserve">de la Mairie </w:t>
      </w:r>
      <w:r w:rsidRPr="00AF7587">
        <w:rPr>
          <w:lang w:val="fr-FR"/>
        </w:rPr>
        <w:t>sous la supervision des SSES</w:t>
      </w:r>
    </w:p>
    <w:p w14:paraId="69D55A40" w14:textId="77777777" w:rsidR="000F21DD" w:rsidRPr="0095582C" w:rsidRDefault="000F21DD" w:rsidP="0095582C">
      <w:pPr>
        <w:pStyle w:val="Paragraphedeliste"/>
        <w:spacing w:line="276" w:lineRule="auto"/>
        <w:ind w:left="360"/>
        <w:jc w:val="both"/>
        <w:rPr>
          <w:sz w:val="24"/>
          <w:lang w:val="fr-FR"/>
        </w:rPr>
      </w:pPr>
    </w:p>
    <w:p w14:paraId="38F42DCE" w14:textId="36D9AF09" w:rsidR="00346BD8" w:rsidRPr="0095582C" w:rsidRDefault="00D13C89" w:rsidP="0037150A">
      <w:pPr>
        <w:pStyle w:val="Titre2"/>
        <w:rPr>
          <w:lang w:val="fr-FR"/>
        </w:rPr>
      </w:pPr>
      <w:bookmarkStart w:id="380" w:name="_Toc471253049"/>
      <w:bookmarkStart w:id="381" w:name="_Toc69738858"/>
      <w:r w:rsidRPr="0095582C">
        <w:rPr>
          <w:lang w:val="fr-FR"/>
        </w:rPr>
        <w:t>Calendrier de mise en œuvre du P</w:t>
      </w:r>
      <w:r w:rsidR="00246E97">
        <w:rPr>
          <w:lang w:val="fr-FR"/>
        </w:rPr>
        <w:t>C</w:t>
      </w:r>
      <w:r w:rsidRPr="0095582C">
        <w:rPr>
          <w:lang w:val="fr-FR"/>
        </w:rPr>
        <w:t>GES</w:t>
      </w:r>
      <w:bookmarkEnd w:id="380"/>
      <w:bookmarkEnd w:id="381"/>
    </w:p>
    <w:p w14:paraId="0A8E1400" w14:textId="77777777" w:rsidR="006443F9" w:rsidRDefault="000B2BED" w:rsidP="000F21DD">
      <w:pPr>
        <w:spacing w:line="276" w:lineRule="auto"/>
        <w:jc w:val="both"/>
        <w:rPr>
          <w:lang w:val="fr-FR"/>
        </w:rPr>
      </w:pPr>
      <w:r w:rsidRPr="00285DDF">
        <w:rPr>
          <w:lang w:val="fr-FR"/>
        </w:rPr>
        <w:t xml:space="preserve">Le calendrier de mise en œuvre et de suivi des activités environnementales et sociales du projet s’établira comme </w:t>
      </w:r>
      <w:r w:rsidR="00346BD8">
        <w:rPr>
          <w:lang w:val="fr-FR"/>
        </w:rPr>
        <w:t xml:space="preserve">présenté dans le tableau </w:t>
      </w:r>
      <w:r w:rsidR="00346BD8" w:rsidRPr="004F3FB9">
        <w:rPr>
          <w:lang w:val="fr-FR"/>
        </w:rPr>
        <w:t>12.</w:t>
      </w:r>
    </w:p>
    <w:p w14:paraId="07A20784" w14:textId="77777777" w:rsidR="004F3FB9" w:rsidRPr="0095582C" w:rsidRDefault="004F3FB9" w:rsidP="00267534">
      <w:pPr>
        <w:pStyle w:val="Lgende"/>
        <w:spacing w:before="240"/>
        <w:rPr>
          <w:b w:val="0"/>
          <w:sz w:val="24"/>
          <w:szCs w:val="24"/>
          <w:lang w:val="fr-FR"/>
        </w:rPr>
      </w:pPr>
      <w:bookmarkStart w:id="382" w:name="_Toc322715149"/>
      <w:bookmarkStart w:id="383" w:name="_Toc332323905"/>
      <w:bookmarkStart w:id="384" w:name="_Toc69651693"/>
      <w:r w:rsidRPr="0095582C">
        <w:rPr>
          <w:sz w:val="24"/>
          <w:szCs w:val="24"/>
          <w:lang w:val="fr-FR"/>
        </w:rPr>
        <w:t xml:space="preserve">Tableau </w:t>
      </w:r>
      <w:r w:rsidR="002977A8" w:rsidRPr="004F3FB9">
        <w:rPr>
          <w:sz w:val="24"/>
          <w:szCs w:val="24"/>
        </w:rPr>
        <w:fldChar w:fldCharType="begin"/>
      </w:r>
      <w:r w:rsidRPr="0095582C">
        <w:rPr>
          <w:sz w:val="24"/>
          <w:szCs w:val="24"/>
          <w:lang w:val="fr-FR"/>
        </w:rPr>
        <w:instrText xml:space="preserve"> SEQ Tableau \* ARABIC </w:instrText>
      </w:r>
      <w:r w:rsidR="002977A8" w:rsidRPr="004F3FB9">
        <w:rPr>
          <w:sz w:val="24"/>
          <w:szCs w:val="24"/>
        </w:rPr>
        <w:fldChar w:fldCharType="separate"/>
      </w:r>
      <w:r w:rsidR="006C71A5" w:rsidRPr="0095582C">
        <w:rPr>
          <w:noProof/>
          <w:sz w:val="24"/>
          <w:szCs w:val="24"/>
          <w:lang w:val="fr-FR"/>
        </w:rPr>
        <w:t>12</w:t>
      </w:r>
      <w:r w:rsidR="002977A8" w:rsidRPr="004F3FB9">
        <w:rPr>
          <w:sz w:val="24"/>
          <w:szCs w:val="24"/>
        </w:rPr>
        <w:fldChar w:fldCharType="end"/>
      </w:r>
      <w:r w:rsidRPr="0095582C">
        <w:rPr>
          <w:sz w:val="24"/>
          <w:szCs w:val="24"/>
          <w:lang w:val="fr-FR"/>
        </w:rPr>
        <w:t xml:space="preserve"> : </w:t>
      </w:r>
      <w:r w:rsidR="00D13C89" w:rsidRPr="0095582C">
        <w:rPr>
          <w:b w:val="0"/>
          <w:sz w:val="24"/>
          <w:szCs w:val="24"/>
          <w:lang w:val="fr-FR"/>
        </w:rPr>
        <w:t>Calendrier de mise en œuvre et de suivi des mesures</w:t>
      </w:r>
      <w:bookmarkEnd w:id="382"/>
      <w:bookmarkEnd w:id="383"/>
      <w:bookmarkEnd w:id="3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709"/>
        <w:gridCol w:w="743"/>
        <w:gridCol w:w="712"/>
        <w:gridCol w:w="692"/>
        <w:gridCol w:w="777"/>
      </w:tblGrid>
      <w:tr w:rsidR="004A0D0F" w:rsidRPr="0057385A" w14:paraId="2CD85823" w14:textId="77777777" w:rsidTr="00064B26">
        <w:tc>
          <w:tcPr>
            <w:tcW w:w="2985" w:type="pct"/>
            <w:vMerge w:val="restart"/>
            <w:shd w:val="clear" w:color="auto" w:fill="EDEDED"/>
          </w:tcPr>
          <w:p w14:paraId="6E06F950" w14:textId="77777777" w:rsidR="000E7839" w:rsidRPr="0057385A" w:rsidRDefault="000E7839" w:rsidP="0095582C">
            <w:pPr>
              <w:spacing w:after="0" w:line="240" w:lineRule="auto"/>
              <w:jc w:val="center"/>
              <w:rPr>
                <w:b/>
                <w:lang w:val="fr-FR"/>
              </w:rPr>
            </w:pPr>
          </w:p>
          <w:p w14:paraId="1C977244" w14:textId="77777777" w:rsidR="004A0D0F" w:rsidRPr="0057385A" w:rsidRDefault="004A0D0F" w:rsidP="0095582C">
            <w:pPr>
              <w:spacing w:after="0" w:line="240" w:lineRule="auto"/>
              <w:jc w:val="center"/>
              <w:rPr>
                <w:b/>
                <w:lang w:val="fr-FR" w:eastAsia="ar-SA"/>
              </w:rPr>
            </w:pPr>
            <w:r w:rsidRPr="0057385A">
              <w:rPr>
                <w:b/>
                <w:lang w:val="fr-FR"/>
              </w:rPr>
              <w:t>Mesures / Activités</w:t>
            </w:r>
          </w:p>
        </w:tc>
        <w:tc>
          <w:tcPr>
            <w:tcW w:w="2015" w:type="pct"/>
            <w:gridSpan w:val="5"/>
            <w:shd w:val="clear" w:color="auto" w:fill="EDEDED"/>
          </w:tcPr>
          <w:p w14:paraId="79076C72" w14:textId="1DFE25B6" w:rsidR="004A0D0F" w:rsidRPr="0057385A" w:rsidRDefault="004A0D0F" w:rsidP="0095582C">
            <w:pPr>
              <w:spacing w:after="0" w:line="240" w:lineRule="auto"/>
              <w:jc w:val="center"/>
              <w:rPr>
                <w:b/>
                <w:lang w:val="fr-FR" w:eastAsia="ar-SA"/>
              </w:rPr>
            </w:pPr>
            <w:r w:rsidRPr="0057385A">
              <w:rPr>
                <w:b/>
                <w:lang w:val="fr-FR"/>
              </w:rPr>
              <w:t>Période de réalisation</w:t>
            </w:r>
          </w:p>
        </w:tc>
      </w:tr>
      <w:tr w:rsidR="004A0D0F" w:rsidRPr="0057385A" w14:paraId="52E0143C" w14:textId="77777777" w:rsidTr="00064B26">
        <w:tc>
          <w:tcPr>
            <w:tcW w:w="2985" w:type="pct"/>
            <w:vMerge/>
            <w:shd w:val="clear" w:color="auto" w:fill="EDEDED"/>
          </w:tcPr>
          <w:p w14:paraId="02BA00F9" w14:textId="77777777" w:rsidR="004A0D0F" w:rsidRPr="0057385A" w:rsidRDefault="004A0D0F" w:rsidP="0095582C">
            <w:pPr>
              <w:spacing w:after="0" w:line="240" w:lineRule="auto"/>
              <w:jc w:val="center"/>
              <w:rPr>
                <w:b/>
                <w:lang w:val="fr-FR" w:eastAsia="ar-SA"/>
              </w:rPr>
            </w:pPr>
          </w:p>
        </w:tc>
        <w:tc>
          <w:tcPr>
            <w:tcW w:w="393" w:type="pct"/>
            <w:shd w:val="clear" w:color="auto" w:fill="EDEDED"/>
          </w:tcPr>
          <w:p w14:paraId="34C40429" w14:textId="77777777" w:rsidR="004A0D0F" w:rsidRPr="0057385A" w:rsidRDefault="004A0D0F" w:rsidP="0095582C">
            <w:pPr>
              <w:spacing w:after="0" w:line="240" w:lineRule="auto"/>
              <w:jc w:val="center"/>
              <w:rPr>
                <w:b/>
                <w:lang w:val="fr-FR" w:eastAsia="ar-SA"/>
              </w:rPr>
            </w:pPr>
            <w:r w:rsidRPr="0057385A">
              <w:rPr>
                <w:b/>
                <w:lang w:val="fr-FR"/>
              </w:rPr>
              <w:t>An 1</w:t>
            </w:r>
          </w:p>
        </w:tc>
        <w:tc>
          <w:tcPr>
            <w:tcW w:w="412" w:type="pct"/>
            <w:shd w:val="clear" w:color="auto" w:fill="EDEDED"/>
          </w:tcPr>
          <w:p w14:paraId="5EE0591C" w14:textId="77777777" w:rsidR="004A0D0F" w:rsidRPr="0057385A" w:rsidRDefault="004A0D0F" w:rsidP="0095582C">
            <w:pPr>
              <w:spacing w:after="0" w:line="240" w:lineRule="auto"/>
              <w:jc w:val="center"/>
              <w:rPr>
                <w:b/>
                <w:lang w:val="fr-FR" w:eastAsia="ar-SA"/>
              </w:rPr>
            </w:pPr>
            <w:r w:rsidRPr="0057385A">
              <w:rPr>
                <w:b/>
                <w:lang w:val="fr-FR"/>
              </w:rPr>
              <w:t>An 2</w:t>
            </w:r>
          </w:p>
        </w:tc>
        <w:tc>
          <w:tcPr>
            <w:tcW w:w="395" w:type="pct"/>
            <w:shd w:val="clear" w:color="auto" w:fill="EDEDED"/>
          </w:tcPr>
          <w:p w14:paraId="5FC76B33" w14:textId="77777777" w:rsidR="004A0D0F" w:rsidRPr="0057385A" w:rsidRDefault="004A0D0F" w:rsidP="0095582C">
            <w:pPr>
              <w:spacing w:after="0" w:line="240" w:lineRule="auto"/>
              <w:jc w:val="center"/>
              <w:rPr>
                <w:b/>
                <w:lang w:val="fr-FR" w:eastAsia="ar-SA"/>
              </w:rPr>
            </w:pPr>
            <w:r w:rsidRPr="0057385A">
              <w:rPr>
                <w:b/>
                <w:lang w:val="fr-FR"/>
              </w:rPr>
              <w:t>An 3</w:t>
            </w:r>
          </w:p>
        </w:tc>
        <w:tc>
          <w:tcPr>
            <w:tcW w:w="384" w:type="pct"/>
            <w:shd w:val="clear" w:color="auto" w:fill="EDEDED"/>
          </w:tcPr>
          <w:p w14:paraId="0068702D" w14:textId="77777777" w:rsidR="004A0D0F" w:rsidRPr="0057385A" w:rsidRDefault="004A0D0F" w:rsidP="0095582C">
            <w:pPr>
              <w:spacing w:after="0" w:line="240" w:lineRule="auto"/>
              <w:rPr>
                <w:b/>
                <w:lang w:val="fr-FR" w:eastAsia="ar-SA"/>
              </w:rPr>
            </w:pPr>
            <w:r w:rsidRPr="0057385A">
              <w:rPr>
                <w:b/>
                <w:lang w:val="fr-FR"/>
              </w:rPr>
              <w:t>An 4</w:t>
            </w:r>
          </w:p>
        </w:tc>
        <w:tc>
          <w:tcPr>
            <w:tcW w:w="431" w:type="pct"/>
            <w:shd w:val="clear" w:color="auto" w:fill="EDEDED"/>
          </w:tcPr>
          <w:p w14:paraId="41A4305C" w14:textId="77777777" w:rsidR="004A0D0F" w:rsidRPr="0057385A" w:rsidRDefault="004A0D0F" w:rsidP="0095582C">
            <w:pPr>
              <w:spacing w:after="0" w:line="240" w:lineRule="auto"/>
              <w:jc w:val="center"/>
              <w:rPr>
                <w:b/>
                <w:lang w:val="fr-FR" w:eastAsia="ar-SA"/>
              </w:rPr>
            </w:pPr>
            <w:r w:rsidRPr="0057385A">
              <w:rPr>
                <w:b/>
                <w:lang w:val="fr-FR"/>
              </w:rPr>
              <w:t>An 5</w:t>
            </w:r>
          </w:p>
        </w:tc>
      </w:tr>
      <w:tr w:rsidR="00A703CA" w:rsidRPr="0057385A" w14:paraId="5561034C" w14:textId="77777777" w:rsidTr="00A276D9">
        <w:tc>
          <w:tcPr>
            <w:tcW w:w="2985" w:type="pct"/>
            <w:shd w:val="clear" w:color="auto" w:fill="EDEDED"/>
          </w:tcPr>
          <w:p w14:paraId="79752FB7" w14:textId="77777777" w:rsidR="00AA7457" w:rsidRPr="0057385A" w:rsidRDefault="00AA7457" w:rsidP="0095582C">
            <w:pPr>
              <w:spacing w:after="0" w:line="240" w:lineRule="auto"/>
              <w:rPr>
                <w:b/>
                <w:lang w:val="fr-FR" w:eastAsia="ar-SA"/>
              </w:rPr>
            </w:pPr>
            <w:r w:rsidRPr="0057385A">
              <w:rPr>
                <w:b/>
                <w:lang w:val="fr-FR" w:eastAsia="ar-SA"/>
              </w:rPr>
              <w:t>Mesures d’atténuation</w:t>
            </w:r>
          </w:p>
        </w:tc>
        <w:tc>
          <w:tcPr>
            <w:tcW w:w="393" w:type="pct"/>
            <w:tcBorders>
              <w:bottom w:val="single" w:sz="2" w:space="0" w:color="auto"/>
            </w:tcBorders>
            <w:shd w:val="clear" w:color="auto" w:fill="EDEDED"/>
          </w:tcPr>
          <w:p w14:paraId="1FB46B3B" w14:textId="77777777" w:rsidR="00AA7457" w:rsidRPr="0057385A" w:rsidRDefault="00AA7457" w:rsidP="0095582C">
            <w:pPr>
              <w:spacing w:after="0" w:line="240" w:lineRule="auto"/>
              <w:rPr>
                <w:lang w:val="fr-FR" w:eastAsia="ar-SA"/>
              </w:rPr>
            </w:pPr>
          </w:p>
        </w:tc>
        <w:tc>
          <w:tcPr>
            <w:tcW w:w="412" w:type="pct"/>
            <w:tcBorders>
              <w:bottom w:val="single" w:sz="2" w:space="0" w:color="auto"/>
            </w:tcBorders>
            <w:shd w:val="clear" w:color="auto" w:fill="EDEDED"/>
          </w:tcPr>
          <w:p w14:paraId="678271B3" w14:textId="77777777" w:rsidR="00AA7457" w:rsidRPr="0057385A" w:rsidRDefault="00AA7457" w:rsidP="0095582C">
            <w:pPr>
              <w:spacing w:after="0" w:line="240" w:lineRule="auto"/>
              <w:rPr>
                <w:lang w:val="fr-FR" w:eastAsia="ar-SA"/>
              </w:rPr>
            </w:pPr>
          </w:p>
        </w:tc>
        <w:tc>
          <w:tcPr>
            <w:tcW w:w="395" w:type="pct"/>
            <w:tcBorders>
              <w:bottom w:val="single" w:sz="2" w:space="0" w:color="auto"/>
            </w:tcBorders>
            <w:shd w:val="clear" w:color="auto" w:fill="EDEDED"/>
          </w:tcPr>
          <w:p w14:paraId="1250D3DF" w14:textId="77777777" w:rsidR="00AA7457" w:rsidRPr="0057385A" w:rsidRDefault="00AA7457" w:rsidP="0095582C">
            <w:pPr>
              <w:spacing w:after="0" w:line="240" w:lineRule="auto"/>
              <w:rPr>
                <w:lang w:val="fr-FR" w:eastAsia="ar-SA"/>
              </w:rPr>
            </w:pPr>
          </w:p>
        </w:tc>
        <w:tc>
          <w:tcPr>
            <w:tcW w:w="384" w:type="pct"/>
            <w:tcBorders>
              <w:bottom w:val="single" w:sz="2" w:space="0" w:color="auto"/>
            </w:tcBorders>
            <w:shd w:val="clear" w:color="auto" w:fill="EDEDED"/>
          </w:tcPr>
          <w:p w14:paraId="41DCBE72" w14:textId="77777777" w:rsidR="00AA7457" w:rsidRPr="0057385A" w:rsidRDefault="00AA7457" w:rsidP="0095582C">
            <w:pPr>
              <w:spacing w:after="0" w:line="240" w:lineRule="auto"/>
              <w:rPr>
                <w:lang w:val="fr-FR" w:eastAsia="ar-SA"/>
              </w:rPr>
            </w:pPr>
          </w:p>
        </w:tc>
        <w:tc>
          <w:tcPr>
            <w:tcW w:w="431" w:type="pct"/>
            <w:tcBorders>
              <w:bottom w:val="single" w:sz="2" w:space="0" w:color="auto"/>
            </w:tcBorders>
            <w:shd w:val="clear" w:color="auto" w:fill="EDEDED"/>
          </w:tcPr>
          <w:p w14:paraId="4C82EA3D" w14:textId="77777777" w:rsidR="00AA7457" w:rsidRPr="0057385A" w:rsidRDefault="00AA7457" w:rsidP="0095582C">
            <w:pPr>
              <w:spacing w:after="0" w:line="240" w:lineRule="auto"/>
              <w:rPr>
                <w:lang w:val="fr-FR" w:eastAsia="ar-SA"/>
              </w:rPr>
            </w:pPr>
          </w:p>
        </w:tc>
      </w:tr>
      <w:tr w:rsidR="00875624" w:rsidRPr="008F02E8" w14:paraId="309CA5C4" w14:textId="77777777" w:rsidTr="00FF71ED">
        <w:tc>
          <w:tcPr>
            <w:tcW w:w="2985" w:type="pct"/>
            <w:tcBorders>
              <w:right w:val="single" w:sz="2" w:space="0" w:color="auto"/>
            </w:tcBorders>
          </w:tcPr>
          <w:p w14:paraId="05C84BFC" w14:textId="77777777" w:rsidR="00875624" w:rsidRPr="0095582C" w:rsidRDefault="00875624" w:rsidP="0095582C">
            <w:pPr>
              <w:pStyle w:val="Paragraphedeliste"/>
              <w:numPr>
                <w:ilvl w:val="0"/>
                <w:numId w:val="47"/>
              </w:numPr>
              <w:spacing w:after="0" w:line="240" w:lineRule="auto"/>
              <w:ind w:left="447" w:hanging="283"/>
              <w:contextualSpacing w:val="0"/>
              <w:rPr>
                <w:i/>
                <w:sz w:val="24"/>
                <w:lang w:val="fr-FR"/>
              </w:rPr>
            </w:pPr>
            <w:r w:rsidRPr="0095582C">
              <w:rPr>
                <w:rFonts w:ascii="Times New Roman" w:hAnsi="Times New Roman"/>
                <w:i/>
                <w:sz w:val="24"/>
                <w:szCs w:val="24"/>
                <w:lang w:val="fr-FR" w:eastAsia="ar-SA"/>
              </w:rPr>
              <w:t xml:space="preserve">Voir liste des mesures d’atténuation par </w:t>
            </w:r>
            <w:r w:rsidR="00951A4E" w:rsidRPr="0095582C">
              <w:rPr>
                <w:rFonts w:ascii="Times New Roman" w:hAnsi="Times New Roman"/>
                <w:i/>
                <w:sz w:val="24"/>
                <w:szCs w:val="24"/>
                <w:lang w:val="fr-FR" w:eastAsia="ar-SA"/>
              </w:rPr>
              <w:t>activité</w:t>
            </w:r>
          </w:p>
        </w:tc>
        <w:tc>
          <w:tcPr>
            <w:tcW w:w="393" w:type="pct"/>
            <w:tcBorders>
              <w:top w:val="single" w:sz="2" w:space="0" w:color="auto"/>
              <w:left w:val="single" w:sz="2" w:space="0" w:color="auto"/>
              <w:bottom w:val="single" w:sz="2" w:space="0" w:color="auto"/>
              <w:right w:val="single" w:sz="2" w:space="0" w:color="auto"/>
            </w:tcBorders>
            <w:shd w:val="clear" w:color="auto" w:fill="7F7F7F"/>
          </w:tcPr>
          <w:p w14:paraId="7017C00F" w14:textId="77777777" w:rsidR="00875624" w:rsidRPr="0057385A" w:rsidRDefault="00875624" w:rsidP="0095582C">
            <w:pPr>
              <w:spacing w:after="0" w:line="240" w:lineRule="auto"/>
              <w:rPr>
                <w:lang w:val="fr-FR" w:eastAsia="ar-SA"/>
              </w:rPr>
            </w:pPr>
          </w:p>
        </w:tc>
        <w:tc>
          <w:tcPr>
            <w:tcW w:w="412" w:type="pct"/>
            <w:tcBorders>
              <w:top w:val="single" w:sz="2" w:space="0" w:color="auto"/>
              <w:left w:val="single" w:sz="2" w:space="0" w:color="auto"/>
              <w:bottom w:val="single" w:sz="2" w:space="0" w:color="auto"/>
              <w:right w:val="single" w:sz="2" w:space="0" w:color="auto"/>
            </w:tcBorders>
            <w:shd w:val="clear" w:color="auto" w:fill="7F7F7F"/>
          </w:tcPr>
          <w:p w14:paraId="5A300485" w14:textId="77777777" w:rsidR="00875624" w:rsidRPr="0057385A" w:rsidRDefault="00875624" w:rsidP="0095582C">
            <w:pPr>
              <w:spacing w:after="0" w:line="240" w:lineRule="auto"/>
              <w:rPr>
                <w:lang w:val="fr-FR" w:eastAsia="ar-SA"/>
              </w:rPr>
            </w:pPr>
          </w:p>
        </w:tc>
        <w:tc>
          <w:tcPr>
            <w:tcW w:w="395" w:type="pct"/>
            <w:tcBorders>
              <w:top w:val="single" w:sz="2" w:space="0" w:color="auto"/>
              <w:left w:val="single" w:sz="2" w:space="0" w:color="auto"/>
              <w:bottom w:val="single" w:sz="2" w:space="0" w:color="auto"/>
              <w:right w:val="single" w:sz="2" w:space="0" w:color="auto"/>
            </w:tcBorders>
            <w:shd w:val="clear" w:color="auto" w:fill="7F7F7F"/>
          </w:tcPr>
          <w:p w14:paraId="7F2A52EE" w14:textId="77777777" w:rsidR="00875624" w:rsidRPr="0057385A" w:rsidRDefault="00875624" w:rsidP="0095582C">
            <w:pPr>
              <w:spacing w:after="0" w:line="240" w:lineRule="auto"/>
              <w:rPr>
                <w:lang w:val="fr-FR" w:eastAsia="ar-SA"/>
              </w:rPr>
            </w:pPr>
          </w:p>
        </w:tc>
        <w:tc>
          <w:tcPr>
            <w:tcW w:w="384" w:type="pct"/>
            <w:tcBorders>
              <w:top w:val="single" w:sz="2" w:space="0" w:color="auto"/>
              <w:left w:val="single" w:sz="2" w:space="0" w:color="auto"/>
              <w:bottom w:val="single" w:sz="2" w:space="0" w:color="auto"/>
              <w:right w:val="single" w:sz="2" w:space="0" w:color="auto"/>
            </w:tcBorders>
            <w:shd w:val="clear" w:color="auto" w:fill="7F7F7F"/>
          </w:tcPr>
          <w:p w14:paraId="15BC74E4" w14:textId="77777777" w:rsidR="00875624" w:rsidRPr="0057385A" w:rsidRDefault="00875624" w:rsidP="0095582C">
            <w:pPr>
              <w:spacing w:after="0" w:line="240" w:lineRule="auto"/>
              <w:rPr>
                <w:lang w:val="fr-FR" w:eastAsia="ar-SA"/>
              </w:rPr>
            </w:pPr>
          </w:p>
        </w:tc>
        <w:tc>
          <w:tcPr>
            <w:tcW w:w="431" w:type="pct"/>
            <w:tcBorders>
              <w:top w:val="single" w:sz="2" w:space="0" w:color="auto"/>
              <w:left w:val="single" w:sz="2" w:space="0" w:color="auto"/>
              <w:bottom w:val="single" w:sz="2" w:space="0" w:color="auto"/>
              <w:right w:val="single" w:sz="2" w:space="0" w:color="auto"/>
            </w:tcBorders>
            <w:shd w:val="clear" w:color="auto" w:fill="7F7F7F"/>
          </w:tcPr>
          <w:p w14:paraId="79DD0F30" w14:textId="77777777" w:rsidR="00875624" w:rsidRPr="0057385A" w:rsidRDefault="00875624" w:rsidP="0095582C">
            <w:pPr>
              <w:spacing w:after="0" w:line="240" w:lineRule="auto"/>
              <w:rPr>
                <w:lang w:val="fr-FR" w:eastAsia="ar-SA"/>
              </w:rPr>
            </w:pPr>
          </w:p>
        </w:tc>
      </w:tr>
      <w:tr w:rsidR="00A703CA" w:rsidRPr="0057385A" w14:paraId="1FACED04" w14:textId="77777777" w:rsidTr="00A276D9">
        <w:tc>
          <w:tcPr>
            <w:tcW w:w="2985" w:type="pct"/>
            <w:shd w:val="clear" w:color="auto" w:fill="EDEDED"/>
          </w:tcPr>
          <w:p w14:paraId="04901777" w14:textId="77777777" w:rsidR="00AA7457" w:rsidRPr="0057385A" w:rsidRDefault="00AA7457" w:rsidP="0095582C">
            <w:pPr>
              <w:spacing w:after="0" w:line="240" w:lineRule="auto"/>
              <w:rPr>
                <w:b/>
                <w:lang w:val="fr-FR" w:eastAsia="ar-SA"/>
              </w:rPr>
            </w:pPr>
            <w:r w:rsidRPr="0057385A">
              <w:rPr>
                <w:b/>
                <w:lang w:val="fr-FR" w:eastAsia="ar-SA"/>
              </w:rPr>
              <w:t>Mesures normatives ou juridique</w:t>
            </w:r>
          </w:p>
        </w:tc>
        <w:tc>
          <w:tcPr>
            <w:tcW w:w="393" w:type="pct"/>
            <w:tcBorders>
              <w:top w:val="single" w:sz="2" w:space="0" w:color="auto"/>
              <w:bottom w:val="single" w:sz="4" w:space="0" w:color="auto"/>
            </w:tcBorders>
            <w:shd w:val="clear" w:color="auto" w:fill="EDEDED"/>
          </w:tcPr>
          <w:p w14:paraId="26E0D9BE" w14:textId="77777777" w:rsidR="00AA7457" w:rsidRPr="0057385A" w:rsidRDefault="00AA7457" w:rsidP="0095582C">
            <w:pPr>
              <w:spacing w:after="0" w:line="240" w:lineRule="auto"/>
              <w:rPr>
                <w:lang w:val="fr-FR" w:eastAsia="ar-SA"/>
              </w:rPr>
            </w:pPr>
          </w:p>
        </w:tc>
        <w:tc>
          <w:tcPr>
            <w:tcW w:w="412" w:type="pct"/>
            <w:tcBorders>
              <w:top w:val="single" w:sz="2" w:space="0" w:color="auto"/>
            </w:tcBorders>
            <w:shd w:val="clear" w:color="auto" w:fill="EDEDED"/>
          </w:tcPr>
          <w:p w14:paraId="1B0E19A1" w14:textId="77777777" w:rsidR="00AA7457" w:rsidRPr="0057385A" w:rsidRDefault="00AA7457" w:rsidP="0095582C">
            <w:pPr>
              <w:spacing w:after="0" w:line="240" w:lineRule="auto"/>
              <w:rPr>
                <w:lang w:val="fr-FR" w:eastAsia="ar-SA"/>
              </w:rPr>
            </w:pPr>
          </w:p>
        </w:tc>
        <w:tc>
          <w:tcPr>
            <w:tcW w:w="395" w:type="pct"/>
            <w:tcBorders>
              <w:top w:val="single" w:sz="2" w:space="0" w:color="auto"/>
            </w:tcBorders>
            <w:shd w:val="clear" w:color="auto" w:fill="EDEDED"/>
          </w:tcPr>
          <w:p w14:paraId="06F9F388" w14:textId="77777777" w:rsidR="00AA7457" w:rsidRPr="0057385A" w:rsidRDefault="00AA7457" w:rsidP="0095582C">
            <w:pPr>
              <w:spacing w:after="0" w:line="240" w:lineRule="auto"/>
              <w:rPr>
                <w:lang w:val="fr-FR" w:eastAsia="ar-SA"/>
              </w:rPr>
            </w:pPr>
          </w:p>
        </w:tc>
        <w:tc>
          <w:tcPr>
            <w:tcW w:w="384" w:type="pct"/>
            <w:tcBorders>
              <w:top w:val="single" w:sz="2" w:space="0" w:color="auto"/>
            </w:tcBorders>
            <w:shd w:val="clear" w:color="auto" w:fill="EDEDED"/>
          </w:tcPr>
          <w:p w14:paraId="3E006B2B" w14:textId="77777777" w:rsidR="00AA7457" w:rsidRPr="0057385A" w:rsidRDefault="00AA7457" w:rsidP="0095582C">
            <w:pPr>
              <w:spacing w:after="0" w:line="240" w:lineRule="auto"/>
              <w:rPr>
                <w:lang w:val="fr-FR" w:eastAsia="ar-SA"/>
              </w:rPr>
            </w:pPr>
          </w:p>
        </w:tc>
        <w:tc>
          <w:tcPr>
            <w:tcW w:w="431" w:type="pct"/>
            <w:tcBorders>
              <w:top w:val="single" w:sz="2" w:space="0" w:color="auto"/>
            </w:tcBorders>
            <w:shd w:val="clear" w:color="auto" w:fill="EDEDED"/>
          </w:tcPr>
          <w:p w14:paraId="311C2464" w14:textId="77777777" w:rsidR="00AA7457" w:rsidRPr="0057385A" w:rsidRDefault="00AA7457" w:rsidP="0095582C">
            <w:pPr>
              <w:spacing w:after="0" w:line="240" w:lineRule="auto"/>
              <w:rPr>
                <w:lang w:val="fr-FR" w:eastAsia="ar-SA"/>
              </w:rPr>
            </w:pPr>
          </w:p>
        </w:tc>
      </w:tr>
      <w:tr w:rsidR="00875624" w:rsidRPr="008F02E8" w14:paraId="6C365315" w14:textId="77777777" w:rsidTr="00FF71ED">
        <w:tc>
          <w:tcPr>
            <w:tcW w:w="2985" w:type="pct"/>
            <w:tcBorders>
              <w:right w:val="single" w:sz="4" w:space="0" w:color="auto"/>
            </w:tcBorders>
          </w:tcPr>
          <w:p w14:paraId="480D8061" w14:textId="77777777" w:rsidR="00875624" w:rsidRPr="0095582C" w:rsidRDefault="0093145F" w:rsidP="0095582C">
            <w:pPr>
              <w:pStyle w:val="Paragraphedeliste"/>
              <w:numPr>
                <w:ilvl w:val="0"/>
                <w:numId w:val="47"/>
              </w:numPr>
              <w:spacing w:after="0" w:line="240" w:lineRule="auto"/>
              <w:ind w:left="447" w:hanging="283"/>
              <w:contextualSpacing w:val="0"/>
              <w:rPr>
                <w:sz w:val="24"/>
                <w:lang w:val="fr-FR"/>
              </w:rPr>
            </w:pPr>
            <w:r w:rsidRPr="0095582C">
              <w:rPr>
                <w:rFonts w:ascii="Times New Roman" w:hAnsi="Times New Roman"/>
                <w:i/>
                <w:sz w:val="24"/>
                <w:szCs w:val="24"/>
                <w:lang w:val="fr-FR" w:eastAsia="en-US"/>
              </w:rPr>
              <w:t>Loi sur la protection, l’aménagement et la mise en valeur de la zone littorale</w:t>
            </w:r>
            <w:r w:rsidRPr="0095582C">
              <w:rPr>
                <w:rFonts w:ascii="Times New Roman" w:hAnsi="Times New Roman"/>
                <w:sz w:val="24"/>
                <w:szCs w:val="24"/>
                <w:lang w:val="fr-FR" w:eastAsia="en-US"/>
              </w:rPr>
              <w:t> </w:t>
            </w:r>
          </w:p>
        </w:tc>
        <w:tc>
          <w:tcPr>
            <w:tcW w:w="393" w:type="pct"/>
            <w:tcBorders>
              <w:top w:val="single" w:sz="4" w:space="0" w:color="auto"/>
              <w:left w:val="single" w:sz="4" w:space="0" w:color="auto"/>
              <w:bottom w:val="single" w:sz="4" w:space="0" w:color="auto"/>
              <w:right w:val="single" w:sz="2" w:space="0" w:color="auto"/>
            </w:tcBorders>
            <w:shd w:val="clear" w:color="auto" w:fill="7F7F7F"/>
          </w:tcPr>
          <w:p w14:paraId="4902DF7B" w14:textId="77777777" w:rsidR="00875624" w:rsidRPr="0057385A" w:rsidRDefault="00875624" w:rsidP="0095582C">
            <w:pPr>
              <w:spacing w:after="0" w:line="240" w:lineRule="auto"/>
              <w:rPr>
                <w:lang w:val="fr-FR" w:eastAsia="ar-SA"/>
              </w:rPr>
            </w:pPr>
          </w:p>
        </w:tc>
        <w:tc>
          <w:tcPr>
            <w:tcW w:w="412" w:type="pct"/>
            <w:tcBorders>
              <w:left w:val="single" w:sz="2" w:space="0" w:color="auto"/>
            </w:tcBorders>
            <w:shd w:val="clear" w:color="auto" w:fill="auto"/>
          </w:tcPr>
          <w:p w14:paraId="0E444E26" w14:textId="77777777" w:rsidR="00875624" w:rsidRPr="0057385A" w:rsidRDefault="00875624" w:rsidP="0095582C">
            <w:pPr>
              <w:spacing w:after="0" w:line="240" w:lineRule="auto"/>
              <w:rPr>
                <w:lang w:val="fr-FR" w:eastAsia="ar-SA"/>
              </w:rPr>
            </w:pPr>
          </w:p>
        </w:tc>
        <w:tc>
          <w:tcPr>
            <w:tcW w:w="395" w:type="pct"/>
          </w:tcPr>
          <w:p w14:paraId="6D76C0D3" w14:textId="77777777" w:rsidR="00875624" w:rsidRPr="0057385A" w:rsidRDefault="00875624" w:rsidP="0095582C">
            <w:pPr>
              <w:spacing w:after="0" w:line="240" w:lineRule="auto"/>
              <w:rPr>
                <w:lang w:val="fr-FR" w:eastAsia="ar-SA"/>
              </w:rPr>
            </w:pPr>
          </w:p>
        </w:tc>
        <w:tc>
          <w:tcPr>
            <w:tcW w:w="384" w:type="pct"/>
          </w:tcPr>
          <w:p w14:paraId="7FD04141" w14:textId="77777777" w:rsidR="00875624" w:rsidRPr="0057385A" w:rsidRDefault="00875624" w:rsidP="0095582C">
            <w:pPr>
              <w:spacing w:after="0" w:line="240" w:lineRule="auto"/>
              <w:rPr>
                <w:lang w:val="fr-FR" w:eastAsia="ar-SA"/>
              </w:rPr>
            </w:pPr>
          </w:p>
        </w:tc>
        <w:tc>
          <w:tcPr>
            <w:tcW w:w="431" w:type="pct"/>
          </w:tcPr>
          <w:p w14:paraId="73645C50" w14:textId="77777777" w:rsidR="00875624" w:rsidRPr="0057385A" w:rsidRDefault="00875624" w:rsidP="0095582C">
            <w:pPr>
              <w:spacing w:after="0" w:line="240" w:lineRule="auto"/>
              <w:rPr>
                <w:lang w:val="fr-FR" w:eastAsia="ar-SA"/>
              </w:rPr>
            </w:pPr>
          </w:p>
        </w:tc>
      </w:tr>
      <w:tr w:rsidR="0093145F" w:rsidRPr="008F02E8" w14:paraId="0ADEB52E" w14:textId="77777777" w:rsidTr="00FF71ED">
        <w:tc>
          <w:tcPr>
            <w:tcW w:w="2985" w:type="pct"/>
          </w:tcPr>
          <w:p w14:paraId="7B1E4DBA" w14:textId="77777777" w:rsidR="0093145F" w:rsidRPr="0095582C" w:rsidRDefault="0093145F" w:rsidP="0095582C">
            <w:pPr>
              <w:pStyle w:val="Paragraphedeliste"/>
              <w:numPr>
                <w:ilvl w:val="0"/>
                <w:numId w:val="47"/>
              </w:numPr>
              <w:spacing w:after="0" w:line="240" w:lineRule="auto"/>
              <w:ind w:left="447" w:hanging="283"/>
              <w:contextualSpacing w:val="0"/>
              <w:rPr>
                <w:i/>
                <w:sz w:val="24"/>
                <w:lang w:val="fr-FR" w:eastAsia="en-US"/>
              </w:rPr>
            </w:pPr>
            <w:r w:rsidRPr="0095582C">
              <w:rPr>
                <w:rFonts w:ascii="Times New Roman" w:hAnsi="Times New Roman"/>
                <w:i/>
                <w:sz w:val="24"/>
                <w:szCs w:val="24"/>
                <w:lang w:val="fr-FR" w:eastAsia="en-US"/>
              </w:rPr>
              <w:t>Schéma directeur d’aménagement du littoral</w:t>
            </w:r>
          </w:p>
        </w:tc>
        <w:tc>
          <w:tcPr>
            <w:tcW w:w="393" w:type="pct"/>
            <w:tcBorders>
              <w:top w:val="single" w:sz="4" w:space="0" w:color="auto"/>
            </w:tcBorders>
            <w:shd w:val="clear" w:color="auto" w:fill="7F7F7F"/>
          </w:tcPr>
          <w:p w14:paraId="5498D793" w14:textId="77777777" w:rsidR="0093145F" w:rsidRPr="0057385A" w:rsidRDefault="0093145F" w:rsidP="0095582C">
            <w:pPr>
              <w:spacing w:after="0" w:line="240" w:lineRule="auto"/>
              <w:rPr>
                <w:lang w:val="fr-FR" w:eastAsia="ar-SA"/>
              </w:rPr>
            </w:pPr>
          </w:p>
        </w:tc>
        <w:tc>
          <w:tcPr>
            <w:tcW w:w="412" w:type="pct"/>
            <w:shd w:val="clear" w:color="auto" w:fill="auto"/>
          </w:tcPr>
          <w:p w14:paraId="0692F7C0" w14:textId="77777777" w:rsidR="0093145F" w:rsidRPr="0057385A" w:rsidRDefault="0093145F" w:rsidP="0095582C">
            <w:pPr>
              <w:spacing w:after="0" w:line="240" w:lineRule="auto"/>
              <w:rPr>
                <w:lang w:val="fr-FR" w:eastAsia="ar-SA"/>
              </w:rPr>
            </w:pPr>
          </w:p>
        </w:tc>
        <w:tc>
          <w:tcPr>
            <w:tcW w:w="395" w:type="pct"/>
          </w:tcPr>
          <w:p w14:paraId="4F372FF4" w14:textId="77777777" w:rsidR="0093145F" w:rsidRPr="0057385A" w:rsidRDefault="0093145F" w:rsidP="0095582C">
            <w:pPr>
              <w:spacing w:after="0" w:line="240" w:lineRule="auto"/>
              <w:rPr>
                <w:lang w:val="fr-FR" w:eastAsia="ar-SA"/>
              </w:rPr>
            </w:pPr>
          </w:p>
        </w:tc>
        <w:tc>
          <w:tcPr>
            <w:tcW w:w="384" w:type="pct"/>
          </w:tcPr>
          <w:p w14:paraId="13378E1E" w14:textId="77777777" w:rsidR="0093145F" w:rsidRPr="0057385A" w:rsidRDefault="0093145F" w:rsidP="0095582C">
            <w:pPr>
              <w:spacing w:after="0" w:line="240" w:lineRule="auto"/>
              <w:rPr>
                <w:lang w:val="fr-FR" w:eastAsia="ar-SA"/>
              </w:rPr>
            </w:pPr>
          </w:p>
        </w:tc>
        <w:tc>
          <w:tcPr>
            <w:tcW w:w="431" w:type="pct"/>
          </w:tcPr>
          <w:p w14:paraId="5553CCA5" w14:textId="77777777" w:rsidR="0093145F" w:rsidRPr="0057385A" w:rsidRDefault="0093145F" w:rsidP="0095582C">
            <w:pPr>
              <w:spacing w:after="0" w:line="240" w:lineRule="auto"/>
              <w:rPr>
                <w:lang w:val="fr-FR" w:eastAsia="ar-SA"/>
              </w:rPr>
            </w:pPr>
          </w:p>
        </w:tc>
      </w:tr>
      <w:tr w:rsidR="00A703CA" w:rsidRPr="0057385A" w14:paraId="7EDBF346" w14:textId="77777777" w:rsidTr="00D6079B">
        <w:tc>
          <w:tcPr>
            <w:tcW w:w="2985" w:type="pct"/>
            <w:shd w:val="clear" w:color="auto" w:fill="EDEDED"/>
          </w:tcPr>
          <w:p w14:paraId="1CD95405" w14:textId="77777777" w:rsidR="00AA7457" w:rsidRPr="0057385A" w:rsidRDefault="00AA7457" w:rsidP="0095582C">
            <w:pPr>
              <w:autoSpaceDE w:val="0"/>
              <w:autoSpaceDN w:val="0"/>
              <w:adjustRightInd w:val="0"/>
              <w:spacing w:after="0" w:line="240" w:lineRule="auto"/>
              <w:rPr>
                <w:sz w:val="20"/>
                <w:lang w:val="fr-FR"/>
              </w:rPr>
            </w:pPr>
            <w:r w:rsidRPr="0057385A">
              <w:rPr>
                <w:b/>
                <w:lang w:val="fr-FR"/>
              </w:rPr>
              <w:t>Mesures de renforcement techniques</w:t>
            </w:r>
          </w:p>
        </w:tc>
        <w:tc>
          <w:tcPr>
            <w:tcW w:w="393" w:type="pct"/>
            <w:tcBorders>
              <w:bottom w:val="single" w:sz="4" w:space="0" w:color="auto"/>
            </w:tcBorders>
            <w:shd w:val="clear" w:color="auto" w:fill="EDEDED"/>
          </w:tcPr>
          <w:p w14:paraId="58790108" w14:textId="77777777" w:rsidR="00AA7457" w:rsidRPr="0057385A" w:rsidRDefault="00AA7457" w:rsidP="0095582C">
            <w:pPr>
              <w:spacing w:after="0" w:line="240" w:lineRule="auto"/>
              <w:rPr>
                <w:lang w:val="fr-FR" w:eastAsia="ar-SA"/>
              </w:rPr>
            </w:pPr>
          </w:p>
        </w:tc>
        <w:tc>
          <w:tcPr>
            <w:tcW w:w="412" w:type="pct"/>
            <w:tcBorders>
              <w:bottom w:val="single" w:sz="4" w:space="0" w:color="auto"/>
            </w:tcBorders>
            <w:shd w:val="clear" w:color="auto" w:fill="EDEDED"/>
          </w:tcPr>
          <w:p w14:paraId="3529791B" w14:textId="77777777" w:rsidR="00AA7457" w:rsidRPr="0057385A" w:rsidRDefault="00AA7457" w:rsidP="0095582C">
            <w:pPr>
              <w:spacing w:after="0" w:line="240" w:lineRule="auto"/>
              <w:rPr>
                <w:lang w:val="fr-FR" w:eastAsia="ar-SA"/>
              </w:rPr>
            </w:pPr>
          </w:p>
        </w:tc>
        <w:tc>
          <w:tcPr>
            <w:tcW w:w="395" w:type="pct"/>
            <w:tcBorders>
              <w:bottom w:val="single" w:sz="4" w:space="0" w:color="auto"/>
            </w:tcBorders>
            <w:shd w:val="clear" w:color="auto" w:fill="EDEDED"/>
          </w:tcPr>
          <w:p w14:paraId="1317DB8D" w14:textId="77777777" w:rsidR="00AA7457" w:rsidRPr="0057385A" w:rsidRDefault="00AA7457" w:rsidP="0095582C">
            <w:pPr>
              <w:spacing w:after="0" w:line="240" w:lineRule="auto"/>
              <w:rPr>
                <w:lang w:val="fr-FR" w:eastAsia="ar-SA"/>
              </w:rPr>
            </w:pPr>
          </w:p>
        </w:tc>
        <w:tc>
          <w:tcPr>
            <w:tcW w:w="384" w:type="pct"/>
            <w:tcBorders>
              <w:bottom w:val="single" w:sz="4" w:space="0" w:color="auto"/>
            </w:tcBorders>
            <w:shd w:val="clear" w:color="auto" w:fill="EDEDED"/>
          </w:tcPr>
          <w:p w14:paraId="154E626D" w14:textId="77777777" w:rsidR="00AA7457" w:rsidRPr="0057385A" w:rsidRDefault="00AA7457" w:rsidP="0095582C">
            <w:pPr>
              <w:spacing w:after="0" w:line="240" w:lineRule="auto"/>
              <w:rPr>
                <w:lang w:val="fr-FR" w:eastAsia="ar-SA"/>
              </w:rPr>
            </w:pPr>
          </w:p>
        </w:tc>
        <w:tc>
          <w:tcPr>
            <w:tcW w:w="431" w:type="pct"/>
            <w:tcBorders>
              <w:bottom w:val="single" w:sz="4" w:space="0" w:color="auto"/>
            </w:tcBorders>
            <w:shd w:val="clear" w:color="auto" w:fill="EDEDED"/>
          </w:tcPr>
          <w:p w14:paraId="7B22BDE5" w14:textId="77777777" w:rsidR="00AA7457" w:rsidRPr="0057385A" w:rsidRDefault="00AA7457" w:rsidP="0095582C">
            <w:pPr>
              <w:spacing w:after="0" w:line="240" w:lineRule="auto"/>
              <w:rPr>
                <w:lang w:val="fr-FR" w:eastAsia="ar-SA"/>
              </w:rPr>
            </w:pPr>
          </w:p>
        </w:tc>
      </w:tr>
      <w:tr w:rsidR="0086024E" w:rsidRPr="008F02E8" w14:paraId="7155F9E6" w14:textId="77777777" w:rsidTr="00FF71ED">
        <w:tc>
          <w:tcPr>
            <w:tcW w:w="2985" w:type="pct"/>
          </w:tcPr>
          <w:p w14:paraId="5710B2A6" w14:textId="77777777" w:rsidR="00B056F4" w:rsidRPr="0095582C" w:rsidRDefault="00B056F4" w:rsidP="0095582C">
            <w:pPr>
              <w:pStyle w:val="Paragraphedeliste"/>
              <w:numPr>
                <w:ilvl w:val="0"/>
                <w:numId w:val="45"/>
              </w:numPr>
              <w:autoSpaceDE w:val="0"/>
              <w:autoSpaceDN w:val="0"/>
              <w:adjustRightInd w:val="0"/>
              <w:spacing w:after="0" w:line="240" w:lineRule="auto"/>
              <w:ind w:left="447" w:hanging="283"/>
              <w:contextualSpacing w:val="0"/>
              <w:rPr>
                <w:i/>
                <w:sz w:val="24"/>
                <w:lang w:val="fr-FR" w:eastAsia="en-US"/>
              </w:rPr>
            </w:pPr>
            <w:r w:rsidRPr="0095582C">
              <w:rPr>
                <w:rFonts w:ascii="Times New Roman" w:hAnsi="Times New Roman"/>
                <w:i/>
                <w:sz w:val="24"/>
                <w:szCs w:val="24"/>
                <w:lang w:val="fr-FR" w:eastAsia="en-US"/>
              </w:rPr>
              <w:t>Renforcement de l’expertise environnementale des</w:t>
            </w:r>
            <w:r w:rsidR="00401980" w:rsidRPr="0095582C">
              <w:rPr>
                <w:rFonts w:ascii="Times New Roman" w:hAnsi="Times New Roman"/>
                <w:i/>
                <w:sz w:val="24"/>
                <w:szCs w:val="24"/>
                <w:lang w:val="fr-FR" w:eastAsia="en-US"/>
              </w:rPr>
              <w:t xml:space="preserve"> </w:t>
            </w:r>
            <w:r w:rsidRPr="0095582C">
              <w:rPr>
                <w:rFonts w:ascii="Times New Roman" w:hAnsi="Times New Roman"/>
                <w:i/>
                <w:sz w:val="24"/>
                <w:szCs w:val="24"/>
                <w:lang w:val="fr-FR" w:eastAsia="en-US"/>
              </w:rPr>
              <w:t>directions et services techniques</w:t>
            </w:r>
          </w:p>
        </w:tc>
        <w:tc>
          <w:tcPr>
            <w:tcW w:w="393" w:type="pct"/>
            <w:tcBorders>
              <w:top w:val="single" w:sz="4" w:space="0" w:color="auto"/>
              <w:bottom w:val="single" w:sz="4" w:space="0" w:color="auto"/>
            </w:tcBorders>
            <w:shd w:val="clear" w:color="auto" w:fill="7F7F7F"/>
          </w:tcPr>
          <w:p w14:paraId="36A26BA3" w14:textId="77777777" w:rsidR="00B056F4" w:rsidRPr="0057385A" w:rsidRDefault="00B056F4" w:rsidP="0095582C">
            <w:pPr>
              <w:spacing w:after="0" w:line="240" w:lineRule="auto"/>
              <w:rPr>
                <w:lang w:val="fr-FR" w:eastAsia="ar-SA"/>
              </w:rPr>
            </w:pPr>
          </w:p>
        </w:tc>
        <w:tc>
          <w:tcPr>
            <w:tcW w:w="412" w:type="pct"/>
            <w:tcBorders>
              <w:top w:val="single" w:sz="4" w:space="0" w:color="auto"/>
              <w:bottom w:val="single" w:sz="4" w:space="0" w:color="auto"/>
            </w:tcBorders>
          </w:tcPr>
          <w:p w14:paraId="1008242F" w14:textId="77777777" w:rsidR="00B056F4" w:rsidRPr="0057385A" w:rsidRDefault="00B056F4" w:rsidP="0095582C">
            <w:pPr>
              <w:spacing w:after="0" w:line="240" w:lineRule="auto"/>
              <w:rPr>
                <w:lang w:val="fr-FR" w:eastAsia="ar-SA"/>
              </w:rPr>
            </w:pPr>
          </w:p>
        </w:tc>
        <w:tc>
          <w:tcPr>
            <w:tcW w:w="395" w:type="pct"/>
            <w:tcBorders>
              <w:top w:val="single" w:sz="4" w:space="0" w:color="auto"/>
              <w:bottom w:val="single" w:sz="4" w:space="0" w:color="auto"/>
            </w:tcBorders>
          </w:tcPr>
          <w:p w14:paraId="2360DBFE" w14:textId="77777777" w:rsidR="00B056F4" w:rsidRPr="0057385A" w:rsidRDefault="00B056F4" w:rsidP="0095582C">
            <w:pPr>
              <w:spacing w:after="0" w:line="240" w:lineRule="auto"/>
              <w:rPr>
                <w:lang w:val="fr-FR" w:eastAsia="ar-SA"/>
              </w:rPr>
            </w:pPr>
          </w:p>
        </w:tc>
        <w:tc>
          <w:tcPr>
            <w:tcW w:w="384" w:type="pct"/>
            <w:tcBorders>
              <w:top w:val="single" w:sz="4" w:space="0" w:color="auto"/>
              <w:bottom w:val="single" w:sz="4" w:space="0" w:color="auto"/>
            </w:tcBorders>
          </w:tcPr>
          <w:p w14:paraId="55E46C99" w14:textId="77777777" w:rsidR="00B056F4" w:rsidRPr="0057385A" w:rsidRDefault="00B056F4" w:rsidP="0095582C">
            <w:pPr>
              <w:spacing w:after="0" w:line="240" w:lineRule="auto"/>
              <w:rPr>
                <w:lang w:val="fr-FR" w:eastAsia="ar-SA"/>
              </w:rPr>
            </w:pPr>
          </w:p>
        </w:tc>
        <w:tc>
          <w:tcPr>
            <w:tcW w:w="431" w:type="pct"/>
            <w:tcBorders>
              <w:top w:val="single" w:sz="4" w:space="0" w:color="auto"/>
              <w:bottom w:val="single" w:sz="4" w:space="0" w:color="auto"/>
            </w:tcBorders>
          </w:tcPr>
          <w:p w14:paraId="372714CE" w14:textId="77777777" w:rsidR="00B056F4" w:rsidRPr="0057385A" w:rsidRDefault="00B056F4" w:rsidP="0095582C">
            <w:pPr>
              <w:spacing w:after="0" w:line="240" w:lineRule="auto"/>
              <w:rPr>
                <w:lang w:val="fr-FR" w:eastAsia="ar-SA"/>
              </w:rPr>
            </w:pPr>
          </w:p>
        </w:tc>
      </w:tr>
      <w:tr w:rsidR="00A703CA" w:rsidRPr="008F02E8" w14:paraId="29998F5A" w14:textId="77777777" w:rsidTr="00FF71ED">
        <w:tc>
          <w:tcPr>
            <w:tcW w:w="2985" w:type="pct"/>
          </w:tcPr>
          <w:p w14:paraId="0A60EF4F" w14:textId="77777777" w:rsidR="00AA7457" w:rsidRPr="0095582C" w:rsidRDefault="00AA7457" w:rsidP="0095582C">
            <w:pPr>
              <w:pStyle w:val="Paragraphedeliste"/>
              <w:numPr>
                <w:ilvl w:val="0"/>
                <w:numId w:val="30"/>
              </w:numPr>
              <w:spacing w:after="0" w:line="240" w:lineRule="auto"/>
              <w:ind w:left="447" w:hanging="283"/>
              <w:contextualSpacing w:val="0"/>
              <w:rPr>
                <w:i/>
                <w:sz w:val="24"/>
                <w:lang w:val="fr-FR" w:eastAsia="en-US"/>
              </w:rPr>
            </w:pPr>
            <w:r w:rsidRPr="0095582C">
              <w:rPr>
                <w:rFonts w:ascii="Times New Roman" w:hAnsi="Times New Roman"/>
                <w:i/>
                <w:sz w:val="24"/>
                <w:szCs w:val="24"/>
                <w:lang w:val="fr-FR" w:eastAsia="en-US"/>
              </w:rPr>
              <w:t>Réalisation et mises en œuvre des Etudes Environnementales et Sociales</w:t>
            </w:r>
            <w:r w:rsidR="00F80038" w:rsidRPr="0095582C">
              <w:rPr>
                <w:rFonts w:ascii="Times New Roman" w:hAnsi="Times New Roman"/>
                <w:i/>
                <w:sz w:val="24"/>
                <w:szCs w:val="24"/>
                <w:lang w:val="fr-FR" w:eastAsia="en-US"/>
              </w:rPr>
              <w:t xml:space="preserve"> et PGES</w:t>
            </w:r>
          </w:p>
        </w:tc>
        <w:tc>
          <w:tcPr>
            <w:tcW w:w="393" w:type="pct"/>
            <w:tcBorders>
              <w:top w:val="single" w:sz="4" w:space="0" w:color="auto"/>
              <w:bottom w:val="single" w:sz="4" w:space="0" w:color="auto"/>
            </w:tcBorders>
            <w:shd w:val="clear" w:color="auto" w:fill="7F7F7F"/>
          </w:tcPr>
          <w:p w14:paraId="43C95BD4" w14:textId="77777777" w:rsidR="00AA7457" w:rsidRPr="0057385A" w:rsidRDefault="00AA7457" w:rsidP="0095582C">
            <w:pPr>
              <w:spacing w:after="0" w:line="240" w:lineRule="auto"/>
              <w:rPr>
                <w:lang w:val="fr-FR" w:eastAsia="ar-SA"/>
              </w:rPr>
            </w:pPr>
          </w:p>
        </w:tc>
        <w:tc>
          <w:tcPr>
            <w:tcW w:w="412" w:type="pct"/>
            <w:tcBorders>
              <w:top w:val="single" w:sz="4" w:space="0" w:color="auto"/>
              <w:bottom w:val="single" w:sz="4" w:space="0" w:color="auto"/>
            </w:tcBorders>
            <w:shd w:val="clear" w:color="auto" w:fill="7F7F7F"/>
          </w:tcPr>
          <w:p w14:paraId="1ED49B5A" w14:textId="77777777" w:rsidR="00AA7457" w:rsidRPr="0057385A" w:rsidRDefault="00AA7457" w:rsidP="0095582C">
            <w:pPr>
              <w:spacing w:after="0" w:line="240" w:lineRule="auto"/>
              <w:rPr>
                <w:lang w:val="fr-FR" w:eastAsia="ar-SA"/>
              </w:rPr>
            </w:pPr>
          </w:p>
        </w:tc>
        <w:tc>
          <w:tcPr>
            <w:tcW w:w="395" w:type="pct"/>
            <w:tcBorders>
              <w:top w:val="single" w:sz="4" w:space="0" w:color="auto"/>
              <w:bottom w:val="single" w:sz="4" w:space="0" w:color="auto"/>
            </w:tcBorders>
            <w:shd w:val="clear" w:color="auto" w:fill="7F7F7F"/>
          </w:tcPr>
          <w:p w14:paraId="5D587C2C" w14:textId="77777777" w:rsidR="00AA7457" w:rsidRPr="0057385A" w:rsidRDefault="00AA7457" w:rsidP="0095582C">
            <w:pPr>
              <w:spacing w:after="0" w:line="240" w:lineRule="auto"/>
              <w:rPr>
                <w:lang w:val="fr-FR" w:eastAsia="ar-SA"/>
              </w:rPr>
            </w:pPr>
          </w:p>
        </w:tc>
        <w:tc>
          <w:tcPr>
            <w:tcW w:w="384" w:type="pct"/>
            <w:tcBorders>
              <w:top w:val="single" w:sz="4" w:space="0" w:color="auto"/>
              <w:bottom w:val="single" w:sz="4" w:space="0" w:color="auto"/>
            </w:tcBorders>
          </w:tcPr>
          <w:p w14:paraId="26A091D5" w14:textId="77777777" w:rsidR="00AA7457" w:rsidRPr="0057385A" w:rsidRDefault="00AA7457" w:rsidP="0095582C">
            <w:pPr>
              <w:spacing w:after="0" w:line="240" w:lineRule="auto"/>
              <w:rPr>
                <w:lang w:val="fr-FR" w:eastAsia="ar-SA"/>
              </w:rPr>
            </w:pPr>
          </w:p>
        </w:tc>
        <w:tc>
          <w:tcPr>
            <w:tcW w:w="431" w:type="pct"/>
            <w:tcBorders>
              <w:top w:val="single" w:sz="4" w:space="0" w:color="auto"/>
              <w:bottom w:val="single" w:sz="4" w:space="0" w:color="auto"/>
            </w:tcBorders>
          </w:tcPr>
          <w:p w14:paraId="790756CB" w14:textId="77777777" w:rsidR="00AA7457" w:rsidRPr="0057385A" w:rsidRDefault="00AA7457" w:rsidP="0095582C">
            <w:pPr>
              <w:spacing w:after="0" w:line="240" w:lineRule="auto"/>
              <w:rPr>
                <w:lang w:val="fr-FR" w:eastAsia="ar-SA"/>
              </w:rPr>
            </w:pPr>
          </w:p>
        </w:tc>
      </w:tr>
      <w:tr w:rsidR="00A703CA" w:rsidRPr="008F02E8" w14:paraId="71447DE2" w14:textId="77777777" w:rsidTr="00FF71ED">
        <w:tc>
          <w:tcPr>
            <w:tcW w:w="2985" w:type="pct"/>
            <w:tcBorders>
              <w:bottom w:val="single" w:sz="4" w:space="0" w:color="auto"/>
            </w:tcBorders>
          </w:tcPr>
          <w:p w14:paraId="031D2EDD" w14:textId="77777777" w:rsidR="00AA7457" w:rsidRPr="0095582C" w:rsidRDefault="00B056F4" w:rsidP="0095582C">
            <w:pPr>
              <w:pStyle w:val="Paragraphedeliste"/>
              <w:numPr>
                <w:ilvl w:val="0"/>
                <w:numId w:val="30"/>
              </w:numPr>
              <w:spacing w:after="0" w:line="240" w:lineRule="auto"/>
              <w:ind w:left="447" w:hanging="283"/>
              <w:contextualSpacing w:val="0"/>
              <w:rPr>
                <w:i/>
                <w:sz w:val="24"/>
                <w:lang w:val="fr-FR" w:eastAsia="en-US"/>
              </w:rPr>
            </w:pPr>
            <w:r w:rsidRPr="0095582C">
              <w:rPr>
                <w:rFonts w:ascii="Times New Roman" w:hAnsi="Times New Roman"/>
                <w:i/>
                <w:sz w:val="24"/>
                <w:szCs w:val="24"/>
                <w:lang w:val="fr-FR" w:eastAsia="en-US"/>
              </w:rPr>
              <w:t>Surveillance, suivi et de l’évaluation</w:t>
            </w:r>
          </w:p>
        </w:tc>
        <w:tc>
          <w:tcPr>
            <w:tcW w:w="393" w:type="pct"/>
            <w:tcBorders>
              <w:bottom w:val="single" w:sz="4" w:space="0" w:color="auto"/>
            </w:tcBorders>
            <w:shd w:val="clear" w:color="auto" w:fill="7F7F7F"/>
          </w:tcPr>
          <w:p w14:paraId="119B8C7C" w14:textId="77777777" w:rsidR="00AA7457" w:rsidRPr="0057385A" w:rsidRDefault="00AA7457" w:rsidP="0095582C">
            <w:pPr>
              <w:spacing w:after="0" w:line="240" w:lineRule="auto"/>
              <w:rPr>
                <w:lang w:val="fr-FR" w:eastAsia="ar-SA"/>
              </w:rPr>
            </w:pPr>
          </w:p>
        </w:tc>
        <w:tc>
          <w:tcPr>
            <w:tcW w:w="412" w:type="pct"/>
            <w:tcBorders>
              <w:bottom w:val="single" w:sz="4" w:space="0" w:color="auto"/>
            </w:tcBorders>
          </w:tcPr>
          <w:p w14:paraId="17692D5F" w14:textId="77777777" w:rsidR="00AA7457" w:rsidRPr="0057385A" w:rsidRDefault="00AA7457" w:rsidP="0095582C">
            <w:pPr>
              <w:spacing w:after="0" w:line="240" w:lineRule="auto"/>
              <w:rPr>
                <w:lang w:val="fr-FR" w:eastAsia="ar-SA"/>
              </w:rPr>
            </w:pPr>
          </w:p>
        </w:tc>
        <w:tc>
          <w:tcPr>
            <w:tcW w:w="395" w:type="pct"/>
            <w:tcBorders>
              <w:bottom w:val="single" w:sz="4" w:space="0" w:color="auto"/>
            </w:tcBorders>
          </w:tcPr>
          <w:p w14:paraId="38FE4218" w14:textId="77777777" w:rsidR="00AA7457" w:rsidRPr="0057385A" w:rsidRDefault="00AA7457" w:rsidP="0095582C">
            <w:pPr>
              <w:spacing w:after="0" w:line="240" w:lineRule="auto"/>
              <w:rPr>
                <w:lang w:val="fr-FR" w:eastAsia="ar-SA"/>
              </w:rPr>
            </w:pPr>
          </w:p>
        </w:tc>
        <w:tc>
          <w:tcPr>
            <w:tcW w:w="384" w:type="pct"/>
            <w:tcBorders>
              <w:bottom w:val="single" w:sz="4" w:space="0" w:color="auto"/>
            </w:tcBorders>
          </w:tcPr>
          <w:p w14:paraId="0D3A6F7C" w14:textId="77777777" w:rsidR="00AA7457" w:rsidRPr="0057385A" w:rsidRDefault="00AA7457" w:rsidP="0095582C">
            <w:pPr>
              <w:spacing w:after="0" w:line="240" w:lineRule="auto"/>
              <w:rPr>
                <w:lang w:val="fr-FR" w:eastAsia="ar-SA"/>
              </w:rPr>
            </w:pPr>
          </w:p>
        </w:tc>
        <w:tc>
          <w:tcPr>
            <w:tcW w:w="431" w:type="pct"/>
            <w:tcBorders>
              <w:bottom w:val="single" w:sz="4" w:space="0" w:color="auto"/>
            </w:tcBorders>
          </w:tcPr>
          <w:p w14:paraId="15D39695" w14:textId="77777777" w:rsidR="00AA7457" w:rsidRPr="0057385A" w:rsidRDefault="00AA7457" w:rsidP="0095582C">
            <w:pPr>
              <w:spacing w:after="0" w:line="240" w:lineRule="auto"/>
              <w:rPr>
                <w:lang w:val="fr-FR" w:eastAsia="ar-SA"/>
              </w:rPr>
            </w:pPr>
          </w:p>
        </w:tc>
      </w:tr>
      <w:tr w:rsidR="007461D1" w:rsidRPr="0057385A" w14:paraId="06055F31" w14:textId="77777777" w:rsidTr="00FF71ED">
        <w:tc>
          <w:tcPr>
            <w:tcW w:w="2985" w:type="pct"/>
            <w:tcBorders>
              <w:bottom w:val="nil"/>
            </w:tcBorders>
          </w:tcPr>
          <w:p w14:paraId="6B9E4A4C" w14:textId="77777777" w:rsidR="007461D1" w:rsidRPr="0057385A" w:rsidRDefault="00A00708" w:rsidP="0095582C">
            <w:pPr>
              <w:spacing w:after="0" w:line="240" w:lineRule="auto"/>
              <w:ind w:left="360"/>
              <w:rPr>
                <w:i/>
                <w:sz w:val="20"/>
                <w:szCs w:val="20"/>
                <w:lang w:val="fr-FR"/>
              </w:rPr>
            </w:pPr>
            <w:r w:rsidRPr="0057385A">
              <w:rPr>
                <w:i/>
                <w:sz w:val="20"/>
                <w:szCs w:val="20"/>
                <w:lang w:val="fr-FR"/>
              </w:rPr>
              <w:t>Surveillance interne</w:t>
            </w:r>
          </w:p>
        </w:tc>
        <w:tc>
          <w:tcPr>
            <w:tcW w:w="393" w:type="pct"/>
            <w:tcBorders>
              <w:top w:val="single" w:sz="4" w:space="0" w:color="auto"/>
              <w:bottom w:val="single" w:sz="4" w:space="0" w:color="auto"/>
            </w:tcBorders>
            <w:shd w:val="clear" w:color="auto" w:fill="7F7F7F"/>
          </w:tcPr>
          <w:p w14:paraId="329547E9" w14:textId="77777777" w:rsidR="007461D1" w:rsidRPr="0057385A" w:rsidRDefault="007461D1" w:rsidP="0095582C">
            <w:pPr>
              <w:spacing w:after="0" w:line="240" w:lineRule="auto"/>
              <w:rPr>
                <w:lang w:val="fr-FR" w:eastAsia="ar-SA"/>
              </w:rPr>
            </w:pPr>
          </w:p>
        </w:tc>
        <w:tc>
          <w:tcPr>
            <w:tcW w:w="412" w:type="pct"/>
            <w:tcBorders>
              <w:top w:val="single" w:sz="4" w:space="0" w:color="auto"/>
              <w:bottom w:val="single" w:sz="4" w:space="0" w:color="auto"/>
            </w:tcBorders>
            <w:shd w:val="clear" w:color="auto" w:fill="7F7F7F"/>
          </w:tcPr>
          <w:p w14:paraId="23F48AB1" w14:textId="77777777" w:rsidR="007461D1" w:rsidRPr="0057385A" w:rsidRDefault="007461D1" w:rsidP="0095582C">
            <w:pPr>
              <w:spacing w:after="0" w:line="240" w:lineRule="auto"/>
              <w:rPr>
                <w:lang w:val="fr-FR" w:eastAsia="ar-SA"/>
              </w:rPr>
            </w:pPr>
          </w:p>
        </w:tc>
        <w:tc>
          <w:tcPr>
            <w:tcW w:w="395" w:type="pct"/>
            <w:tcBorders>
              <w:top w:val="single" w:sz="4" w:space="0" w:color="auto"/>
              <w:bottom w:val="single" w:sz="4" w:space="0" w:color="auto"/>
            </w:tcBorders>
            <w:shd w:val="clear" w:color="auto" w:fill="7F7F7F"/>
          </w:tcPr>
          <w:p w14:paraId="777961FE" w14:textId="77777777" w:rsidR="007461D1" w:rsidRPr="0057385A" w:rsidRDefault="007461D1" w:rsidP="0095582C">
            <w:pPr>
              <w:spacing w:after="0" w:line="240" w:lineRule="auto"/>
              <w:rPr>
                <w:lang w:val="fr-FR" w:eastAsia="ar-SA"/>
              </w:rPr>
            </w:pPr>
          </w:p>
        </w:tc>
        <w:tc>
          <w:tcPr>
            <w:tcW w:w="384" w:type="pct"/>
            <w:tcBorders>
              <w:top w:val="single" w:sz="4" w:space="0" w:color="auto"/>
              <w:bottom w:val="single" w:sz="4" w:space="0" w:color="auto"/>
            </w:tcBorders>
            <w:shd w:val="clear" w:color="auto" w:fill="7F7F7F"/>
          </w:tcPr>
          <w:p w14:paraId="06B1483C" w14:textId="77777777" w:rsidR="007461D1" w:rsidRPr="0057385A" w:rsidRDefault="007461D1" w:rsidP="0095582C">
            <w:pPr>
              <w:spacing w:after="0" w:line="240" w:lineRule="auto"/>
              <w:rPr>
                <w:lang w:val="fr-FR" w:eastAsia="ar-SA"/>
              </w:rPr>
            </w:pPr>
          </w:p>
        </w:tc>
        <w:tc>
          <w:tcPr>
            <w:tcW w:w="431" w:type="pct"/>
            <w:tcBorders>
              <w:top w:val="single" w:sz="4" w:space="0" w:color="auto"/>
              <w:bottom w:val="single" w:sz="4" w:space="0" w:color="auto"/>
            </w:tcBorders>
            <w:shd w:val="clear" w:color="auto" w:fill="7F7F7F"/>
          </w:tcPr>
          <w:p w14:paraId="5A2CDC1E" w14:textId="77777777" w:rsidR="007461D1" w:rsidRPr="0057385A" w:rsidRDefault="007461D1" w:rsidP="0095582C">
            <w:pPr>
              <w:spacing w:after="0" w:line="240" w:lineRule="auto"/>
              <w:rPr>
                <w:lang w:val="fr-FR" w:eastAsia="ar-SA"/>
              </w:rPr>
            </w:pPr>
          </w:p>
        </w:tc>
      </w:tr>
      <w:tr w:rsidR="007461D1" w:rsidRPr="0057385A" w14:paraId="1FFEE5F8" w14:textId="77777777" w:rsidTr="00FF71ED">
        <w:tc>
          <w:tcPr>
            <w:tcW w:w="2985" w:type="pct"/>
            <w:tcBorders>
              <w:top w:val="nil"/>
              <w:bottom w:val="nil"/>
            </w:tcBorders>
          </w:tcPr>
          <w:p w14:paraId="17218AAF" w14:textId="77777777" w:rsidR="007461D1" w:rsidRPr="0057385A" w:rsidRDefault="00A00708" w:rsidP="0095582C">
            <w:pPr>
              <w:spacing w:after="0" w:line="240" w:lineRule="auto"/>
              <w:ind w:left="360"/>
              <w:rPr>
                <w:i/>
                <w:sz w:val="20"/>
                <w:szCs w:val="20"/>
                <w:lang w:val="fr-FR"/>
              </w:rPr>
            </w:pPr>
            <w:r w:rsidRPr="0057385A">
              <w:rPr>
                <w:i/>
                <w:sz w:val="20"/>
                <w:szCs w:val="20"/>
                <w:lang w:val="fr-FR"/>
              </w:rPr>
              <w:t>Le suivi de proximité</w:t>
            </w:r>
          </w:p>
        </w:tc>
        <w:tc>
          <w:tcPr>
            <w:tcW w:w="393" w:type="pct"/>
            <w:tcBorders>
              <w:top w:val="single" w:sz="4" w:space="0" w:color="auto"/>
              <w:bottom w:val="single" w:sz="4" w:space="0" w:color="auto"/>
            </w:tcBorders>
            <w:shd w:val="clear" w:color="auto" w:fill="7F7F7F"/>
          </w:tcPr>
          <w:p w14:paraId="7CD211AB" w14:textId="77777777" w:rsidR="007461D1" w:rsidRPr="0057385A" w:rsidRDefault="007461D1" w:rsidP="0095582C">
            <w:pPr>
              <w:spacing w:after="0" w:line="240" w:lineRule="auto"/>
              <w:rPr>
                <w:lang w:val="fr-FR" w:eastAsia="ar-SA"/>
              </w:rPr>
            </w:pPr>
          </w:p>
        </w:tc>
        <w:tc>
          <w:tcPr>
            <w:tcW w:w="412" w:type="pct"/>
            <w:tcBorders>
              <w:top w:val="single" w:sz="4" w:space="0" w:color="auto"/>
              <w:bottom w:val="single" w:sz="4" w:space="0" w:color="auto"/>
            </w:tcBorders>
            <w:shd w:val="clear" w:color="auto" w:fill="7F7F7F"/>
          </w:tcPr>
          <w:p w14:paraId="21FCD2DF" w14:textId="77777777" w:rsidR="007461D1" w:rsidRPr="0057385A" w:rsidRDefault="007461D1" w:rsidP="0095582C">
            <w:pPr>
              <w:spacing w:after="0" w:line="240" w:lineRule="auto"/>
              <w:rPr>
                <w:lang w:val="fr-FR" w:eastAsia="ar-SA"/>
              </w:rPr>
            </w:pPr>
          </w:p>
        </w:tc>
        <w:tc>
          <w:tcPr>
            <w:tcW w:w="395" w:type="pct"/>
            <w:tcBorders>
              <w:top w:val="single" w:sz="4" w:space="0" w:color="auto"/>
              <w:bottom w:val="single" w:sz="4" w:space="0" w:color="auto"/>
            </w:tcBorders>
            <w:shd w:val="clear" w:color="auto" w:fill="7F7F7F"/>
          </w:tcPr>
          <w:p w14:paraId="7B327153" w14:textId="77777777" w:rsidR="007461D1" w:rsidRPr="0057385A" w:rsidRDefault="007461D1" w:rsidP="0095582C">
            <w:pPr>
              <w:spacing w:after="0" w:line="240" w:lineRule="auto"/>
              <w:rPr>
                <w:lang w:val="fr-FR" w:eastAsia="ar-SA"/>
              </w:rPr>
            </w:pPr>
          </w:p>
        </w:tc>
        <w:tc>
          <w:tcPr>
            <w:tcW w:w="384" w:type="pct"/>
            <w:tcBorders>
              <w:top w:val="single" w:sz="4" w:space="0" w:color="auto"/>
              <w:bottom w:val="single" w:sz="4" w:space="0" w:color="auto"/>
            </w:tcBorders>
            <w:shd w:val="clear" w:color="auto" w:fill="7F7F7F"/>
          </w:tcPr>
          <w:p w14:paraId="593285D2" w14:textId="77777777" w:rsidR="007461D1" w:rsidRPr="0057385A" w:rsidRDefault="007461D1" w:rsidP="0095582C">
            <w:pPr>
              <w:spacing w:after="0" w:line="240" w:lineRule="auto"/>
              <w:rPr>
                <w:lang w:val="fr-FR" w:eastAsia="ar-SA"/>
              </w:rPr>
            </w:pPr>
          </w:p>
        </w:tc>
        <w:tc>
          <w:tcPr>
            <w:tcW w:w="431" w:type="pct"/>
            <w:tcBorders>
              <w:top w:val="single" w:sz="4" w:space="0" w:color="auto"/>
              <w:bottom w:val="single" w:sz="4" w:space="0" w:color="auto"/>
            </w:tcBorders>
            <w:shd w:val="clear" w:color="auto" w:fill="7F7F7F"/>
          </w:tcPr>
          <w:p w14:paraId="0244AF1F" w14:textId="77777777" w:rsidR="007461D1" w:rsidRPr="0057385A" w:rsidRDefault="007461D1" w:rsidP="0095582C">
            <w:pPr>
              <w:spacing w:after="0" w:line="240" w:lineRule="auto"/>
              <w:rPr>
                <w:lang w:val="fr-FR" w:eastAsia="ar-SA"/>
              </w:rPr>
            </w:pPr>
          </w:p>
        </w:tc>
      </w:tr>
      <w:tr w:rsidR="00A00708" w:rsidRPr="0057385A" w14:paraId="0704101D" w14:textId="77777777" w:rsidTr="00D6079B">
        <w:tc>
          <w:tcPr>
            <w:tcW w:w="2985" w:type="pct"/>
            <w:tcBorders>
              <w:top w:val="nil"/>
              <w:bottom w:val="nil"/>
            </w:tcBorders>
          </w:tcPr>
          <w:p w14:paraId="10C92D4C" w14:textId="77777777" w:rsidR="00A00708" w:rsidRPr="0057385A" w:rsidRDefault="00A00708" w:rsidP="0095582C">
            <w:pPr>
              <w:spacing w:after="0" w:line="240" w:lineRule="auto"/>
              <w:ind w:left="360"/>
              <w:rPr>
                <w:i/>
                <w:sz w:val="20"/>
                <w:szCs w:val="20"/>
                <w:lang w:val="fr-FR"/>
              </w:rPr>
            </w:pPr>
            <w:r w:rsidRPr="0057385A">
              <w:rPr>
                <w:i/>
                <w:sz w:val="20"/>
                <w:szCs w:val="20"/>
                <w:lang w:val="fr-FR"/>
              </w:rPr>
              <w:t>Le suivi externe</w:t>
            </w:r>
          </w:p>
        </w:tc>
        <w:tc>
          <w:tcPr>
            <w:tcW w:w="393" w:type="pct"/>
            <w:tcBorders>
              <w:top w:val="single" w:sz="4" w:space="0" w:color="auto"/>
              <w:bottom w:val="single" w:sz="4" w:space="0" w:color="auto"/>
            </w:tcBorders>
          </w:tcPr>
          <w:p w14:paraId="10DB6AB2" w14:textId="77777777" w:rsidR="00A00708" w:rsidRPr="0057385A" w:rsidRDefault="00A00708" w:rsidP="0095582C">
            <w:pPr>
              <w:spacing w:after="0" w:line="240" w:lineRule="auto"/>
              <w:rPr>
                <w:lang w:val="fr-FR" w:eastAsia="ar-SA"/>
              </w:rPr>
            </w:pPr>
          </w:p>
        </w:tc>
        <w:tc>
          <w:tcPr>
            <w:tcW w:w="412" w:type="pct"/>
            <w:tcBorders>
              <w:top w:val="single" w:sz="4" w:space="0" w:color="auto"/>
              <w:bottom w:val="single" w:sz="4" w:space="0" w:color="auto"/>
            </w:tcBorders>
          </w:tcPr>
          <w:p w14:paraId="4C98D6FA" w14:textId="77777777" w:rsidR="00A00708" w:rsidRPr="0057385A" w:rsidRDefault="00A00708" w:rsidP="0095582C">
            <w:pPr>
              <w:spacing w:after="0" w:line="240" w:lineRule="auto"/>
              <w:rPr>
                <w:lang w:val="fr-FR" w:eastAsia="ar-SA"/>
              </w:rPr>
            </w:pPr>
          </w:p>
        </w:tc>
        <w:tc>
          <w:tcPr>
            <w:tcW w:w="395" w:type="pct"/>
            <w:tcBorders>
              <w:top w:val="single" w:sz="4" w:space="0" w:color="auto"/>
              <w:bottom w:val="single" w:sz="4" w:space="0" w:color="auto"/>
            </w:tcBorders>
          </w:tcPr>
          <w:p w14:paraId="1E7C0406" w14:textId="77777777" w:rsidR="00A00708" w:rsidRPr="0057385A" w:rsidRDefault="00A00708" w:rsidP="0095582C">
            <w:pPr>
              <w:spacing w:after="0" w:line="240" w:lineRule="auto"/>
              <w:rPr>
                <w:lang w:val="fr-FR" w:eastAsia="ar-SA"/>
              </w:rPr>
            </w:pPr>
          </w:p>
        </w:tc>
        <w:tc>
          <w:tcPr>
            <w:tcW w:w="384" w:type="pct"/>
            <w:tcBorders>
              <w:top w:val="single" w:sz="4" w:space="0" w:color="auto"/>
              <w:bottom w:val="single" w:sz="4" w:space="0" w:color="auto"/>
            </w:tcBorders>
          </w:tcPr>
          <w:p w14:paraId="16B30D6F" w14:textId="77777777" w:rsidR="00A00708" w:rsidRPr="0057385A" w:rsidRDefault="00A00708" w:rsidP="0095582C">
            <w:pPr>
              <w:spacing w:after="0" w:line="240" w:lineRule="auto"/>
              <w:rPr>
                <w:lang w:val="fr-FR" w:eastAsia="ar-SA"/>
              </w:rPr>
            </w:pPr>
          </w:p>
        </w:tc>
        <w:tc>
          <w:tcPr>
            <w:tcW w:w="431" w:type="pct"/>
            <w:tcBorders>
              <w:top w:val="single" w:sz="4" w:space="0" w:color="auto"/>
              <w:bottom w:val="single" w:sz="4" w:space="0" w:color="auto"/>
            </w:tcBorders>
          </w:tcPr>
          <w:p w14:paraId="6E171817" w14:textId="77777777" w:rsidR="00A00708" w:rsidRPr="0057385A" w:rsidRDefault="00A00708" w:rsidP="0095582C">
            <w:pPr>
              <w:spacing w:after="0" w:line="240" w:lineRule="auto"/>
              <w:rPr>
                <w:lang w:val="fr-FR" w:eastAsia="ar-SA"/>
              </w:rPr>
            </w:pPr>
          </w:p>
        </w:tc>
      </w:tr>
      <w:tr w:rsidR="00A00708" w:rsidRPr="008F02E8" w14:paraId="5A78BA76" w14:textId="77777777" w:rsidTr="00FF71ED">
        <w:tc>
          <w:tcPr>
            <w:tcW w:w="2985" w:type="pct"/>
            <w:tcBorders>
              <w:top w:val="nil"/>
            </w:tcBorders>
          </w:tcPr>
          <w:p w14:paraId="41EACF6C" w14:textId="059C98C1" w:rsidR="00A00708" w:rsidRPr="0057385A" w:rsidRDefault="00A00708" w:rsidP="0095582C">
            <w:pPr>
              <w:spacing w:after="0" w:line="240" w:lineRule="auto"/>
              <w:ind w:left="360"/>
              <w:rPr>
                <w:i/>
                <w:sz w:val="20"/>
                <w:szCs w:val="20"/>
                <w:lang w:val="fr-FR"/>
              </w:rPr>
            </w:pPr>
            <w:r w:rsidRPr="0057385A">
              <w:rPr>
                <w:i/>
                <w:sz w:val="20"/>
                <w:szCs w:val="20"/>
                <w:lang w:val="fr-FR"/>
              </w:rPr>
              <w:t>Evaluation</w:t>
            </w:r>
            <w:r w:rsidR="00AF7587">
              <w:rPr>
                <w:i/>
                <w:sz w:val="20"/>
                <w:szCs w:val="20"/>
                <w:lang w:val="fr-FR"/>
              </w:rPr>
              <w:t>s</w:t>
            </w:r>
            <w:r w:rsidRPr="0057385A">
              <w:rPr>
                <w:i/>
                <w:sz w:val="20"/>
                <w:szCs w:val="20"/>
                <w:lang w:val="fr-FR"/>
              </w:rPr>
              <w:t xml:space="preserve"> à mi-parcours</w:t>
            </w:r>
            <w:r w:rsidR="00AF7587">
              <w:rPr>
                <w:i/>
                <w:sz w:val="20"/>
                <w:szCs w:val="20"/>
                <w:lang w:val="fr-FR"/>
              </w:rPr>
              <w:t xml:space="preserve"> et</w:t>
            </w:r>
            <w:r w:rsidRPr="0057385A">
              <w:rPr>
                <w:i/>
                <w:sz w:val="20"/>
                <w:szCs w:val="20"/>
                <w:lang w:val="fr-FR"/>
              </w:rPr>
              <w:t xml:space="preserve"> finale du CGES</w:t>
            </w:r>
          </w:p>
        </w:tc>
        <w:tc>
          <w:tcPr>
            <w:tcW w:w="393" w:type="pct"/>
            <w:tcBorders>
              <w:top w:val="single" w:sz="4" w:space="0" w:color="auto"/>
            </w:tcBorders>
          </w:tcPr>
          <w:p w14:paraId="6824467C" w14:textId="77777777" w:rsidR="00A00708" w:rsidRPr="0057385A" w:rsidRDefault="00A00708" w:rsidP="0095582C">
            <w:pPr>
              <w:spacing w:after="0" w:line="240" w:lineRule="auto"/>
              <w:rPr>
                <w:lang w:val="fr-FR" w:eastAsia="ar-SA"/>
              </w:rPr>
            </w:pPr>
          </w:p>
        </w:tc>
        <w:tc>
          <w:tcPr>
            <w:tcW w:w="412" w:type="pct"/>
            <w:tcBorders>
              <w:top w:val="single" w:sz="4" w:space="0" w:color="auto"/>
            </w:tcBorders>
          </w:tcPr>
          <w:p w14:paraId="52B10499" w14:textId="77777777" w:rsidR="00A00708" w:rsidRPr="0057385A" w:rsidRDefault="00A00708" w:rsidP="0095582C">
            <w:pPr>
              <w:spacing w:after="0" w:line="240" w:lineRule="auto"/>
              <w:rPr>
                <w:lang w:val="fr-FR" w:eastAsia="ar-SA"/>
              </w:rPr>
            </w:pPr>
          </w:p>
        </w:tc>
        <w:tc>
          <w:tcPr>
            <w:tcW w:w="395" w:type="pct"/>
            <w:tcBorders>
              <w:top w:val="single" w:sz="4" w:space="0" w:color="auto"/>
            </w:tcBorders>
            <w:shd w:val="clear" w:color="auto" w:fill="7F7F7F"/>
          </w:tcPr>
          <w:p w14:paraId="6C0A3D97" w14:textId="77777777" w:rsidR="00A00708" w:rsidRPr="0057385A" w:rsidRDefault="00A00708" w:rsidP="0095582C">
            <w:pPr>
              <w:spacing w:after="0" w:line="240" w:lineRule="auto"/>
              <w:rPr>
                <w:lang w:val="fr-FR" w:eastAsia="ar-SA"/>
              </w:rPr>
            </w:pPr>
          </w:p>
        </w:tc>
        <w:tc>
          <w:tcPr>
            <w:tcW w:w="384" w:type="pct"/>
            <w:tcBorders>
              <w:top w:val="single" w:sz="4" w:space="0" w:color="auto"/>
            </w:tcBorders>
          </w:tcPr>
          <w:p w14:paraId="5FE9CC27" w14:textId="77777777" w:rsidR="00A00708" w:rsidRPr="0057385A" w:rsidRDefault="00A00708" w:rsidP="0095582C">
            <w:pPr>
              <w:spacing w:after="0" w:line="240" w:lineRule="auto"/>
              <w:rPr>
                <w:lang w:val="fr-FR" w:eastAsia="ar-SA"/>
              </w:rPr>
            </w:pPr>
          </w:p>
        </w:tc>
        <w:tc>
          <w:tcPr>
            <w:tcW w:w="431" w:type="pct"/>
            <w:tcBorders>
              <w:top w:val="single" w:sz="4" w:space="0" w:color="auto"/>
            </w:tcBorders>
            <w:shd w:val="clear" w:color="auto" w:fill="7F7F7F"/>
          </w:tcPr>
          <w:p w14:paraId="2749EF94" w14:textId="77777777" w:rsidR="00A00708" w:rsidRPr="0057385A" w:rsidRDefault="00A00708" w:rsidP="0095582C">
            <w:pPr>
              <w:spacing w:after="0" w:line="240" w:lineRule="auto"/>
              <w:rPr>
                <w:lang w:val="fr-FR" w:eastAsia="ar-SA"/>
              </w:rPr>
            </w:pPr>
          </w:p>
        </w:tc>
      </w:tr>
      <w:tr w:rsidR="00A703CA" w:rsidRPr="0057385A" w14:paraId="5A1DE35A" w14:textId="77777777" w:rsidTr="00D6079B">
        <w:tc>
          <w:tcPr>
            <w:tcW w:w="2985" w:type="pct"/>
            <w:shd w:val="clear" w:color="auto" w:fill="EDEDED"/>
          </w:tcPr>
          <w:p w14:paraId="64961576" w14:textId="77777777" w:rsidR="00AA7457" w:rsidRPr="0057385A" w:rsidRDefault="00AA7457" w:rsidP="0095582C">
            <w:pPr>
              <w:spacing w:after="0" w:line="240" w:lineRule="auto"/>
              <w:rPr>
                <w:b/>
                <w:lang w:val="fr-FR"/>
              </w:rPr>
            </w:pPr>
            <w:r w:rsidRPr="0057385A">
              <w:rPr>
                <w:b/>
                <w:lang w:val="fr-FR"/>
              </w:rPr>
              <w:t>Mesures de renforcement institutionnel</w:t>
            </w:r>
          </w:p>
        </w:tc>
        <w:tc>
          <w:tcPr>
            <w:tcW w:w="393" w:type="pct"/>
            <w:tcBorders>
              <w:bottom w:val="single" w:sz="4" w:space="0" w:color="auto"/>
            </w:tcBorders>
            <w:shd w:val="clear" w:color="auto" w:fill="EDEDED"/>
          </w:tcPr>
          <w:p w14:paraId="6CC22C7A" w14:textId="77777777" w:rsidR="00AA7457" w:rsidRPr="0057385A" w:rsidRDefault="00AA7457" w:rsidP="0095582C">
            <w:pPr>
              <w:spacing w:after="0" w:line="240" w:lineRule="auto"/>
              <w:rPr>
                <w:lang w:val="fr-FR" w:eastAsia="ar-SA"/>
              </w:rPr>
            </w:pPr>
          </w:p>
        </w:tc>
        <w:tc>
          <w:tcPr>
            <w:tcW w:w="412" w:type="pct"/>
            <w:tcBorders>
              <w:bottom w:val="single" w:sz="4" w:space="0" w:color="auto"/>
            </w:tcBorders>
            <w:shd w:val="clear" w:color="auto" w:fill="EDEDED"/>
          </w:tcPr>
          <w:p w14:paraId="703131A3" w14:textId="77777777" w:rsidR="00AA7457" w:rsidRPr="0057385A" w:rsidRDefault="00AA7457" w:rsidP="0095582C">
            <w:pPr>
              <w:spacing w:after="0" w:line="240" w:lineRule="auto"/>
              <w:rPr>
                <w:lang w:val="fr-FR" w:eastAsia="ar-SA"/>
              </w:rPr>
            </w:pPr>
          </w:p>
        </w:tc>
        <w:tc>
          <w:tcPr>
            <w:tcW w:w="395" w:type="pct"/>
            <w:tcBorders>
              <w:bottom w:val="single" w:sz="4" w:space="0" w:color="auto"/>
            </w:tcBorders>
            <w:shd w:val="clear" w:color="auto" w:fill="EDEDED"/>
          </w:tcPr>
          <w:p w14:paraId="2A4A3B05" w14:textId="77777777" w:rsidR="00AA7457" w:rsidRPr="0057385A" w:rsidRDefault="00AA7457" w:rsidP="0095582C">
            <w:pPr>
              <w:spacing w:after="0" w:line="240" w:lineRule="auto"/>
              <w:rPr>
                <w:lang w:val="fr-FR" w:eastAsia="ar-SA"/>
              </w:rPr>
            </w:pPr>
          </w:p>
        </w:tc>
        <w:tc>
          <w:tcPr>
            <w:tcW w:w="384" w:type="pct"/>
            <w:tcBorders>
              <w:bottom w:val="single" w:sz="4" w:space="0" w:color="auto"/>
            </w:tcBorders>
            <w:shd w:val="clear" w:color="auto" w:fill="EDEDED"/>
          </w:tcPr>
          <w:p w14:paraId="7CC6EB94" w14:textId="77777777" w:rsidR="00AA7457" w:rsidRPr="0057385A" w:rsidRDefault="00AA7457" w:rsidP="0095582C">
            <w:pPr>
              <w:spacing w:after="0" w:line="240" w:lineRule="auto"/>
              <w:rPr>
                <w:lang w:val="fr-FR" w:eastAsia="ar-SA"/>
              </w:rPr>
            </w:pPr>
          </w:p>
        </w:tc>
        <w:tc>
          <w:tcPr>
            <w:tcW w:w="431" w:type="pct"/>
            <w:tcBorders>
              <w:bottom w:val="single" w:sz="4" w:space="0" w:color="auto"/>
            </w:tcBorders>
            <w:shd w:val="clear" w:color="auto" w:fill="EDEDED"/>
          </w:tcPr>
          <w:p w14:paraId="764898E1" w14:textId="77777777" w:rsidR="00AA7457" w:rsidRPr="0057385A" w:rsidRDefault="00AA7457" w:rsidP="0095582C">
            <w:pPr>
              <w:spacing w:after="0" w:line="240" w:lineRule="auto"/>
              <w:rPr>
                <w:lang w:val="fr-FR" w:eastAsia="ar-SA"/>
              </w:rPr>
            </w:pPr>
          </w:p>
        </w:tc>
      </w:tr>
      <w:tr w:rsidR="00A703CA" w:rsidRPr="0057385A" w14:paraId="45BE601E" w14:textId="77777777" w:rsidTr="00FF71ED">
        <w:tc>
          <w:tcPr>
            <w:tcW w:w="2985" w:type="pct"/>
          </w:tcPr>
          <w:p w14:paraId="47A7D806" w14:textId="77777777" w:rsidR="00AA7457" w:rsidRPr="0057385A" w:rsidRDefault="00FA09A5" w:rsidP="0095582C">
            <w:pPr>
              <w:pStyle w:val="Paragraphedeliste"/>
              <w:numPr>
                <w:ilvl w:val="0"/>
                <w:numId w:val="46"/>
              </w:numPr>
              <w:spacing w:after="0" w:line="240" w:lineRule="auto"/>
              <w:ind w:left="447" w:hanging="283"/>
              <w:contextualSpacing w:val="0"/>
              <w:rPr>
                <w:i/>
                <w:sz w:val="24"/>
              </w:rPr>
            </w:pPr>
            <w:proofErr w:type="spellStart"/>
            <w:r w:rsidRPr="0057385A">
              <w:rPr>
                <w:rFonts w:ascii="Times New Roman" w:hAnsi="Times New Roman"/>
                <w:i/>
                <w:sz w:val="24"/>
                <w:szCs w:val="24"/>
                <w:lang w:eastAsia="en-US"/>
              </w:rPr>
              <w:t>Renforcement</w:t>
            </w:r>
            <w:proofErr w:type="spellEnd"/>
            <w:r w:rsidRPr="0057385A">
              <w:rPr>
                <w:rFonts w:ascii="Times New Roman" w:hAnsi="Times New Roman"/>
                <w:i/>
                <w:sz w:val="24"/>
                <w:szCs w:val="24"/>
                <w:lang w:eastAsia="en-US"/>
              </w:rPr>
              <w:t xml:space="preserve"> </w:t>
            </w:r>
            <w:proofErr w:type="spellStart"/>
            <w:r w:rsidRPr="0057385A">
              <w:rPr>
                <w:rFonts w:ascii="Times New Roman" w:hAnsi="Times New Roman"/>
                <w:i/>
                <w:sz w:val="24"/>
                <w:szCs w:val="24"/>
                <w:lang w:eastAsia="en-US"/>
              </w:rPr>
              <w:t>institutionnel</w:t>
            </w:r>
            <w:proofErr w:type="spellEnd"/>
            <w:r w:rsidRPr="0057385A">
              <w:rPr>
                <w:rFonts w:ascii="Times New Roman" w:hAnsi="Times New Roman"/>
                <w:i/>
                <w:sz w:val="24"/>
                <w:szCs w:val="24"/>
                <w:lang w:eastAsia="en-US"/>
              </w:rPr>
              <w:t xml:space="preserve"> de </w:t>
            </w:r>
            <w:proofErr w:type="spellStart"/>
            <w:r w:rsidRPr="0057385A">
              <w:rPr>
                <w:rFonts w:ascii="Times New Roman" w:hAnsi="Times New Roman"/>
                <w:i/>
                <w:sz w:val="24"/>
                <w:szCs w:val="24"/>
                <w:lang w:eastAsia="en-US"/>
              </w:rPr>
              <w:t>l’UCP</w:t>
            </w:r>
            <w:proofErr w:type="spellEnd"/>
          </w:p>
        </w:tc>
        <w:tc>
          <w:tcPr>
            <w:tcW w:w="393" w:type="pct"/>
            <w:tcBorders>
              <w:top w:val="single" w:sz="4" w:space="0" w:color="auto"/>
              <w:bottom w:val="single" w:sz="4" w:space="0" w:color="auto"/>
            </w:tcBorders>
            <w:shd w:val="clear" w:color="auto" w:fill="7F7F7F"/>
          </w:tcPr>
          <w:p w14:paraId="0D174057" w14:textId="77777777" w:rsidR="00AA7457" w:rsidRPr="0057385A" w:rsidRDefault="00AA7457" w:rsidP="0095582C">
            <w:pPr>
              <w:spacing w:after="0" w:line="240" w:lineRule="auto"/>
              <w:rPr>
                <w:lang w:val="fr-FR" w:eastAsia="ar-SA"/>
              </w:rPr>
            </w:pPr>
          </w:p>
        </w:tc>
        <w:tc>
          <w:tcPr>
            <w:tcW w:w="412" w:type="pct"/>
            <w:tcBorders>
              <w:top w:val="single" w:sz="4" w:space="0" w:color="auto"/>
              <w:bottom w:val="single" w:sz="4" w:space="0" w:color="auto"/>
            </w:tcBorders>
          </w:tcPr>
          <w:p w14:paraId="500BFB22" w14:textId="77777777" w:rsidR="00AA7457" w:rsidRPr="0057385A" w:rsidRDefault="00AA7457" w:rsidP="0095582C">
            <w:pPr>
              <w:spacing w:after="0" w:line="240" w:lineRule="auto"/>
              <w:rPr>
                <w:lang w:val="fr-FR" w:eastAsia="ar-SA"/>
              </w:rPr>
            </w:pPr>
          </w:p>
        </w:tc>
        <w:tc>
          <w:tcPr>
            <w:tcW w:w="395" w:type="pct"/>
            <w:tcBorders>
              <w:top w:val="single" w:sz="4" w:space="0" w:color="auto"/>
              <w:bottom w:val="single" w:sz="4" w:space="0" w:color="auto"/>
            </w:tcBorders>
          </w:tcPr>
          <w:p w14:paraId="76AE23A9" w14:textId="77777777" w:rsidR="00AA7457" w:rsidRPr="0057385A" w:rsidRDefault="00AA7457" w:rsidP="0095582C">
            <w:pPr>
              <w:spacing w:after="0" w:line="240" w:lineRule="auto"/>
              <w:rPr>
                <w:lang w:val="fr-FR" w:eastAsia="ar-SA"/>
              </w:rPr>
            </w:pPr>
          </w:p>
        </w:tc>
        <w:tc>
          <w:tcPr>
            <w:tcW w:w="384" w:type="pct"/>
            <w:tcBorders>
              <w:top w:val="single" w:sz="4" w:space="0" w:color="auto"/>
              <w:bottom w:val="single" w:sz="4" w:space="0" w:color="auto"/>
            </w:tcBorders>
          </w:tcPr>
          <w:p w14:paraId="119B0235" w14:textId="77777777" w:rsidR="00AA7457" w:rsidRPr="0057385A" w:rsidRDefault="00AA7457" w:rsidP="0095582C">
            <w:pPr>
              <w:spacing w:after="0" w:line="240" w:lineRule="auto"/>
              <w:rPr>
                <w:lang w:val="fr-FR" w:eastAsia="ar-SA"/>
              </w:rPr>
            </w:pPr>
          </w:p>
        </w:tc>
        <w:tc>
          <w:tcPr>
            <w:tcW w:w="431" w:type="pct"/>
            <w:tcBorders>
              <w:top w:val="single" w:sz="4" w:space="0" w:color="auto"/>
              <w:bottom w:val="single" w:sz="4" w:space="0" w:color="auto"/>
            </w:tcBorders>
          </w:tcPr>
          <w:p w14:paraId="02B06FD1" w14:textId="77777777" w:rsidR="00AA7457" w:rsidRPr="0057385A" w:rsidRDefault="00AA7457" w:rsidP="0095582C">
            <w:pPr>
              <w:spacing w:after="0" w:line="240" w:lineRule="auto"/>
              <w:rPr>
                <w:lang w:val="fr-FR" w:eastAsia="ar-SA"/>
              </w:rPr>
            </w:pPr>
          </w:p>
        </w:tc>
      </w:tr>
      <w:tr w:rsidR="004A0D0F" w:rsidRPr="008F02E8" w14:paraId="7D27F060" w14:textId="77777777" w:rsidTr="00FF71ED">
        <w:tc>
          <w:tcPr>
            <w:tcW w:w="2985" w:type="pct"/>
          </w:tcPr>
          <w:p w14:paraId="337A4BC6" w14:textId="77777777" w:rsidR="00FA09A5" w:rsidRPr="0095582C" w:rsidRDefault="00FA09A5" w:rsidP="0095582C">
            <w:pPr>
              <w:pStyle w:val="Paragraphedeliste"/>
              <w:numPr>
                <w:ilvl w:val="0"/>
                <w:numId w:val="46"/>
              </w:numPr>
              <w:spacing w:after="0" w:line="240" w:lineRule="auto"/>
              <w:ind w:left="447" w:hanging="283"/>
              <w:contextualSpacing w:val="0"/>
              <w:rPr>
                <w:i/>
                <w:sz w:val="24"/>
                <w:lang w:val="fr-FR" w:eastAsia="en-US"/>
              </w:rPr>
            </w:pPr>
            <w:r w:rsidRPr="0095582C">
              <w:rPr>
                <w:rFonts w:ascii="Times New Roman" w:hAnsi="Times New Roman"/>
                <w:i/>
                <w:sz w:val="24"/>
                <w:szCs w:val="24"/>
                <w:lang w:val="fr-FR" w:eastAsia="en-US"/>
              </w:rPr>
              <w:t>Renforcement des capacités institutionnelles de collecte des informations géo-climatique</w:t>
            </w:r>
          </w:p>
        </w:tc>
        <w:tc>
          <w:tcPr>
            <w:tcW w:w="393" w:type="pct"/>
            <w:tcBorders>
              <w:top w:val="single" w:sz="4" w:space="0" w:color="auto"/>
              <w:bottom w:val="single" w:sz="4" w:space="0" w:color="auto"/>
            </w:tcBorders>
            <w:shd w:val="clear" w:color="auto" w:fill="7F7F7F"/>
          </w:tcPr>
          <w:p w14:paraId="75B9B27C" w14:textId="77777777" w:rsidR="00FA09A5" w:rsidRPr="0057385A" w:rsidRDefault="00FA09A5" w:rsidP="0095582C">
            <w:pPr>
              <w:spacing w:after="0" w:line="240" w:lineRule="auto"/>
              <w:rPr>
                <w:lang w:val="fr-FR" w:eastAsia="ar-SA"/>
              </w:rPr>
            </w:pPr>
          </w:p>
        </w:tc>
        <w:tc>
          <w:tcPr>
            <w:tcW w:w="412" w:type="pct"/>
            <w:tcBorders>
              <w:top w:val="single" w:sz="4" w:space="0" w:color="auto"/>
              <w:bottom w:val="single" w:sz="4" w:space="0" w:color="auto"/>
            </w:tcBorders>
          </w:tcPr>
          <w:p w14:paraId="70012ACB" w14:textId="77777777" w:rsidR="00FA09A5" w:rsidRPr="0057385A" w:rsidRDefault="00FA09A5" w:rsidP="0095582C">
            <w:pPr>
              <w:spacing w:after="0" w:line="240" w:lineRule="auto"/>
              <w:rPr>
                <w:lang w:val="fr-FR" w:eastAsia="ar-SA"/>
              </w:rPr>
            </w:pPr>
          </w:p>
        </w:tc>
        <w:tc>
          <w:tcPr>
            <w:tcW w:w="395" w:type="pct"/>
            <w:tcBorders>
              <w:top w:val="single" w:sz="4" w:space="0" w:color="auto"/>
              <w:bottom w:val="single" w:sz="4" w:space="0" w:color="auto"/>
            </w:tcBorders>
          </w:tcPr>
          <w:p w14:paraId="77D38F60" w14:textId="77777777" w:rsidR="00FA09A5" w:rsidRPr="0057385A" w:rsidRDefault="00FA09A5" w:rsidP="0095582C">
            <w:pPr>
              <w:spacing w:after="0" w:line="240" w:lineRule="auto"/>
              <w:rPr>
                <w:lang w:val="fr-FR" w:eastAsia="ar-SA"/>
              </w:rPr>
            </w:pPr>
          </w:p>
        </w:tc>
        <w:tc>
          <w:tcPr>
            <w:tcW w:w="384" w:type="pct"/>
            <w:tcBorders>
              <w:top w:val="single" w:sz="4" w:space="0" w:color="auto"/>
              <w:bottom w:val="single" w:sz="4" w:space="0" w:color="auto"/>
            </w:tcBorders>
          </w:tcPr>
          <w:p w14:paraId="0A3049CB" w14:textId="77777777" w:rsidR="00FA09A5" w:rsidRPr="0057385A" w:rsidRDefault="00FA09A5" w:rsidP="0095582C">
            <w:pPr>
              <w:spacing w:after="0" w:line="240" w:lineRule="auto"/>
              <w:rPr>
                <w:lang w:val="fr-FR" w:eastAsia="ar-SA"/>
              </w:rPr>
            </w:pPr>
          </w:p>
        </w:tc>
        <w:tc>
          <w:tcPr>
            <w:tcW w:w="431" w:type="pct"/>
            <w:tcBorders>
              <w:top w:val="single" w:sz="4" w:space="0" w:color="auto"/>
              <w:bottom w:val="single" w:sz="4" w:space="0" w:color="auto"/>
            </w:tcBorders>
          </w:tcPr>
          <w:p w14:paraId="798BA438" w14:textId="77777777" w:rsidR="00FA09A5" w:rsidRPr="0057385A" w:rsidRDefault="00FA09A5" w:rsidP="0095582C">
            <w:pPr>
              <w:spacing w:after="0" w:line="240" w:lineRule="auto"/>
              <w:rPr>
                <w:lang w:val="fr-FR" w:eastAsia="ar-SA"/>
              </w:rPr>
            </w:pPr>
          </w:p>
        </w:tc>
      </w:tr>
      <w:tr w:rsidR="004A0D0F" w:rsidRPr="008F02E8" w14:paraId="680A0E6B" w14:textId="77777777" w:rsidTr="00FF71ED">
        <w:tc>
          <w:tcPr>
            <w:tcW w:w="2985" w:type="pct"/>
          </w:tcPr>
          <w:p w14:paraId="003D92C8" w14:textId="77777777" w:rsidR="00FA09A5" w:rsidRPr="0095582C" w:rsidRDefault="00E2044A" w:rsidP="0095582C">
            <w:pPr>
              <w:pStyle w:val="Paragraphedeliste"/>
              <w:numPr>
                <w:ilvl w:val="0"/>
                <w:numId w:val="46"/>
              </w:numPr>
              <w:spacing w:after="0" w:line="240" w:lineRule="auto"/>
              <w:ind w:left="447" w:hanging="283"/>
              <w:contextualSpacing w:val="0"/>
              <w:rPr>
                <w:i/>
                <w:sz w:val="24"/>
                <w:lang w:val="fr-FR" w:eastAsia="en-US"/>
              </w:rPr>
            </w:pPr>
            <w:r w:rsidRPr="0095582C">
              <w:rPr>
                <w:rFonts w:ascii="Times New Roman" w:hAnsi="Times New Roman"/>
                <w:i/>
                <w:sz w:val="24"/>
                <w:szCs w:val="24"/>
                <w:lang w:val="fr-FR" w:eastAsia="en-US"/>
              </w:rPr>
              <w:t>Organisation d’atelier de restitution, diffusion et accès à l’information </w:t>
            </w:r>
          </w:p>
        </w:tc>
        <w:tc>
          <w:tcPr>
            <w:tcW w:w="393" w:type="pct"/>
            <w:tcBorders>
              <w:top w:val="single" w:sz="4" w:space="0" w:color="auto"/>
              <w:bottom w:val="single" w:sz="4" w:space="0" w:color="auto"/>
            </w:tcBorders>
            <w:shd w:val="clear" w:color="auto" w:fill="7F7F7F"/>
          </w:tcPr>
          <w:p w14:paraId="5534B887" w14:textId="77777777" w:rsidR="00FA09A5" w:rsidRPr="0057385A" w:rsidRDefault="00FA09A5" w:rsidP="0095582C">
            <w:pPr>
              <w:spacing w:after="0" w:line="240" w:lineRule="auto"/>
              <w:rPr>
                <w:lang w:val="fr-FR" w:eastAsia="ar-SA"/>
              </w:rPr>
            </w:pPr>
          </w:p>
        </w:tc>
        <w:tc>
          <w:tcPr>
            <w:tcW w:w="412" w:type="pct"/>
            <w:tcBorders>
              <w:top w:val="single" w:sz="4" w:space="0" w:color="auto"/>
              <w:bottom w:val="single" w:sz="4" w:space="0" w:color="auto"/>
            </w:tcBorders>
          </w:tcPr>
          <w:p w14:paraId="629803E2" w14:textId="77777777" w:rsidR="00FA09A5" w:rsidRPr="0057385A" w:rsidRDefault="00FA09A5" w:rsidP="0095582C">
            <w:pPr>
              <w:spacing w:after="0" w:line="240" w:lineRule="auto"/>
              <w:rPr>
                <w:lang w:val="fr-FR" w:eastAsia="ar-SA"/>
              </w:rPr>
            </w:pPr>
          </w:p>
        </w:tc>
        <w:tc>
          <w:tcPr>
            <w:tcW w:w="395" w:type="pct"/>
            <w:tcBorders>
              <w:top w:val="single" w:sz="4" w:space="0" w:color="auto"/>
              <w:bottom w:val="single" w:sz="4" w:space="0" w:color="auto"/>
            </w:tcBorders>
          </w:tcPr>
          <w:p w14:paraId="7CD9F274" w14:textId="77777777" w:rsidR="00FA09A5" w:rsidRPr="0057385A" w:rsidRDefault="00FA09A5" w:rsidP="0095582C">
            <w:pPr>
              <w:spacing w:after="0" w:line="240" w:lineRule="auto"/>
              <w:rPr>
                <w:lang w:val="fr-FR" w:eastAsia="ar-SA"/>
              </w:rPr>
            </w:pPr>
          </w:p>
        </w:tc>
        <w:tc>
          <w:tcPr>
            <w:tcW w:w="384" w:type="pct"/>
            <w:tcBorders>
              <w:top w:val="single" w:sz="4" w:space="0" w:color="auto"/>
              <w:bottom w:val="single" w:sz="4" w:space="0" w:color="auto"/>
            </w:tcBorders>
          </w:tcPr>
          <w:p w14:paraId="503747EC" w14:textId="77777777" w:rsidR="00FA09A5" w:rsidRPr="0057385A" w:rsidRDefault="00FA09A5" w:rsidP="0095582C">
            <w:pPr>
              <w:spacing w:after="0" w:line="240" w:lineRule="auto"/>
              <w:rPr>
                <w:lang w:val="fr-FR" w:eastAsia="ar-SA"/>
              </w:rPr>
            </w:pPr>
          </w:p>
        </w:tc>
        <w:tc>
          <w:tcPr>
            <w:tcW w:w="431" w:type="pct"/>
            <w:tcBorders>
              <w:top w:val="single" w:sz="4" w:space="0" w:color="auto"/>
              <w:bottom w:val="single" w:sz="4" w:space="0" w:color="auto"/>
            </w:tcBorders>
          </w:tcPr>
          <w:p w14:paraId="73CF0545" w14:textId="77777777" w:rsidR="00FA09A5" w:rsidRPr="0057385A" w:rsidRDefault="00FA09A5" w:rsidP="0095582C">
            <w:pPr>
              <w:spacing w:after="0" w:line="240" w:lineRule="auto"/>
              <w:rPr>
                <w:lang w:val="fr-FR" w:eastAsia="ar-SA"/>
              </w:rPr>
            </w:pPr>
          </w:p>
        </w:tc>
      </w:tr>
      <w:tr w:rsidR="00C371E0" w:rsidRPr="0057385A" w14:paraId="02BC3BE9" w14:textId="77777777" w:rsidTr="00FF71ED">
        <w:tc>
          <w:tcPr>
            <w:tcW w:w="2985" w:type="pct"/>
            <w:shd w:val="clear" w:color="auto" w:fill="EDEDED"/>
          </w:tcPr>
          <w:p w14:paraId="64D7FD81" w14:textId="77777777" w:rsidR="00FA09A5" w:rsidRPr="0057385A" w:rsidRDefault="00E2044A" w:rsidP="0095582C">
            <w:pPr>
              <w:spacing w:after="0" w:line="240" w:lineRule="auto"/>
              <w:rPr>
                <w:b/>
                <w:lang w:val="fr-FR"/>
              </w:rPr>
            </w:pPr>
            <w:r w:rsidRPr="0057385A">
              <w:rPr>
                <w:b/>
                <w:lang w:val="fr-FR"/>
              </w:rPr>
              <w:t>Formation</w:t>
            </w:r>
          </w:p>
        </w:tc>
        <w:tc>
          <w:tcPr>
            <w:tcW w:w="393" w:type="pct"/>
            <w:tcBorders>
              <w:top w:val="single" w:sz="4" w:space="0" w:color="auto"/>
              <w:bottom w:val="single" w:sz="4" w:space="0" w:color="auto"/>
            </w:tcBorders>
            <w:shd w:val="clear" w:color="auto" w:fill="7F7F7F"/>
          </w:tcPr>
          <w:p w14:paraId="4D252783" w14:textId="77777777" w:rsidR="00FA09A5" w:rsidRPr="0057385A" w:rsidRDefault="00FA09A5" w:rsidP="0095582C">
            <w:pPr>
              <w:spacing w:after="0" w:line="240" w:lineRule="auto"/>
              <w:rPr>
                <w:lang w:val="fr-FR" w:eastAsia="ar-SA"/>
              </w:rPr>
            </w:pPr>
          </w:p>
        </w:tc>
        <w:tc>
          <w:tcPr>
            <w:tcW w:w="412" w:type="pct"/>
            <w:tcBorders>
              <w:top w:val="single" w:sz="4" w:space="0" w:color="auto"/>
              <w:bottom w:val="single" w:sz="4" w:space="0" w:color="auto"/>
            </w:tcBorders>
            <w:shd w:val="clear" w:color="auto" w:fill="7F7F7F"/>
          </w:tcPr>
          <w:p w14:paraId="2569AAC7" w14:textId="77777777" w:rsidR="00FA09A5" w:rsidRPr="0057385A" w:rsidRDefault="00FA09A5" w:rsidP="0095582C">
            <w:pPr>
              <w:spacing w:after="0" w:line="240" w:lineRule="auto"/>
              <w:rPr>
                <w:lang w:val="fr-FR" w:eastAsia="ar-SA"/>
              </w:rPr>
            </w:pPr>
          </w:p>
        </w:tc>
        <w:tc>
          <w:tcPr>
            <w:tcW w:w="395" w:type="pct"/>
            <w:tcBorders>
              <w:top w:val="single" w:sz="4" w:space="0" w:color="auto"/>
              <w:bottom w:val="single" w:sz="4" w:space="0" w:color="auto"/>
            </w:tcBorders>
            <w:shd w:val="clear" w:color="auto" w:fill="7F7F7F"/>
          </w:tcPr>
          <w:p w14:paraId="61C95421" w14:textId="77777777" w:rsidR="00FA09A5" w:rsidRPr="0057385A" w:rsidRDefault="00FA09A5" w:rsidP="0095582C">
            <w:pPr>
              <w:spacing w:after="0" w:line="240" w:lineRule="auto"/>
              <w:rPr>
                <w:lang w:val="fr-FR" w:eastAsia="ar-SA"/>
              </w:rPr>
            </w:pPr>
          </w:p>
        </w:tc>
        <w:tc>
          <w:tcPr>
            <w:tcW w:w="384" w:type="pct"/>
            <w:tcBorders>
              <w:top w:val="single" w:sz="4" w:space="0" w:color="auto"/>
              <w:bottom w:val="single" w:sz="4" w:space="0" w:color="auto"/>
            </w:tcBorders>
            <w:shd w:val="clear" w:color="auto" w:fill="7F7F7F"/>
          </w:tcPr>
          <w:p w14:paraId="03AD6CE7" w14:textId="77777777" w:rsidR="00FA09A5" w:rsidRPr="0057385A" w:rsidRDefault="00FA09A5" w:rsidP="0095582C">
            <w:pPr>
              <w:spacing w:after="0" w:line="240" w:lineRule="auto"/>
              <w:rPr>
                <w:lang w:val="fr-FR" w:eastAsia="ar-SA"/>
              </w:rPr>
            </w:pPr>
          </w:p>
        </w:tc>
        <w:tc>
          <w:tcPr>
            <w:tcW w:w="431" w:type="pct"/>
            <w:tcBorders>
              <w:top w:val="single" w:sz="4" w:space="0" w:color="auto"/>
              <w:bottom w:val="single" w:sz="4" w:space="0" w:color="auto"/>
            </w:tcBorders>
            <w:shd w:val="clear" w:color="auto" w:fill="7F7F7F"/>
          </w:tcPr>
          <w:p w14:paraId="2F379783" w14:textId="77777777" w:rsidR="00FA09A5" w:rsidRPr="0057385A" w:rsidRDefault="00FA09A5" w:rsidP="0095582C">
            <w:pPr>
              <w:spacing w:after="0" w:line="240" w:lineRule="auto"/>
              <w:rPr>
                <w:lang w:val="fr-FR" w:eastAsia="ar-SA"/>
              </w:rPr>
            </w:pPr>
          </w:p>
        </w:tc>
      </w:tr>
      <w:tr w:rsidR="00C371E0" w:rsidRPr="008F02E8" w14:paraId="54FD020E" w14:textId="77777777" w:rsidTr="00FF71ED">
        <w:tc>
          <w:tcPr>
            <w:tcW w:w="2985" w:type="pct"/>
            <w:shd w:val="clear" w:color="auto" w:fill="EDEDED"/>
          </w:tcPr>
          <w:p w14:paraId="0A52F96B" w14:textId="77777777" w:rsidR="00E2044A" w:rsidRPr="0057385A" w:rsidRDefault="002E57F3" w:rsidP="0095582C">
            <w:pPr>
              <w:spacing w:after="0" w:line="240" w:lineRule="auto"/>
              <w:rPr>
                <w:b/>
                <w:lang w:val="fr-FR"/>
              </w:rPr>
            </w:pPr>
            <w:r w:rsidRPr="0057385A">
              <w:rPr>
                <w:b/>
                <w:lang w:val="fr-FR"/>
              </w:rPr>
              <w:t>Sensibilisation des populations affectées par le programme</w:t>
            </w:r>
          </w:p>
        </w:tc>
        <w:tc>
          <w:tcPr>
            <w:tcW w:w="393" w:type="pct"/>
            <w:tcBorders>
              <w:top w:val="single" w:sz="4" w:space="0" w:color="auto"/>
            </w:tcBorders>
            <w:shd w:val="clear" w:color="auto" w:fill="7F7F7F"/>
          </w:tcPr>
          <w:p w14:paraId="2C3731F3" w14:textId="77777777" w:rsidR="00E2044A" w:rsidRPr="0057385A" w:rsidRDefault="00E2044A" w:rsidP="0095582C">
            <w:pPr>
              <w:spacing w:after="0" w:line="240" w:lineRule="auto"/>
              <w:rPr>
                <w:lang w:val="fr-FR" w:eastAsia="ar-SA"/>
              </w:rPr>
            </w:pPr>
          </w:p>
        </w:tc>
        <w:tc>
          <w:tcPr>
            <w:tcW w:w="412" w:type="pct"/>
            <w:tcBorders>
              <w:top w:val="single" w:sz="4" w:space="0" w:color="auto"/>
            </w:tcBorders>
            <w:shd w:val="clear" w:color="auto" w:fill="7F7F7F"/>
          </w:tcPr>
          <w:p w14:paraId="5C840AF6" w14:textId="77777777" w:rsidR="00E2044A" w:rsidRPr="0057385A" w:rsidRDefault="00E2044A" w:rsidP="0095582C">
            <w:pPr>
              <w:spacing w:after="0" w:line="240" w:lineRule="auto"/>
              <w:rPr>
                <w:lang w:val="fr-FR" w:eastAsia="ar-SA"/>
              </w:rPr>
            </w:pPr>
          </w:p>
        </w:tc>
        <w:tc>
          <w:tcPr>
            <w:tcW w:w="395" w:type="pct"/>
            <w:tcBorders>
              <w:top w:val="single" w:sz="4" w:space="0" w:color="auto"/>
            </w:tcBorders>
            <w:shd w:val="clear" w:color="auto" w:fill="7F7F7F"/>
          </w:tcPr>
          <w:p w14:paraId="50A56C33" w14:textId="77777777" w:rsidR="00E2044A" w:rsidRPr="0057385A" w:rsidRDefault="00E2044A" w:rsidP="0095582C">
            <w:pPr>
              <w:spacing w:after="0" w:line="240" w:lineRule="auto"/>
              <w:rPr>
                <w:lang w:val="fr-FR" w:eastAsia="ar-SA"/>
              </w:rPr>
            </w:pPr>
          </w:p>
        </w:tc>
        <w:tc>
          <w:tcPr>
            <w:tcW w:w="384" w:type="pct"/>
            <w:tcBorders>
              <w:top w:val="single" w:sz="4" w:space="0" w:color="auto"/>
            </w:tcBorders>
            <w:shd w:val="clear" w:color="auto" w:fill="7F7F7F"/>
          </w:tcPr>
          <w:p w14:paraId="7534C72D" w14:textId="77777777" w:rsidR="00E2044A" w:rsidRPr="0057385A" w:rsidRDefault="00E2044A" w:rsidP="0095582C">
            <w:pPr>
              <w:spacing w:after="0" w:line="240" w:lineRule="auto"/>
              <w:rPr>
                <w:lang w:val="fr-FR" w:eastAsia="ar-SA"/>
              </w:rPr>
            </w:pPr>
          </w:p>
        </w:tc>
        <w:tc>
          <w:tcPr>
            <w:tcW w:w="431" w:type="pct"/>
            <w:tcBorders>
              <w:top w:val="single" w:sz="4" w:space="0" w:color="auto"/>
            </w:tcBorders>
            <w:shd w:val="clear" w:color="auto" w:fill="7F7F7F"/>
          </w:tcPr>
          <w:p w14:paraId="04CA03B6" w14:textId="77777777" w:rsidR="00E2044A" w:rsidRPr="0057385A" w:rsidRDefault="00E2044A" w:rsidP="0095582C">
            <w:pPr>
              <w:spacing w:after="0" w:line="240" w:lineRule="auto"/>
              <w:rPr>
                <w:lang w:val="fr-FR" w:eastAsia="ar-SA"/>
              </w:rPr>
            </w:pPr>
          </w:p>
        </w:tc>
      </w:tr>
    </w:tbl>
    <w:p w14:paraId="0944C1FC" w14:textId="77777777" w:rsidR="00346BD8" w:rsidRPr="0057385A" w:rsidRDefault="00346BD8" w:rsidP="000E7839">
      <w:pPr>
        <w:rPr>
          <w:lang w:val="fr-FR"/>
        </w:rPr>
      </w:pPr>
    </w:p>
    <w:p w14:paraId="2DD28D6E" w14:textId="50BC0064" w:rsidR="00167CDC" w:rsidRPr="0095582C" w:rsidRDefault="00167CDC" w:rsidP="0037150A">
      <w:pPr>
        <w:pStyle w:val="Titre2"/>
        <w:rPr>
          <w:lang w:val="fr-FR"/>
        </w:rPr>
      </w:pPr>
      <w:bookmarkStart w:id="385" w:name="_Toc69738859"/>
      <w:r w:rsidRPr="0095582C">
        <w:rPr>
          <w:lang w:val="fr-FR"/>
        </w:rPr>
        <w:t>Budget de mise en œuvre du P</w:t>
      </w:r>
      <w:r w:rsidR="00571FF6">
        <w:rPr>
          <w:lang w:val="fr-FR"/>
        </w:rPr>
        <w:t>C</w:t>
      </w:r>
      <w:r w:rsidRPr="0095582C">
        <w:rPr>
          <w:lang w:val="fr-FR"/>
        </w:rPr>
        <w:t>GES</w:t>
      </w:r>
      <w:bookmarkEnd w:id="385"/>
    </w:p>
    <w:p w14:paraId="0188873D" w14:textId="296038F1" w:rsidR="00BF6B3D" w:rsidRDefault="00BF6B3D" w:rsidP="00BF6B3D">
      <w:pPr>
        <w:jc w:val="both"/>
        <w:rPr>
          <w:lang w:val="fr-FR"/>
        </w:rPr>
      </w:pPr>
      <w:r w:rsidRPr="00BF6B3D">
        <w:rPr>
          <w:lang w:val="fr-FR"/>
        </w:rPr>
        <w:t xml:space="preserve">Les coûts des mesures environnementales, d’un montant global de </w:t>
      </w:r>
      <w:r w:rsidR="00CA0BA7">
        <w:rPr>
          <w:lang w:val="fr-FR" w:eastAsia="ar-SA"/>
        </w:rPr>
        <w:t>57</w:t>
      </w:r>
      <w:r w:rsidR="00CA0BA7" w:rsidRPr="00BF6B3D">
        <w:rPr>
          <w:lang w:val="fr-FR" w:eastAsia="ar-SA"/>
        </w:rPr>
        <w:t xml:space="preserve">0 </w:t>
      </w:r>
      <w:r w:rsidRPr="00BF6B3D">
        <w:rPr>
          <w:lang w:val="fr-FR" w:eastAsia="ar-SA"/>
        </w:rPr>
        <w:t xml:space="preserve">000 000 </w:t>
      </w:r>
      <w:r w:rsidRPr="00BF6B3D">
        <w:rPr>
          <w:lang w:val="fr-FR"/>
        </w:rPr>
        <w:t xml:space="preserve">FCFA comprennent : des coûts d’ordre </w:t>
      </w:r>
      <w:r w:rsidRPr="00BF6B3D">
        <w:rPr>
          <w:lang w:val="fr-FR" w:eastAsia="ar-SA"/>
        </w:rPr>
        <w:t xml:space="preserve">normatives ou juridique, </w:t>
      </w:r>
      <w:r w:rsidRPr="00BF6B3D">
        <w:rPr>
          <w:lang w:val="fr-FR"/>
        </w:rPr>
        <w:t>renforcement techniques (</w:t>
      </w:r>
      <w:r>
        <w:rPr>
          <w:bCs/>
          <w:lang w:val="fr-FR"/>
        </w:rPr>
        <w:t>Réalisation éventuelle des EIE</w:t>
      </w:r>
      <w:r w:rsidR="00887C0C">
        <w:rPr>
          <w:bCs/>
          <w:lang w:val="fr-FR"/>
        </w:rPr>
        <w:t>S</w:t>
      </w:r>
      <w:r>
        <w:rPr>
          <w:bCs/>
          <w:lang w:val="fr-FR"/>
        </w:rPr>
        <w:t xml:space="preserve"> approfondies et </w:t>
      </w:r>
      <w:r w:rsidRPr="00BF6B3D">
        <w:rPr>
          <w:bCs/>
          <w:lang w:val="fr-FR"/>
        </w:rPr>
        <w:t xml:space="preserve">simplifiées, </w:t>
      </w:r>
      <w:r w:rsidRPr="00BF6B3D">
        <w:rPr>
          <w:lang w:val="fr-FR"/>
        </w:rPr>
        <w:t>provision pour la mise en œuvre des PGES issus des EIES), de renforcement institutionnel, de formation et Sensibilisation des populations.</w:t>
      </w:r>
    </w:p>
    <w:p w14:paraId="6DB8CD34" w14:textId="77777777" w:rsidR="009057B4" w:rsidRDefault="009057B4" w:rsidP="00BF6B3D">
      <w:pPr>
        <w:jc w:val="both"/>
        <w:rPr>
          <w:lang w:val="fr-FR"/>
        </w:rPr>
      </w:pPr>
    </w:p>
    <w:p w14:paraId="65A53DE0" w14:textId="77777777" w:rsidR="00346BD8" w:rsidRPr="0095582C" w:rsidRDefault="004F3FB9" w:rsidP="00267534">
      <w:pPr>
        <w:pStyle w:val="Lgende"/>
        <w:rPr>
          <w:sz w:val="24"/>
          <w:szCs w:val="24"/>
          <w:lang w:val="fr-FR"/>
        </w:rPr>
      </w:pPr>
      <w:bookmarkStart w:id="386" w:name="_Toc69651694"/>
      <w:r w:rsidRPr="0095582C">
        <w:rPr>
          <w:sz w:val="24"/>
          <w:szCs w:val="24"/>
          <w:lang w:val="fr-FR"/>
        </w:rPr>
        <w:lastRenderedPageBreak/>
        <w:t xml:space="preserve">Tableau </w:t>
      </w:r>
      <w:r w:rsidR="002977A8" w:rsidRPr="004F3FB9">
        <w:rPr>
          <w:sz w:val="24"/>
          <w:szCs w:val="24"/>
        </w:rPr>
        <w:fldChar w:fldCharType="begin"/>
      </w:r>
      <w:r w:rsidRPr="0095582C">
        <w:rPr>
          <w:sz w:val="24"/>
          <w:szCs w:val="24"/>
          <w:lang w:val="fr-FR"/>
        </w:rPr>
        <w:instrText xml:space="preserve"> SEQ Tableau \* ARABIC </w:instrText>
      </w:r>
      <w:r w:rsidR="002977A8" w:rsidRPr="004F3FB9">
        <w:rPr>
          <w:sz w:val="24"/>
          <w:szCs w:val="24"/>
        </w:rPr>
        <w:fldChar w:fldCharType="separate"/>
      </w:r>
      <w:r w:rsidR="006C71A5" w:rsidRPr="0095582C">
        <w:rPr>
          <w:noProof/>
          <w:sz w:val="24"/>
          <w:szCs w:val="24"/>
          <w:lang w:val="fr-FR"/>
        </w:rPr>
        <w:t>13</w:t>
      </w:r>
      <w:r w:rsidR="002977A8" w:rsidRPr="004F3FB9">
        <w:rPr>
          <w:sz w:val="24"/>
          <w:szCs w:val="24"/>
        </w:rPr>
        <w:fldChar w:fldCharType="end"/>
      </w:r>
      <w:r w:rsidRPr="0095582C">
        <w:rPr>
          <w:sz w:val="24"/>
          <w:szCs w:val="24"/>
          <w:lang w:val="fr-FR"/>
        </w:rPr>
        <w:t xml:space="preserve"> : </w:t>
      </w:r>
      <w:r w:rsidR="00BF6B3D" w:rsidRPr="0095582C">
        <w:rPr>
          <w:b w:val="0"/>
          <w:sz w:val="24"/>
          <w:szCs w:val="24"/>
          <w:lang w:val="fr-FR"/>
        </w:rPr>
        <w:t>Budget</w:t>
      </w:r>
      <w:r w:rsidR="001C7C88" w:rsidRPr="0095582C">
        <w:rPr>
          <w:b w:val="0"/>
          <w:sz w:val="24"/>
          <w:szCs w:val="24"/>
          <w:lang w:val="fr-FR"/>
        </w:rPr>
        <w:t xml:space="preserve"> </w:t>
      </w:r>
      <w:r w:rsidR="00BF6B3D" w:rsidRPr="0095582C">
        <w:rPr>
          <w:b w:val="0"/>
          <w:sz w:val="24"/>
          <w:szCs w:val="24"/>
          <w:lang w:val="fr-FR"/>
        </w:rPr>
        <w:t>prévisionnel de mise en œuvre du PGES</w:t>
      </w:r>
      <w:bookmarkEnd w:id="386"/>
    </w:p>
    <w:p w14:paraId="0F4394AB" w14:textId="77777777" w:rsidR="00346BD8" w:rsidRPr="00346BD8" w:rsidRDefault="00346BD8" w:rsidP="00346BD8">
      <w:pPr>
        <w:rPr>
          <w:lang w:val="fr-FR" w:eastAsia="ar-SA"/>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577"/>
        <w:gridCol w:w="1443"/>
      </w:tblGrid>
      <w:tr w:rsidR="006052FC" w:rsidRPr="00267534" w14:paraId="3F68F9E4" w14:textId="77777777" w:rsidTr="00064B26">
        <w:tc>
          <w:tcPr>
            <w:tcW w:w="4200" w:type="pct"/>
            <w:shd w:val="clear" w:color="auto" w:fill="EDEDED"/>
          </w:tcPr>
          <w:p w14:paraId="2EAB12E1" w14:textId="77777777" w:rsidR="006052FC" w:rsidRPr="00267534" w:rsidRDefault="00243DBA" w:rsidP="0095582C">
            <w:pPr>
              <w:spacing w:after="0" w:line="240" w:lineRule="auto"/>
              <w:rPr>
                <w:b/>
                <w:lang w:val="fr-FR" w:eastAsia="ar-SA"/>
              </w:rPr>
            </w:pPr>
            <w:r w:rsidRPr="00267534">
              <w:rPr>
                <w:b/>
                <w:lang w:val="fr-FR" w:eastAsia="ar-SA"/>
              </w:rPr>
              <w:t>Activités</w:t>
            </w:r>
          </w:p>
        </w:tc>
        <w:tc>
          <w:tcPr>
            <w:tcW w:w="800" w:type="pct"/>
            <w:shd w:val="clear" w:color="auto" w:fill="EDEDED"/>
          </w:tcPr>
          <w:p w14:paraId="74000266" w14:textId="77777777" w:rsidR="006052FC" w:rsidRPr="00267534" w:rsidRDefault="00243DBA" w:rsidP="0095582C">
            <w:pPr>
              <w:spacing w:after="0" w:line="240" w:lineRule="auto"/>
              <w:jc w:val="center"/>
              <w:rPr>
                <w:b/>
                <w:lang w:val="fr-FR"/>
              </w:rPr>
            </w:pPr>
            <w:r w:rsidRPr="00267534">
              <w:rPr>
                <w:b/>
                <w:lang w:val="fr-FR"/>
              </w:rPr>
              <w:t xml:space="preserve">Coût total  </w:t>
            </w:r>
            <w:r w:rsidR="000322B5" w:rsidRPr="00267534">
              <w:rPr>
                <w:b/>
                <w:lang w:val="fr-FR"/>
              </w:rPr>
              <w:t>(CFA</w:t>
            </w:r>
            <w:r w:rsidR="006052FC" w:rsidRPr="00267534">
              <w:rPr>
                <w:b/>
                <w:lang w:val="fr-FR"/>
              </w:rPr>
              <w:t>)</w:t>
            </w:r>
          </w:p>
        </w:tc>
      </w:tr>
      <w:tr w:rsidR="006052FC" w:rsidRPr="00267534" w14:paraId="25758654" w14:textId="77777777" w:rsidTr="00064B26">
        <w:tc>
          <w:tcPr>
            <w:tcW w:w="4200" w:type="pct"/>
            <w:shd w:val="clear" w:color="auto" w:fill="EDEDED"/>
          </w:tcPr>
          <w:p w14:paraId="39477CF7" w14:textId="77777777" w:rsidR="006052FC" w:rsidRPr="00267534" w:rsidRDefault="006052FC" w:rsidP="0095582C">
            <w:pPr>
              <w:spacing w:after="0" w:line="240" w:lineRule="auto"/>
              <w:rPr>
                <w:b/>
                <w:lang w:val="fr-FR" w:eastAsia="ar-SA"/>
              </w:rPr>
            </w:pPr>
            <w:r w:rsidRPr="00267534">
              <w:rPr>
                <w:b/>
                <w:lang w:val="fr-FR" w:eastAsia="ar-SA"/>
              </w:rPr>
              <w:t>Mesures normatives ou juridique</w:t>
            </w:r>
          </w:p>
        </w:tc>
        <w:tc>
          <w:tcPr>
            <w:tcW w:w="800" w:type="pct"/>
            <w:shd w:val="clear" w:color="auto" w:fill="EDEDED"/>
          </w:tcPr>
          <w:p w14:paraId="0691E11B" w14:textId="77777777" w:rsidR="006052FC" w:rsidRPr="00267534" w:rsidRDefault="006052FC" w:rsidP="0095582C">
            <w:pPr>
              <w:spacing w:after="0" w:line="240" w:lineRule="auto"/>
              <w:jc w:val="center"/>
              <w:rPr>
                <w:lang w:val="fr-FR" w:eastAsia="ar-SA"/>
              </w:rPr>
            </w:pPr>
          </w:p>
        </w:tc>
      </w:tr>
      <w:tr w:rsidR="006052FC" w:rsidRPr="00267534" w14:paraId="70AEAC32" w14:textId="77777777" w:rsidTr="00064B26">
        <w:tc>
          <w:tcPr>
            <w:tcW w:w="4200" w:type="pct"/>
          </w:tcPr>
          <w:p w14:paraId="28AEFCDD" w14:textId="77777777" w:rsidR="006052FC" w:rsidRPr="0095582C" w:rsidRDefault="00951A4E" w:rsidP="0095582C">
            <w:pPr>
              <w:pStyle w:val="Paragraphedeliste"/>
              <w:numPr>
                <w:ilvl w:val="0"/>
                <w:numId w:val="47"/>
              </w:numPr>
              <w:spacing w:after="0" w:line="240" w:lineRule="auto"/>
              <w:ind w:left="447" w:hanging="283"/>
              <w:rPr>
                <w:lang w:val="fr-FR"/>
              </w:rPr>
            </w:pPr>
            <w:r w:rsidRPr="0095582C">
              <w:rPr>
                <w:rFonts w:ascii="Times New Roman" w:hAnsi="Times New Roman"/>
                <w:i/>
                <w:lang w:val="fr-FR" w:eastAsia="en-US"/>
              </w:rPr>
              <w:t>Elaboration et adoption de la l</w:t>
            </w:r>
            <w:r w:rsidR="006052FC" w:rsidRPr="0095582C">
              <w:rPr>
                <w:rFonts w:ascii="Times New Roman" w:hAnsi="Times New Roman"/>
                <w:i/>
                <w:lang w:val="fr-FR" w:eastAsia="en-US"/>
              </w:rPr>
              <w:t>oi sur la protection, l’aménagement et la mise en valeur de la zone littorale</w:t>
            </w:r>
            <w:r w:rsidR="006052FC" w:rsidRPr="0095582C">
              <w:rPr>
                <w:rFonts w:ascii="Times New Roman" w:hAnsi="Times New Roman"/>
                <w:lang w:val="fr-FR" w:eastAsia="en-US"/>
              </w:rPr>
              <w:t> </w:t>
            </w:r>
          </w:p>
        </w:tc>
        <w:tc>
          <w:tcPr>
            <w:tcW w:w="800" w:type="pct"/>
            <w:shd w:val="clear" w:color="auto" w:fill="auto"/>
          </w:tcPr>
          <w:p w14:paraId="5C27748A" w14:textId="77777777" w:rsidR="006052FC" w:rsidRPr="00267534" w:rsidRDefault="00D91B7E" w:rsidP="0095582C">
            <w:pPr>
              <w:spacing w:after="0" w:line="240" w:lineRule="auto"/>
              <w:jc w:val="center"/>
              <w:rPr>
                <w:lang w:val="fr-FR" w:eastAsia="ar-SA"/>
              </w:rPr>
            </w:pPr>
            <w:r w:rsidRPr="00267534">
              <w:rPr>
                <w:lang w:val="fr-FR" w:eastAsia="ar-SA"/>
              </w:rPr>
              <w:t xml:space="preserve">50 </w:t>
            </w:r>
            <w:r w:rsidR="00BB072F" w:rsidRPr="00267534">
              <w:rPr>
                <w:lang w:val="fr-FR" w:eastAsia="ar-SA"/>
              </w:rPr>
              <w:t>000 000</w:t>
            </w:r>
          </w:p>
        </w:tc>
      </w:tr>
      <w:tr w:rsidR="006052FC" w:rsidRPr="00267534" w14:paraId="7413F004" w14:textId="77777777" w:rsidTr="00064B26">
        <w:tc>
          <w:tcPr>
            <w:tcW w:w="4200" w:type="pct"/>
          </w:tcPr>
          <w:p w14:paraId="7810E0BD" w14:textId="77777777" w:rsidR="006052FC" w:rsidRPr="0095582C" w:rsidRDefault="006052FC" w:rsidP="0095582C">
            <w:pPr>
              <w:pStyle w:val="Paragraphedeliste"/>
              <w:numPr>
                <w:ilvl w:val="0"/>
                <w:numId w:val="47"/>
              </w:numPr>
              <w:spacing w:after="0" w:line="240" w:lineRule="auto"/>
              <w:ind w:left="447" w:hanging="283"/>
              <w:rPr>
                <w:i/>
                <w:lang w:val="fr-FR" w:eastAsia="en-US"/>
              </w:rPr>
            </w:pPr>
            <w:r w:rsidRPr="0095582C">
              <w:rPr>
                <w:rFonts w:ascii="Times New Roman" w:hAnsi="Times New Roman"/>
                <w:i/>
                <w:lang w:val="fr-FR" w:eastAsia="en-US"/>
              </w:rPr>
              <w:t>Schéma directeur d’aménagement du littoral</w:t>
            </w:r>
          </w:p>
        </w:tc>
        <w:tc>
          <w:tcPr>
            <w:tcW w:w="800" w:type="pct"/>
            <w:shd w:val="clear" w:color="auto" w:fill="auto"/>
          </w:tcPr>
          <w:p w14:paraId="3A8AA620" w14:textId="77777777" w:rsidR="006052FC" w:rsidRPr="00267534" w:rsidRDefault="00BB072F" w:rsidP="0095582C">
            <w:pPr>
              <w:spacing w:after="0" w:line="240" w:lineRule="auto"/>
              <w:jc w:val="center"/>
              <w:rPr>
                <w:lang w:val="fr-FR" w:eastAsia="ar-SA"/>
              </w:rPr>
            </w:pPr>
            <w:r w:rsidRPr="00267534">
              <w:rPr>
                <w:lang w:val="fr-FR" w:eastAsia="ar-SA"/>
              </w:rPr>
              <w:t xml:space="preserve">50 000 </w:t>
            </w:r>
            <w:r w:rsidR="000322B5" w:rsidRPr="00267534">
              <w:rPr>
                <w:lang w:val="fr-FR" w:eastAsia="ar-SA"/>
              </w:rPr>
              <w:t>000</w:t>
            </w:r>
          </w:p>
        </w:tc>
      </w:tr>
      <w:tr w:rsidR="006052FC" w:rsidRPr="00267534" w14:paraId="58248B99" w14:textId="77777777" w:rsidTr="00064B26">
        <w:tc>
          <w:tcPr>
            <w:tcW w:w="4200" w:type="pct"/>
            <w:shd w:val="clear" w:color="auto" w:fill="EDEDED"/>
          </w:tcPr>
          <w:p w14:paraId="3BEBB3DA" w14:textId="77777777" w:rsidR="006052FC" w:rsidRPr="00267534" w:rsidRDefault="006052FC" w:rsidP="0095582C">
            <w:pPr>
              <w:autoSpaceDE w:val="0"/>
              <w:autoSpaceDN w:val="0"/>
              <w:adjustRightInd w:val="0"/>
              <w:spacing w:after="0" w:line="240" w:lineRule="auto"/>
              <w:rPr>
                <w:lang w:val="fr-FR"/>
              </w:rPr>
            </w:pPr>
            <w:r w:rsidRPr="00267534">
              <w:rPr>
                <w:b/>
                <w:lang w:val="fr-FR"/>
              </w:rPr>
              <w:t>Mesures de renforcement techniques</w:t>
            </w:r>
          </w:p>
        </w:tc>
        <w:tc>
          <w:tcPr>
            <w:tcW w:w="800" w:type="pct"/>
            <w:shd w:val="clear" w:color="auto" w:fill="EDEDED"/>
          </w:tcPr>
          <w:p w14:paraId="5C5F8956" w14:textId="77777777" w:rsidR="006052FC" w:rsidRPr="00267534" w:rsidRDefault="006052FC" w:rsidP="0095582C">
            <w:pPr>
              <w:spacing w:after="0" w:line="240" w:lineRule="auto"/>
              <w:jc w:val="center"/>
              <w:rPr>
                <w:lang w:val="fr-FR" w:eastAsia="ar-SA"/>
              </w:rPr>
            </w:pPr>
          </w:p>
        </w:tc>
      </w:tr>
      <w:tr w:rsidR="006052FC" w:rsidRPr="00267534" w14:paraId="5563CCB4" w14:textId="77777777" w:rsidTr="00064B26">
        <w:tc>
          <w:tcPr>
            <w:tcW w:w="4200" w:type="pct"/>
          </w:tcPr>
          <w:p w14:paraId="0D0C40E1" w14:textId="77777777" w:rsidR="000322B5" w:rsidRPr="0095582C" w:rsidRDefault="002977A8" w:rsidP="0095582C">
            <w:pPr>
              <w:pStyle w:val="Paragraphedeliste"/>
              <w:keepNext/>
              <w:numPr>
                <w:ilvl w:val="0"/>
                <w:numId w:val="30"/>
              </w:numPr>
              <w:tabs>
                <w:tab w:val="left" w:pos="432"/>
              </w:tabs>
              <w:suppressAutoHyphens/>
              <w:spacing w:after="0" w:line="240" w:lineRule="auto"/>
              <w:jc w:val="both"/>
              <w:outlineLvl w:val="0"/>
              <w:rPr>
                <w:i/>
                <w:lang w:val="fr-FR" w:eastAsia="en-US"/>
              </w:rPr>
            </w:pPr>
            <w:r w:rsidRPr="0095582C">
              <w:rPr>
                <w:rFonts w:ascii="Times New Roman" w:hAnsi="Times New Roman"/>
                <w:i/>
                <w:lang w:val="fr-FR" w:eastAsia="en-US"/>
              </w:rPr>
              <w:t xml:space="preserve">Réalisation et mises en œuvre des Etudes Environnementales et Sociales et PGES </w:t>
            </w:r>
          </w:p>
          <w:p w14:paraId="2A21B87A" w14:textId="77777777" w:rsidR="006052FC" w:rsidRPr="00267534" w:rsidRDefault="002977A8" w:rsidP="0095582C">
            <w:pPr>
              <w:keepNext/>
              <w:tabs>
                <w:tab w:val="left" w:pos="432"/>
              </w:tabs>
              <w:suppressAutoHyphens/>
              <w:spacing w:after="0" w:line="240" w:lineRule="auto"/>
              <w:ind w:left="432"/>
              <w:jc w:val="both"/>
              <w:outlineLvl w:val="0"/>
              <w:rPr>
                <w:i/>
                <w:highlight w:val="yellow"/>
                <w:lang w:val="fr-FR"/>
              </w:rPr>
            </w:pPr>
            <w:r w:rsidRPr="00267534">
              <w:rPr>
                <w:i/>
                <w:lang w:val="fr-FR"/>
              </w:rPr>
              <w:t>NB : il est estimé la réalisation de 6 EIE/PGES à r</w:t>
            </w:r>
            <w:r w:rsidR="00932F42" w:rsidRPr="00267534">
              <w:rPr>
                <w:i/>
                <w:lang w:val="fr-FR"/>
              </w:rPr>
              <w:t>aison de 2</w:t>
            </w:r>
            <w:r w:rsidR="000701A1" w:rsidRPr="00267534">
              <w:rPr>
                <w:i/>
                <w:lang w:val="fr-FR"/>
              </w:rPr>
              <w:t xml:space="preserve">0 </w:t>
            </w:r>
            <w:r w:rsidRPr="00267534">
              <w:rPr>
                <w:i/>
                <w:lang w:val="fr-FR"/>
              </w:rPr>
              <w:t xml:space="preserve">000 000 </w:t>
            </w:r>
            <w:r w:rsidR="00FB150E" w:rsidRPr="00267534">
              <w:rPr>
                <w:i/>
                <w:lang w:val="fr-FR"/>
              </w:rPr>
              <w:t>FCFA</w:t>
            </w:r>
            <w:r w:rsidRPr="00267534">
              <w:rPr>
                <w:i/>
                <w:lang w:val="fr-FR"/>
              </w:rPr>
              <w:t xml:space="preserve"> par EIE</w:t>
            </w:r>
          </w:p>
        </w:tc>
        <w:tc>
          <w:tcPr>
            <w:tcW w:w="800" w:type="pct"/>
          </w:tcPr>
          <w:p w14:paraId="6AAEF7C2" w14:textId="77777777" w:rsidR="006052FC" w:rsidRPr="00267534" w:rsidRDefault="002632A0" w:rsidP="0095582C">
            <w:pPr>
              <w:spacing w:after="0" w:line="240" w:lineRule="auto"/>
              <w:jc w:val="center"/>
              <w:rPr>
                <w:lang w:val="fr-FR" w:eastAsia="ar-SA"/>
              </w:rPr>
            </w:pPr>
            <w:r w:rsidRPr="00267534">
              <w:rPr>
                <w:lang w:val="fr-FR" w:eastAsia="ar-SA"/>
              </w:rPr>
              <w:t>12</w:t>
            </w:r>
            <w:r w:rsidR="00BB072F" w:rsidRPr="00267534">
              <w:rPr>
                <w:lang w:val="fr-FR" w:eastAsia="ar-SA"/>
              </w:rPr>
              <w:t xml:space="preserve">0 000 </w:t>
            </w:r>
            <w:r w:rsidR="000322B5" w:rsidRPr="00267534">
              <w:rPr>
                <w:lang w:val="fr-FR" w:eastAsia="ar-SA"/>
              </w:rPr>
              <w:t>000</w:t>
            </w:r>
          </w:p>
        </w:tc>
      </w:tr>
      <w:tr w:rsidR="006052FC" w:rsidRPr="00267534" w14:paraId="7D5A1D5C" w14:textId="77777777" w:rsidTr="00064B26">
        <w:tc>
          <w:tcPr>
            <w:tcW w:w="4200" w:type="pct"/>
          </w:tcPr>
          <w:p w14:paraId="70B0FF90" w14:textId="77777777" w:rsidR="006052FC" w:rsidRPr="0095582C" w:rsidRDefault="006052FC" w:rsidP="0095582C">
            <w:pPr>
              <w:pStyle w:val="Paragraphedeliste"/>
              <w:numPr>
                <w:ilvl w:val="0"/>
                <w:numId w:val="30"/>
              </w:numPr>
              <w:spacing w:after="0" w:line="240" w:lineRule="auto"/>
              <w:ind w:left="447" w:hanging="283"/>
              <w:rPr>
                <w:i/>
                <w:lang w:val="fr-FR" w:eastAsia="en-US"/>
              </w:rPr>
            </w:pPr>
            <w:r w:rsidRPr="0095582C">
              <w:rPr>
                <w:rFonts w:ascii="Times New Roman" w:hAnsi="Times New Roman"/>
                <w:i/>
                <w:lang w:val="fr-FR" w:eastAsia="en-US"/>
              </w:rPr>
              <w:t>Élaboration d’un guide de bonnes pratiques et de gestion</w:t>
            </w:r>
          </w:p>
        </w:tc>
        <w:tc>
          <w:tcPr>
            <w:tcW w:w="800" w:type="pct"/>
          </w:tcPr>
          <w:p w14:paraId="51491FE9" w14:textId="77777777" w:rsidR="006052FC" w:rsidRPr="00267534" w:rsidRDefault="00806CCC" w:rsidP="0095582C">
            <w:pPr>
              <w:spacing w:after="0" w:line="240" w:lineRule="auto"/>
              <w:jc w:val="center"/>
              <w:rPr>
                <w:lang w:val="fr-FR" w:eastAsia="ar-SA"/>
              </w:rPr>
            </w:pPr>
            <w:r w:rsidRPr="00267534">
              <w:rPr>
                <w:lang w:val="fr-FR" w:eastAsia="ar-SA"/>
              </w:rPr>
              <w:t>10 000 000</w:t>
            </w:r>
          </w:p>
        </w:tc>
      </w:tr>
      <w:tr w:rsidR="006052FC" w:rsidRPr="008F02E8" w14:paraId="5D0D7BF8" w14:textId="77777777" w:rsidTr="00064B26">
        <w:tc>
          <w:tcPr>
            <w:tcW w:w="4200" w:type="pct"/>
          </w:tcPr>
          <w:p w14:paraId="05254BF6" w14:textId="77777777" w:rsidR="006052FC" w:rsidRPr="0095582C" w:rsidRDefault="006052FC" w:rsidP="0095582C">
            <w:pPr>
              <w:pStyle w:val="Paragraphedeliste"/>
              <w:numPr>
                <w:ilvl w:val="0"/>
                <w:numId w:val="30"/>
              </w:numPr>
              <w:spacing w:after="0" w:line="240" w:lineRule="auto"/>
              <w:ind w:left="447" w:hanging="283"/>
              <w:rPr>
                <w:i/>
                <w:lang w:val="fr-FR" w:eastAsia="en-US"/>
              </w:rPr>
            </w:pPr>
            <w:r w:rsidRPr="0095582C">
              <w:rPr>
                <w:rFonts w:ascii="Times New Roman" w:hAnsi="Times New Roman"/>
                <w:i/>
                <w:lang w:val="fr-FR" w:eastAsia="en-US"/>
              </w:rPr>
              <w:t>Surveillance, suivi et de l’évaluation</w:t>
            </w:r>
          </w:p>
        </w:tc>
        <w:tc>
          <w:tcPr>
            <w:tcW w:w="800" w:type="pct"/>
          </w:tcPr>
          <w:p w14:paraId="02DFC176" w14:textId="77777777" w:rsidR="006052FC" w:rsidRPr="00267534" w:rsidRDefault="006052FC" w:rsidP="0095582C">
            <w:pPr>
              <w:spacing w:after="0" w:line="240" w:lineRule="auto"/>
              <w:jc w:val="center"/>
              <w:rPr>
                <w:lang w:val="fr-FR" w:eastAsia="ar-SA"/>
              </w:rPr>
            </w:pPr>
          </w:p>
        </w:tc>
      </w:tr>
      <w:tr w:rsidR="006052FC" w:rsidRPr="00267534" w14:paraId="377DD77E" w14:textId="77777777" w:rsidTr="00064B26">
        <w:tc>
          <w:tcPr>
            <w:tcW w:w="4200" w:type="pct"/>
          </w:tcPr>
          <w:p w14:paraId="6959CA76" w14:textId="77777777" w:rsidR="006052FC" w:rsidRPr="00267534" w:rsidRDefault="006052FC" w:rsidP="0095582C">
            <w:pPr>
              <w:spacing w:after="0" w:line="240" w:lineRule="auto"/>
              <w:ind w:left="360"/>
              <w:rPr>
                <w:i/>
                <w:lang w:val="fr-FR"/>
              </w:rPr>
            </w:pPr>
            <w:r w:rsidRPr="00267534">
              <w:rPr>
                <w:i/>
                <w:lang w:val="fr-FR"/>
              </w:rPr>
              <w:t>Surveillance interne</w:t>
            </w:r>
            <w:r w:rsidR="00CF311E" w:rsidRPr="00267534">
              <w:rPr>
                <w:i/>
                <w:lang w:val="fr-FR"/>
              </w:rPr>
              <w:t xml:space="preserve"> (permanent)</w:t>
            </w:r>
          </w:p>
        </w:tc>
        <w:tc>
          <w:tcPr>
            <w:tcW w:w="800" w:type="pct"/>
          </w:tcPr>
          <w:p w14:paraId="34B8FAE4" w14:textId="77777777" w:rsidR="006052FC" w:rsidRPr="00267534" w:rsidRDefault="00B7465A" w:rsidP="0095582C">
            <w:pPr>
              <w:spacing w:after="0" w:line="240" w:lineRule="auto"/>
              <w:jc w:val="center"/>
              <w:rPr>
                <w:lang w:val="fr-FR" w:eastAsia="ar-SA"/>
              </w:rPr>
            </w:pPr>
            <w:r w:rsidRPr="00267534">
              <w:rPr>
                <w:lang w:val="fr-FR" w:eastAsia="ar-SA"/>
              </w:rPr>
              <w:t>5</w:t>
            </w:r>
            <w:r w:rsidR="00A06099" w:rsidRPr="00267534">
              <w:rPr>
                <w:lang w:val="fr-FR" w:eastAsia="ar-SA"/>
              </w:rPr>
              <w:t>0 000 000</w:t>
            </w:r>
          </w:p>
        </w:tc>
      </w:tr>
      <w:tr w:rsidR="006052FC" w:rsidRPr="00267534" w14:paraId="5290772B" w14:textId="77777777" w:rsidTr="00064B26">
        <w:tc>
          <w:tcPr>
            <w:tcW w:w="4200" w:type="pct"/>
          </w:tcPr>
          <w:p w14:paraId="71C0CE5E" w14:textId="77777777" w:rsidR="006052FC" w:rsidRPr="00267534" w:rsidRDefault="006052FC" w:rsidP="0095582C">
            <w:pPr>
              <w:spacing w:after="0" w:line="240" w:lineRule="auto"/>
              <w:ind w:left="360"/>
              <w:rPr>
                <w:i/>
                <w:lang w:val="fr-FR"/>
              </w:rPr>
            </w:pPr>
            <w:r w:rsidRPr="00267534">
              <w:rPr>
                <w:i/>
                <w:lang w:val="fr-FR"/>
              </w:rPr>
              <w:t>Le suivi de proximité</w:t>
            </w:r>
          </w:p>
        </w:tc>
        <w:tc>
          <w:tcPr>
            <w:tcW w:w="800" w:type="pct"/>
          </w:tcPr>
          <w:p w14:paraId="0CB9E4F0" w14:textId="77777777" w:rsidR="006052FC" w:rsidRPr="00267534" w:rsidRDefault="00B7465A" w:rsidP="0095582C">
            <w:pPr>
              <w:spacing w:after="0" w:line="240" w:lineRule="auto"/>
              <w:jc w:val="center"/>
              <w:rPr>
                <w:lang w:val="fr-FR" w:eastAsia="ar-SA"/>
              </w:rPr>
            </w:pPr>
            <w:r w:rsidRPr="00267534">
              <w:rPr>
                <w:lang w:val="fr-FR" w:eastAsia="ar-SA"/>
              </w:rPr>
              <w:t>10 000 000</w:t>
            </w:r>
          </w:p>
        </w:tc>
      </w:tr>
      <w:tr w:rsidR="006052FC" w:rsidRPr="00267534" w14:paraId="6A4330A4" w14:textId="77777777" w:rsidTr="00064B26">
        <w:tc>
          <w:tcPr>
            <w:tcW w:w="4200" w:type="pct"/>
          </w:tcPr>
          <w:p w14:paraId="0B389E5E" w14:textId="77777777" w:rsidR="006052FC" w:rsidRPr="00267534" w:rsidRDefault="006052FC" w:rsidP="0095582C">
            <w:pPr>
              <w:spacing w:after="0" w:line="240" w:lineRule="auto"/>
              <w:ind w:left="360"/>
              <w:rPr>
                <w:i/>
                <w:lang w:val="fr-FR"/>
              </w:rPr>
            </w:pPr>
            <w:r w:rsidRPr="00267534">
              <w:rPr>
                <w:i/>
                <w:lang w:val="fr-FR"/>
              </w:rPr>
              <w:t>Le suivi externe</w:t>
            </w:r>
          </w:p>
        </w:tc>
        <w:tc>
          <w:tcPr>
            <w:tcW w:w="800" w:type="pct"/>
          </w:tcPr>
          <w:p w14:paraId="16202549" w14:textId="77777777" w:rsidR="006052FC" w:rsidRPr="00267534" w:rsidRDefault="00CF311E" w:rsidP="0095582C">
            <w:pPr>
              <w:spacing w:after="0" w:line="240" w:lineRule="auto"/>
              <w:jc w:val="center"/>
              <w:rPr>
                <w:lang w:val="fr-FR" w:eastAsia="ar-SA"/>
              </w:rPr>
            </w:pPr>
            <w:r w:rsidRPr="00267534">
              <w:rPr>
                <w:lang w:val="fr-FR" w:eastAsia="ar-SA"/>
              </w:rPr>
              <w:t>1</w:t>
            </w:r>
            <w:r w:rsidR="00B7465A" w:rsidRPr="00267534">
              <w:rPr>
                <w:lang w:val="fr-FR" w:eastAsia="ar-SA"/>
              </w:rPr>
              <w:t>0 000 000</w:t>
            </w:r>
          </w:p>
        </w:tc>
      </w:tr>
      <w:tr w:rsidR="006052FC" w:rsidRPr="00267534" w14:paraId="55107767" w14:textId="77777777" w:rsidTr="00064B26">
        <w:tc>
          <w:tcPr>
            <w:tcW w:w="4200" w:type="pct"/>
          </w:tcPr>
          <w:p w14:paraId="2EADFC97" w14:textId="2112EA03" w:rsidR="006052FC" w:rsidRPr="00267534" w:rsidRDefault="006052FC" w:rsidP="0095582C">
            <w:pPr>
              <w:spacing w:after="0" w:line="240" w:lineRule="auto"/>
              <w:ind w:left="360"/>
              <w:rPr>
                <w:i/>
                <w:lang w:val="fr-FR"/>
              </w:rPr>
            </w:pPr>
            <w:r w:rsidRPr="00267534">
              <w:rPr>
                <w:i/>
                <w:lang w:val="fr-FR"/>
              </w:rPr>
              <w:t>Evaluation</w:t>
            </w:r>
            <w:r w:rsidR="00887C0C">
              <w:rPr>
                <w:i/>
                <w:lang w:val="fr-FR"/>
              </w:rPr>
              <w:t>s</w:t>
            </w:r>
            <w:r w:rsidRPr="00267534">
              <w:rPr>
                <w:i/>
                <w:lang w:val="fr-FR"/>
              </w:rPr>
              <w:t xml:space="preserve"> à mi-parcours </w:t>
            </w:r>
            <w:r w:rsidR="00887C0C">
              <w:rPr>
                <w:i/>
                <w:lang w:val="fr-FR"/>
              </w:rPr>
              <w:t xml:space="preserve">et </w:t>
            </w:r>
            <w:r w:rsidRPr="00267534">
              <w:rPr>
                <w:i/>
                <w:lang w:val="fr-FR"/>
              </w:rPr>
              <w:t>finale du CGES</w:t>
            </w:r>
          </w:p>
        </w:tc>
        <w:tc>
          <w:tcPr>
            <w:tcW w:w="800" w:type="pct"/>
          </w:tcPr>
          <w:p w14:paraId="63BFEDBE" w14:textId="77777777" w:rsidR="006052FC" w:rsidRPr="00267534" w:rsidRDefault="00A73CDF" w:rsidP="0095582C">
            <w:pPr>
              <w:spacing w:after="0" w:line="240" w:lineRule="auto"/>
              <w:jc w:val="center"/>
              <w:rPr>
                <w:lang w:val="fr-FR" w:eastAsia="ar-SA"/>
              </w:rPr>
            </w:pPr>
            <w:r w:rsidRPr="00267534">
              <w:rPr>
                <w:lang w:val="fr-FR" w:eastAsia="ar-SA"/>
              </w:rPr>
              <w:t>4</w:t>
            </w:r>
            <w:r w:rsidR="00EF218B" w:rsidRPr="00267534">
              <w:rPr>
                <w:lang w:val="fr-FR" w:eastAsia="ar-SA"/>
              </w:rPr>
              <w:t>0 000 000</w:t>
            </w:r>
          </w:p>
        </w:tc>
      </w:tr>
      <w:tr w:rsidR="006052FC" w:rsidRPr="00267534" w14:paraId="12D33E38" w14:textId="77777777" w:rsidTr="00064B26">
        <w:tc>
          <w:tcPr>
            <w:tcW w:w="4200" w:type="pct"/>
            <w:shd w:val="clear" w:color="auto" w:fill="EDEDED"/>
          </w:tcPr>
          <w:p w14:paraId="73C17B0A" w14:textId="77777777" w:rsidR="006052FC" w:rsidRPr="00267534" w:rsidRDefault="006052FC" w:rsidP="0095582C">
            <w:pPr>
              <w:spacing w:after="0" w:line="240" w:lineRule="auto"/>
              <w:rPr>
                <w:b/>
                <w:lang w:val="fr-FR"/>
              </w:rPr>
            </w:pPr>
            <w:r w:rsidRPr="00267534">
              <w:rPr>
                <w:b/>
                <w:lang w:val="fr-FR"/>
              </w:rPr>
              <w:t>Mesures de renforcement institutionnel</w:t>
            </w:r>
          </w:p>
        </w:tc>
        <w:tc>
          <w:tcPr>
            <w:tcW w:w="800" w:type="pct"/>
            <w:shd w:val="clear" w:color="auto" w:fill="EDEDED"/>
          </w:tcPr>
          <w:p w14:paraId="609A198E" w14:textId="77777777" w:rsidR="006052FC" w:rsidRPr="00267534" w:rsidRDefault="006052FC" w:rsidP="0095582C">
            <w:pPr>
              <w:spacing w:after="0" w:line="240" w:lineRule="auto"/>
              <w:jc w:val="center"/>
              <w:rPr>
                <w:lang w:val="fr-FR" w:eastAsia="ar-SA"/>
              </w:rPr>
            </w:pPr>
          </w:p>
        </w:tc>
      </w:tr>
      <w:tr w:rsidR="006052FC" w:rsidRPr="00267534" w14:paraId="05AA08D2" w14:textId="77777777" w:rsidTr="00064B26">
        <w:tc>
          <w:tcPr>
            <w:tcW w:w="4200" w:type="pct"/>
          </w:tcPr>
          <w:p w14:paraId="4D06B7D2" w14:textId="77777777" w:rsidR="006052FC" w:rsidRPr="00267534" w:rsidRDefault="006052FC" w:rsidP="0095582C">
            <w:pPr>
              <w:pStyle w:val="Paragraphedeliste"/>
              <w:numPr>
                <w:ilvl w:val="0"/>
                <w:numId w:val="46"/>
              </w:numPr>
              <w:spacing w:after="0" w:line="240" w:lineRule="auto"/>
              <w:ind w:left="447" w:hanging="283"/>
              <w:rPr>
                <w:i/>
              </w:rPr>
            </w:pPr>
            <w:proofErr w:type="spellStart"/>
            <w:r w:rsidRPr="00267534">
              <w:rPr>
                <w:rFonts w:ascii="Times New Roman" w:hAnsi="Times New Roman"/>
                <w:i/>
                <w:lang w:eastAsia="en-US"/>
              </w:rPr>
              <w:t>Renforcement</w:t>
            </w:r>
            <w:proofErr w:type="spellEnd"/>
            <w:r w:rsidRPr="00267534">
              <w:rPr>
                <w:rFonts w:ascii="Times New Roman" w:hAnsi="Times New Roman"/>
                <w:i/>
                <w:lang w:eastAsia="en-US"/>
              </w:rPr>
              <w:t xml:space="preserve"> </w:t>
            </w:r>
            <w:proofErr w:type="spellStart"/>
            <w:r w:rsidRPr="00267534">
              <w:rPr>
                <w:rFonts w:ascii="Times New Roman" w:hAnsi="Times New Roman"/>
                <w:i/>
                <w:lang w:eastAsia="en-US"/>
              </w:rPr>
              <w:t>institutionnel</w:t>
            </w:r>
            <w:proofErr w:type="spellEnd"/>
            <w:r w:rsidRPr="00267534">
              <w:rPr>
                <w:rFonts w:ascii="Times New Roman" w:hAnsi="Times New Roman"/>
                <w:i/>
                <w:lang w:eastAsia="en-US"/>
              </w:rPr>
              <w:t xml:space="preserve"> de </w:t>
            </w:r>
            <w:proofErr w:type="spellStart"/>
            <w:r w:rsidRPr="00267534">
              <w:rPr>
                <w:rFonts w:ascii="Times New Roman" w:hAnsi="Times New Roman"/>
                <w:i/>
                <w:lang w:eastAsia="en-US"/>
              </w:rPr>
              <w:t>l’UCP</w:t>
            </w:r>
            <w:proofErr w:type="spellEnd"/>
          </w:p>
        </w:tc>
        <w:tc>
          <w:tcPr>
            <w:tcW w:w="800" w:type="pct"/>
          </w:tcPr>
          <w:p w14:paraId="15C6C616" w14:textId="77777777" w:rsidR="006052FC" w:rsidRPr="00267534" w:rsidRDefault="00DE4E33" w:rsidP="0095582C">
            <w:pPr>
              <w:spacing w:after="0" w:line="240" w:lineRule="auto"/>
              <w:jc w:val="center"/>
              <w:rPr>
                <w:lang w:val="fr-FR" w:eastAsia="ar-SA"/>
              </w:rPr>
            </w:pPr>
            <w:r w:rsidRPr="00267534">
              <w:rPr>
                <w:lang w:val="fr-FR" w:eastAsia="ar-SA"/>
              </w:rPr>
              <w:t>100 000 000</w:t>
            </w:r>
          </w:p>
        </w:tc>
      </w:tr>
      <w:tr w:rsidR="006052FC" w:rsidRPr="00267534" w14:paraId="41BAF8F4" w14:textId="77777777" w:rsidTr="00064B26">
        <w:tc>
          <w:tcPr>
            <w:tcW w:w="4200" w:type="pct"/>
          </w:tcPr>
          <w:p w14:paraId="6721170F" w14:textId="77777777" w:rsidR="006052FC" w:rsidRPr="0095582C" w:rsidRDefault="006052FC" w:rsidP="0095582C">
            <w:pPr>
              <w:pStyle w:val="Paragraphedeliste"/>
              <w:numPr>
                <w:ilvl w:val="0"/>
                <w:numId w:val="46"/>
              </w:numPr>
              <w:spacing w:after="0" w:line="240" w:lineRule="auto"/>
              <w:ind w:left="447" w:hanging="283"/>
              <w:rPr>
                <w:i/>
                <w:lang w:val="fr-FR" w:eastAsia="en-US"/>
              </w:rPr>
            </w:pPr>
            <w:r w:rsidRPr="0095582C">
              <w:rPr>
                <w:rFonts w:ascii="Times New Roman" w:hAnsi="Times New Roman"/>
                <w:i/>
                <w:lang w:val="fr-FR" w:eastAsia="en-US"/>
              </w:rPr>
              <w:t>Renforcement des capacités institutionnelles de collecte des informations géo-climatique</w:t>
            </w:r>
          </w:p>
        </w:tc>
        <w:tc>
          <w:tcPr>
            <w:tcW w:w="800" w:type="pct"/>
          </w:tcPr>
          <w:p w14:paraId="7B7E922E" w14:textId="77777777" w:rsidR="006052FC" w:rsidRPr="00267534" w:rsidRDefault="00CF311E" w:rsidP="0095582C">
            <w:pPr>
              <w:spacing w:after="0" w:line="240" w:lineRule="auto"/>
              <w:jc w:val="center"/>
              <w:rPr>
                <w:lang w:val="fr-FR" w:eastAsia="ar-SA"/>
              </w:rPr>
            </w:pPr>
            <w:r w:rsidRPr="00267534">
              <w:rPr>
                <w:lang w:val="fr-FR" w:eastAsia="ar-SA"/>
              </w:rPr>
              <w:t>30 000 000</w:t>
            </w:r>
          </w:p>
        </w:tc>
      </w:tr>
      <w:tr w:rsidR="006052FC" w:rsidRPr="00267534" w14:paraId="34911B3C" w14:textId="77777777" w:rsidTr="00064B26">
        <w:tc>
          <w:tcPr>
            <w:tcW w:w="4200" w:type="pct"/>
          </w:tcPr>
          <w:p w14:paraId="3CED876D" w14:textId="77777777" w:rsidR="006052FC" w:rsidRPr="0095582C" w:rsidRDefault="006052FC" w:rsidP="0095582C">
            <w:pPr>
              <w:pStyle w:val="Paragraphedeliste"/>
              <w:numPr>
                <w:ilvl w:val="0"/>
                <w:numId w:val="46"/>
              </w:numPr>
              <w:spacing w:after="0" w:line="240" w:lineRule="auto"/>
              <w:ind w:left="447" w:hanging="283"/>
              <w:rPr>
                <w:i/>
                <w:lang w:val="fr-FR" w:eastAsia="en-US"/>
              </w:rPr>
            </w:pPr>
            <w:r w:rsidRPr="0095582C">
              <w:rPr>
                <w:rFonts w:ascii="Times New Roman" w:hAnsi="Times New Roman"/>
                <w:i/>
                <w:lang w:val="fr-FR" w:eastAsia="en-US"/>
              </w:rPr>
              <w:t>Organisation d’atelier de restitution, diffusion et accès à l’information </w:t>
            </w:r>
          </w:p>
        </w:tc>
        <w:tc>
          <w:tcPr>
            <w:tcW w:w="800" w:type="pct"/>
          </w:tcPr>
          <w:p w14:paraId="7F7131D1" w14:textId="77777777" w:rsidR="006052FC" w:rsidRPr="00267534" w:rsidRDefault="00DE4E33" w:rsidP="0095582C">
            <w:pPr>
              <w:spacing w:after="0" w:line="240" w:lineRule="auto"/>
              <w:jc w:val="center"/>
              <w:rPr>
                <w:lang w:val="fr-FR" w:eastAsia="ar-SA"/>
              </w:rPr>
            </w:pPr>
            <w:r w:rsidRPr="00267534">
              <w:rPr>
                <w:lang w:val="fr-FR" w:eastAsia="ar-SA"/>
              </w:rPr>
              <w:t>10 000 000</w:t>
            </w:r>
          </w:p>
        </w:tc>
      </w:tr>
      <w:tr w:rsidR="006052FC" w:rsidRPr="00267534" w14:paraId="344DBE98" w14:textId="77777777" w:rsidTr="00064B26">
        <w:tc>
          <w:tcPr>
            <w:tcW w:w="4200" w:type="pct"/>
            <w:shd w:val="clear" w:color="auto" w:fill="EDEDED"/>
          </w:tcPr>
          <w:p w14:paraId="3DCE8D76" w14:textId="77777777" w:rsidR="006052FC" w:rsidRPr="00267534" w:rsidRDefault="006052FC" w:rsidP="0095582C">
            <w:pPr>
              <w:spacing w:after="0" w:line="240" w:lineRule="auto"/>
              <w:rPr>
                <w:b/>
                <w:lang w:val="fr-FR"/>
              </w:rPr>
            </w:pPr>
            <w:r w:rsidRPr="00267534">
              <w:rPr>
                <w:b/>
                <w:lang w:val="fr-FR"/>
              </w:rPr>
              <w:t>Formation</w:t>
            </w:r>
          </w:p>
        </w:tc>
        <w:tc>
          <w:tcPr>
            <w:tcW w:w="800" w:type="pct"/>
            <w:shd w:val="clear" w:color="auto" w:fill="EDEDED"/>
          </w:tcPr>
          <w:p w14:paraId="3815B857" w14:textId="77777777" w:rsidR="006052FC" w:rsidRPr="00267534" w:rsidRDefault="006052FC" w:rsidP="0095582C">
            <w:pPr>
              <w:spacing w:after="0" w:line="240" w:lineRule="auto"/>
              <w:jc w:val="center"/>
              <w:rPr>
                <w:lang w:val="fr-FR" w:eastAsia="ar-SA"/>
              </w:rPr>
            </w:pPr>
          </w:p>
        </w:tc>
      </w:tr>
      <w:tr w:rsidR="00D34EBA" w:rsidRPr="00267534" w14:paraId="71838991" w14:textId="77777777" w:rsidTr="00064B26">
        <w:tc>
          <w:tcPr>
            <w:tcW w:w="4200" w:type="pct"/>
            <w:shd w:val="clear" w:color="auto" w:fill="auto"/>
          </w:tcPr>
          <w:p w14:paraId="259590A8" w14:textId="77777777" w:rsidR="001C17A2" w:rsidRPr="00267534" w:rsidRDefault="001C17A2" w:rsidP="0095582C">
            <w:pPr>
              <w:spacing w:after="0" w:line="240" w:lineRule="auto"/>
              <w:rPr>
                <w:i/>
                <w:lang w:val="fr-FR"/>
              </w:rPr>
            </w:pPr>
            <w:r w:rsidRPr="00267534">
              <w:rPr>
                <w:i/>
                <w:lang w:val="fr-FR"/>
              </w:rPr>
              <w:t xml:space="preserve">Formation en gestion Environnementale et Sociale </w:t>
            </w:r>
          </w:p>
          <w:p w14:paraId="75DB42C9" w14:textId="77777777" w:rsidR="001C17A2" w:rsidRPr="00267534" w:rsidRDefault="001C17A2" w:rsidP="0095582C">
            <w:pPr>
              <w:spacing w:after="0" w:line="240" w:lineRule="auto"/>
              <w:rPr>
                <w:i/>
                <w:lang w:val="fr-FR"/>
              </w:rPr>
            </w:pPr>
            <w:r w:rsidRPr="00267534">
              <w:rPr>
                <w:i/>
                <w:lang w:val="fr-FR"/>
              </w:rPr>
              <w:t xml:space="preserve">Législation et procédures environnementales nationales </w:t>
            </w:r>
          </w:p>
          <w:p w14:paraId="779E1D57" w14:textId="77777777" w:rsidR="001C17A2" w:rsidRPr="00267534" w:rsidRDefault="001C17A2" w:rsidP="0095582C">
            <w:pPr>
              <w:spacing w:after="0" w:line="240" w:lineRule="auto"/>
              <w:rPr>
                <w:i/>
                <w:lang w:val="fr-FR"/>
              </w:rPr>
            </w:pPr>
            <w:r w:rsidRPr="00267534">
              <w:rPr>
                <w:i/>
                <w:lang w:val="fr-FR"/>
              </w:rPr>
              <w:t>Suivi des mesures environnementales</w:t>
            </w:r>
          </w:p>
          <w:p w14:paraId="07D88A6B" w14:textId="77777777" w:rsidR="001C17A2" w:rsidRPr="00267534" w:rsidRDefault="001C17A2" w:rsidP="0095582C">
            <w:pPr>
              <w:spacing w:after="0" w:line="240" w:lineRule="auto"/>
              <w:rPr>
                <w:i/>
                <w:lang w:val="fr-FR"/>
              </w:rPr>
            </w:pPr>
            <w:r w:rsidRPr="00267534">
              <w:rPr>
                <w:i/>
                <w:lang w:val="fr-FR"/>
              </w:rPr>
              <w:t xml:space="preserve">Suivi normes hygiène et sécurité </w:t>
            </w:r>
          </w:p>
          <w:p w14:paraId="1942EF6F" w14:textId="77777777" w:rsidR="001C17A2" w:rsidRPr="00267534" w:rsidRDefault="001C17A2" w:rsidP="0095582C">
            <w:pPr>
              <w:spacing w:after="0" w:line="240" w:lineRule="auto"/>
              <w:rPr>
                <w:i/>
                <w:lang w:val="fr-FR"/>
              </w:rPr>
            </w:pPr>
            <w:r w:rsidRPr="00267534">
              <w:rPr>
                <w:i/>
                <w:lang w:val="fr-FR"/>
              </w:rPr>
              <w:t>Politiques de Sauvegarde de la Banque mondiale</w:t>
            </w:r>
          </w:p>
          <w:p w14:paraId="37E83085" w14:textId="77777777" w:rsidR="00631A59" w:rsidRPr="00267534" w:rsidRDefault="00631A59" w:rsidP="0095582C">
            <w:pPr>
              <w:spacing w:after="0" w:line="240" w:lineRule="auto"/>
              <w:rPr>
                <w:i/>
                <w:lang w:val="fr-FR"/>
              </w:rPr>
            </w:pPr>
            <w:r w:rsidRPr="00267534">
              <w:rPr>
                <w:i/>
                <w:lang w:val="fr-FR"/>
              </w:rPr>
              <w:t>Pratiques et les mécanismes de règlements de conflits domaniaux</w:t>
            </w:r>
          </w:p>
        </w:tc>
        <w:tc>
          <w:tcPr>
            <w:tcW w:w="800" w:type="pct"/>
            <w:shd w:val="clear" w:color="auto" w:fill="auto"/>
          </w:tcPr>
          <w:p w14:paraId="619A24D2" w14:textId="77777777" w:rsidR="00D34EBA" w:rsidRPr="00267534" w:rsidRDefault="006A4CBE" w:rsidP="0095582C">
            <w:pPr>
              <w:spacing w:after="0" w:line="240" w:lineRule="auto"/>
              <w:jc w:val="center"/>
              <w:rPr>
                <w:lang w:val="fr-FR" w:eastAsia="ar-SA"/>
              </w:rPr>
            </w:pPr>
            <w:r w:rsidRPr="00267534">
              <w:rPr>
                <w:lang w:val="fr-FR" w:eastAsia="ar-SA"/>
              </w:rPr>
              <w:t>70 000 000</w:t>
            </w:r>
          </w:p>
        </w:tc>
      </w:tr>
      <w:tr w:rsidR="006052FC" w:rsidRPr="00267534" w14:paraId="06BE1207" w14:textId="77777777" w:rsidTr="00064B26">
        <w:tc>
          <w:tcPr>
            <w:tcW w:w="4200" w:type="pct"/>
            <w:shd w:val="clear" w:color="auto" w:fill="EDEDED"/>
          </w:tcPr>
          <w:p w14:paraId="5E41747D" w14:textId="77777777" w:rsidR="006052FC" w:rsidRPr="00267534" w:rsidRDefault="006052FC" w:rsidP="0095582C">
            <w:pPr>
              <w:spacing w:after="0" w:line="240" w:lineRule="auto"/>
              <w:rPr>
                <w:b/>
                <w:lang w:val="fr-FR"/>
              </w:rPr>
            </w:pPr>
            <w:r w:rsidRPr="00267534">
              <w:rPr>
                <w:b/>
                <w:lang w:val="fr-FR"/>
              </w:rPr>
              <w:t>Sensibilisation des populations affectées par le pro</w:t>
            </w:r>
            <w:r w:rsidR="00BF6B3D" w:rsidRPr="00267534">
              <w:rPr>
                <w:b/>
                <w:lang w:val="fr-FR"/>
              </w:rPr>
              <w:t>jet</w:t>
            </w:r>
          </w:p>
        </w:tc>
        <w:tc>
          <w:tcPr>
            <w:tcW w:w="800" w:type="pct"/>
            <w:shd w:val="clear" w:color="auto" w:fill="EDEDED"/>
          </w:tcPr>
          <w:p w14:paraId="101EC025" w14:textId="77777777" w:rsidR="006052FC" w:rsidRPr="00267534" w:rsidRDefault="006A4CBE" w:rsidP="0095582C">
            <w:pPr>
              <w:spacing w:after="0" w:line="240" w:lineRule="auto"/>
              <w:jc w:val="center"/>
              <w:rPr>
                <w:lang w:val="fr-FR" w:eastAsia="ar-SA"/>
              </w:rPr>
            </w:pPr>
            <w:r w:rsidRPr="00267534">
              <w:rPr>
                <w:lang w:val="fr-FR" w:eastAsia="ar-SA"/>
              </w:rPr>
              <w:t>20.000 000</w:t>
            </w:r>
          </w:p>
        </w:tc>
      </w:tr>
      <w:tr w:rsidR="00247C96" w:rsidRPr="00267534" w14:paraId="4FBFB1E5" w14:textId="77777777" w:rsidTr="00064B26">
        <w:tc>
          <w:tcPr>
            <w:tcW w:w="4200" w:type="pct"/>
            <w:shd w:val="clear" w:color="auto" w:fill="EDEDED"/>
          </w:tcPr>
          <w:p w14:paraId="44C64E11" w14:textId="77777777" w:rsidR="00247C96" w:rsidRPr="00267534" w:rsidRDefault="00247C96" w:rsidP="0095582C">
            <w:pPr>
              <w:spacing w:after="0" w:line="240" w:lineRule="auto"/>
              <w:rPr>
                <w:b/>
                <w:lang w:val="fr-FR"/>
              </w:rPr>
            </w:pPr>
            <w:r w:rsidRPr="00267534">
              <w:rPr>
                <w:b/>
                <w:lang w:val="fr-FR"/>
              </w:rPr>
              <w:t>TOTAL</w:t>
            </w:r>
          </w:p>
        </w:tc>
        <w:tc>
          <w:tcPr>
            <w:tcW w:w="800" w:type="pct"/>
            <w:shd w:val="clear" w:color="auto" w:fill="EDEDED"/>
          </w:tcPr>
          <w:p w14:paraId="06ADAC82" w14:textId="77777777" w:rsidR="00247C96" w:rsidRPr="00267534" w:rsidRDefault="002632A0" w:rsidP="0095582C">
            <w:pPr>
              <w:spacing w:after="0" w:line="240" w:lineRule="auto"/>
              <w:jc w:val="center"/>
              <w:rPr>
                <w:b/>
                <w:lang w:val="fr-FR" w:eastAsia="ar-SA"/>
              </w:rPr>
            </w:pPr>
            <w:r w:rsidRPr="00267534">
              <w:rPr>
                <w:b/>
                <w:lang w:val="fr-FR" w:eastAsia="ar-SA"/>
              </w:rPr>
              <w:t>57</w:t>
            </w:r>
            <w:r w:rsidR="009A4161" w:rsidRPr="00267534">
              <w:rPr>
                <w:b/>
                <w:lang w:val="fr-FR" w:eastAsia="ar-SA"/>
              </w:rPr>
              <w:t>0 000 000</w:t>
            </w:r>
          </w:p>
        </w:tc>
      </w:tr>
    </w:tbl>
    <w:p w14:paraId="081880A7" w14:textId="77777777" w:rsidR="00167CDC" w:rsidRPr="0057385A" w:rsidRDefault="00167CDC" w:rsidP="000E7839">
      <w:pPr>
        <w:rPr>
          <w:lang w:val="fr-FR"/>
        </w:rPr>
      </w:pPr>
    </w:p>
    <w:p w14:paraId="2AAD0738" w14:textId="77777777" w:rsidR="0005340F" w:rsidRDefault="0005340F" w:rsidP="0045229F">
      <w:pPr>
        <w:pStyle w:val="Titre1"/>
      </w:pPr>
      <w:r>
        <w:br w:type="page"/>
      </w:r>
    </w:p>
    <w:p w14:paraId="0E66E10A" w14:textId="28AD80B7" w:rsidR="008D16C5" w:rsidRPr="0057385A" w:rsidRDefault="00EA3C4E" w:rsidP="00D4794C">
      <w:pPr>
        <w:pStyle w:val="Titre1"/>
        <w:numPr>
          <w:ilvl w:val="0"/>
          <w:numId w:val="215"/>
        </w:numPr>
        <w:spacing w:before="240" w:after="0" w:line="360" w:lineRule="auto"/>
      </w:pPr>
      <w:bookmarkStart w:id="387" w:name="_Toc69650803"/>
      <w:bookmarkStart w:id="388" w:name="_Toc69738860"/>
      <w:bookmarkStart w:id="389" w:name="_Toc69650804"/>
      <w:bookmarkStart w:id="390" w:name="_Toc69738861"/>
      <w:bookmarkStart w:id="391" w:name="_Toc69650805"/>
      <w:bookmarkStart w:id="392" w:name="_Toc69738862"/>
      <w:bookmarkStart w:id="393" w:name="_Toc69650806"/>
      <w:bookmarkStart w:id="394" w:name="_Toc69738863"/>
      <w:bookmarkStart w:id="395" w:name="_Toc69650807"/>
      <w:bookmarkStart w:id="396" w:name="_Toc69738864"/>
      <w:bookmarkStart w:id="397" w:name="_Toc69650808"/>
      <w:bookmarkStart w:id="398" w:name="_Toc69738865"/>
      <w:bookmarkStart w:id="399" w:name="_Toc69650809"/>
      <w:bookmarkStart w:id="400" w:name="_Toc69738866"/>
      <w:bookmarkStart w:id="401" w:name="_Toc69650810"/>
      <w:bookmarkStart w:id="402" w:name="_Toc69738867"/>
      <w:bookmarkStart w:id="403" w:name="_Toc69650811"/>
      <w:bookmarkStart w:id="404" w:name="_Toc69738868"/>
      <w:bookmarkStart w:id="405" w:name="_Toc69650812"/>
      <w:bookmarkStart w:id="406" w:name="_Toc69738869"/>
      <w:bookmarkStart w:id="407" w:name="_Toc69650813"/>
      <w:bookmarkStart w:id="408" w:name="_Toc69738870"/>
      <w:bookmarkStart w:id="409" w:name="_Toc69650814"/>
      <w:bookmarkStart w:id="410" w:name="_Toc69738871"/>
      <w:bookmarkStart w:id="411" w:name="_Toc69650815"/>
      <w:bookmarkStart w:id="412" w:name="_Toc69738872"/>
      <w:bookmarkStart w:id="413" w:name="_Toc69650816"/>
      <w:bookmarkStart w:id="414" w:name="_Toc69738873"/>
      <w:bookmarkStart w:id="415" w:name="_Toc69650817"/>
      <w:bookmarkStart w:id="416" w:name="_Toc69738874"/>
      <w:bookmarkStart w:id="417" w:name="_Toc69650818"/>
      <w:bookmarkStart w:id="418" w:name="_Toc69738875"/>
      <w:bookmarkStart w:id="419" w:name="_Toc69650819"/>
      <w:bookmarkStart w:id="420" w:name="_Toc69738876"/>
      <w:bookmarkStart w:id="421" w:name="_Toc69650820"/>
      <w:bookmarkStart w:id="422" w:name="_Toc69738877"/>
      <w:bookmarkStart w:id="423" w:name="_Toc69650821"/>
      <w:bookmarkStart w:id="424" w:name="_Toc69738878"/>
      <w:bookmarkStart w:id="425" w:name="_Toc69650822"/>
      <w:bookmarkStart w:id="426" w:name="_Toc69738879"/>
      <w:bookmarkStart w:id="427" w:name="_Toc69650823"/>
      <w:bookmarkStart w:id="428" w:name="_Toc69738880"/>
      <w:bookmarkStart w:id="429" w:name="_Toc69650824"/>
      <w:bookmarkStart w:id="430" w:name="_Toc69738881"/>
      <w:bookmarkStart w:id="431" w:name="_Toc69650825"/>
      <w:bookmarkStart w:id="432" w:name="_Toc69738882"/>
      <w:bookmarkStart w:id="433" w:name="_Toc69650826"/>
      <w:bookmarkStart w:id="434" w:name="_Toc69738883"/>
      <w:bookmarkStart w:id="435" w:name="_Toc69650827"/>
      <w:bookmarkStart w:id="436" w:name="_Toc69738884"/>
      <w:bookmarkStart w:id="437" w:name="_Toc69650828"/>
      <w:bookmarkStart w:id="438" w:name="_Toc69738885"/>
      <w:bookmarkStart w:id="439" w:name="_Toc69650829"/>
      <w:bookmarkStart w:id="440" w:name="_Toc69738886"/>
      <w:bookmarkStart w:id="441" w:name="_Toc69650830"/>
      <w:bookmarkStart w:id="442" w:name="_Toc69738887"/>
      <w:bookmarkStart w:id="443" w:name="_Toc69650831"/>
      <w:bookmarkStart w:id="444" w:name="_Toc69738888"/>
      <w:bookmarkStart w:id="445" w:name="_Toc69650832"/>
      <w:bookmarkStart w:id="446" w:name="_Toc69738889"/>
      <w:bookmarkStart w:id="447" w:name="_Toc69650833"/>
      <w:bookmarkStart w:id="448" w:name="_Toc69738890"/>
      <w:bookmarkStart w:id="449" w:name="_Toc69650834"/>
      <w:bookmarkStart w:id="450" w:name="_Toc69738891"/>
      <w:bookmarkStart w:id="451" w:name="_Toc69650835"/>
      <w:bookmarkStart w:id="452" w:name="_Toc69738892"/>
      <w:bookmarkStart w:id="453" w:name="_Toc69650836"/>
      <w:bookmarkStart w:id="454" w:name="_Toc69738893"/>
      <w:bookmarkStart w:id="455" w:name="_Toc69650837"/>
      <w:bookmarkStart w:id="456" w:name="_Toc69738894"/>
      <w:bookmarkStart w:id="457" w:name="_Toc69650838"/>
      <w:bookmarkStart w:id="458" w:name="_Toc69738895"/>
      <w:bookmarkStart w:id="459" w:name="_Toc69650839"/>
      <w:bookmarkStart w:id="460" w:name="_Toc69738896"/>
      <w:bookmarkStart w:id="461" w:name="_Toc69650840"/>
      <w:bookmarkStart w:id="462" w:name="_Toc69738897"/>
      <w:bookmarkStart w:id="463" w:name="_Toc69650841"/>
      <w:bookmarkStart w:id="464" w:name="_Toc69738898"/>
      <w:bookmarkStart w:id="465" w:name="_Toc69650842"/>
      <w:bookmarkStart w:id="466" w:name="_Toc69738899"/>
      <w:bookmarkStart w:id="467" w:name="_Toc69650843"/>
      <w:bookmarkStart w:id="468" w:name="_Toc69738900"/>
      <w:bookmarkStart w:id="469" w:name="_Toc69650844"/>
      <w:bookmarkStart w:id="470" w:name="_Toc69738901"/>
      <w:bookmarkStart w:id="471" w:name="_Toc69650845"/>
      <w:bookmarkStart w:id="472" w:name="_Toc69738902"/>
      <w:bookmarkStart w:id="473" w:name="_Toc69650846"/>
      <w:bookmarkStart w:id="474" w:name="_Toc69738903"/>
      <w:bookmarkStart w:id="475" w:name="_Toc69650847"/>
      <w:bookmarkStart w:id="476" w:name="_Toc69738904"/>
      <w:bookmarkStart w:id="477" w:name="_Toc69650848"/>
      <w:bookmarkStart w:id="478" w:name="_Toc69738905"/>
      <w:bookmarkStart w:id="479" w:name="_Toc69650849"/>
      <w:bookmarkStart w:id="480" w:name="_Toc69738906"/>
      <w:bookmarkStart w:id="481" w:name="_Toc69650850"/>
      <w:bookmarkStart w:id="482" w:name="_Toc69738907"/>
      <w:bookmarkStart w:id="483" w:name="_Toc69650851"/>
      <w:bookmarkStart w:id="484" w:name="_Toc69738908"/>
      <w:bookmarkStart w:id="485" w:name="_Toc69650852"/>
      <w:bookmarkStart w:id="486" w:name="_Toc69738909"/>
      <w:bookmarkStart w:id="487" w:name="_Toc69650853"/>
      <w:bookmarkStart w:id="488" w:name="_Toc69738910"/>
      <w:bookmarkStart w:id="489" w:name="_Toc69650854"/>
      <w:bookmarkStart w:id="490" w:name="_Toc69738911"/>
      <w:bookmarkStart w:id="491" w:name="_Toc69650855"/>
      <w:bookmarkStart w:id="492" w:name="_Toc69738912"/>
      <w:bookmarkStart w:id="493" w:name="_Toc69650856"/>
      <w:bookmarkStart w:id="494" w:name="_Toc69738913"/>
      <w:bookmarkStart w:id="495" w:name="_Toc69650857"/>
      <w:bookmarkStart w:id="496" w:name="_Toc69738914"/>
      <w:bookmarkStart w:id="497" w:name="_Toc69650858"/>
      <w:bookmarkStart w:id="498" w:name="_Toc69738915"/>
      <w:bookmarkStart w:id="499" w:name="_Toc69650859"/>
      <w:bookmarkStart w:id="500" w:name="_Toc69738916"/>
      <w:bookmarkStart w:id="501" w:name="_Toc69650860"/>
      <w:bookmarkStart w:id="502" w:name="_Toc69738917"/>
      <w:bookmarkStart w:id="503" w:name="_Toc69650861"/>
      <w:bookmarkStart w:id="504" w:name="_Toc69738918"/>
      <w:bookmarkStart w:id="505" w:name="_Toc69650862"/>
      <w:bookmarkStart w:id="506" w:name="_Toc69738919"/>
      <w:bookmarkStart w:id="507" w:name="_Toc69650863"/>
      <w:bookmarkStart w:id="508" w:name="_Toc69738920"/>
      <w:bookmarkStart w:id="509" w:name="_Toc69650864"/>
      <w:bookmarkStart w:id="510" w:name="_Toc69738921"/>
      <w:bookmarkStart w:id="511" w:name="_Toc69650865"/>
      <w:bookmarkStart w:id="512" w:name="_Toc69738922"/>
      <w:bookmarkStart w:id="513" w:name="_Toc69650866"/>
      <w:bookmarkStart w:id="514" w:name="_Toc69738923"/>
      <w:bookmarkStart w:id="515" w:name="_Toc69650867"/>
      <w:bookmarkStart w:id="516" w:name="_Toc69738924"/>
      <w:bookmarkStart w:id="517" w:name="_Toc69650868"/>
      <w:bookmarkStart w:id="518" w:name="_Toc69738925"/>
      <w:bookmarkStart w:id="519" w:name="_Toc69650869"/>
      <w:bookmarkStart w:id="520" w:name="_Toc69738926"/>
      <w:bookmarkStart w:id="521" w:name="_Toc69650870"/>
      <w:bookmarkStart w:id="522" w:name="_Toc69738927"/>
      <w:bookmarkStart w:id="523" w:name="_Toc69650871"/>
      <w:bookmarkStart w:id="524" w:name="_Toc69738928"/>
      <w:bookmarkStart w:id="525" w:name="_Toc69650872"/>
      <w:bookmarkStart w:id="526" w:name="_Toc69738929"/>
      <w:bookmarkStart w:id="527" w:name="_Toc69650873"/>
      <w:bookmarkStart w:id="528" w:name="_Toc69738930"/>
      <w:bookmarkStart w:id="529" w:name="_Toc69650874"/>
      <w:bookmarkStart w:id="530" w:name="_Toc69738931"/>
      <w:bookmarkStart w:id="531" w:name="_Toc69650875"/>
      <w:bookmarkStart w:id="532" w:name="_Toc69738932"/>
      <w:bookmarkStart w:id="533" w:name="_Toc69650876"/>
      <w:bookmarkStart w:id="534" w:name="_Toc69738933"/>
      <w:bookmarkStart w:id="535" w:name="_Toc69650877"/>
      <w:bookmarkStart w:id="536" w:name="_Toc69738934"/>
      <w:bookmarkStart w:id="537" w:name="_Toc69650878"/>
      <w:bookmarkStart w:id="538" w:name="_Toc69738935"/>
      <w:bookmarkStart w:id="539" w:name="_Toc69650879"/>
      <w:bookmarkStart w:id="540" w:name="_Toc69738936"/>
      <w:bookmarkStart w:id="541" w:name="_Toc69650880"/>
      <w:bookmarkStart w:id="542" w:name="_Toc69738937"/>
      <w:bookmarkStart w:id="543" w:name="_Toc69650881"/>
      <w:bookmarkStart w:id="544" w:name="_Toc69738938"/>
      <w:bookmarkStart w:id="545" w:name="_Toc69650882"/>
      <w:bookmarkStart w:id="546" w:name="_Toc69738939"/>
      <w:bookmarkStart w:id="547" w:name="_Toc69650883"/>
      <w:bookmarkStart w:id="548" w:name="_Toc69738940"/>
      <w:bookmarkStart w:id="549" w:name="_Toc69650884"/>
      <w:bookmarkStart w:id="550" w:name="_Toc69738941"/>
      <w:bookmarkStart w:id="551" w:name="_Toc69650885"/>
      <w:bookmarkStart w:id="552" w:name="_Toc69738942"/>
      <w:bookmarkStart w:id="553" w:name="_Toc69650886"/>
      <w:bookmarkStart w:id="554" w:name="_Toc69738943"/>
      <w:bookmarkStart w:id="555" w:name="_Toc69650887"/>
      <w:bookmarkStart w:id="556" w:name="_Toc69738944"/>
      <w:bookmarkStart w:id="557" w:name="_Toc69650888"/>
      <w:bookmarkStart w:id="558" w:name="_Toc69738945"/>
      <w:bookmarkStart w:id="559" w:name="_Toc69650889"/>
      <w:bookmarkStart w:id="560" w:name="_Toc69738946"/>
      <w:bookmarkStart w:id="561" w:name="_Toc69650890"/>
      <w:bookmarkStart w:id="562" w:name="_Toc69738947"/>
      <w:bookmarkStart w:id="563" w:name="_Toc69650891"/>
      <w:bookmarkStart w:id="564" w:name="_Toc69738948"/>
      <w:bookmarkStart w:id="565" w:name="_Toc69650892"/>
      <w:bookmarkStart w:id="566" w:name="_Toc69738949"/>
      <w:bookmarkStart w:id="567" w:name="_Toc69650893"/>
      <w:bookmarkStart w:id="568" w:name="_Toc69738950"/>
      <w:bookmarkStart w:id="569" w:name="_Toc69650894"/>
      <w:bookmarkStart w:id="570" w:name="_Toc69738951"/>
      <w:bookmarkStart w:id="571" w:name="_Toc69650895"/>
      <w:bookmarkStart w:id="572" w:name="_Toc69738952"/>
      <w:bookmarkStart w:id="573" w:name="_Toc69650896"/>
      <w:bookmarkStart w:id="574" w:name="_Toc69738953"/>
      <w:bookmarkStart w:id="575" w:name="_Toc69650897"/>
      <w:bookmarkStart w:id="576" w:name="_Toc69738954"/>
      <w:bookmarkStart w:id="577" w:name="_Toc69650898"/>
      <w:bookmarkStart w:id="578" w:name="_Toc69738955"/>
      <w:bookmarkStart w:id="579" w:name="_Toc69650899"/>
      <w:bookmarkStart w:id="580" w:name="_Toc69738956"/>
      <w:bookmarkStart w:id="581" w:name="_Toc69650900"/>
      <w:bookmarkStart w:id="582" w:name="_Toc69738957"/>
      <w:bookmarkStart w:id="583" w:name="_Toc69650901"/>
      <w:bookmarkStart w:id="584" w:name="_Toc69738958"/>
      <w:bookmarkStart w:id="585" w:name="_Toc69650902"/>
      <w:bookmarkStart w:id="586" w:name="_Toc69738959"/>
      <w:bookmarkStart w:id="587" w:name="_Toc69650903"/>
      <w:bookmarkStart w:id="588" w:name="_Toc69738960"/>
      <w:bookmarkStart w:id="589" w:name="_Toc69650904"/>
      <w:bookmarkStart w:id="590" w:name="_Toc69738961"/>
      <w:bookmarkStart w:id="591" w:name="_Toc69650905"/>
      <w:bookmarkStart w:id="592" w:name="_Toc69738962"/>
      <w:bookmarkStart w:id="593" w:name="_Toc69650906"/>
      <w:bookmarkStart w:id="594" w:name="_Toc69738963"/>
      <w:bookmarkStart w:id="595" w:name="_Toc69650907"/>
      <w:bookmarkStart w:id="596" w:name="_Toc69738964"/>
      <w:bookmarkStart w:id="597" w:name="_Toc69650908"/>
      <w:bookmarkStart w:id="598" w:name="_Toc69738965"/>
      <w:bookmarkStart w:id="599" w:name="_Toc69650909"/>
      <w:bookmarkStart w:id="600" w:name="_Toc69738966"/>
      <w:bookmarkStart w:id="601" w:name="_Toc69650910"/>
      <w:bookmarkStart w:id="602" w:name="_Toc69738967"/>
      <w:bookmarkStart w:id="603" w:name="_Toc69650911"/>
      <w:bookmarkStart w:id="604" w:name="_Toc69738968"/>
      <w:bookmarkStart w:id="605" w:name="_Toc69650912"/>
      <w:bookmarkStart w:id="606" w:name="_Toc69738969"/>
      <w:bookmarkStart w:id="607" w:name="_Toc69650913"/>
      <w:bookmarkStart w:id="608" w:name="_Toc69738970"/>
      <w:bookmarkStart w:id="609" w:name="_Toc69650914"/>
      <w:bookmarkStart w:id="610" w:name="_Toc69738971"/>
      <w:bookmarkStart w:id="611" w:name="_Toc69650915"/>
      <w:bookmarkStart w:id="612" w:name="_Toc69738972"/>
      <w:bookmarkStart w:id="613" w:name="_Toc69650916"/>
      <w:bookmarkStart w:id="614" w:name="_Toc69738973"/>
      <w:bookmarkStart w:id="615" w:name="_Toc69650917"/>
      <w:bookmarkStart w:id="616" w:name="_Toc69738974"/>
      <w:bookmarkStart w:id="617" w:name="_Toc69650918"/>
      <w:bookmarkStart w:id="618" w:name="_Toc69738975"/>
      <w:bookmarkStart w:id="619" w:name="_Toc69650919"/>
      <w:bookmarkStart w:id="620" w:name="_Toc69738976"/>
      <w:bookmarkStart w:id="621" w:name="_Toc69650920"/>
      <w:bookmarkStart w:id="622" w:name="_Toc69738977"/>
      <w:bookmarkStart w:id="623" w:name="_Toc69650921"/>
      <w:bookmarkStart w:id="624" w:name="_Toc69738978"/>
      <w:bookmarkStart w:id="625" w:name="_Toc69650922"/>
      <w:bookmarkStart w:id="626" w:name="_Toc69738979"/>
      <w:bookmarkStart w:id="627" w:name="_Toc69650923"/>
      <w:bookmarkStart w:id="628" w:name="_Toc69738980"/>
      <w:bookmarkStart w:id="629" w:name="_Toc69650924"/>
      <w:bookmarkStart w:id="630" w:name="_Toc69738981"/>
      <w:bookmarkStart w:id="631" w:name="_Toc69650925"/>
      <w:bookmarkStart w:id="632" w:name="_Toc69738982"/>
      <w:bookmarkStart w:id="633" w:name="_Toc69650926"/>
      <w:bookmarkStart w:id="634" w:name="_Toc69738983"/>
      <w:bookmarkStart w:id="635" w:name="_Toc69650927"/>
      <w:bookmarkStart w:id="636" w:name="_Toc69738984"/>
      <w:bookmarkStart w:id="637" w:name="_Toc69650928"/>
      <w:bookmarkStart w:id="638" w:name="_Toc69738985"/>
      <w:bookmarkStart w:id="639" w:name="_Toc69650929"/>
      <w:bookmarkStart w:id="640" w:name="_Toc69738986"/>
      <w:bookmarkStart w:id="641" w:name="_Toc69650930"/>
      <w:bookmarkStart w:id="642" w:name="_Toc69738987"/>
      <w:bookmarkStart w:id="643" w:name="_Toc69650931"/>
      <w:bookmarkStart w:id="644" w:name="_Toc69738988"/>
      <w:bookmarkStart w:id="645" w:name="_Toc69650932"/>
      <w:bookmarkStart w:id="646" w:name="_Toc69738989"/>
      <w:bookmarkStart w:id="647" w:name="_Toc69650933"/>
      <w:bookmarkStart w:id="648" w:name="_Toc69738990"/>
      <w:bookmarkStart w:id="649" w:name="_Toc69650934"/>
      <w:bookmarkStart w:id="650" w:name="_Toc69738991"/>
      <w:bookmarkStart w:id="651" w:name="_Toc69650935"/>
      <w:bookmarkStart w:id="652" w:name="_Toc69738992"/>
      <w:bookmarkStart w:id="653" w:name="_Toc69650936"/>
      <w:bookmarkStart w:id="654" w:name="_Toc69738993"/>
      <w:bookmarkStart w:id="655" w:name="_Toc69650937"/>
      <w:bookmarkStart w:id="656" w:name="_Toc69738994"/>
      <w:bookmarkStart w:id="657" w:name="_Toc69650938"/>
      <w:bookmarkStart w:id="658" w:name="_Toc69738995"/>
      <w:bookmarkStart w:id="659" w:name="_Toc69650939"/>
      <w:bookmarkStart w:id="660" w:name="_Toc69738996"/>
      <w:bookmarkStart w:id="661" w:name="_Toc69650940"/>
      <w:bookmarkStart w:id="662" w:name="_Toc69738997"/>
      <w:bookmarkStart w:id="663" w:name="_Toc69650941"/>
      <w:bookmarkStart w:id="664" w:name="_Toc69738998"/>
      <w:bookmarkStart w:id="665" w:name="_Toc69650942"/>
      <w:bookmarkStart w:id="666" w:name="_Toc69738999"/>
      <w:bookmarkStart w:id="667" w:name="_Toc69650943"/>
      <w:bookmarkStart w:id="668" w:name="_Toc69739000"/>
      <w:bookmarkStart w:id="669" w:name="_Toc69650944"/>
      <w:bookmarkStart w:id="670" w:name="_Toc69739001"/>
      <w:bookmarkStart w:id="671" w:name="_Toc69650945"/>
      <w:bookmarkStart w:id="672" w:name="_Toc69739002"/>
      <w:bookmarkStart w:id="673" w:name="_Toc69650946"/>
      <w:bookmarkStart w:id="674" w:name="_Toc69739003"/>
      <w:bookmarkStart w:id="675" w:name="_Toc69650947"/>
      <w:bookmarkStart w:id="676" w:name="_Toc69739004"/>
      <w:bookmarkStart w:id="677" w:name="_Toc69650948"/>
      <w:bookmarkStart w:id="678" w:name="_Toc69739005"/>
      <w:bookmarkStart w:id="679" w:name="_Toc69650949"/>
      <w:bookmarkStart w:id="680" w:name="_Toc69739006"/>
      <w:bookmarkStart w:id="681" w:name="_Toc69650950"/>
      <w:bookmarkStart w:id="682" w:name="_Toc69739007"/>
      <w:bookmarkStart w:id="683" w:name="_Toc69650951"/>
      <w:bookmarkStart w:id="684" w:name="_Toc69739008"/>
      <w:bookmarkStart w:id="685" w:name="_Toc69650952"/>
      <w:bookmarkStart w:id="686" w:name="_Toc69739009"/>
      <w:bookmarkStart w:id="687" w:name="_Toc69650953"/>
      <w:bookmarkStart w:id="688" w:name="_Toc69739010"/>
      <w:bookmarkStart w:id="689" w:name="_Toc69650954"/>
      <w:bookmarkStart w:id="690" w:name="_Toc69739011"/>
      <w:bookmarkStart w:id="691" w:name="_Toc69650955"/>
      <w:bookmarkStart w:id="692" w:name="_Toc69739012"/>
      <w:bookmarkStart w:id="693" w:name="_Toc69650956"/>
      <w:bookmarkStart w:id="694" w:name="_Toc69739013"/>
      <w:bookmarkStart w:id="695" w:name="_Toc69650957"/>
      <w:bookmarkStart w:id="696" w:name="_Toc69739014"/>
      <w:bookmarkStart w:id="697" w:name="_Toc69650958"/>
      <w:bookmarkStart w:id="698" w:name="_Toc69739015"/>
      <w:bookmarkStart w:id="699" w:name="_Toc69650959"/>
      <w:bookmarkStart w:id="700" w:name="_Toc69739016"/>
      <w:bookmarkStart w:id="701" w:name="_Toc69650960"/>
      <w:bookmarkStart w:id="702" w:name="_Toc69739017"/>
      <w:bookmarkStart w:id="703" w:name="_Toc69650961"/>
      <w:bookmarkStart w:id="704" w:name="_Toc69739018"/>
      <w:bookmarkStart w:id="705" w:name="_Toc69650962"/>
      <w:bookmarkStart w:id="706" w:name="_Toc69739019"/>
      <w:bookmarkStart w:id="707" w:name="_Toc69650963"/>
      <w:bookmarkStart w:id="708" w:name="_Toc69739020"/>
      <w:bookmarkStart w:id="709" w:name="_Toc69650964"/>
      <w:bookmarkStart w:id="710" w:name="_Toc69739021"/>
      <w:bookmarkStart w:id="711" w:name="_Toc69650965"/>
      <w:bookmarkStart w:id="712" w:name="_Toc69739022"/>
      <w:bookmarkStart w:id="713" w:name="_Toc69650966"/>
      <w:bookmarkStart w:id="714" w:name="_Toc69739023"/>
      <w:bookmarkStart w:id="715" w:name="_Toc69650967"/>
      <w:bookmarkStart w:id="716" w:name="_Toc69739024"/>
      <w:bookmarkStart w:id="717" w:name="_Toc69650968"/>
      <w:bookmarkStart w:id="718" w:name="_Toc69739025"/>
      <w:bookmarkStart w:id="719" w:name="_Toc69650969"/>
      <w:bookmarkStart w:id="720" w:name="_Toc69739026"/>
      <w:bookmarkStart w:id="721" w:name="_Toc69650970"/>
      <w:bookmarkStart w:id="722" w:name="_Toc69739027"/>
      <w:bookmarkStart w:id="723" w:name="_Toc69650971"/>
      <w:bookmarkStart w:id="724" w:name="_Toc69739028"/>
      <w:bookmarkStart w:id="725" w:name="_Toc69650972"/>
      <w:bookmarkStart w:id="726" w:name="_Toc69739029"/>
      <w:bookmarkStart w:id="727" w:name="_Toc69650973"/>
      <w:bookmarkStart w:id="728" w:name="_Toc69739030"/>
      <w:bookmarkStart w:id="729" w:name="_Toc69650974"/>
      <w:bookmarkStart w:id="730" w:name="_Toc69739031"/>
      <w:bookmarkStart w:id="731" w:name="_Toc69650975"/>
      <w:bookmarkStart w:id="732" w:name="_Toc69739032"/>
      <w:bookmarkStart w:id="733" w:name="_Toc69650976"/>
      <w:bookmarkStart w:id="734" w:name="_Toc69739033"/>
      <w:bookmarkStart w:id="735" w:name="_Toc69650977"/>
      <w:bookmarkStart w:id="736" w:name="_Toc69739034"/>
      <w:bookmarkStart w:id="737" w:name="_Toc69650978"/>
      <w:bookmarkStart w:id="738" w:name="_Toc69739035"/>
      <w:bookmarkStart w:id="739" w:name="_Toc69650979"/>
      <w:bookmarkStart w:id="740" w:name="_Toc69739036"/>
      <w:bookmarkStart w:id="741" w:name="_Toc69650980"/>
      <w:bookmarkStart w:id="742" w:name="_Toc69739037"/>
      <w:bookmarkStart w:id="743" w:name="_Toc69650981"/>
      <w:bookmarkStart w:id="744" w:name="_Toc69739038"/>
      <w:bookmarkStart w:id="745" w:name="_Toc69650982"/>
      <w:bookmarkStart w:id="746" w:name="_Toc69739039"/>
      <w:bookmarkStart w:id="747" w:name="_Toc69650983"/>
      <w:bookmarkStart w:id="748" w:name="_Toc69739040"/>
      <w:bookmarkStart w:id="749" w:name="_Toc69650984"/>
      <w:bookmarkStart w:id="750" w:name="_Toc69739041"/>
      <w:bookmarkStart w:id="751" w:name="_Toc69650985"/>
      <w:bookmarkStart w:id="752" w:name="_Toc69739042"/>
      <w:bookmarkStart w:id="753" w:name="_Toc69650986"/>
      <w:bookmarkStart w:id="754" w:name="_Toc69739043"/>
      <w:bookmarkStart w:id="755" w:name="_Toc69650987"/>
      <w:bookmarkStart w:id="756" w:name="_Toc69739044"/>
      <w:bookmarkStart w:id="757" w:name="_Toc69650988"/>
      <w:bookmarkStart w:id="758" w:name="_Toc69739045"/>
      <w:bookmarkStart w:id="759" w:name="_Toc69650989"/>
      <w:bookmarkStart w:id="760" w:name="_Toc69739046"/>
      <w:bookmarkStart w:id="761" w:name="_Toc69650990"/>
      <w:bookmarkStart w:id="762" w:name="_Toc69739047"/>
      <w:bookmarkStart w:id="763" w:name="_Toc69650991"/>
      <w:bookmarkStart w:id="764" w:name="_Toc69739048"/>
      <w:bookmarkStart w:id="765" w:name="_Toc69650992"/>
      <w:bookmarkStart w:id="766" w:name="_Toc69739049"/>
      <w:bookmarkStart w:id="767" w:name="_Toc69650993"/>
      <w:bookmarkStart w:id="768" w:name="_Toc69739050"/>
      <w:bookmarkStart w:id="769" w:name="_Toc69650994"/>
      <w:bookmarkStart w:id="770" w:name="_Toc69739051"/>
      <w:bookmarkStart w:id="771" w:name="_Toc69650995"/>
      <w:bookmarkStart w:id="772" w:name="_Toc69739052"/>
      <w:bookmarkStart w:id="773" w:name="_Toc69650996"/>
      <w:bookmarkStart w:id="774" w:name="_Toc69739053"/>
      <w:bookmarkStart w:id="775" w:name="_Toc69650997"/>
      <w:bookmarkStart w:id="776" w:name="_Toc69739054"/>
      <w:bookmarkStart w:id="777" w:name="_Toc69650998"/>
      <w:bookmarkStart w:id="778" w:name="_Toc69739055"/>
      <w:bookmarkStart w:id="779" w:name="_Toc69650999"/>
      <w:bookmarkStart w:id="780" w:name="_Toc69739056"/>
      <w:bookmarkStart w:id="781" w:name="_Toc69651000"/>
      <w:bookmarkStart w:id="782" w:name="_Toc69739057"/>
      <w:bookmarkStart w:id="783" w:name="_Toc69651001"/>
      <w:bookmarkStart w:id="784" w:name="_Toc69739058"/>
      <w:bookmarkStart w:id="785" w:name="_Toc69651002"/>
      <w:bookmarkStart w:id="786" w:name="_Toc69739059"/>
      <w:bookmarkStart w:id="787" w:name="_Toc69651003"/>
      <w:bookmarkStart w:id="788" w:name="_Toc69739060"/>
      <w:bookmarkStart w:id="789" w:name="_Toc69651004"/>
      <w:bookmarkStart w:id="790" w:name="_Toc69739061"/>
      <w:bookmarkStart w:id="791" w:name="_Toc69651005"/>
      <w:bookmarkStart w:id="792" w:name="_Toc69739062"/>
      <w:bookmarkStart w:id="793" w:name="_Toc69651006"/>
      <w:bookmarkStart w:id="794" w:name="_Toc69739063"/>
      <w:bookmarkStart w:id="795" w:name="_Toc69651007"/>
      <w:bookmarkStart w:id="796" w:name="_Toc69739064"/>
      <w:bookmarkStart w:id="797" w:name="_Toc69651008"/>
      <w:bookmarkStart w:id="798" w:name="_Toc69739065"/>
      <w:bookmarkStart w:id="799" w:name="_Toc69651009"/>
      <w:bookmarkStart w:id="800" w:name="_Toc69739066"/>
      <w:bookmarkStart w:id="801" w:name="_Toc69651010"/>
      <w:bookmarkStart w:id="802" w:name="_Toc69739067"/>
      <w:bookmarkStart w:id="803" w:name="_Toc69651024"/>
      <w:bookmarkStart w:id="804" w:name="_Toc69739081"/>
      <w:bookmarkStart w:id="805" w:name="_Toc69651025"/>
      <w:bookmarkStart w:id="806" w:name="_Toc69739082"/>
      <w:bookmarkStart w:id="807" w:name="_Toc69651026"/>
      <w:bookmarkStart w:id="808" w:name="_Toc69739083"/>
      <w:bookmarkStart w:id="809" w:name="_Toc69651027"/>
      <w:bookmarkStart w:id="810" w:name="_Toc69739084"/>
      <w:bookmarkStart w:id="811" w:name="_Toc69651028"/>
      <w:bookmarkStart w:id="812" w:name="_Toc69739085"/>
      <w:bookmarkStart w:id="813" w:name="_Toc69651029"/>
      <w:bookmarkStart w:id="814" w:name="_Toc69739086"/>
      <w:bookmarkStart w:id="815" w:name="_Toc69651030"/>
      <w:bookmarkStart w:id="816" w:name="_Toc69739087"/>
      <w:bookmarkStart w:id="817" w:name="_Toc69651031"/>
      <w:bookmarkStart w:id="818" w:name="_Toc69739088"/>
      <w:bookmarkStart w:id="819" w:name="_Toc69651032"/>
      <w:bookmarkStart w:id="820" w:name="_Toc69739089"/>
      <w:bookmarkStart w:id="821" w:name="_Toc69651033"/>
      <w:bookmarkStart w:id="822" w:name="_Toc69739090"/>
      <w:bookmarkStart w:id="823" w:name="_Toc69651034"/>
      <w:bookmarkStart w:id="824" w:name="_Toc69739091"/>
      <w:bookmarkStart w:id="825" w:name="_Toc69651035"/>
      <w:bookmarkStart w:id="826" w:name="_Toc69739092"/>
      <w:bookmarkStart w:id="827" w:name="_Toc69651036"/>
      <w:bookmarkStart w:id="828" w:name="_Toc69739093"/>
      <w:bookmarkStart w:id="829" w:name="_Toc69651037"/>
      <w:bookmarkStart w:id="830" w:name="_Toc69739094"/>
      <w:bookmarkStart w:id="831" w:name="_Toc69651038"/>
      <w:bookmarkStart w:id="832" w:name="_Toc69739095"/>
      <w:bookmarkStart w:id="833" w:name="_Toc69651039"/>
      <w:bookmarkStart w:id="834" w:name="_Toc69739096"/>
      <w:bookmarkStart w:id="835" w:name="_Toc69651040"/>
      <w:bookmarkStart w:id="836" w:name="_Toc69739097"/>
      <w:bookmarkStart w:id="837" w:name="_Toc69651041"/>
      <w:bookmarkStart w:id="838" w:name="_Toc69739098"/>
      <w:bookmarkStart w:id="839" w:name="_Toc69651042"/>
      <w:bookmarkStart w:id="840" w:name="_Toc69739099"/>
      <w:bookmarkStart w:id="841" w:name="_Toc69651043"/>
      <w:bookmarkStart w:id="842" w:name="_Toc69739100"/>
      <w:bookmarkStart w:id="843" w:name="_Toc69651044"/>
      <w:bookmarkStart w:id="844" w:name="_Toc69739101"/>
      <w:bookmarkStart w:id="845" w:name="_Toc69651045"/>
      <w:bookmarkStart w:id="846" w:name="_Toc69739102"/>
      <w:bookmarkStart w:id="847" w:name="_Toc69651046"/>
      <w:bookmarkStart w:id="848" w:name="_Toc69739103"/>
      <w:bookmarkStart w:id="849" w:name="_Toc69651047"/>
      <w:bookmarkStart w:id="850" w:name="_Toc69739104"/>
      <w:bookmarkStart w:id="851" w:name="_Toc69651048"/>
      <w:bookmarkStart w:id="852" w:name="_Toc69739105"/>
      <w:bookmarkStart w:id="853" w:name="_Toc69651049"/>
      <w:bookmarkStart w:id="854" w:name="_Toc69739106"/>
      <w:bookmarkStart w:id="855" w:name="_Toc69651050"/>
      <w:bookmarkStart w:id="856" w:name="_Toc69739107"/>
      <w:bookmarkStart w:id="857" w:name="_Toc69651051"/>
      <w:bookmarkStart w:id="858" w:name="_Toc69739108"/>
      <w:bookmarkStart w:id="859" w:name="_Toc69651052"/>
      <w:bookmarkStart w:id="860" w:name="_Toc69739109"/>
      <w:bookmarkStart w:id="861" w:name="_Toc69651053"/>
      <w:bookmarkStart w:id="862" w:name="_Toc69739110"/>
      <w:bookmarkStart w:id="863" w:name="_Toc69651054"/>
      <w:bookmarkStart w:id="864" w:name="_Toc69739111"/>
      <w:bookmarkStart w:id="865" w:name="_Toc69651055"/>
      <w:bookmarkStart w:id="866" w:name="_Toc69739112"/>
      <w:bookmarkStart w:id="867" w:name="_Toc69651056"/>
      <w:bookmarkStart w:id="868" w:name="_Toc69739113"/>
      <w:bookmarkStart w:id="869" w:name="_Toc69651057"/>
      <w:bookmarkStart w:id="870" w:name="_Toc69739114"/>
      <w:bookmarkStart w:id="871" w:name="_Toc69651058"/>
      <w:bookmarkStart w:id="872" w:name="_Toc69739115"/>
      <w:bookmarkStart w:id="873" w:name="_Toc69651094"/>
      <w:bookmarkStart w:id="874" w:name="_Toc69739151"/>
      <w:bookmarkStart w:id="875" w:name="_Toc69651095"/>
      <w:bookmarkStart w:id="876" w:name="_Toc69739152"/>
      <w:bookmarkStart w:id="877" w:name="_Toc69651096"/>
      <w:bookmarkStart w:id="878" w:name="_Toc69739153"/>
      <w:bookmarkStart w:id="879" w:name="_Toc69651097"/>
      <w:bookmarkStart w:id="880" w:name="_Toc69739154"/>
      <w:bookmarkStart w:id="881" w:name="_Toc69651098"/>
      <w:bookmarkStart w:id="882" w:name="_Toc69739155"/>
      <w:bookmarkStart w:id="883" w:name="_Toc69651099"/>
      <w:bookmarkStart w:id="884" w:name="_Toc69739156"/>
      <w:bookmarkStart w:id="885" w:name="_Toc69651100"/>
      <w:bookmarkStart w:id="886" w:name="_Toc69739157"/>
      <w:bookmarkStart w:id="887" w:name="_Toc69651101"/>
      <w:bookmarkStart w:id="888" w:name="_Toc69739158"/>
      <w:bookmarkStart w:id="889" w:name="_Toc69651102"/>
      <w:bookmarkStart w:id="890" w:name="_Toc69739159"/>
      <w:bookmarkStart w:id="891" w:name="_Toc69651103"/>
      <w:bookmarkStart w:id="892" w:name="_Toc69739160"/>
      <w:bookmarkStart w:id="893" w:name="_Toc69651104"/>
      <w:bookmarkStart w:id="894" w:name="_Toc69739161"/>
      <w:bookmarkStart w:id="895" w:name="_Toc69651105"/>
      <w:bookmarkStart w:id="896" w:name="_Toc69739162"/>
      <w:bookmarkStart w:id="897" w:name="_Toc69651106"/>
      <w:bookmarkStart w:id="898" w:name="_Toc69739163"/>
      <w:bookmarkStart w:id="899" w:name="_Toc69651107"/>
      <w:bookmarkStart w:id="900" w:name="_Toc69739164"/>
      <w:bookmarkStart w:id="901" w:name="_Toc69651108"/>
      <w:bookmarkStart w:id="902" w:name="_Toc69739165"/>
      <w:bookmarkStart w:id="903" w:name="_Toc69651109"/>
      <w:bookmarkStart w:id="904" w:name="_Toc69739166"/>
      <w:bookmarkStart w:id="905" w:name="_Toc69651110"/>
      <w:bookmarkStart w:id="906" w:name="_Toc69739167"/>
      <w:bookmarkStart w:id="907" w:name="_Toc69651111"/>
      <w:bookmarkStart w:id="908" w:name="_Toc69739168"/>
      <w:bookmarkStart w:id="909" w:name="_Toc69651112"/>
      <w:bookmarkStart w:id="910" w:name="_Toc69739169"/>
      <w:bookmarkStart w:id="911" w:name="_Toc69651113"/>
      <w:bookmarkStart w:id="912" w:name="_Toc69739170"/>
      <w:bookmarkStart w:id="913" w:name="_Toc69651114"/>
      <w:bookmarkStart w:id="914" w:name="_Toc69739171"/>
      <w:bookmarkStart w:id="915" w:name="_Toc69651115"/>
      <w:bookmarkStart w:id="916" w:name="_Toc69739172"/>
      <w:bookmarkStart w:id="917" w:name="_Toc69651116"/>
      <w:bookmarkStart w:id="918" w:name="_Toc69739173"/>
      <w:bookmarkStart w:id="919" w:name="_Toc69651117"/>
      <w:bookmarkStart w:id="920" w:name="_Toc69739174"/>
      <w:bookmarkStart w:id="921" w:name="_Toc69651118"/>
      <w:bookmarkStart w:id="922" w:name="_Toc69739175"/>
      <w:bookmarkStart w:id="923" w:name="_Toc69651119"/>
      <w:bookmarkStart w:id="924" w:name="_Toc69739176"/>
      <w:bookmarkStart w:id="925" w:name="_Toc69651120"/>
      <w:bookmarkStart w:id="926" w:name="_Toc69739177"/>
      <w:bookmarkStart w:id="927" w:name="_Toc69651121"/>
      <w:bookmarkStart w:id="928" w:name="_Toc69739178"/>
      <w:bookmarkStart w:id="929" w:name="_Toc69651122"/>
      <w:bookmarkStart w:id="930" w:name="_Toc69739179"/>
      <w:bookmarkStart w:id="931" w:name="_Toc69651123"/>
      <w:bookmarkStart w:id="932" w:name="_Toc69739180"/>
      <w:bookmarkStart w:id="933" w:name="_Toc69651152"/>
      <w:bookmarkStart w:id="934" w:name="_Toc69739209"/>
      <w:bookmarkStart w:id="935" w:name="_Toc69651153"/>
      <w:bookmarkStart w:id="936" w:name="_Toc69739210"/>
      <w:bookmarkStart w:id="937" w:name="_Toc69651154"/>
      <w:bookmarkStart w:id="938" w:name="_Toc69739211"/>
      <w:bookmarkStart w:id="939" w:name="_Toc69651155"/>
      <w:bookmarkStart w:id="940" w:name="_Toc69739212"/>
      <w:bookmarkStart w:id="941" w:name="_Toc69651192"/>
      <w:bookmarkStart w:id="942" w:name="_Toc69739249"/>
      <w:bookmarkStart w:id="943" w:name="_Toc69651193"/>
      <w:bookmarkStart w:id="944" w:name="_Toc69739250"/>
      <w:bookmarkStart w:id="945" w:name="_Toc69651194"/>
      <w:bookmarkStart w:id="946" w:name="_Toc69739251"/>
      <w:bookmarkStart w:id="947" w:name="_Toc69651195"/>
      <w:bookmarkStart w:id="948" w:name="_Toc69739252"/>
      <w:bookmarkStart w:id="949" w:name="_Toc69651196"/>
      <w:bookmarkStart w:id="950" w:name="_Toc69739253"/>
      <w:bookmarkStart w:id="951" w:name="_Toc69651197"/>
      <w:bookmarkStart w:id="952" w:name="_Toc69739254"/>
      <w:bookmarkStart w:id="953" w:name="_Toc69651198"/>
      <w:bookmarkStart w:id="954" w:name="_Toc69739255"/>
      <w:bookmarkStart w:id="955" w:name="_Toc69651199"/>
      <w:bookmarkStart w:id="956" w:name="_Toc69739256"/>
      <w:bookmarkStart w:id="957" w:name="_Toc69651200"/>
      <w:bookmarkStart w:id="958" w:name="_Toc69739257"/>
      <w:bookmarkStart w:id="959" w:name="_Toc69651201"/>
      <w:bookmarkStart w:id="960" w:name="_Toc69739258"/>
      <w:bookmarkStart w:id="961" w:name="_Toc69651202"/>
      <w:bookmarkStart w:id="962" w:name="_Toc69739259"/>
      <w:bookmarkStart w:id="963" w:name="_Toc69651203"/>
      <w:bookmarkStart w:id="964" w:name="_Toc69739260"/>
      <w:bookmarkStart w:id="965" w:name="_Toc69651204"/>
      <w:bookmarkStart w:id="966" w:name="_Toc69739261"/>
      <w:bookmarkStart w:id="967" w:name="_Toc69651252"/>
      <w:bookmarkStart w:id="968" w:name="_Toc69739309"/>
      <w:bookmarkStart w:id="969" w:name="_Toc69651253"/>
      <w:bookmarkStart w:id="970" w:name="_Toc69739310"/>
      <w:bookmarkStart w:id="971" w:name="_Toc69651254"/>
      <w:bookmarkStart w:id="972" w:name="_Toc69739311"/>
      <w:bookmarkStart w:id="973" w:name="_Toc69651255"/>
      <w:bookmarkStart w:id="974" w:name="_Toc69739312"/>
      <w:bookmarkStart w:id="975" w:name="_Toc69651256"/>
      <w:bookmarkStart w:id="976" w:name="_Toc69739313"/>
      <w:bookmarkStart w:id="977" w:name="_Toc69651257"/>
      <w:bookmarkStart w:id="978" w:name="_Toc69739314"/>
      <w:bookmarkStart w:id="979" w:name="_Toc69651258"/>
      <w:bookmarkStart w:id="980" w:name="_Toc69739315"/>
      <w:bookmarkStart w:id="981" w:name="_Toc69651259"/>
      <w:bookmarkStart w:id="982" w:name="_Toc69739316"/>
      <w:bookmarkStart w:id="983" w:name="_Toc69651260"/>
      <w:bookmarkStart w:id="984" w:name="_Toc69739317"/>
      <w:bookmarkStart w:id="985" w:name="_Toc69651261"/>
      <w:bookmarkStart w:id="986" w:name="_Toc69739318"/>
      <w:bookmarkStart w:id="987" w:name="_Toc69651262"/>
      <w:bookmarkStart w:id="988" w:name="_Toc69739319"/>
      <w:bookmarkStart w:id="989" w:name="_Toc69651339"/>
      <w:bookmarkStart w:id="990" w:name="_Toc69739396"/>
      <w:bookmarkStart w:id="991" w:name="_Toc69651340"/>
      <w:bookmarkStart w:id="992" w:name="_Toc69739397"/>
      <w:bookmarkStart w:id="993" w:name="_Toc69651341"/>
      <w:bookmarkStart w:id="994" w:name="_Toc69739398"/>
      <w:bookmarkStart w:id="995" w:name="_Toc69651342"/>
      <w:bookmarkStart w:id="996" w:name="_Toc69739399"/>
      <w:bookmarkStart w:id="997" w:name="_Toc69651343"/>
      <w:bookmarkStart w:id="998" w:name="_Toc69739400"/>
      <w:bookmarkStart w:id="999" w:name="_Toc69651344"/>
      <w:bookmarkStart w:id="1000" w:name="_Toc69739401"/>
      <w:bookmarkStart w:id="1001" w:name="_Toc69651345"/>
      <w:bookmarkStart w:id="1002" w:name="_Toc69739402"/>
      <w:bookmarkStart w:id="1003" w:name="_Toc69651346"/>
      <w:bookmarkStart w:id="1004" w:name="_Toc69739403"/>
      <w:bookmarkStart w:id="1005" w:name="_Toc69651347"/>
      <w:bookmarkStart w:id="1006" w:name="_Toc69739404"/>
      <w:bookmarkStart w:id="1007" w:name="_Toc69651348"/>
      <w:bookmarkStart w:id="1008" w:name="_Toc69739405"/>
      <w:bookmarkStart w:id="1009" w:name="_Toc69651349"/>
      <w:bookmarkStart w:id="1010" w:name="_Toc69739406"/>
      <w:bookmarkStart w:id="1011" w:name="_Toc69651350"/>
      <w:bookmarkStart w:id="1012" w:name="_Toc69739407"/>
      <w:bookmarkStart w:id="1013" w:name="_Toc69651351"/>
      <w:bookmarkStart w:id="1014" w:name="_Toc69739408"/>
      <w:bookmarkStart w:id="1015" w:name="_Toc69651368"/>
      <w:bookmarkStart w:id="1016" w:name="_Toc69739425"/>
      <w:bookmarkStart w:id="1017" w:name="_Toc69651369"/>
      <w:bookmarkStart w:id="1018" w:name="_Toc69739426"/>
      <w:bookmarkStart w:id="1019" w:name="_Toc69651370"/>
      <w:bookmarkStart w:id="1020" w:name="_Toc69739427"/>
      <w:bookmarkStart w:id="1021" w:name="_Toc69651371"/>
      <w:bookmarkStart w:id="1022" w:name="_Toc69739428"/>
      <w:bookmarkStart w:id="1023" w:name="_Toc69651372"/>
      <w:bookmarkStart w:id="1024" w:name="_Toc69739429"/>
      <w:bookmarkStart w:id="1025" w:name="_Toc69651373"/>
      <w:bookmarkStart w:id="1026" w:name="_Toc69739430"/>
      <w:bookmarkStart w:id="1027" w:name="_Toc69651374"/>
      <w:bookmarkStart w:id="1028" w:name="_Toc69739431"/>
      <w:bookmarkStart w:id="1029" w:name="_Toc69651375"/>
      <w:bookmarkStart w:id="1030" w:name="_Toc69739432"/>
      <w:bookmarkStart w:id="1031" w:name="_Toc69651376"/>
      <w:bookmarkStart w:id="1032" w:name="_Toc69739433"/>
      <w:bookmarkStart w:id="1033" w:name="_Toc69651377"/>
      <w:bookmarkStart w:id="1034" w:name="_Toc69739434"/>
      <w:bookmarkStart w:id="1035" w:name="_Toc69651378"/>
      <w:bookmarkStart w:id="1036" w:name="_Toc69739435"/>
      <w:bookmarkStart w:id="1037" w:name="_Toc69651379"/>
      <w:bookmarkStart w:id="1038" w:name="_Toc69739436"/>
      <w:bookmarkStart w:id="1039" w:name="_Toc69651380"/>
      <w:bookmarkStart w:id="1040" w:name="_Toc69739437"/>
      <w:bookmarkStart w:id="1041" w:name="_Toc69651381"/>
      <w:bookmarkStart w:id="1042" w:name="_Toc69739438"/>
      <w:bookmarkStart w:id="1043" w:name="_Toc69651382"/>
      <w:bookmarkStart w:id="1044" w:name="_Toc69739439"/>
      <w:bookmarkStart w:id="1045" w:name="_Toc69651462"/>
      <w:bookmarkStart w:id="1046" w:name="_Toc69739519"/>
      <w:bookmarkStart w:id="1047" w:name="_Toc69651536"/>
      <w:bookmarkStart w:id="1048" w:name="_Toc69739593"/>
      <w:bookmarkStart w:id="1049" w:name="_Toc69651537"/>
      <w:bookmarkStart w:id="1050" w:name="_Toc69739594"/>
      <w:bookmarkStart w:id="1051" w:name="_Toc69651538"/>
      <w:bookmarkStart w:id="1052" w:name="_Toc69739595"/>
      <w:bookmarkStart w:id="1053" w:name="_Toc69651539"/>
      <w:bookmarkStart w:id="1054" w:name="_Toc69739596"/>
      <w:bookmarkStart w:id="1055" w:name="_Toc69651540"/>
      <w:bookmarkStart w:id="1056" w:name="_Toc69739597"/>
      <w:bookmarkStart w:id="1057" w:name="_Toc69651541"/>
      <w:bookmarkStart w:id="1058" w:name="_Toc69739598"/>
      <w:bookmarkStart w:id="1059" w:name="_Toc69651542"/>
      <w:bookmarkStart w:id="1060" w:name="_Toc69739599"/>
      <w:bookmarkStart w:id="1061" w:name="_Toc69651543"/>
      <w:bookmarkStart w:id="1062" w:name="_Toc69739600"/>
      <w:bookmarkStart w:id="1063" w:name="_Toc69651544"/>
      <w:bookmarkStart w:id="1064" w:name="_Toc69739601"/>
      <w:bookmarkStart w:id="1065" w:name="_Toc69651545"/>
      <w:bookmarkStart w:id="1066" w:name="_Toc69739602"/>
      <w:bookmarkStart w:id="1067" w:name="_Toc69651546"/>
      <w:bookmarkStart w:id="1068" w:name="_Toc69739603"/>
      <w:bookmarkStart w:id="1069" w:name="_Toc69651547"/>
      <w:bookmarkStart w:id="1070" w:name="_Toc69739604"/>
      <w:bookmarkStart w:id="1071" w:name="_Toc69651548"/>
      <w:bookmarkStart w:id="1072" w:name="_Toc69739605"/>
      <w:bookmarkStart w:id="1073" w:name="_Toc69651549"/>
      <w:bookmarkStart w:id="1074" w:name="_Toc69739606"/>
      <w:bookmarkStart w:id="1075" w:name="_Toc69651550"/>
      <w:bookmarkStart w:id="1076" w:name="_Toc69739607"/>
      <w:bookmarkStart w:id="1077" w:name="_Toc69651551"/>
      <w:bookmarkStart w:id="1078" w:name="_Toc69739608"/>
      <w:bookmarkStart w:id="1079" w:name="_Toc69651552"/>
      <w:bookmarkStart w:id="1080" w:name="_Toc69739609"/>
      <w:bookmarkStart w:id="1081" w:name="_Toc69651553"/>
      <w:bookmarkStart w:id="1082" w:name="_Toc69739610"/>
      <w:bookmarkStart w:id="1083" w:name="_Toc69651554"/>
      <w:bookmarkStart w:id="1084" w:name="_Toc69739611"/>
      <w:bookmarkStart w:id="1085" w:name="_Toc69651555"/>
      <w:bookmarkStart w:id="1086" w:name="_Toc69739612"/>
      <w:bookmarkStart w:id="1087" w:name="_Toc69651556"/>
      <w:bookmarkStart w:id="1088" w:name="_Toc69739613"/>
      <w:bookmarkStart w:id="1089" w:name="_Toc69651557"/>
      <w:bookmarkStart w:id="1090" w:name="_Toc69739614"/>
      <w:bookmarkStart w:id="1091" w:name="_Toc69651558"/>
      <w:bookmarkStart w:id="1092" w:name="_Toc69739615"/>
      <w:bookmarkStart w:id="1093" w:name="_Toc69651559"/>
      <w:bookmarkStart w:id="1094" w:name="_Toc69739616"/>
      <w:bookmarkStart w:id="1095" w:name="_Toc69651560"/>
      <w:bookmarkStart w:id="1096" w:name="_Toc69739617"/>
      <w:bookmarkStart w:id="1097" w:name="_Toc69651561"/>
      <w:bookmarkStart w:id="1098" w:name="_Toc69739618"/>
      <w:bookmarkStart w:id="1099" w:name="_Toc69651562"/>
      <w:bookmarkStart w:id="1100" w:name="_Toc69739619"/>
      <w:bookmarkStart w:id="1101" w:name="_Toc69651563"/>
      <w:bookmarkStart w:id="1102" w:name="_Toc69739620"/>
      <w:bookmarkStart w:id="1103" w:name="_Toc69651564"/>
      <w:bookmarkStart w:id="1104" w:name="_Toc69739621"/>
      <w:bookmarkStart w:id="1105" w:name="_Toc69651565"/>
      <w:bookmarkStart w:id="1106" w:name="_Toc69739622"/>
      <w:bookmarkStart w:id="1107" w:name="_Toc69651566"/>
      <w:bookmarkStart w:id="1108" w:name="_Toc69739623"/>
      <w:bookmarkStart w:id="1109" w:name="_Toc69651567"/>
      <w:bookmarkStart w:id="1110" w:name="_Toc69739624"/>
      <w:bookmarkStart w:id="1111" w:name="_Toc69651568"/>
      <w:bookmarkStart w:id="1112" w:name="_Toc69739625"/>
      <w:bookmarkStart w:id="1113" w:name="_Toc69651569"/>
      <w:bookmarkStart w:id="1114" w:name="_Toc69739626"/>
      <w:bookmarkStart w:id="1115" w:name="_Toc69651570"/>
      <w:bookmarkStart w:id="1116" w:name="_Toc69739627"/>
      <w:bookmarkStart w:id="1117" w:name="_Toc69651571"/>
      <w:bookmarkStart w:id="1118" w:name="_Toc69739628"/>
      <w:bookmarkStart w:id="1119" w:name="_Toc69651572"/>
      <w:bookmarkStart w:id="1120" w:name="_Toc69739629"/>
      <w:bookmarkStart w:id="1121" w:name="_Toc69651573"/>
      <w:bookmarkStart w:id="1122" w:name="_Toc69739630"/>
      <w:bookmarkStart w:id="1123" w:name="_Toc69651574"/>
      <w:bookmarkStart w:id="1124" w:name="_Toc69739631"/>
      <w:bookmarkStart w:id="1125" w:name="_Toc69651575"/>
      <w:bookmarkStart w:id="1126" w:name="_Toc69739632"/>
      <w:bookmarkStart w:id="1127" w:name="_Toc69651576"/>
      <w:bookmarkStart w:id="1128" w:name="_Toc69739633"/>
      <w:bookmarkStart w:id="1129" w:name="_Toc69651577"/>
      <w:bookmarkStart w:id="1130" w:name="_Toc69739634"/>
      <w:bookmarkStart w:id="1131" w:name="_Toc69651578"/>
      <w:bookmarkStart w:id="1132" w:name="_Toc69739635"/>
      <w:bookmarkStart w:id="1133" w:name="_Toc69651579"/>
      <w:bookmarkStart w:id="1134" w:name="_Toc69739636"/>
      <w:bookmarkStart w:id="1135" w:name="_Toc69651580"/>
      <w:bookmarkStart w:id="1136" w:name="_Toc69739637"/>
      <w:bookmarkStart w:id="1137" w:name="_Toc69651581"/>
      <w:bookmarkStart w:id="1138" w:name="_Toc69739638"/>
      <w:bookmarkStart w:id="1139" w:name="_Toc69651582"/>
      <w:bookmarkStart w:id="1140" w:name="_Toc69739639"/>
      <w:bookmarkStart w:id="1141" w:name="_Toc69651583"/>
      <w:bookmarkStart w:id="1142" w:name="_Toc69739640"/>
      <w:bookmarkStart w:id="1143" w:name="_Toc69651662"/>
      <w:bookmarkStart w:id="1144" w:name="_Toc69739719"/>
      <w:bookmarkStart w:id="1145" w:name="_Toc69739720"/>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sidRPr="0057385A">
        <w:lastRenderedPageBreak/>
        <w:t>Conclusion</w:t>
      </w:r>
      <w:bookmarkEnd w:id="1145"/>
    </w:p>
    <w:p w14:paraId="1BD3EE76" w14:textId="77777777" w:rsidR="00F92CA5" w:rsidRPr="00F64690" w:rsidRDefault="00F92CA5" w:rsidP="00F64690">
      <w:pPr>
        <w:spacing w:line="276" w:lineRule="auto"/>
        <w:jc w:val="both"/>
        <w:rPr>
          <w:lang w:val="fr-FR" w:eastAsia="ar-SA"/>
        </w:rPr>
      </w:pPr>
      <w:r w:rsidRPr="00F64690">
        <w:rPr>
          <w:lang w:val="fr-FR" w:eastAsia="ar-SA"/>
        </w:rPr>
        <w:t>Le Pro</w:t>
      </w:r>
      <w:r w:rsidR="007D5C15">
        <w:rPr>
          <w:lang w:val="fr-FR" w:eastAsia="ar-SA"/>
        </w:rPr>
        <w:t xml:space="preserve">jet </w:t>
      </w:r>
      <w:r w:rsidRPr="00F64690">
        <w:rPr>
          <w:lang w:val="fr-FR" w:eastAsia="ar-SA"/>
        </w:rPr>
        <w:t xml:space="preserve">d’assistance technique à la gestion du littoral de l’Afrique de l’Ouest (WACA – West </w:t>
      </w:r>
      <w:proofErr w:type="spellStart"/>
      <w:r w:rsidRPr="00F64690">
        <w:rPr>
          <w:lang w:val="fr-FR" w:eastAsia="ar-SA"/>
        </w:rPr>
        <w:t>Africa</w:t>
      </w:r>
      <w:proofErr w:type="spellEnd"/>
      <w:r w:rsidRPr="00F64690">
        <w:rPr>
          <w:lang w:val="fr-FR" w:eastAsia="ar-SA"/>
        </w:rPr>
        <w:t xml:space="preserve"> Coastal Areas) WACA, Bénin est conçu pour améliorer les moyens d’existence des communautés littorales du Bénin en réduisant la vulnérabilité des zones côtières et en favorisant une gestion intégrée des côtes et </w:t>
      </w:r>
      <w:r w:rsidR="00163AD6">
        <w:rPr>
          <w:lang w:val="fr-FR" w:eastAsia="ar-SA"/>
        </w:rPr>
        <w:t xml:space="preserve">la </w:t>
      </w:r>
      <w:r w:rsidRPr="00F64690">
        <w:rPr>
          <w:lang w:val="fr-FR" w:eastAsia="ar-SA"/>
        </w:rPr>
        <w:t>résilien</w:t>
      </w:r>
      <w:r w:rsidR="00163AD6">
        <w:rPr>
          <w:lang w:val="fr-FR" w:eastAsia="ar-SA"/>
        </w:rPr>
        <w:t>c</w:t>
      </w:r>
      <w:r w:rsidRPr="00F64690">
        <w:rPr>
          <w:lang w:val="fr-FR" w:eastAsia="ar-SA"/>
        </w:rPr>
        <w:t xml:space="preserve">e </w:t>
      </w:r>
      <w:r w:rsidR="00163AD6">
        <w:rPr>
          <w:lang w:val="fr-FR" w:eastAsia="ar-SA"/>
        </w:rPr>
        <w:t>du milieu face au changement climatique</w:t>
      </w:r>
      <w:r w:rsidRPr="00F64690">
        <w:rPr>
          <w:lang w:val="fr-FR" w:eastAsia="ar-SA"/>
        </w:rPr>
        <w:t xml:space="preserve">. Cependant, il est classé </w:t>
      </w:r>
      <w:r w:rsidR="005C23C9" w:rsidRPr="00F64690">
        <w:rPr>
          <w:lang w:val="fr-FR" w:eastAsia="ar-SA"/>
        </w:rPr>
        <w:t>dans la catégorie environnementale</w:t>
      </w:r>
      <w:r w:rsidRPr="00F64690">
        <w:rPr>
          <w:lang w:val="fr-FR" w:eastAsia="ar-SA"/>
        </w:rPr>
        <w:t xml:space="preserve"> A car </w:t>
      </w:r>
      <w:r w:rsidR="002109F3">
        <w:rPr>
          <w:lang w:val="fr-FR" w:eastAsia="ar-SA"/>
        </w:rPr>
        <w:t xml:space="preserve">sa </w:t>
      </w:r>
      <w:r w:rsidR="00F03386">
        <w:rPr>
          <w:lang w:val="fr-FR" w:eastAsia="ar-SA"/>
        </w:rPr>
        <w:t>mise en œuvre est susceptible</w:t>
      </w:r>
      <w:r w:rsidRPr="00F64690">
        <w:rPr>
          <w:lang w:val="fr-FR" w:eastAsia="ar-SA"/>
        </w:rPr>
        <w:t xml:space="preserve"> d’affecter considérablement des composantes environnementales </w:t>
      </w:r>
      <w:r w:rsidR="00163AD6">
        <w:rPr>
          <w:lang w:val="fr-FR" w:eastAsia="ar-SA"/>
        </w:rPr>
        <w:t>et</w:t>
      </w:r>
      <w:r w:rsidRPr="00F64690">
        <w:rPr>
          <w:lang w:val="fr-FR" w:eastAsia="ar-SA"/>
        </w:rPr>
        <w:t xml:space="preserve"> socia</w:t>
      </w:r>
      <w:r w:rsidR="00F03386">
        <w:rPr>
          <w:lang w:val="fr-FR" w:eastAsia="ar-SA"/>
        </w:rPr>
        <w:t>les du littoral béninois classé</w:t>
      </w:r>
      <w:r w:rsidRPr="00F64690">
        <w:rPr>
          <w:lang w:val="fr-FR" w:eastAsia="ar-SA"/>
        </w:rPr>
        <w:t xml:space="preserve"> écologiquement sensible</w:t>
      </w:r>
      <w:r w:rsidR="006F18B8">
        <w:rPr>
          <w:lang w:val="fr-FR" w:eastAsia="ar-SA"/>
        </w:rPr>
        <w:t>. Le programme</w:t>
      </w:r>
      <w:r w:rsidRPr="00F64690">
        <w:rPr>
          <w:lang w:val="fr-FR" w:eastAsia="ar-SA"/>
        </w:rPr>
        <w:t xml:space="preserve"> risque d’avoir des impacts environnementaux et/ou sociaux significatifs ou irréversibles. </w:t>
      </w:r>
    </w:p>
    <w:p w14:paraId="2C6FF6B1" w14:textId="04C18B77" w:rsidR="00F92CA5" w:rsidRPr="00F64690" w:rsidRDefault="00F92CA5" w:rsidP="00F64690">
      <w:pPr>
        <w:spacing w:line="276" w:lineRule="auto"/>
        <w:jc w:val="both"/>
        <w:rPr>
          <w:lang w:val="fr-FR" w:eastAsia="ar-SA"/>
        </w:rPr>
      </w:pPr>
      <w:r w:rsidRPr="00F64690">
        <w:rPr>
          <w:lang w:val="fr-FR" w:eastAsia="ar-SA"/>
        </w:rPr>
        <w:t>En termes d’impacts positifs, le pro</w:t>
      </w:r>
      <w:r w:rsidR="005C23C9" w:rsidRPr="00F64690">
        <w:rPr>
          <w:lang w:val="fr-FR" w:eastAsia="ar-SA"/>
        </w:rPr>
        <w:t>jet</w:t>
      </w:r>
      <w:r w:rsidRPr="00F64690">
        <w:rPr>
          <w:lang w:val="fr-FR" w:eastAsia="ar-SA"/>
        </w:rPr>
        <w:t xml:space="preserve"> contribuera principalement à : </w:t>
      </w:r>
      <w:r w:rsidR="00F355A3" w:rsidRPr="00F355A3">
        <w:rPr>
          <w:lang w:val="fr-FR" w:eastAsia="ar-SA"/>
        </w:rPr>
        <w:t xml:space="preserve">(i) la stabilisation du trait de côte et à l’atténuation de l’avancée de la mer au niveau du secteur de côte </w:t>
      </w:r>
      <w:proofErr w:type="spellStart"/>
      <w:r w:rsidR="00F355A3" w:rsidRPr="00F355A3">
        <w:rPr>
          <w:lang w:val="fr-FR" w:eastAsia="ar-SA"/>
        </w:rPr>
        <w:t>Hillacondji</w:t>
      </w:r>
      <w:proofErr w:type="spellEnd"/>
      <w:r w:rsidR="00F355A3" w:rsidRPr="00F355A3">
        <w:rPr>
          <w:lang w:val="fr-FR" w:eastAsia="ar-SA"/>
        </w:rPr>
        <w:t xml:space="preserve">-Grand Popo, fixation des sédiments et engraissement de la plage ; protection de l’intégrité physique des habitations et infrastructures hôtelières ; (ii) régénérescence du couvert végétal et colonisation par les espèces animales ; (iii) </w:t>
      </w:r>
      <w:r w:rsidR="002D7EA8" w:rsidRPr="00F355A3">
        <w:rPr>
          <w:lang w:val="fr-FR" w:eastAsia="ar-SA"/>
        </w:rPr>
        <w:t>g</w:t>
      </w:r>
      <w:r w:rsidR="00F355A3" w:rsidRPr="00F355A3">
        <w:rPr>
          <w:lang w:val="fr-FR" w:eastAsia="ar-SA"/>
        </w:rPr>
        <w:t xml:space="preserve">ain d’espace sur la plage ; (iv) la protection, l’aménagement de la place du 10 janvier et la sauvegarde du patrimoine naturel, culturel et cultuel à </w:t>
      </w:r>
      <w:proofErr w:type="spellStart"/>
      <w:r w:rsidR="00F355A3" w:rsidRPr="00F355A3">
        <w:rPr>
          <w:lang w:val="fr-FR" w:eastAsia="ar-SA"/>
        </w:rPr>
        <w:t>Gbèkon</w:t>
      </w:r>
      <w:proofErr w:type="spellEnd"/>
      <w:r w:rsidR="00F355A3" w:rsidRPr="00F355A3">
        <w:rPr>
          <w:lang w:val="fr-FR" w:eastAsia="ar-SA"/>
        </w:rPr>
        <w:t xml:space="preserve">,; (v) la gestion durable de l’embouchure du fleuve Mono ;  (vi) la protection et la gestion participative et durable des ressources de la biosphère transfrontalière ; (vii) l’amélioration de la gouvernance juridico-politique et institutionnelle de la gestion du littoral ; (viii) </w:t>
      </w:r>
      <w:r w:rsidR="002109F3">
        <w:rPr>
          <w:lang w:val="fr-FR" w:eastAsia="ar-SA"/>
        </w:rPr>
        <w:t>l’augmentation de</w:t>
      </w:r>
      <w:r w:rsidR="002109F3" w:rsidRPr="00F355A3">
        <w:rPr>
          <w:lang w:val="fr-FR" w:eastAsia="ar-SA"/>
        </w:rPr>
        <w:t xml:space="preserve"> </w:t>
      </w:r>
      <w:r w:rsidR="00F355A3" w:rsidRPr="00F355A3">
        <w:rPr>
          <w:lang w:val="fr-FR" w:eastAsia="ar-SA"/>
        </w:rPr>
        <w:t>la résilience socio-écologique face aux risques hydro-climatique et à la mise en valeur de la zone littorale ; (ix) la création d’emplois directs, indirects et réduction du chômage des jeunes ; (x) l’accroissement des connaissances scientifique</w:t>
      </w:r>
      <w:r w:rsidR="002109F3">
        <w:rPr>
          <w:lang w:val="fr-FR" w:eastAsia="ar-SA"/>
        </w:rPr>
        <w:t>s</w:t>
      </w:r>
      <w:r w:rsidR="00F355A3" w:rsidRPr="00F355A3">
        <w:rPr>
          <w:lang w:val="fr-FR" w:eastAsia="ar-SA"/>
        </w:rPr>
        <w:t>, de suivi environnemental et de prévention des risques littoraux ;  (xi) le développement touristique et à l’amélioration de l’aspect esthétique de la plage de Grand-Popo.</w:t>
      </w:r>
      <w:r w:rsidRPr="00F64690">
        <w:rPr>
          <w:lang w:val="fr-FR" w:eastAsia="ar-SA"/>
        </w:rPr>
        <w:t xml:space="preserve">. </w:t>
      </w:r>
    </w:p>
    <w:p w14:paraId="5E57A543" w14:textId="77777777" w:rsidR="00F92CA5" w:rsidRPr="00F64690" w:rsidRDefault="00F92CA5" w:rsidP="00F64690">
      <w:pPr>
        <w:spacing w:line="276" w:lineRule="auto"/>
        <w:jc w:val="both"/>
        <w:rPr>
          <w:lang w:val="fr-FR" w:eastAsia="ar-SA"/>
        </w:rPr>
      </w:pPr>
      <w:r w:rsidRPr="00F64690">
        <w:rPr>
          <w:lang w:val="fr-FR" w:eastAsia="ar-SA"/>
        </w:rPr>
        <w:t xml:space="preserve">Quant aux </w:t>
      </w:r>
      <w:r w:rsidR="00163AD6">
        <w:rPr>
          <w:lang w:val="fr-FR" w:eastAsia="ar-SA"/>
        </w:rPr>
        <w:t>impacts</w:t>
      </w:r>
      <w:r w:rsidRPr="00F64690">
        <w:rPr>
          <w:lang w:val="fr-FR" w:eastAsia="ar-SA"/>
        </w:rPr>
        <w:t xml:space="preserve"> négati</w:t>
      </w:r>
      <w:r w:rsidR="00163AD6">
        <w:rPr>
          <w:lang w:val="fr-FR" w:eastAsia="ar-SA"/>
        </w:rPr>
        <w:t>fs</w:t>
      </w:r>
      <w:r w:rsidRPr="00F64690">
        <w:rPr>
          <w:lang w:val="fr-FR" w:eastAsia="ar-SA"/>
        </w:rPr>
        <w:t xml:space="preserve">, elles varient en fonction du cycle des activités. </w:t>
      </w:r>
    </w:p>
    <w:p w14:paraId="636BE7AF" w14:textId="77777777" w:rsidR="00F92CA5" w:rsidRPr="00386D1F" w:rsidRDefault="00F92CA5" w:rsidP="00386D1F">
      <w:pPr>
        <w:pStyle w:val="Paragraphedeliste"/>
        <w:numPr>
          <w:ilvl w:val="0"/>
          <w:numId w:val="85"/>
        </w:numPr>
        <w:spacing w:line="276" w:lineRule="auto"/>
        <w:jc w:val="both"/>
        <w:rPr>
          <w:lang w:val="fr-FR"/>
        </w:rPr>
      </w:pPr>
      <w:r w:rsidRPr="00386D1F">
        <w:rPr>
          <w:lang w:val="fr-FR" w:eastAsia="ar-SA"/>
        </w:rPr>
        <w:t xml:space="preserve">Pendant la phase préparatoire et de construction, les principaux impacts </w:t>
      </w:r>
      <w:r w:rsidR="002109F3" w:rsidRPr="00386D1F">
        <w:rPr>
          <w:lang w:val="fr-FR" w:eastAsia="ar-SA"/>
        </w:rPr>
        <w:t xml:space="preserve">négatifs </w:t>
      </w:r>
      <w:r w:rsidRPr="00386D1F">
        <w:rPr>
          <w:lang w:val="fr-FR" w:eastAsia="ar-SA"/>
        </w:rPr>
        <w:t xml:space="preserve">identifiés seront en général de nature temporaire et localisé, par exemple (i) le risque de dégradation de patrimoine culturel ; (ii) dégradation de la qualité de l’air, émissions atmosphériques et l’accroissement des nuisances sonores ; (iii) la dégradation de la qualité de l’eau ; (iv) la perturbation des habitats et des espèces marines ; (v) l’augmentation du risque d’accidents et d’impact sur la santé des populations ; (vi) risque de déplacement de population, de destruction de biens et de perturbation d’activités socioéconomiques ; (v) conflits sociaux relatifs aux opérations de réinstallation ; (v) les perturbations occasionnées sur les pêcheurs, les riverains et les hôtels ainsi que leurs clients. </w:t>
      </w:r>
    </w:p>
    <w:p w14:paraId="3DA41771" w14:textId="2360DD4A" w:rsidR="00F92CA5" w:rsidRPr="00825FD7" w:rsidRDefault="00F92CA5" w:rsidP="00386D1F">
      <w:pPr>
        <w:pStyle w:val="Paragraphedeliste"/>
        <w:numPr>
          <w:ilvl w:val="0"/>
          <w:numId w:val="85"/>
        </w:numPr>
        <w:spacing w:line="276" w:lineRule="auto"/>
        <w:jc w:val="both"/>
        <w:rPr>
          <w:lang w:val="fr-FR"/>
        </w:rPr>
      </w:pPr>
      <w:r w:rsidRPr="00825FD7">
        <w:rPr>
          <w:lang w:val="fr-FR" w:eastAsia="ar-SA"/>
        </w:rPr>
        <w:t xml:space="preserve">Par ailleurs, certains impacts seront permanents à l’issue de la phase </w:t>
      </w:r>
      <w:r w:rsidR="00825FD7" w:rsidRPr="00825FD7">
        <w:rPr>
          <w:lang w:val="fr-FR" w:eastAsia="ar-SA"/>
        </w:rPr>
        <w:t xml:space="preserve">de </w:t>
      </w:r>
      <w:r w:rsidRPr="00825FD7">
        <w:rPr>
          <w:lang w:val="fr-FR" w:eastAsia="ar-SA"/>
        </w:rPr>
        <w:t>construction, en particulier (i) la modification des conditions hydrodynamiques le long du littoral et (ii) la perte d’habitats et des espèces marines en particulier les espèces non-mobiles ou ayant une capacité d’adaptation limitée face aux changements induits par les activités.</w:t>
      </w:r>
    </w:p>
    <w:p w14:paraId="5B240EFC" w14:textId="77777777" w:rsidR="00F92CA5" w:rsidRPr="00386D1F" w:rsidRDefault="00F92CA5" w:rsidP="00386D1F">
      <w:pPr>
        <w:pStyle w:val="Paragraphedeliste"/>
        <w:numPr>
          <w:ilvl w:val="0"/>
          <w:numId w:val="85"/>
        </w:numPr>
        <w:spacing w:line="276" w:lineRule="auto"/>
        <w:jc w:val="both"/>
        <w:rPr>
          <w:sz w:val="24"/>
          <w:lang w:val="fr-FR"/>
        </w:rPr>
      </w:pPr>
      <w:r w:rsidRPr="00386D1F">
        <w:rPr>
          <w:lang w:val="fr-FR" w:eastAsia="ar-SA"/>
        </w:rPr>
        <w:t xml:space="preserve">Pendant la phase d’exploitation, les impacts potentiels négatifs envisagées concernent principalement (i) la diminution de l’érosion côtière dans les zones protégées et la propagation de celle-ci dans les zones non protégées ; (ii) les risques environnementaux (la pollution atmosphérique et la dégradation des plages liées à une forte fréquentation, le </w:t>
      </w:r>
      <w:r w:rsidRPr="00386D1F">
        <w:rPr>
          <w:lang w:val="fr-FR" w:eastAsia="ar-SA"/>
        </w:rPr>
        <w:lastRenderedPageBreak/>
        <w:t>déversement accidentel de produits sur les sites aménagés) ; (iii) risque de conflits sociaux et (iv) risques de spéculations foncières</w:t>
      </w:r>
      <w:r w:rsidRPr="00386D1F">
        <w:rPr>
          <w:rFonts w:ascii="Times New Roman" w:hAnsi="Times New Roman"/>
          <w:sz w:val="24"/>
          <w:szCs w:val="24"/>
          <w:lang w:val="fr-FR" w:eastAsia="ar-SA"/>
        </w:rPr>
        <w:t xml:space="preserve">. </w:t>
      </w:r>
    </w:p>
    <w:p w14:paraId="68CF2C1B" w14:textId="510787CE" w:rsidR="00157426" w:rsidRDefault="00F92CA5" w:rsidP="00F64690">
      <w:pPr>
        <w:spacing w:line="276" w:lineRule="auto"/>
        <w:jc w:val="both"/>
        <w:rPr>
          <w:lang w:val="fr-FR" w:eastAsia="ar-SA"/>
        </w:rPr>
      </w:pPr>
      <w:r w:rsidRPr="00F64690">
        <w:rPr>
          <w:lang w:val="fr-FR" w:eastAsia="ar-SA"/>
        </w:rPr>
        <w:t>Au vu des impacts identifiés, des mesures d’atténuation, ainsi que de bonnes pratiques visant à éviter, supprimer ou réduire les impacts négatifs du pro</w:t>
      </w:r>
      <w:r w:rsidR="005C23C9" w:rsidRPr="00F64690">
        <w:rPr>
          <w:lang w:val="fr-FR" w:eastAsia="ar-SA"/>
        </w:rPr>
        <w:t>jet</w:t>
      </w:r>
      <w:r w:rsidRPr="00F64690">
        <w:rPr>
          <w:lang w:val="fr-FR" w:eastAsia="ar-SA"/>
        </w:rPr>
        <w:t xml:space="preserve"> ont été préconisées dans le PGES. L’application de mesures environnementales et sociales prévues dans le présent CGES (mesures d’atténuation, de surveillance et de suivi, mesures de renforcement de capacité des acteurs et de sensibilisation des populations) </w:t>
      </w:r>
      <w:r w:rsidR="00975C34" w:rsidRPr="00F64690">
        <w:rPr>
          <w:lang w:val="fr-FR" w:eastAsia="ar-SA"/>
        </w:rPr>
        <w:t>permettra</w:t>
      </w:r>
      <w:r w:rsidRPr="00F64690">
        <w:rPr>
          <w:lang w:val="fr-FR" w:eastAsia="ar-SA"/>
        </w:rPr>
        <w:t xml:space="preserve"> de réduire au minimum les impacts projetés.</w:t>
      </w:r>
      <w:r w:rsidR="00157426">
        <w:rPr>
          <w:lang w:val="fr-FR" w:eastAsia="ar-SA"/>
        </w:rPr>
        <w:t xml:space="preserve"> </w:t>
      </w:r>
      <w:r w:rsidRPr="00F64690">
        <w:rPr>
          <w:lang w:val="fr-FR" w:eastAsia="ar-SA"/>
        </w:rPr>
        <w:t>La mise en œuvre des activités sera assurée sous la coordination de l’U</w:t>
      </w:r>
      <w:r w:rsidR="00975C34" w:rsidRPr="00F64690">
        <w:rPr>
          <w:lang w:val="fr-FR" w:eastAsia="ar-SA"/>
        </w:rPr>
        <w:t>CP</w:t>
      </w:r>
      <w:r w:rsidRPr="00F64690">
        <w:rPr>
          <w:lang w:val="fr-FR" w:eastAsia="ar-SA"/>
        </w:rPr>
        <w:t xml:space="preserve"> et sous la supervision des Experts </w:t>
      </w:r>
      <w:r w:rsidR="00BC39F9">
        <w:rPr>
          <w:lang w:val="fr-FR" w:eastAsia="ar-SA"/>
        </w:rPr>
        <w:t>en</w:t>
      </w:r>
      <w:r w:rsidR="00BC39F9" w:rsidRPr="00F64690">
        <w:rPr>
          <w:lang w:val="fr-FR" w:eastAsia="ar-SA"/>
        </w:rPr>
        <w:t xml:space="preserve"> </w:t>
      </w:r>
      <w:r w:rsidRPr="00F64690">
        <w:rPr>
          <w:lang w:val="fr-FR" w:eastAsia="ar-SA"/>
        </w:rPr>
        <w:t>Sauvegardes Environnementales et Sociales (E</w:t>
      </w:r>
      <w:r w:rsidR="00825FD7" w:rsidRPr="00F64690">
        <w:rPr>
          <w:lang w:val="fr-FR" w:eastAsia="ar-SA"/>
        </w:rPr>
        <w:t>S</w:t>
      </w:r>
      <w:r w:rsidRPr="00F64690">
        <w:rPr>
          <w:lang w:val="fr-FR" w:eastAsia="ar-SA"/>
        </w:rPr>
        <w:t xml:space="preserve">ES) avec l’implication effective des communautés locales et des autorités administratives concernées. </w:t>
      </w:r>
    </w:p>
    <w:p w14:paraId="7C76BC82" w14:textId="28F1D49C" w:rsidR="00157426" w:rsidRPr="00C83216" w:rsidRDefault="00157426" w:rsidP="00F64690">
      <w:pPr>
        <w:spacing w:line="276" w:lineRule="auto"/>
        <w:jc w:val="both"/>
        <w:rPr>
          <w:rFonts w:eastAsiaTheme="minorHAnsi" w:cstheme="minorHAnsi"/>
          <w:lang w:val="fr-FR"/>
        </w:rPr>
      </w:pPr>
      <w:r w:rsidRPr="00C83216">
        <w:rPr>
          <w:rFonts w:cstheme="minorHAnsi"/>
          <w:lang w:val="fr-FR"/>
        </w:rPr>
        <w:t>Il est important de signaler que la</w:t>
      </w:r>
      <w:r w:rsidRPr="00C83216">
        <w:rPr>
          <w:rFonts w:eastAsiaTheme="minorHAnsi" w:cstheme="minorHAnsi"/>
          <w:lang w:val="fr-FR"/>
        </w:rPr>
        <w:t xml:space="preserve"> mise à jour du CGES a consisté donc à prendre en compte les aspects liés à la lutte antiparasitaire et l’utilisation et la gestion des pesticides dans les différentes rubriques/chapitres de l’ancien CGES, depuis le résumé jusqu’aux annexes. Ainsi, le coût global de la mise en </w:t>
      </w:r>
      <w:proofErr w:type="spellStart"/>
      <w:r w:rsidRPr="00C83216">
        <w:rPr>
          <w:rFonts w:eastAsiaTheme="minorHAnsi" w:cstheme="minorHAnsi"/>
          <w:lang w:val="fr-FR"/>
        </w:rPr>
        <w:t>oeuvre</w:t>
      </w:r>
      <w:proofErr w:type="spellEnd"/>
      <w:r w:rsidRPr="00C83216">
        <w:rPr>
          <w:rFonts w:eastAsiaTheme="minorHAnsi" w:cstheme="minorHAnsi"/>
          <w:lang w:val="fr-FR"/>
        </w:rPr>
        <w:t xml:space="preserve"> du CGES initiale a été revu à la hausse à cause de nouvelles activités notamment l’élaboration des activités liées à la lutte contre les nuisibles et de l’usage des pesticides ainsi que des actions de renforcement de capacité et de sensibilisation y relatifs.</w:t>
      </w:r>
    </w:p>
    <w:p w14:paraId="2012A766" w14:textId="0DEBFBB7" w:rsidR="00676978" w:rsidRPr="00F64690" w:rsidRDefault="00F92CA5" w:rsidP="00F64690">
      <w:pPr>
        <w:spacing w:line="276" w:lineRule="auto"/>
        <w:jc w:val="both"/>
        <w:rPr>
          <w:lang w:val="fr-FR" w:eastAsia="ar-SA"/>
        </w:rPr>
      </w:pPr>
      <w:r w:rsidRPr="00F64690">
        <w:rPr>
          <w:lang w:val="fr-FR" w:eastAsia="ar-SA"/>
        </w:rPr>
        <w:t>Le programme de suivi portera sur le suivi permanent, la supervision, et l’évaluation annuelle. Le suivi externe devra être assuré par l’</w:t>
      </w:r>
      <w:r w:rsidR="0023219D" w:rsidRPr="00F64690">
        <w:rPr>
          <w:lang w:val="fr-FR" w:eastAsia="ar-SA"/>
        </w:rPr>
        <w:t>ABE</w:t>
      </w:r>
      <w:r w:rsidRPr="00F64690">
        <w:rPr>
          <w:lang w:val="fr-FR" w:eastAsia="ar-SA"/>
        </w:rPr>
        <w:t xml:space="preserve"> et </w:t>
      </w:r>
      <w:r w:rsidR="00BC39F9" w:rsidRPr="00F64690">
        <w:rPr>
          <w:lang w:val="fr-FR" w:eastAsia="ar-SA"/>
        </w:rPr>
        <w:t>l</w:t>
      </w:r>
      <w:r w:rsidR="00BC39F9">
        <w:rPr>
          <w:lang w:val="fr-FR" w:eastAsia="ar-SA"/>
        </w:rPr>
        <w:t>a</w:t>
      </w:r>
      <w:r w:rsidR="00BC39F9" w:rsidRPr="00F64690">
        <w:rPr>
          <w:lang w:val="fr-FR" w:eastAsia="ar-SA"/>
        </w:rPr>
        <w:t xml:space="preserve"> </w:t>
      </w:r>
      <w:r w:rsidRPr="00F64690">
        <w:rPr>
          <w:lang w:val="fr-FR" w:eastAsia="ar-SA"/>
        </w:rPr>
        <w:t xml:space="preserve">DGEC dont les capacités devront être renforcées à cet effet. Les membres du Comité de Pilotage participeront aussi à la supervision. Les coûts de mise en œuvre du CGES ont été </w:t>
      </w:r>
      <w:r w:rsidR="001C5E4C" w:rsidRPr="00F64690">
        <w:rPr>
          <w:lang w:val="fr-FR" w:eastAsia="ar-SA"/>
        </w:rPr>
        <w:t>estimés à</w:t>
      </w:r>
      <w:r w:rsidR="00023D30">
        <w:rPr>
          <w:lang w:val="fr-FR" w:eastAsia="ar-SA"/>
        </w:rPr>
        <w:t xml:space="preserve"> </w:t>
      </w:r>
      <w:r w:rsidR="0024697E">
        <w:rPr>
          <w:lang w:val="fr-FR" w:eastAsia="ar-SA"/>
        </w:rPr>
        <w:t>5</w:t>
      </w:r>
      <w:r w:rsidR="00023D30">
        <w:rPr>
          <w:lang w:val="fr-FR" w:eastAsia="ar-SA"/>
        </w:rPr>
        <w:t>7</w:t>
      </w:r>
      <w:r w:rsidR="0024697E">
        <w:rPr>
          <w:lang w:val="fr-FR" w:eastAsia="ar-SA"/>
        </w:rPr>
        <w:t>0 000 000 FCFA.</w:t>
      </w:r>
    </w:p>
    <w:p w14:paraId="06ACA67C" w14:textId="77777777" w:rsidR="002565EF" w:rsidRPr="00C83216" w:rsidRDefault="00BE44CD" w:rsidP="007F51A0">
      <w:pPr>
        <w:pStyle w:val="En-tte"/>
        <w:rPr>
          <w:rFonts w:asciiTheme="majorHAnsi" w:hAnsiTheme="majorHAnsi" w:cstheme="majorHAnsi"/>
          <w:sz w:val="36"/>
          <w:szCs w:val="36"/>
          <w:lang w:val="fr-FR"/>
        </w:rPr>
      </w:pPr>
      <w:r w:rsidRPr="00C2741F">
        <w:rPr>
          <w:lang w:val="fr-FR" w:eastAsia="ar-SA"/>
        </w:rPr>
        <w:br w:type="page"/>
      </w:r>
      <w:r w:rsidR="002565EF" w:rsidRPr="00C83216">
        <w:rPr>
          <w:rFonts w:asciiTheme="majorHAnsi" w:hAnsiTheme="majorHAnsi" w:cstheme="majorHAnsi"/>
          <w:sz w:val="36"/>
          <w:szCs w:val="36"/>
          <w:lang w:val="fr-FR"/>
        </w:rPr>
        <w:lastRenderedPageBreak/>
        <w:t>REFERENCES</w:t>
      </w:r>
    </w:p>
    <w:p w14:paraId="287B9FE4" w14:textId="544CFB5E" w:rsidR="009B4C64" w:rsidRPr="00267534" w:rsidRDefault="009B4C64" w:rsidP="00C83216">
      <w:pPr>
        <w:pStyle w:val="Paragraphedeliste"/>
        <w:numPr>
          <w:ilvl w:val="1"/>
          <w:numId w:val="165"/>
        </w:numPr>
        <w:tabs>
          <w:tab w:val="clear" w:pos="1440"/>
          <w:tab w:val="num" w:pos="270"/>
        </w:tabs>
        <w:autoSpaceDE w:val="0"/>
        <w:autoSpaceDN w:val="0"/>
        <w:adjustRightInd w:val="0"/>
        <w:ind w:left="270" w:hanging="270"/>
        <w:jc w:val="both"/>
      </w:pPr>
      <w:proofErr w:type="spellStart"/>
      <w:r w:rsidRPr="001C70C5">
        <w:rPr>
          <w:lang w:val="fr-FR"/>
        </w:rPr>
        <w:t>Ahouangninou</w:t>
      </w:r>
      <w:proofErr w:type="spellEnd"/>
      <w:r w:rsidRPr="001C70C5">
        <w:rPr>
          <w:lang w:val="fr-FR"/>
        </w:rPr>
        <w:t xml:space="preserve"> C., </w:t>
      </w:r>
      <w:proofErr w:type="spellStart"/>
      <w:r w:rsidRPr="001C70C5">
        <w:rPr>
          <w:lang w:val="fr-FR"/>
        </w:rPr>
        <w:t>Fayomi</w:t>
      </w:r>
      <w:proofErr w:type="spellEnd"/>
      <w:r w:rsidRPr="001C70C5">
        <w:rPr>
          <w:lang w:val="fr-FR"/>
        </w:rPr>
        <w:t xml:space="preserve"> E.B. &amp; Martin T., 2011. Évaluation des risques sanitaires et environnementaux des pratiques phytosanitaires des producteurs maraichers dans la commune rurale de Tori-</w:t>
      </w:r>
      <w:proofErr w:type="spellStart"/>
      <w:r w:rsidRPr="001C70C5">
        <w:rPr>
          <w:lang w:val="fr-FR"/>
        </w:rPr>
        <w:t>Bossito</w:t>
      </w:r>
      <w:proofErr w:type="spellEnd"/>
      <w:r w:rsidRPr="001C70C5">
        <w:rPr>
          <w:lang w:val="fr-FR"/>
        </w:rPr>
        <w:t xml:space="preserve"> (Sud-Bénin). </w:t>
      </w:r>
      <w:proofErr w:type="spellStart"/>
      <w:r w:rsidRPr="00267534">
        <w:t>Cah</w:t>
      </w:r>
      <w:proofErr w:type="spellEnd"/>
      <w:r w:rsidRPr="00267534">
        <w:t xml:space="preserve">. Agric., 20(3), 216-222. </w:t>
      </w:r>
    </w:p>
    <w:p w14:paraId="215A5E6B" w14:textId="6D0A21A1" w:rsidR="001E0EA7" w:rsidRDefault="009B4C64" w:rsidP="001C70C5">
      <w:pPr>
        <w:pStyle w:val="Paragraphedeliste"/>
        <w:numPr>
          <w:ilvl w:val="1"/>
          <w:numId w:val="165"/>
        </w:numPr>
        <w:tabs>
          <w:tab w:val="clear" w:pos="1440"/>
          <w:tab w:val="num" w:pos="270"/>
        </w:tabs>
        <w:autoSpaceDE w:val="0"/>
        <w:autoSpaceDN w:val="0"/>
        <w:adjustRightInd w:val="0"/>
        <w:ind w:left="270" w:hanging="270"/>
        <w:jc w:val="both"/>
        <w:rPr>
          <w:lang w:val="fr-FR"/>
        </w:rPr>
      </w:pPr>
      <w:proofErr w:type="spellStart"/>
      <w:r w:rsidRPr="00267534">
        <w:t>Ahouangninou</w:t>
      </w:r>
      <w:proofErr w:type="spellEnd"/>
      <w:r w:rsidRPr="00267534">
        <w:t xml:space="preserve"> C. et al., 2013. Using Aedes aegypti larvae to assess pesticide contamination of soil, groundwater and vegetables. </w:t>
      </w:r>
      <w:r w:rsidRPr="001C70C5">
        <w:rPr>
          <w:lang w:val="fr-FR"/>
        </w:rPr>
        <w:t xml:space="preserve">Br. </w:t>
      </w:r>
      <w:proofErr w:type="spellStart"/>
      <w:r w:rsidRPr="001C70C5">
        <w:rPr>
          <w:lang w:val="fr-FR"/>
        </w:rPr>
        <w:t>Biotechnol</w:t>
      </w:r>
      <w:proofErr w:type="spellEnd"/>
      <w:r w:rsidRPr="001C70C5">
        <w:rPr>
          <w:lang w:val="fr-FR"/>
        </w:rPr>
        <w:t>. J., 3(2), 143-157.</w:t>
      </w:r>
      <w:r w:rsidR="001E0EA7" w:rsidRPr="001C70C5">
        <w:rPr>
          <w:lang w:val="fr-FR"/>
        </w:rPr>
        <w:t>Adam K. S. et Boko M., 1993 : Le Bénin. Ed. du flamboyant, Cotonou, 93p.</w:t>
      </w:r>
    </w:p>
    <w:p w14:paraId="47134538" w14:textId="77777777" w:rsidR="009B4C64" w:rsidRPr="00C83216" w:rsidRDefault="009B4C64" w:rsidP="00C83216">
      <w:pPr>
        <w:pStyle w:val="Paragraphedeliste"/>
        <w:numPr>
          <w:ilvl w:val="1"/>
          <w:numId w:val="165"/>
        </w:numPr>
        <w:tabs>
          <w:tab w:val="clear" w:pos="1440"/>
          <w:tab w:val="num" w:pos="270"/>
        </w:tabs>
        <w:autoSpaceDE w:val="0"/>
        <w:autoSpaceDN w:val="0"/>
        <w:adjustRightInd w:val="0"/>
        <w:ind w:hanging="1440"/>
        <w:jc w:val="both"/>
      </w:pPr>
      <w:proofErr w:type="spellStart"/>
      <w:r w:rsidRPr="00C83216">
        <w:t>Anjarwalla</w:t>
      </w:r>
      <w:proofErr w:type="spellEnd"/>
      <w:r w:rsidRPr="00C83216">
        <w:t xml:space="preserve"> P. et al., 2016. Handbook on pesticidal plants. Nairobi: World </w:t>
      </w:r>
      <w:proofErr w:type="spellStart"/>
      <w:r w:rsidRPr="00C83216">
        <w:t>Agrofor</w:t>
      </w:r>
      <w:proofErr w:type="spellEnd"/>
      <w:r w:rsidRPr="00C83216">
        <w:t xml:space="preserve"> Cent (ICRAF). </w:t>
      </w:r>
    </w:p>
    <w:p w14:paraId="1EF16EA4" w14:textId="79921AD7" w:rsidR="001E0EA7" w:rsidRPr="001C70C5" w:rsidRDefault="001E0EA7" w:rsidP="00C83216">
      <w:pPr>
        <w:pStyle w:val="Paragraphedeliste"/>
        <w:numPr>
          <w:ilvl w:val="1"/>
          <w:numId w:val="165"/>
        </w:numPr>
        <w:tabs>
          <w:tab w:val="clear" w:pos="1440"/>
        </w:tabs>
        <w:ind w:left="270" w:hanging="270"/>
        <w:jc w:val="both"/>
        <w:rPr>
          <w:lang w:val="fr-FR"/>
        </w:rPr>
      </w:pPr>
      <w:r w:rsidRPr="001C70C5">
        <w:rPr>
          <w:lang w:val="fr-FR"/>
        </w:rPr>
        <w:t>Adam K. S., 1996 : L’évolution géomorphologique de la plaine côtière dans le Golfe du Bénin</w:t>
      </w:r>
    </w:p>
    <w:p w14:paraId="1EB7B36E" w14:textId="239F508E" w:rsidR="002565EF" w:rsidRPr="001C70C5" w:rsidRDefault="002565EF" w:rsidP="00C83216">
      <w:pPr>
        <w:pStyle w:val="Paragraphedeliste"/>
        <w:numPr>
          <w:ilvl w:val="1"/>
          <w:numId w:val="165"/>
        </w:numPr>
        <w:tabs>
          <w:tab w:val="clear" w:pos="1440"/>
        </w:tabs>
        <w:ind w:left="270" w:hanging="270"/>
        <w:jc w:val="both"/>
        <w:rPr>
          <w:lang w:val="fr-FR"/>
        </w:rPr>
      </w:pPr>
      <w:r w:rsidRPr="001C70C5">
        <w:rPr>
          <w:lang w:val="fr-FR"/>
        </w:rPr>
        <w:t>Arrêté général n</w:t>
      </w:r>
      <w:r w:rsidRPr="001C70C5">
        <w:rPr>
          <w:vertAlign w:val="superscript"/>
          <w:lang w:val="fr-FR"/>
        </w:rPr>
        <w:t>o</w:t>
      </w:r>
      <w:r w:rsidRPr="001C70C5">
        <w:rPr>
          <w:lang w:val="fr-FR"/>
        </w:rPr>
        <w:t xml:space="preserve"> 5926 TP du 28 octobre 1950 portant réglementation de l’aménagement intérieur des dépôts d’hydrocarbures en vrac</w:t>
      </w:r>
    </w:p>
    <w:p w14:paraId="14D7AF91" w14:textId="0CD48762" w:rsidR="002565EF" w:rsidRPr="001C70C5" w:rsidRDefault="002565EF" w:rsidP="00C83216">
      <w:pPr>
        <w:pStyle w:val="Paragraphedeliste"/>
        <w:numPr>
          <w:ilvl w:val="1"/>
          <w:numId w:val="165"/>
        </w:numPr>
        <w:tabs>
          <w:tab w:val="clear" w:pos="1440"/>
        </w:tabs>
        <w:ind w:left="270" w:hanging="270"/>
        <w:jc w:val="both"/>
        <w:rPr>
          <w:lang w:val="fr-FR"/>
        </w:rPr>
      </w:pPr>
      <w:r w:rsidRPr="001C70C5">
        <w:rPr>
          <w:lang w:val="fr-FR"/>
        </w:rPr>
        <w:t>Arrêté n°0002</w:t>
      </w:r>
      <w:r w:rsidRPr="001C70C5">
        <w:rPr>
          <w:caps/>
          <w:lang w:val="fr-FR"/>
        </w:rPr>
        <w:t xml:space="preserve"> Mehu/Dc/Dua </w:t>
      </w:r>
      <w:r w:rsidRPr="001C70C5">
        <w:rPr>
          <w:lang w:val="fr-FR"/>
        </w:rPr>
        <w:t>du 7 février 1992 portant réglementation des zones impropres à l’habitation</w:t>
      </w:r>
    </w:p>
    <w:p w14:paraId="41621993" w14:textId="11346B26" w:rsidR="002565EF" w:rsidRPr="001C70C5" w:rsidRDefault="002565EF" w:rsidP="00C83216">
      <w:pPr>
        <w:pStyle w:val="Paragraphedeliste"/>
        <w:numPr>
          <w:ilvl w:val="1"/>
          <w:numId w:val="165"/>
        </w:numPr>
        <w:tabs>
          <w:tab w:val="clear" w:pos="1440"/>
        </w:tabs>
        <w:ind w:left="270" w:hanging="270"/>
        <w:jc w:val="both"/>
        <w:rPr>
          <w:caps/>
          <w:lang w:val="fr-FR"/>
        </w:rPr>
      </w:pPr>
      <w:r w:rsidRPr="001C70C5">
        <w:rPr>
          <w:lang w:val="fr-FR"/>
        </w:rPr>
        <w:t>Arrêté n°136</w:t>
      </w:r>
      <w:r w:rsidRPr="001C70C5">
        <w:rPr>
          <w:caps/>
          <w:lang w:val="fr-FR"/>
        </w:rPr>
        <w:t xml:space="preserve"> Misat/Mehu/Ms/Dc/De/Datc/Dhab 1995 </w:t>
      </w:r>
      <w:r w:rsidRPr="001C70C5">
        <w:rPr>
          <w:lang w:val="fr-FR"/>
        </w:rPr>
        <w:t>portant réglementation des activités de collecte, d’évacuation, de traitement et d’élimination des déchets solides en République du Bénin</w:t>
      </w:r>
      <w:r w:rsidRPr="001C70C5">
        <w:rPr>
          <w:caps/>
          <w:lang w:val="fr-FR"/>
        </w:rPr>
        <w:t xml:space="preserve"> </w:t>
      </w:r>
    </w:p>
    <w:p w14:paraId="0FE16055" w14:textId="18B4C3C6" w:rsidR="000F5598" w:rsidRPr="001C70C5" w:rsidRDefault="000F5598" w:rsidP="00C83216">
      <w:pPr>
        <w:pStyle w:val="Paragraphedeliste"/>
        <w:numPr>
          <w:ilvl w:val="1"/>
          <w:numId w:val="165"/>
        </w:numPr>
        <w:tabs>
          <w:tab w:val="clear" w:pos="1440"/>
        </w:tabs>
        <w:spacing w:line="276" w:lineRule="auto"/>
        <w:ind w:left="270" w:hanging="270"/>
        <w:jc w:val="both"/>
        <w:rPr>
          <w:lang w:val="fr-FR" w:eastAsia="ar-SA"/>
        </w:rPr>
      </w:pPr>
      <w:r w:rsidRPr="001C70C5">
        <w:rPr>
          <w:lang w:val="fr-FR" w:eastAsia="ar-SA"/>
        </w:rPr>
        <w:t xml:space="preserve">Boni Barthélémy </w:t>
      </w:r>
      <w:proofErr w:type="spellStart"/>
      <w:r w:rsidRPr="001C70C5">
        <w:rPr>
          <w:lang w:val="fr-FR" w:eastAsia="ar-SA"/>
        </w:rPr>
        <w:t>Yarou</w:t>
      </w:r>
      <w:proofErr w:type="spellEnd"/>
      <w:r w:rsidRPr="001C70C5">
        <w:rPr>
          <w:lang w:val="fr-FR" w:eastAsia="ar-SA"/>
        </w:rPr>
        <w:t xml:space="preserve"> et al., 2017, Plantes pesticides et protection des cultures maraichères en Afrique de l’Ouest (synthèse bibliographique), </w:t>
      </w:r>
      <w:proofErr w:type="spellStart"/>
      <w:r w:rsidRPr="001C70C5">
        <w:rPr>
          <w:lang w:val="fr-FR" w:eastAsia="ar-SA"/>
        </w:rPr>
        <w:t>Biotechnol</w:t>
      </w:r>
      <w:proofErr w:type="spellEnd"/>
      <w:r w:rsidRPr="001C70C5">
        <w:rPr>
          <w:lang w:val="fr-FR" w:eastAsia="ar-SA"/>
        </w:rPr>
        <w:t xml:space="preserve">. </w:t>
      </w:r>
      <w:proofErr w:type="spellStart"/>
      <w:r w:rsidRPr="001C70C5">
        <w:rPr>
          <w:lang w:val="fr-FR" w:eastAsia="ar-SA"/>
        </w:rPr>
        <w:t>Agron</w:t>
      </w:r>
      <w:proofErr w:type="spellEnd"/>
      <w:r w:rsidRPr="001C70C5">
        <w:rPr>
          <w:lang w:val="fr-FR" w:eastAsia="ar-SA"/>
        </w:rPr>
        <w:t xml:space="preserve">. Soc. Environ. 2017 21(4), 288-304  </w:t>
      </w:r>
    </w:p>
    <w:p w14:paraId="543963D6" w14:textId="658C5F2B" w:rsidR="002565EF" w:rsidRPr="001C70C5" w:rsidRDefault="002565EF" w:rsidP="00C83216">
      <w:pPr>
        <w:pStyle w:val="Paragraphedeliste"/>
        <w:numPr>
          <w:ilvl w:val="1"/>
          <w:numId w:val="165"/>
        </w:numPr>
        <w:tabs>
          <w:tab w:val="clear" w:pos="1440"/>
        </w:tabs>
        <w:ind w:left="270" w:hanging="270"/>
        <w:jc w:val="both"/>
        <w:rPr>
          <w:lang w:val="fr-FR"/>
        </w:rPr>
      </w:pPr>
      <w:r w:rsidRPr="001C70C5">
        <w:rPr>
          <w:lang w:val="fr-FR"/>
        </w:rPr>
        <w:t>Convention des Nations Unies sur le droit de la mer 30 août 1983</w:t>
      </w:r>
    </w:p>
    <w:p w14:paraId="01905EE6" w14:textId="2F0C7643"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internationale pour la prévention de la pollution par les navires 01 décembre 1985</w:t>
      </w:r>
    </w:p>
    <w:p w14:paraId="6EAE41EE" w14:textId="06DC9A68"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d’Abidjan relative à la coopération en matière de protection et de mise en valeur du milieu marin et des zones côtières de l’Afrique de l’ouest et du centre 16 octobre 1997</w:t>
      </w:r>
    </w:p>
    <w:p w14:paraId="3CC9357A" w14:textId="5B6E385D"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cadre des Nations Unies sur les Changements Climatiques (CNUCC) 30 juin 1994</w:t>
      </w:r>
    </w:p>
    <w:p w14:paraId="6644C528" w14:textId="40D45D4E"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de Vienne pour la protection de la couche d’ozone 30 juin 1994</w:t>
      </w:r>
    </w:p>
    <w:p w14:paraId="4F3B9095" w14:textId="186D93B8"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sur la protection du patrimoine mondial, culturel et naturel 14 septembre 1982</w:t>
      </w:r>
    </w:p>
    <w:p w14:paraId="4CD2BAC0" w14:textId="50A71D54"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sur le commerce international des espèces de faune et de flore sauvages menacées d’extinction (CITES) 28 mai 1984</w:t>
      </w:r>
    </w:p>
    <w:p w14:paraId="53122EF9" w14:textId="1C8F4321"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sur la Diversité Biologique 30 juin 1994</w:t>
      </w:r>
    </w:p>
    <w:p w14:paraId="67284580" w14:textId="4B33A02C"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de RAMSAR relative aux zones humides d’importance internationale particulièrement reconnues comme habitats des oiseaux 24 janvier 2000</w:t>
      </w:r>
    </w:p>
    <w:p w14:paraId="708F35D2" w14:textId="0ED59EC3"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relative à la conservation des espèces migratrices appartenant à la faune sauvage (CMS) 31 mai 1983</w:t>
      </w:r>
    </w:p>
    <w:p w14:paraId="36674E07" w14:textId="5B7884A8"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Convention de Bamako sur l’interdiction d’importer des déchets dangereux en Afrique et sur le contrôle des mouvements transfrontaliers et la gestion des déchets dangereux produits en Afrique 17 juillet 1997</w:t>
      </w:r>
    </w:p>
    <w:p w14:paraId="2918DA27" w14:textId="26AFE650"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n°2003 – 330 du 27 août 2003 portant gestion des huiles usagées en République du Bénin</w:t>
      </w:r>
    </w:p>
    <w:p w14:paraId="767D4327" w14:textId="0C3EE227"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n°2003-332 du 27 août 2003 portant gestion des déchets solides en République du Bénin</w:t>
      </w:r>
    </w:p>
    <w:p w14:paraId="39E02332" w14:textId="2DF75B82"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n°2012-308 du 28 août 2012 portant règles de création, d’organisation et de gestion des établissements publics de coopération intercommunale (EPCI)</w:t>
      </w:r>
    </w:p>
    <w:p w14:paraId="7FB4FB20" w14:textId="022BF8AE"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n°2001-094 du 20 février 2001 portant fixation des normes de qualité de l’eau potable en république du bénin ;</w:t>
      </w:r>
    </w:p>
    <w:p w14:paraId="3AE2D790" w14:textId="4363576A"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n°2001-096 du 20 février 2001 portant attributions, organisation et fonctionnement de la police environnementale ;</w:t>
      </w:r>
    </w:p>
    <w:p w14:paraId="2CF5BA6D" w14:textId="704B82B2"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n°2001-109 du 4 avril 2001 portant fixation des normes de qualité des eaux résiduaires en république du bénin ;</w:t>
      </w:r>
    </w:p>
    <w:p w14:paraId="4249CD08" w14:textId="7B00B2C5"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lastRenderedPageBreak/>
        <w:t>Décret n°2001-110 du 4 avril 2001 portant fixation des normes de qualité de l’air en république du bénin ;</w:t>
      </w:r>
    </w:p>
    <w:p w14:paraId="7DDB7EA3" w14:textId="3A3964E6"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 xml:space="preserve">Décret n°2011-281 du 2 avril 2011 portant création, attributions, organisation et fonctionnement des cellules environnementales en république du bénin ; </w:t>
      </w:r>
    </w:p>
    <w:p w14:paraId="63AFD384" w14:textId="3C7256FE"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n°2001-294 du 08 août 2001 portant réglementation du bruit en république du bénin ;</w:t>
      </w:r>
    </w:p>
    <w:p w14:paraId="6B526C15" w14:textId="0979AD4C"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n°97-624 du 31 décembre 1997 portant structure, composition et fonctionnement de la police sanitaire.</w:t>
      </w:r>
    </w:p>
    <w:p w14:paraId="032F65D8" w14:textId="6CC91B4C"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n°2016-501 du 1 Août 2016 portant attributions, organisation et fonctionnement du Ministère du Cadre de Vie et du Développement Durable,</w:t>
      </w:r>
    </w:p>
    <w:p w14:paraId="00DE121F" w14:textId="2203FAEC"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Décret N°2017-332 du 06 juillet 2017 portant organisation des procédures de l'évaluation environnementale en République du Bénin</w:t>
      </w:r>
    </w:p>
    <w:p w14:paraId="14B8EC7D" w14:textId="14F0387D" w:rsidR="001E0EA7" w:rsidRPr="001C70C5" w:rsidRDefault="001E0EA7" w:rsidP="00C83216">
      <w:pPr>
        <w:pStyle w:val="Paragraphedeliste"/>
        <w:numPr>
          <w:ilvl w:val="1"/>
          <w:numId w:val="165"/>
        </w:numPr>
        <w:tabs>
          <w:tab w:val="clear" w:pos="1440"/>
          <w:tab w:val="left" w:pos="360"/>
        </w:tabs>
        <w:ind w:left="360"/>
        <w:jc w:val="both"/>
        <w:rPr>
          <w:lang w:val="fr-FR"/>
        </w:rPr>
      </w:pPr>
      <w:r w:rsidRPr="001C70C5">
        <w:rPr>
          <w:lang w:val="fr-FR"/>
        </w:rPr>
        <w:t>INSAE (2002). Recensement Général de la Population et de l’Habitation, Troisième phase, DED, Cotonou. 490 p</w:t>
      </w:r>
    </w:p>
    <w:p w14:paraId="0204597E" w14:textId="3BC41F49" w:rsidR="001E0EA7" w:rsidRPr="001C70C5" w:rsidRDefault="001E0EA7" w:rsidP="00C83216">
      <w:pPr>
        <w:pStyle w:val="Paragraphedeliste"/>
        <w:numPr>
          <w:ilvl w:val="1"/>
          <w:numId w:val="165"/>
        </w:numPr>
        <w:tabs>
          <w:tab w:val="clear" w:pos="1440"/>
          <w:tab w:val="left" w:pos="360"/>
        </w:tabs>
        <w:ind w:left="360"/>
        <w:jc w:val="both"/>
        <w:rPr>
          <w:lang w:val="fr-FR"/>
        </w:rPr>
      </w:pPr>
      <w:r w:rsidRPr="001C70C5">
        <w:rPr>
          <w:lang w:val="fr-FR"/>
        </w:rPr>
        <w:t>INSAE (2013). Recensement Général de la Population et de l’Habitation. Quatrième phase, Résultats provisoires, DED, Cotonou. 28 p</w:t>
      </w:r>
    </w:p>
    <w:p w14:paraId="5517AA17" w14:textId="1BAA9020"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Loi n°97-029 du 15 Janvier 1999 portant organisation des communes</w:t>
      </w:r>
    </w:p>
    <w:p w14:paraId="7C1BC647" w14:textId="6ED199C9"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Loi n°98 – 030 du 12 février 1999 portant loi-cadre sur l’environnement en République du Bénin</w:t>
      </w:r>
    </w:p>
    <w:p w14:paraId="20B00421" w14:textId="1DCE7D0D"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Loi n°2010-44 du 21 octobre 2010 portant gestion de l’eau en République du Bénin</w:t>
      </w:r>
    </w:p>
    <w:p w14:paraId="1B9B296D" w14:textId="4D20A827"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Loi n°2006-17 du 17 octobre 2006 portant code minier et fiscalité minière en République du Bénin</w:t>
      </w:r>
    </w:p>
    <w:p w14:paraId="17C78105" w14:textId="6D806128" w:rsidR="002565EF" w:rsidRPr="001C70C5" w:rsidRDefault="002565EF" w:rsidP="00C83216">
      <w:pPr>
        <w:pStyle w:val="Paragraphedeliste"/>
        <w:numPr>
          <w:ilvl w:val="1"/>
          <w:numId w:val="165"/>
        </w:numPr>
        <w:tabs>
          <w:tab w:val="clear" w:pos="1440"/>
          <w:tab w:val="left" w:pos="360"/>
        </w:tabs>
        <w:spacing w:line="360" w:lineRule="auto"/>
        <w:ind w:left="360"/>
        <w:jc w:val="both"/>
        <w:rPr>
          <w:lang w:val="fr-FR"/>
        </w:rPr>
      </w:pPr>
      <w:r w:rsidRPr="001C70C5">
        <w:rPr>
          <w:lang w:val="fr-FR"/>
        </w:rPr>
        <w:t>Loi n° 2016-06 portant loi-cadre sur l'aménagement du territoire en République du Bénin</w:t>
      </w:r>
    </w:p>
    <w:p w14:paraId="5BAD6E1D" w14:textId="293536A6" w:rsidR="002565EF" w:rsidRPr="001C70C5" w:rsidRDefault="002565EF" w:rsidP="00C83216">
      <w:pPr>
        <w:pStyle w:val="Paragraphedeliste"/>
        <w:numPr>
          <w:ilvl w:val="1"/>
          <w:numId w:val="165"/>
        </w:numPr>
        <w:tabs>
          <w:tab w:val="clear" w:pos="1440"/>
          <w:tab w:val="left" w:pos="360"/>
        </w:tabs>
        <w:spacing w:line="360" w:lineRule="auto"/>
        <w:ind w:left="360"/>
        <w:jc w:val="both"/>
        <w:rPr>
          <w:lang w:val="fr-FR"/>
        </w:rPr>
      </w:pPr>
      <w:r w:rsidRPr="001C70C5">
        <w:rPr>
          <w:lang w:val="fr-FR"/>
        </w:rPr>
        <w:t>Loi n°2013-01 du 14 janvier 2013 portant code foncier et domanial en République du Bénin</w:t>
      </w:r>
    </w:p>
    <w:p w14:paraId="27662B73" w14:textId="4354C847" w:rsidR="002565EF" w:rsidRPr="001C70C5" w:rsidRDefault="002565EF" w:rsidP="00C83216">
      <w:pPr>
        <w:pStyle w:val="Paragraphedeliste"/>
        <w:numPr>
          <w:ilvl w:val="1"/>
          <w:numId w:val="165"/>
        </w:numPr>
        <w:tabs>
          <w:tab w:val="clear" w:pos="1440"/>
          <w:tab w:val="left" w:pos="360"/>
        </w:tabs>
        <w:spacing w:line="360" w:lineRule="auto"/>
        <w:ind w:left="360"/>
        <w:jc w:val="both"/>
        <w:rPr>
          <w:lang w:val="fr-FR"/>
        </w:rPr>
      </w:pPr>
      <w:r w:rsidRPr="001C70C5">
        <w:rPr>
          <w:lang w:val="fr-FR"/>
        </w:rPr>
        <w:t>Loi n°2002-016 du 18 octobre 2004 portant régime de la faune en République du Bénin</w:t>
      </w:r>
    </w:p>
    <w:p w14:paraId="159D973F" w14:textId="60275612" w:rsidR="002565EF" w:rsidRPr="001C70C5" w:rsidRDefault="002565EF" w:rsidP="00C83216">
      <w:pPr>
        <w:pStyle w:val="Paragraphedeliste"/>
        <w:numPr>
          <w:ilvl w:val="1"/>
          <w:numId w:val="165"/>
        </w:numPr>
        <w:tabs>
          <w:tab w:val="clear" w:pos="1440"/>
          <w:tab w:val="left" w:pos="360"/>
        </w:tabs>
        <w:spacing w:line="360" w:lineRule="auto"/>
        <w:ind w:left="360"/>
        <w:jc w:val="both"/>
        <w:rPr>
          <w:lang w:val="fr-FR"/>
        </w:rPr>
      </w:pPr>
      <w:r w:rsidRPr="001C70C5">
        <w:rPr>
          <w:lang w:val="fr-FR"/>
        </w:rPr>
        <w:t>Loi n°93-009 du 2 juillet 1993 portant régime des forêts en République du Bénin</w:t>
      </w:r>
    </w:p>
    <w:p w14:paraId="59C015C4" w14:textId="0316FFA4"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Loi n°2007-20 du 23 août 2007 portant protection du patrimoine culturel et du patrimoine naturel à caractère culturel en République du Bénin</w:t>
      </w:r>
    </w:p>
    <w:p w14:paraId="30BC6334" w14:textId="2A6482E6"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Loi n° 97-029 du 15 Janvier 1999 portant organisation des communes en République du Bénin</w:t>
      </w:r>
    </w:p>
    <w:p w14:paraId="35CDBFF4" w14:textId="6EEFCD6F"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Loi n° 87-015 du 21 septembre 1987 portant code de l’hygiène publique de la République du Bénin</w:t>
      </w:r>
    </w:p>
    <w:p w14:paraId="779BF682" w14:textId="26D4B6DA" w:rsidR="002565EF" w:rsidRPr="001C70C5" w:rsidRDefault="002565EF" w:rsidP="00C83216">
      <w:pPr>
        <w:pStyle w:val="Paragraphedeliste"/>
        <w:numPr>
          <w:ilvl w:val="1"/>
          <w:numId w:val="165"/>
        </w:numPr>
        <w:tabs>
          <w:tab w:val="clear" w:pos="1440"/>
          <w:tab w:val="left" w:pos="360"/>
        </w:tabs>
        <w:ind w:left="360"/>
        <w:jc w:val="both"/>
        <w:rPr>
          <w:lang w:val="fr-FR"/>
        </w:rPr>
      </w:pPr>
      <w:r w:rsidRPr="001C70C5">
        <w:rPr>
          <w:lang w:val="fr-FR"/>
        </w:rPr>
        <w:t>Loi n°98-004 du 27 janvier 1998 portant code du travail en République du Bénin</w:t>
      </w:r>
    </w:p>
    <w:p w14:paraId="5E163B89" w14:textId="71EB0BEE" w:rsidR="007A3DCF" w:rsidRPr="001C70C5" w:rsidRDefault="007A3DCF" w:rsidP="00C83216">
      <w:pPr>
        <w:pStyle w:val="Paragraphedeliste"/>
        <w:numPr>
          <w:ilvl w:val="1"/>
          <w:numId w:val="165"/>
        </w:numPr>
        <w:tabs>
          <w:tab w:val="clear" w:pos="1440"/>
          <w:tab w:val="left" w:pos="360"/>
        </w:tabs>
        <w:ind w:left="360"/>
        <w:jc w:val="both"/>
        <w:rPr>
          <w:lang w:val="fr-FR"/>
        </w:rPr>
      </w:pPr>
      <w:r w:rsidRPr="001C70C5">
        <w:rPr>
          <w:lang w:val="fr-FR"/>
        </w:rPr>
        <w:t>Protocole de Kyoto à la CNUCC 17 décembre 2001</w:t>
      </w:r>
    </w:p>
    <w:p w14:paraId="3D3FADB5" w14:textId="06DE6601" w:rsidR="000F5598" w:rsidRPr="001C70C5" w:rsidRDefault="000F5598" w:rsidP="00C83216">
      <w:pPr>
        <w:pStyle w:val="Paragraphedeliste"/>
        <w:numPr>
          <w:ilvl w:val="1"/>
          <w:numId w:val="165"/>
        </w:numPr>
        <w:tabs>
          <w:tab w:val="clear" w:pos="1440"/>
          <w:tab w:val="left" w:pos="360"/>
        </w:tabs>
        <w:ind w:left="360"/>
        <w:jc w:val="both"/>
        <w:rPr>
          <w:lang w:val="fr-FR"/>
        </w:rPr>
      </w:pPr>
      <w:r w:rsidRPr="001C70C5">
        <w:rPr>
          <w:lang w:val="fr-FR"/>
        </w:rPr>
        <w:t>MEPN, 2001. Plan d’Action Environnemental du Bénin. Cotonou, 170p.</w:t>
      </w:r>
    </w:p>
    <w:p w14:paraId="15E0B12D" w14:textId="375BB400" w:rsidR="000F5598" w:rsidRPr="001C70C5" w:rsidRDefault="000F5598" w:rsidP="00C83216">
      <w:pPr>
        <w:pStyle w:val="Paragraphedeliste"/>
        <w:numPr>
          <w:ilvl w:val="1"/>
          <w:numId w:val="165"/>
        </w:numPr>
        <w:tabs>
          <w:tab w:val="clear" w:pos="1440"/>
          <w:tab w:val="left" w:pos="360"/>
        </w:tabs>
        <w:autoSpaceDE w:val="0"/>
        <w:autoSpaceDN w:val="0"/>
        <w:adjustRightInd w:val="0"/>
        <w:ind w:left="360"/>
        <w:jc w:val="both"/>
        <w:rPr>
          <w:lang w:val="fr-FR"/>
        </w:rPr>
      </w:pPr>
      <w:r w:rsidRPr="001C70C5">
        <w:rPr>
          <w:lang w:val="fr-FR"/>
        </w:rPr>
        <w:t>MEHU – ABE 2002, Répertoire des indicateurs environnementaux de développement durable et de compendium statistique du Bénin. 307 p</w:t>
      </w:r>
    </w:p>
    <w:p w14:paraId="74AA0458" w14:textId="105AD1D9" w:rsidR="000F5598" w:rsidRPr="001C70C5" w:rsidRDefault="000F5598" w:rsidP="00C83216">
      <w:pPr>
        <w:pStyle w:val="Paragraphedeliste"/>
        <w:numPr>
          <w:ilvl w:val="1"/>
          <w:numId w:val="165"/>
        </w:numPr>
        <w:tabs>
          <w:tab w:val="clear" w:pos="1440"/>
          <w:tab w:val="left" w:pos="360"/>
        </w:tabs>
        <w:autoSpaceDE w:val="0"/>
        <w:autoSpaceDN w:val="0"/>
        <w:adjustRightInd w:val="0"/>
        <w:ind w:left="360"/>
        <w:jc w:val="both"/>
        <w:rPr>
          <w:lang w:val="fr-FR"/>
        </w:rPr>
      </w:pPr>
      <w:r w:rsidRPr="001C70C5">
        <w:rPr>
          <w:lang w:val="fr-FR"/>
        </w:rPr>
        <w:t>MISD, 2001. Atlas monographique des circonscriptions administratives du Bénin.</w:t>
      </w:r>
    </w:p>
    <w:p w14:paraId="717B59E7" w14:textId="5E33D7F6" w:rsidR="000F5598" w:rsidRPr="001C70C5" w:rsidRDefault="000F5598" w:rsidP="00C83216">
      <w:pPr>
        <w:pStyle w:val="Paragraphedeliste"/>
        <w:numPr>
          <w:ilvl w:val="1"/>
          <w:numId w:val="165"/>
        </w:numPr>
        <w:tabs>
          <w:tab w:val="clear" w:pos="1440"/>
          <w:tab w:val="left" w:pos="360"/>
        </w:tabs>
        <w:autoSpaceDE w:val="0"/>
        <w:autoSpaceDN w:val="0"/>
        <w:adjustRightInd w:val="0"/>
        <w:ind w:left="360"/>
        <w:jc w:val="both"/>
        <w:rPr>
          <w:lang w:val="fr-FR"/>
        </w:rPr>
      </w:pPr>
      <w:r w:rsidRPr="001C70C5">
        <w:rPr>
          <w:lang w:val="fr-FR"/>
        </w:rPr>
        <w:t>NLTPS-Bénin, 1998) : Le baobab, Stratégies de développement du Bénin à l’horizon 2025, rapport de synthèse, étape expérimentale, Cotonou, 121 p</w:t>
      </w:r>
    </w:p>
    <w:p w14:paraId="1DA4E67E" w14:textId="7D7F850E" w:rsidR="007A3DCF" w:rsidRPr="001C70C5" w:rsidRDefault="007A3DCF" w:rsidP="00C83216">
      <w:pPr>
        <w:pStyle w:val="Paragraphedeliste"/>
        <w:numPr>
          <w:ilvl w:val="1"/>
          <w:numId w:val="165"/>
        </w:numPr>
        <w:tabs>
          <w:tab w:val="clear" w:pos="1440"/>
          <w:tab w:val="left" w:pos="360"/>
        </w:tabs>
        <w:ind w:left="360"/>
        <w:jc w:val="both"/>
        <w:rPr>
          <w:lang w:val="fr-FR"/>
        </w:rPr>
      </w:pPr>
      <w:r w:rsidRPr="001C70C5">
        <w:rPr>
          <w:lang w:val="fr-FR"/>
        </w:rPr>
        <w:t>Protocole de Montréal relatif à des substances qui appauvrissent la couche d’ozone et ses amendements 16 mars 1993</w:t>
      </w:r>
    </w:p>
    <w:p w14:paraId="45DFA9CF" w14:textId="12545066" w:rsidR="000F5598" w:rsidRPr="001C70C5" w:rsidRDefault="000F5598" w:rsidP="00C83216">
      <w:pPr>
        <w:pStyle w:val="Paragraphedeliste"/>
        <w:numPr>
          <w:ilvl w:val="1"/>
          <w:numId w:val="165"/>
        </w:numPr>
        <w:tabs>
          <w:tab w:val="clear" w:pos="1440"/>
          <w:tab w:val="left" w:pos="360"/>
        </w:tabs>
        <w:spacing w:line="276" w:lineRule="auto"/>
        <w:ind w:left="360"/>
        <w:jc w:val="both"/>
        <w:rPr>
          <w:lang w:val="fr-FR" w:eastAsia="ar-SA"/>
        </w:rPr>
      </w:pPr>
      <w:r w:rsidRPr="001C70C5">
        <w:rPr>
          <w:lang w:val="fr-FR" w:eastAsia="ar-SA"/>
        </w:rPr>
        <w:t xml:space="preserve">Prudence </w:t>
      </w:r>
      <w:proofErr w:type="spellStart"/>
      <w:r w:rsidRPr="001C70C5">
        <w:rPr>
          <w:lang w:val="fr-FR" w:eastAsia="ar-SA"/>
        </w:rPr>
        <w:t>Agnandji</w:t>
      </w:r>
      <w:proofErr w:type="spellEnd"/>
      <w:r w:rsidRPr="001C70C5">
        <w:rPr>
          <w:lang w:val="fr-FR" w:eastAsia="ar-SA"/>
        </w:rPr>
        <w:t xml:space="preserve">, Analyse des pratiques phytosanitaires en maraîchage dans les zones </w:t>
      </w:r>
      <w:proofErr w:type="spellStart"/>
      <w:r w:rsidRPr="001C70C5">
        <w:rPr>
          <w:lang w:val="fr-FR" w:eastAsia="ar-SA"/>
        </w:rPr>
        <w:t>intraurbaines</w:t>
      </w:r>
      <w:proofErr w:type="spellEnd"/>
      <w:r w:rsidRPr="001C70C5">
        <w:rPr>
          <w:lang w:val="fr-FR" w:eastAsia="ar-SA"/>
        </w:rPr>
        <w:t xml:space="preserve"> (Cotonou) et péri-urbaines (</w:t>
      </w:r>
      <w:proofErr w:type="spellStart"/>
      <w:r w:rsidRPr="001C70C5">
        <w:rPr>
          <w:lang w:val="fr-FR" w:eastAsia="ar-SA"/>
        </w:rPr>
        <w:t>Sèmè-kpodji</w:t>
      </w:r>
      <w:proofErr w:type="spellEnd"/>
      <w:r w:rsidRPr="001C70C5">
        <w:rPr>
          <w:lang w:val="fr-FR" w:eastAsia="ar-SA"/>
        </w:rPr>
        <w:t>) au Sud-Bénin, Revue Africaine d’Environnement et d’Agriculture</w:t>
      </w:r>
      <w:r w:rsidRPr="001C70C5">
        <w:rPr>
          <w:lang w:val="fr-FR"/>
        </w:rPr>
        <w:t xml:space="preserve"> 2</w:t>
      </w:r>
      <w:r w:rsidRPr="001C70C5">
        <w:rPr>
          <w:lang w:val="fr-FR" w:eastAsia="ar-SA"/>
        </w:rPr>
        <w:t>018</w:t>
      </w:r>
      <w:r w:rsidR="001C70C5">
        <w:rPr>
          <w:lang w:val="fr-FR" w:eastAsia="ar-SA"/>
        </w:rPr>
        <w:t xml:space="preserve"> </w:t>
      </w:r>
      <w:r w:rsidRPr="001C70C5">
        <w:rPr>
          <w:lang w:val="fr-FR" w:eastAsia="ar-SA"/>
        </w:rPr>
        <w:t>; 1(1), 2-11</w:t>
      </w:r>
    </w:p>
    <w:p w14:paraId="3082356E" w14:textId="77777777" w:rsidR="000F5598" w:rsidRDefault="000F5598" w:rsidP="00267534">
      <w:pPr>
        <w:jc w:val="both"/>
        <w:rPr>
          <w:lang w:val="fr-FR"/>
        </w:rPr>
      </w:pPr>
    </w:p>
    <w:p w14:paraId="5B9E6845" w14:textId="5CC2A663" w:rsidR="001C70C5" w:rsidRDefault="001C70C5" w:rsidP="004063C1">
      <w:pPr>
        <w:pStyle w:val="En-tte"/>
        <w:jc w:val="center"/>
        <w:rPr>
          <w:lang w:val="fr-FR"/>
        </w:rPr>
      </w:pPr>
      <w:r>
        <w:rPr>
          <w:lang w:val="fr-FR"/>
        </w:rPr>
        <w:br w:type="page"/>
      </w:r>
    </w:p>
    <w:p w14:paraId="32760DB1" w14:textId="77777777" w:rsidR="003C705E" w:rsidRDefault="003C705E" w:rsidP="004063C1">
      <w:pPr>
        <w:pStyle w:val="En-tte"/>
        <w:jc w:val="center"/>
        <w:rPr>
          <w:lang w:val="fr-FR"/>
        </w:rPr>
      </w:pPr>
    </w:p>
    <w:p w14:paraId="274EC1CF" w14:textId="77777777" w:rsidR="00A123C8" w:rsidRDefault="00A123C8" w:rsidP="00207FB7">
      <w:pPr>
        <w:pStyle w:val="PDSHeading1"/>
        <w:jc w:val="center"/>
        <w:rPr>
          <w:rStyle w:val="Lienhypertexte"/>
          <w:rFonts w:asciiTheme="majorHAnsi" w:hAnsiTheme="majorHAnsi" w:cstheme="majorHAnsi"/>
          <w:bCs/>
          <w:color w:val="auto"/>
          <w:sz w:val="48"/>
          <w:szCs w:val="48"/>
          <w:u w:val="none"/>
          <w:lang w:val="fr-FR"/>
        </w:rPr>
      </w:pPr>
    </w:p>
    <w:p w14:paraId="7AA7BD1E" w14:textId="77777777" w:rsidR="00A123C8" w:rsidRDefault="00A123C8" w:rsidP="00207FB7">
      <w:pPr>
        <w:pStyle w:val="PDSHeading1"/>
        <w:jc w:val="center"/>
        <w:rPr>
          <w:rStyle w:val="Lienhypertexte"/>
          <w:rFonts w:asciiTheme="majorHAnsi" w:hAnsiTheme="majorHAnsi" w:cstheme="majorHAnsi"/>
          <w:bCs/>
          <w:color w:val="auto"/>
          <w:sz w:val="48"/>
          <w:szCs w:val="48"/>
          <w:u w:val="none"/>
          <w:lang w:val="fr-FR"/>
        </w:rPr>
      </w:pPr>
    </w:p>
    <w:p w14:paraId="2D23E5FE" w14:textId="77777777" w:rsidR="00A123C8" w:rsidRDefault="00A123C8" w:rsidP="00207FB7">
      <w:pPr>
        <w:pStyle w:val="PDSHeading1"/>
        <w:jc w:val="center"/>
        <w:rPr>
          <w:rStyle w:val="Lienhypertexte"/>
          <w:rFonts w:asciiTheme="majorHAnsi" w:hAnsiTheme="majorHAnsi" w:cstheme="majorHAnsi"/>
          <w:bCs/>
          <w:color w:val="auto"/>
          <w:sz w:val="48"/>
          <w:szCs w:val="48"/>
          <w:u w:val="none"/>
          <w:lang w:val="fr-FR"/>
        </w:rPr>
      </w:pPr>
    </w:p>
    <w:p w14:paraId="5413C12B" w14:textId="77777777" w:rsidR="00A123C8" w:rsidRDefault="00A123C8" w:rsidP="00207FB7">
      <w:pPr>
        <w:pStyle w:val="PDSHeading1"/>
        <w:jc w:val="center"/>
        <w:rPr>
          <w:rStyle w:val="Lienhypertexte"/>
          <w:rFonts w:asciiTheme="majorHAnsi" w:hAnsiTheme="majorHAnsi" w:cstheme="majorHAnsi"/>
          <w:bCs/>
          <w:color w:val="auto"/>
          <w:sz w:val="48"/>
          <w:szCs w:val="48"/>
          <w:u w:val="none"/>
          <w:lang w:val="fr-FR"/>
        </w:rPr>
      </w:pPr>
    </w:p>
    <w:p w14:paraId="674D9C82" w14:textId="77777777" w:rsidR="00A123C8" w:rsidRDefault="00A123C8" w:rsidP="00207FB7">
      <w:pPr>
        <w:pStyle w:val="PDSHeading1"/>
        <w:jc w:val="center"/>
        <w:rPr>
          <w:rStyle w:val="Lienhypertexte"/>
          <w:rFonts w:asciiTheme="majorHAnsi" w:hAnsiTheme="majorHAnsi" w:cstheme="majorHAnsi"/>
          <w:bCs/>
          <w:color w:val="auto"/>
          <w:sz w:val="48"/>
          <w:szCs w:val="48"/>
          <w:u w:val="none"/>
          <w:lang w:val="fr-FR"/>
        </w:rPr>
      </w:pPr>
    </w:p>
    <w:p w14:paraId="144498C4" w14:textId="77777777" w:rsidR="00A123C8" w:rsidRDefault="00A123C8" w:rsidP="00207FB7">
      <w:pPr>
        <w:pStyle w:val="PDSHeading1"/>
        <w:jc w:val="center"/>
        <w:rPr>
          <w:rStyle w:val="Lienhypertexte"/>
          <w:rFonts w:asciiTheme="majorHAnsi" w:hAnsiTheme="majorHAnsi" w:cstheme="majorHAnsi"/>
          <w:bCs/>
          <w:color w:val="auto"/>
          <w:sz w:val="48"/>
          <w:szCs w:val="48"/>
          <w:u w:val="none"/>
          <w:lang w:val="fr-FR"/>
        </w:rPr>
      </w:pPr>
    </w:p>
    <w:p w14:paraId="67130C62" w14:textId="277A275B" w:rsidR="00676978" w:rsidRPr="00386D1F" w:rsidRDefault="00676978" w:rsidP="00207FB7">
      <w:pPr>
        <w:pStyle w:val="PDSHeading1"/>
        <w:jc w:val="center"/>
        <w:rPr>
          <w:rStyle w:val="Lienhypertexte"/>
          <w:rFonts w:asciiTheme="majorHAnsi" w:hAnsiTheme="majorHAnsi" w:cstheme="majorHAnsi"/>
          <w:bCs/>
          <w:sz w:val="48"/>
          <w:szCs w:val="48"/>
          <w:lang w:val="fr-FR"/>
        </w:rPr>
      </w:pPr>
      <w:bookmarkStart w:id="1146" w:name="_Toc69739721"/>
      <w:r w:rsidRPr="00386D1F">
        <w:rPr>
          <w:rStyle w:val="Lienhypertexte"/>
          <w:rFonts w:asciiTheme="majorHAnsi" w:hAnsiTheme="majorHAnsi" w:cstheme="majorHAnsi"/>
          <w:bCs/>
          <w:color w:val="auto"/>
          <w:sz w:val="48"/>
          <w:szCs w:val="48"/>
          <w:u w:val="none"/>
          <w:lang w:val="fr-FR"/>
        </w:rPr>
        <w:t>ANNEXES</w:t>
      </w:r>
      <w:bookmarkEnd w:id="1146"/>
    </w:p>
    <w:p w14:paraId="60CF0C54" w14:textId="77777777" w:rsidR="008D16C5" w:rsidRPr="0057385A" w:rsidRDefault="008D16C5" w:rsidP="001107BF">
      <w:pPr>
        <w:rPr>
          <w:lang w:val="fr-FR" w:eastAsia="ar-SA"/>
        </w:rPr>
      </w:pPr>
    </w:p>
    <w:p w14:paraId="0218CE9B" w14:textId="77777777" w:rsidR="008D16C5" w:rsidRPr="0057385A" w:rsidRDefault="008D16C5" w:rsidP="001107BF">
      <w:pPr>
        <w:rPr>
          <w:lang w:val="fr-FR" w:eastAsia="ar-SA"/>
        </w:rPr>
        <w:sectPr w:rsidR="008D16C5" w:rsidRPr="0057385A" w:rsidSect="00CA153A">
          <w:pgSz w:w="11906" w:h="16838"/>
          <w:pgMar w:top="1440" w:right="1440" w:bottom="1440" w:left="1440" w:header="709" w:footer="709" w:gutter="0"/>
          <w:cols w:space="708"/>
          <w:docGrid w:linePitch="360"/>
        </w:sectPr>
      </w:pPr>
    </w:p>
    <w:p w14:paraId="0CBACCDB" w14:textId="3B57BA0C" w:rsidR="00594899" w:rsidRPr="0057385A" w:rsidRDefault="0066441F" w:rsidP="0066441F">
      <w:pPr>
        <w:pStyle w:val="En-tte"/>
        <w:rPr>
          <w:szCs w:val="32"/>
          <w:lang w:val="fr-FR"/>
        </w:rPr>
      </w:pPr>
      <w:r w:rsidRPr="0057385A">
        <w:rPr>
          <w:lang w:val="fr-FR"/>
        </w:rPr>
        <w:lastRenderedPageBreak/>
        <w:t xml:space="preserve">Annexe 1 : </w:t>
      </w:r>
      <w:r w:rsidR="00594899" w:rsidRPr="0057385A">
        <w:rPr>
          <w:lang w:val="fr-FR"/>
        </w:rPr>
        <w:t>Synthèse de toutes les consultations publiques</w:t>
      </w:r>
      <w:r w:rsidR="00694D7C">
        <w:rPr>
          <w:lang w:val="fr-FR"/>
        </w:rPr>
        <w:t xml:space="preserve"> dans la commune de Grand </w:t>
      </w:r>
      <w:proofErr w:type="spellStart"/>
      <w:r w:rsidR="00694D7C">
        <w:rPr>
          <w:lang w:val="fr-FR"/>
        </w:rPr>
        <w:t>popo</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324"/>
        <w:gridCol w:w="3143"/>
        <w:gridCol w:w="2398"/>
      </w:tblGrid>
      <w:tr w:rsidR="00594899" w:rsidRPr="0057385A" w14:paraId="0B05182D" w14:textId="77777777" w:rsidTr="004E02A3">
        <w:trPr>
          <w:tblHeader/>
        </w:trPr>
        <w:tc>
          <w:tcPr>
            <w:tcW w:w="1193" w:type="pct"/>
            <w:tcBorders>
              <w:top w:val="single" w:sz="4" w:space="0" w:color="auto"/>
              <w:left w:val="single" w:sz="4" w:space="0" w:color="auto"/>
              <w:bottom w:val="single" w:sz="4" w:space="0" w:color="auto"/>
              <w:right w:val="single" w:sz="4" w:space="0" w:color="auto"/>
            </w:tcBorders>
            <w:shd w:val="clear" w:color="auto" w:fill="FFF6DD"/>
            <w:hideMark/>
          </w:tcPr>
          <w:p w14:paraId="7551980B" w14:textId="77777777" w:rsidR="00594899" w:rsidRPr="0057385A" w:rsidRDefault="00594899" w:rsidP="007909AD">
            <w:pPr>
              <w:spacing w:before="120" w:after="120" w:line="257" w:lineRule="auto"/>
              <w:jc w:val="center"/>
              <w:rPr>
                <w:sz w:val="18"/>
                <w:szCs w:val="18"/>
                <w:lang w:val="fr-FR"/>
              </w:rPr>
            </w:pPr>
            <w:r w:rsidRPr="0057385A">
              <w:rPr>
                <w:b/>
                <w:sz w:val="18"/>
                <w:szCs w:val="18"/>
                <w:lang w:val="fr-FR"/>
              </w:rPr>
              <w:t>Points discutés</w:t>
            </w:r>
          </w:p>
        </w:tc>
        <w:tc>
          <w:tcPr>
            <w:tcW w:w="734" w:type="pct"/>
            <w:tcBorders>
              <w:top w:val="single" w:sz="4" w:space="0" w:color="auto"/>
              <w:left w:val="single" w:sz="4" w:space="0" w:color="auto"/>
              <w:bottom w:val="single" w:sz="4" w:space="0" w:color="auto"/>
              <w:right w:val="single" w:sz="4" w:space="0" w:color="auto"/>
            </w:tcBorders>
            <w:shd w:val="clear" w:color="auto" w:fill="FFF6DD"/>
            <w:hideMark/>
          </w:tcPr>
          <w:p w14:paraId="5642CE74" w14:textId="77777777" w:rsidR="00594899" w:rsidRPr="0057385A" w:rsidRDefault="00594899" w:rsidP="007909AD">
            <w:pPr>
              <w:spacing w:before="120" w:after="120" w:line="257" w:lineRule="auto"/>
              <w:jc w:val="center"/>
              <w:rPr>
                <w:sz w:val="18"/>
                <w:szCs w:val="18"/>
                <w:lang w:val="fr-FR"/>
              </w:rPr>
            </w:pPr>
            <w:r w:rsidRPr="0057385A">
              <w:rPr>
                <w:b/>
                <w:sz w:val="18"/>
                <w:szCs w:val="18"/>
                <w:lang w:val="fr-FR"/>
              </w:rPr>
              <w:t>Perception du programme</w:t>
            </w:r>
          </w:p>
        </w:tc>
        <w:tc>
          <w:tcPr>
            <w:tcW w:w="1743" w:type="pct"/>
            <w:tcBorders>
              <w:top w:val="single" w:sz="4" w:space="0" w:color="auto"/>
              <w:left w:val="single" w:sz="4" w:space="0" w:color="auto"/>
              <w:bottom w:val="single" w:sz="4" w:space="0" w:color="auto"/>
              <w:right w:val="single" w:sz="4" w:space="0" w:color="auto"/>
            </w:tcBorders>
            <w:shd w:val="clear" w:color="auto" w:fill="FFF6DD"/>
            <w:hideMark/>
          </w:tcPr>
          <w:p w14:paraId="5BF71B6B" w14:textId="77777777" w:rsidR="00594899" w:rsidRPr="0057385A" w:rsidRDefault="00594899" w:rsidP="007909AD">
            <w:pPr>
              <w:spacing w:before="120" w:after="120" w:line="257" w:lineRule="auto"/>
              <w:jc w:val="center"/>
              <w:rPr>
                <w:sz w:val="18"/>
                <w:szCs w:val="18"/>
                <w:lang w:val="fr-FR"/>
              </w:rPr>
            </w:pPr>
            <w:r w:rsidRPr="0057385A">
              <w:rPr>
                <w:b/>
                <w:sz w:val="18"/>
                <w:szCs w:val="18"/>
                <w:lang w:val="fr-FR"/>
              </w:rPr>
              <w:t>Préoccupations et craintes</w:t>
            </w:r>
          </w:p>
        </w:tc>
        <w:tc>
          <w:tcPr>
            <w:tcW w:w="1330" w:type="pct"/>
            <w:tcBorders>
              <w:top w:val="single" w:sz="4" w:space="0" w:color="auto"/>
              <w:left w:val="single" w:sz="4" w:space="0" w:color="auto"/>
              <w:bottom w:val="single" w:sz="4" w:space="0" w:color="auto"/>
              <w:right w:val="single" w:sz="4" w:space="0" w:color="auto"/>
            </w:tcBorders>
            <w:shd w:val="clear" w:color="auto" w:fill="FFF6DD"/>
            <w:hideMark/>
          </w:tcPr>
          <w:p w14:paraId="31E3CB90" w14:textId="77777777" w:rsidR="00594899" w:rsidRPr="0057385A" w:rsidRDefault="00594899" w:rsidP="007909AD">
            <w:pPr>
              <w:spacing w:before="120" w:after="120" w:line="257" w:lineRule="auto"/>
              <w:jc w:val="center"/>
              <w:rPr>
                <w:b/>
                <w:sz w:val="18"/>
                <w:szCs w:val="18"/>
                <w:lang w:val="fr-FR"/>
              </w:rPr>
            </w:pPr>
            <w:r w:rsidRPr="0057385A">
              <w:rPr>
                <w:b/>
                <w:sz w:val="18"/>
                <w:szCs w:val="18"/>
                <w:lang w:val="fr-FR"/>
              </w:rPr>
              <w:t>Suggestions et recommandations</w:t>
            </w:r>
          </w:p>
        </w:tc>
      </w:tr>
      <w:tr w:rsidR="00594899" w:rsidRPr="008F02E8" w14:paraId="254FFA1C" w14:textId="77777777" w:rsidTr="002C6AE9">
        <w:tc>
          <w:tcPr>
            <w:tcW w:w="5000" w:type="pct"/>
            <w:gridSpan w:val="4"/>
            <w:tcBorders>
              <w:top w:val="single" w:sz="4" w:space="0" w:color="auto"/>
              <w:left w:val="single" w:sz="4" w:space="0" w:color="auto"/>
              <w:bottom w:val="single" w:sz="4" w:space="0" w:color="auto"/>
              <w:right w:val="single" w:sz="4" w:space="0" w:color="auto"/>
            </w:tcBorders>
            <w:shd w:val="clear" w:color="auto" w:fill="EDEDED"/>
            <w:hideMark/>
          </w:tcPr>
          <w:p w14:paraId="5D7D270D" w14:textId="77777777" w:rsidR="00594899" w:rsidRPr="0057385A" w:rsidRDefault="00594899" w:rsidP="00D420EF">
            <w:pPr>
              <w:spacing w:before="120" w:after="120"/>
              <w:jc w:val="center"/>
              <w:rPr>
                <w:b/>
                <w:i/>
                <w:sz w:val="20"/>
                <w:szCs w:val="18"/>
                <w:lang w:val="fr-FR"/>
              </w:rPr>
            </w:pPr>
            <w:r w:rsidRPr="0057385A">
              <w:rPr>
                <w:b/>
                <w:i/>
                <w:sz w:val="20"/>
                <w:szCs w:val="18"/>
                <w:lang w:val="fr-FR"/>
              </w:rPr>
              <w:t>Lieu :</w:t>
            </w:r>
            <w:r w:rsidRPr="0057385A">
              <w:rPr>
                <w:b/>
                <w:sz w:val="20"/>
                <w:szCs w:val="18"/>
                <w:lang w:val="fr-FR"/>
              </w:rPr>
              <w:t xml:space="preserve"> </w:t>
            </w:r>
            <w:r w:rsidRPr="0057385A">
              <w:rPr>
                <w:b/>
                <w:i/>
                <w:sz w:val="20"/>
                <w:szCs w:val="18"/>
                <w:lang w:val="fr-FR"/>
              </w:rPr>
              <w:t xml:space="preserve">Village de </w:t>
            </w:r>
            <w:proofErr w:type="spellStart"/>
            <w:r w:rsidRPr="0057385A">
              <w:rPr>
                <w:b/>
                <w:i/>
                <w:sz w:val="20"/>
                <w:szCs w:val="18"/>
                <w:lang w:val="fr-FR"/>
              </w:rPr>
              <w:t>Kouéta</w:t>
            </w:r>
            <w:proofErr w:type="spellEnd"/>
            <w:r w:rsidRPr="0057385A">
              <w:rPr>
                <w:b/>
                <w:i/>
                <w:sz w:val="20"/>
                <w:szCs w:val="18"/>
                <w:lang w:val="fr-FR"/>
              </w:rPr>
              <w:t xml:space="preserve">, Maison de ANATO Kouassi (Chef Village de </w:t>
            </w:r>
            <w:proofErr w:type="spellStart"/>
            <w:r w:rsidRPr="0057385A">
              <w:rPr>
                <w:b/>
                <w:i/>
                <w:sz w:val="20"/>
                <w:szCs w:val="18"/>
                <w:lang w:val="fr-FR"/>
              </w:rPr>
              <w:t>Kouéta</w:t>
            </w:r>
            <w:proofErr w:type="spellEnd"/>
            <w:r w:rsidRPr="0057385A">
              <w:rPr>
                <w:b/>
                <w:i/>
                <w:sz w:val="20"/>
                <w:szCs w:val="18"/>
                <w:lang w:val="fr-FR"/>
              </w:rPr>
              <w:t>)</w:t>
            </w:r>
          </w:p>
        </w:tc>
      </w:tr>
      <w:tr w:rsidR="00594899" w:rsidRPr="0057385A" w14:paraId="552D4D38" w14:textId="77777777" w:rsidTr="002C6AE9">
        <w:tc>
          <w:tcPr>
            <w:tcW w:w="5000" w:type="pct"/>
            <w:gridSpan w:val="4"/>
            <w:tcBorders>
              <w:top w:val="single" w:sz="4" w:space="0" w:color="auto"/>
              <w:left w:val="single" w:sz="4" w:space="0" w:color="auto"/>
              <w:bottom w:val="single" w:sz="4" w:space="0" w:color="auto"/>
              <w:right w:val="single" w:sz="4" w:space="0" w:color="auto"/>
            </w:tcBorders>
            <w:shd w:val="clear" w:color="auto" w:fill="E2EFD9"/>
            <w:hideMark/>
          </w:tcPr>
          <w:p w14:paraId="083ADC97" w14:textId="77777777" w:rsidR="00594899" w:rsidRPr="0057385A" w:rsidRDefault="00594899" w:rsidP="002C229E">
            <w:pPr>
              <w:spacing w:line="256" w:lineRule="auto"/>
              <w:rPr>
                <w:b/>
                <w:sz w:val="18"/>
                <w:szCs w:val="18"/>
                <w:lang w:val="fr-FR"/>
              </w:rPr>
            </w:pPr>
            <w:r w:rsidRPr="0057385A">
              <w:rPr>
                <w:b/>
                <w:i/>
                <w:sz w:val="18"/>
                <w:szCs w:val="18"/>
                <w:lang w:val="fr-FR"/>
              </w:rPr>
              <w:t>Acteur : Population locale</w:t>
            </w:r>
          </w:p>
        </w:tc>
      </w:tr>
      <w:tr w:rsidR="00594899" w:rsidRPr="008F02E8" w14:paraId="503B41E5" w14:textId="77777777" w:rsidTr="002C6AE9">
        <w:tc>
          <w:tcPr>
            <w:tcW w:w="1193" w:type="pct"/>
            <w:tcBorders>
              <w:top w:val="single" w:sz="4" w:space="0" w:color="auto"/>
              <w:left w:val="single" w:sz="4" w:space="0" w:color="auto"/>
              <w:bottom w:val="single" w:sz="4" w:space="0" w:color="auto"/>
              <w:right w:val="single" w:sz="4" w:space="0" w:color="auto"/>
            </w:tcBorders>
          </w:tcPr>
          <w:p w14:paraId="45F8384F"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mise en place d’un moteur de sable sur le secteur de côte </w:t>
            </w:r>
            <w:proofErr w:type="spellStart"/>
            <w:r w:rsidRPr="00386D1F">
              <w:rPr>
                <w:rFonts w:ascii="Times New Roman" w:hAnsi="Times New Roman"/>
                <w:sz w:val="18"/>
                <w:szCs w:val="18"/>
                <w:lang w:val="fr-FR" w:eastAsia="en-US"/>
              </w:rPr>
              <w:t>Hillacondji</w:t>
            </w:r>
            <w:proofErr w:type="spellEnd"/>
            <w:r w:rsidRPr="00386D1F">
              <w:rPr>
                <w:rFonts w:ascii="Times New Roman" w:hAnsi="Times New Roman"/>
                <w:sz w:val="18"/>
                <w:szCs w:val="18"/>
                <w:lang w:val="fr-FR" w:eastAsia="en-US"/>
              </w:rPr>
              <w:t xml:space="preserve"> – Grand Popo) ; </w:t>
            </w:r>
          </w:p>
          <w:p w14:paraId="5E94F5CE"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la protection et l’aménagement de la berge Sud du fleuve Mono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xml:space="preserve"> (Place 10 janvier);</w:t>
            </w:r>
          </w:p>
          <w:p w14:paraId="13A6C824"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l’ouverture mécanique périodique de l’embouchure du fleuve Mono ;</w:t>
            </w:r>
          </w:p>
          <w:p w14:paraId="0058BA90"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la création des aires communautaires de Gestion de réserve de biosphère dans le Delta du Mono ;  </w:t>
            </w:r>
          </w:p>
          <w:p w14:paraId="66F9E39A"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la gestion des inondations dans la zone côtière ;</w:t>
            </w:r>
          </w:p>
          <w:p w14:paraId="1B9D7B1E"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la gestion de la pollution ; </w:t>
            </w:r>
          </w:p>
          <w:p w14:paraId="0388EC8B"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la gestion transfrontalière du chenal de </w:t>
            </w:r>
            <w:proofErr w:type="spellStart"/>
            <w:r w:rsidRPr="00386D1F">
              <w:rPr>
                <w:rFonts w:ascii="Times New Roman" w:hAnsi="Times New Roman"/>
                <w:sz w:val="18"/>
                <w:szCs w:val="18"/>
                <w:lang w:val="fr-FR" w:eastAsia="en-US"/>
              </w:rPr>
              <w:t>Gbaga</w:t>
            </w:r>
            <w:proofErr w:type="spellEnd"/>
            <w:r w:rsidRPr="00386D1F">
              <w:rPr>
                <w:rFonts w:ascii="Times New Roman" w:hAnsi="Times New Roman"/>
                <w:sz w:val="18"/>
                <w:szCs w:val="18"/>
                <w:lang w:val="fr-FR" w:eastAsia="en-US"/>
              </w:rPr>
              <w:t xml:space="preserve"> ; </w:t>
            </w:r>
          </w:p>
          <w:p w14:paraId="36E73E47"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l’assainissement et de valorisation des plages.</w:t>
            </w:r>
          </w:p>
          <w:p w14:paraId="604D02F5"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production, diffusion des données climatiques nécessaires à la génération d’alertes précoces au niveau local, national et régional ; </w:t>
            </w:r>
          </w:p>
          <w:p w14:paraId="057750B1"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outils de mesures, de suivi des paramètres physiques et socio-économiques de la zone côtière; </w:t>
            </w:r>
          </w:p>
          <w:p w14:paraId="4D5F480D"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renforcement des capacités des acteurs nationaux à collecter, évaluer et partager les données et informations côtières ; </w:t>
            </w:r>
          </w:p>
          <w:p w14:paraId="5B5C0BF0"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mettre en place un système d’information géographique et de </w:t>
            </w:r>
            <w:r w:rsidRPr="00386D1F">
              <w:rPr>
                <w:rFonts w:ascii="Times New Roman" w:hAnsi="Times New Roman"/>
                <w:sz w:val="18"/>
                <w:szCs w:val="18"/>
                <w:lang w:val="fr-FR" w:eastAsia="en-US"/>
              </w:rPr>
              <w:lastRenderedPageBreak/>
              <w:t>gestion environnementale (SIGGE).</w:t>
            </w:r>
          </w:p>
          <w:p w14:paraId="7542E1A2"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 xml:space="preserve">la délocalisation du centre de traitement des boues (SIBEAU) à </w:t>
            </w:r>
            <w:proofErr w:type="spellStart"/>
            <w:r w:rsidRPr="00386D1F">
              <w:rPr>
                <w:rFonts w:ascii="Times New Roman" w:hAnsi="Times New Roman"/>
                <w:sz w:val="18"/>
                <w:szCs w:val="18"/>
                <w:lang w:val="fr-FR" w:eastAsia="en-US"/>
              </w:rPr>
              <w:t>Sèmè</w:t>
            </w:r>
            <w:proofErr w:type="spellEnd"/>
            <w:r w:rsidRPr="00386D1F">
              <w:rPr>
                <w:rFonts w:ascii="Times New Roman" w:hAnsi="Times New Roman"/>
                <w:sz w:val="18"/>
                <w:szCs w:val="18"/>
                <w:lang w:val="fr-FR" w:eastAsia="en-US"/>
              </w:rPr>
              <w:t xml:space="preserve"> – </w:t>
            </w:r>
            <w:proofErr w:type="spellStart"/>
            <w:r w:rsidRPr="00386D1F">
              <w:rPr>
                <w:rFonts w:ascii="Times New Roman" w:hAnsi="Times New Roman"/>
                <w:sz w:val="18"/>
                <w:szCs w:val="18"/>
                <w:lang w:val="fr-FR" w:eastAsia="en-US"/>
              </w:rPr>
              <w:t>Podji</w:t>
            </w:r>
            <w:proofErr w:type="spellEnd"/>
            <w:r w:rsidRPr="00386D1F">
              <w:rPr>
                <w:rFonts w:ascii="Times New Roman" w:hAnsi="Times New Roman"/>
                <w:sz w:val="18"/>
                <w:szCs w:val="18"/>
                <w:lang w:val="fr-FR" w:eastAsia="en-US"/>
              </w:rPr>
              <w:t xml:space="preserve"> ; </w:t>
            </w:r>
          </w:p>
          <w:p w14:paraId="21D6EFD3" w14:textId="77777777" w:rsidR="00594899" w:rsidRPr="00386D1F" w:rsidRDefault="00594899" w:rsidP="00386D1F">
            <w:pPr>
              <w:pStyle w:val="Paragraphedeliste"/>
              <w:numPr>
                <w:ilvl w:val="0"/>
                <w:numId w:val="74"/>
              </w:numPr>
              <w:ind w:left="181" w:hanging="181"/>
              <w:rPr>
                <w:sz w:val="18"/>
                <w:szCs w:val="18"/>
                <w:lang w:val="fr-FR" w:eastAsia="en-US"/>
              </w:rPr>
            </w:pPr>
            <w:r w:rsidRPr="00386D1F">
              <w:rPr>
                <w:rFonts w:ascii="Times New Roman" w:hAnsi="Times New Roman"/>
                <w:sz w:val="18"/>
                <w:szCs w:val="18"/>
                <w:lang w:val="fr-FR" w:eastAsia="en-US"/>
              </w:rPr>
              <w:t>les impacts positifs et négatifs socio-environnementaux potentiels du WACA, Bénin</w:t>
            </w:r>
          </w:p>
          <w:p w14:paraId="4DBB41C0" w14:textId="77777777" w:rsidR="00594899" w:rsidRPr="0057385A" w:rsidRDefault="00594899" w:rsidP="00594899">
            <w:pPr>
              <w:rPr>
                <w:sz w:val="18"/>
                <w:szCs w:val="18"/>
                <w:lang w:val="fr-FR"/>
              </w:rPr>
            </w:pPr>
          </w:p>
        </w:tc>
        <w:tc>
          <w:tcPr>
            <w:tcW w:w="734" w:type="pct"/>
            <w:tcBorders>
              <w:top w:val="single" w:sz="4" w:space="0" w:color="auto"/>
              <w:left w:val="single" w:sz="4" w:space="0" w:color="auto"/>
              <w:bottom w:val="single" w:sz="4" w:space="0" w:color="auto"/>
              <w:right w:val="single" w:sz="4" w:space="0" w:color="auto"/>
            </w:tcBorders>
          </w:tcPr>
          <w:p w14:paraId="23D64342" w14:textId="77777777" w:rsidR="00594899" w:rsidRPr="00386D1F" w:rsidRDefault="00594899" w:rsidP="00386D1F">
            <w:pPr>
              <w:pStyle w:val="Paragraphedeliste"/>
              <w:numPr>
                <w:ilvl w:val="0"/>
                <w:numId w:val="74"/>
              </w:numPr>
              <w:spacing w:line="256" w:lineRule="auto"/>
              <w:ind w:left="180" w:hanging="180"/>
              <w:rPr>
                <w:sz w:val="18"/>
                <w:szCs w:val="18"/>
                <w:lang w:val="fr-FR" w:eastAsia="en-US"/>
              </w:rPr>
            </w:pPr>
            <w:r w:rsidRPr="00386D1F">
              <w:rPr>
                <w:rFonts w:ascii="Times New Roman" w:hAnsi="Times New Roman"/>
                <w:sz w:val="18"/>
                <w:szCs w:val="18"/>
                <w:lang w:val="fr-FR" w:eastAsia="en-US"/>
              </w:rPr>
              <w:lastRenderedPageBreak/>
              <w:t>Nous ne saurions apprécier le projet avant sa mise en œuvre. Toutefois, au regard des activités que propose le projet nous voyons que c’est une bonne chose.</w:t>
            </w:r>
          </w:p>
          <w:p w14:paraId="6DDF1304" w14:textId="77777777" w:rsidR="00594899" w:rsidRPr="0057385A" w:rsidRDefault="00594899" w:rsidP="00594899">
            <w:pPr>
              <w:spacing w:line="256" w:lineRule="auto"/>
              <w:rPr>
                <w:sz w:val="18"/>
                <w:szCs w:val="18"/>
                <w:lang w:val="fr-FR"/>
              </w:rPr>
            </w:pPr>
          </w:p>
        </w:tc>
        <w:tc>
          <w:tcPr>
            <w:tcW w:w="1743" w:type="pct"/>
            <w:tcBorders>
              <w:top w:val="single" w:sz="4" w:space="0" w:color="auto"/>
              <w:left w:val="single" w:sz="4" w:space="0" w:color="auto"/>
              <w:bottom w:val="single" w:sz="4" w:space="0" w:color="auto"/>
              <w:right w:val="single" w:sz="4" w:space="0" w:color="auto"/>
            </w:tcBorders>
          </w:tcPr>
          <w:p w14:paraId="21E96AB4" w14:textId="77777777" w:rsidR="00594899" w:rsidRPr="0057385A" w:rsidRDefault="00594899" w:rsidP="00594899">
            <w:pPr>
              <w:spacing w:line="256" w:lineRule="auto"/>
              <w:rPr>
                <w:sz w:val="18"/>
                <w:szCs w:val="18"/>
                <w:lang w:val="fr-FR"/>
              </w:rPr>
            </w:pPr>
            <w:r w:rsidRPr="0057385A">
              <w:rPr>
                <w:b/>
                <w:i/>
                <w:sz w:val="18"/>
                <w:szCs w:val="18"/>
                <w:u w:val="single"/>
                <w:lang w:val="fr-FR"/>
              </w:rPr>
              <w:t>Les acteurs consultés craignent que</w:t>
            </w:r>
            <w:r w:rsidRPr="0057385A">
              <w:rPr>
                <w:sz w:val="18"/>
                <w:szCs w:val="18"/>
                <w:lang w:val="fr-FR"/>
              </w:rPr>
              <w:t xml:space="preserve"> : </w:t>
            </w:r>
          </w:p>
          <w:p w14:paraId="12AF44C0"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l’érosion des berges et l’effondrement des microfalaises de la lagune au moment des opérations de l’ouverture de l’embouchure ;</w:t>
            </w:r>
          </w:p>
          <w:p w14:paraId="68ED268E"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 xml:space="preserve">le projet affecte leur </w:t>
            </w:r>
            <w:proofErr w:type="spellStart"/>
            <w:r w:rsidRPr="00386D1F">
              <w:rPr>
                <w:rFonts w:ascii="Times New Roman" w:hAnsi="Times New Roman"/>
                <w:sz w:val="18"/>
                <w:szCs w:val="18"/>
                <w:lang w:val="fr-FR" w:eastAsia="en-US"/>
              </w:rPr>
              <w:t>vodoun</w:t>
            </w:r>
            <w:proofErr w:type="spellEnd"/>
            <w:r w:rsidRPr="00386D1F">
              <w:rPr>
                <w:rFonts w:ascii="Times New Roman" w:hAnsi="Times New Roman"/>
                <w:sz w:val="18"/>
                <w:szCs w:val="18"/>
                <w:lang w:val="fr-FR" w:eastAsia="en-US"/>
              </w:rPr>
              <w:t xml:space="preserve"> (</w:t>
            </w:r>
            <w:proofErr w:type="spellStart"/>
            <w:r w:rsidRPr="00386D1F">
              <w:rPr>
                <w:rFonts w:ascii="Times New Roman" w:hAnsi="Times New Roman"/>
                <w:sz w:val="18"/>
                <w:szCs w:val="18"/>
                <w:lang w:val="fr-FR" w:eastAsia="en-US"/>
              </w:rPr>
              <w:t>Xwla</w:t>
            </w:r>
            <w:proofErr w:type="spellEnd"/>
            <w:r w:rsidRPr="00386D1F">
              <w:rPr>
                <w:rFonts w:ascii="Times New Roman" w:hAnsi="Times New Roman"/>
                <w:sz w:val="18"/>
                <w:szCs w:val="18"/>
                <w:lang w:val="fr-FR" w:eastAsia="en-US"/>
              </w:rPr>
              <w:t xml:space="preserve"> </w:t>
            </w:r>
            <w:proofErr w:type="spellStart"/>
            <w:r w:rsidRPr="00386D1F">
              <w:rPr>
                <w:rFonts w:ascii="Times New Roman" w:hAnsi="Times New Roman"/>
                <w:sz w:val="18"/>
                <w:szCs w:val="18"/>
                <w:lang w:val="fr-FR" w:eastAsia="en-US"/>
              </w:rPr>
              <w:t>vodoun</w:t>
            </w:r>
            <w:proofErr w:type="spellEnd"/>
            <w:r w:rsidRPr="00386D1F">
              <w:rPr>
                <w:rFonts w:ascii="Times New Roman" w:hAnsi="Times New Roman"/>
                <w:sz w:val="18"/>
                <w:szCs w:val="18"/>
                <w:lang w:val="fr-FR" w:eastAsia="en-US"/>
              </w:rPr>
              <w:t xml:space="preserve"> sise à </w:t>
            </w:r>
            <w:proofErr w:type="spellStart"/>
            <w:r w:rsidRPr="00386D1F">
              <w:rPr>
                <w:rFonts w:ascii="Times New Roman" w:hAnsi="Times New Roman"/>
                <w:sz w:val="18"/>
                <w:szCs w:val="18"/>
                <w:lang w:val="fr-FR" w:eastAsia="en-US"/>
              </w:rPr>
              <w:t>kouèta</w:t>
            </w:r>
            <w:proofErr w:type="spellEnd"/>
            <w:r w:rsidRPr="00386D1F">
              <w:rPr>
                <w:rFonts w:ascii="Times New Roman" w:hAnsi="Times New Roman"/>
                <w:sz w:val="18"/>
                <w:szCs w:val="18"/>
                <w:lang w:val="fr-FR" w:eastAsia="en-US"/>
              </w:rPr>
              <w:t xml:space="preserve">) et n’admettra pas que le </w:t>
            </w:r>
            <w:proofErr w:type="spellStart"/>
            <w:r w:rsidRPr="00386D1F">
              <w:rPr>
                <w:rFonts w:ascii="Times New Roman" w:hAnsi="Times New Roman"/>
                <w:sz w:val="18"/>
                <w:szCs w:val="18"/>
                <w:lang w:val="fr-FR" w:eastAsia="en-US"/>
              </w:rPr>
              <w:t>Xla</w:t>
            </w:r>
            <w:proofErr w:type="spellEnd"/>
            <w:r w:rsidRPr="00386D1F">
              <w:rPr>
                <w:rFonts w:ascii="Times New Roman" w:hAnsi="Times New Roman"/>
                <w:sz w:val="18"/>
                <w:szCs w:val="18"/>
                <w:lang w:val="fr-FR" w:eastAsia="en-US"/>
              </w:rPr>
              <w:t xml:space="preserve"> </w:t>
            </w:r>
            <w:proofErr w:type="spellStart"/>
            <w:r w:rsidRPr="00386D1F">
              <w:rPr>
                <w:rFonts w:ascii="Times New Roman" w:hAnsi="Times New Roman"/>
                <w:sz w:val="18"/>
                <w:szCs w:val="18"/>
                <w:lang w:val="fr-FR" w:eastAsia="en-US"/>
              </w:rPr>
              <w:t>vodoun</w:t>
            </w:r>
            <w:proofErr w:type="spellEnd"/>
            <w:r w:rsidRPr="00386D1F">
              <w:rPr>
                <w:rFonts w:ascii="Times New Roman" w:hAnsi="Times New Roman"/>
                <w:sz w:val="18"/>
                <w:szCs w:val="18"/>
                <w:lang w:val="fr-FR" w:eastAsia="en-US"/>
              </w:rPr>
              <w:t xml:space="preserve"> soit affecté.</w:t>
            </w:r>
          </w:p>
          <w:p w14:paraId="6CED0740" w14:textId="77777777" w:rsidR="00594899" w:rsidRPr="0057385A" w:rsidRDefault="00594899" w:rsidP="00594899">
            <w:pPr>
              <w:spacing w:line="256" w:lineRule="auto"/>
              <w:rPr>
                <w:b/>
                <w:i/>
                <w:sz w:val="18"/>
                <w:szCs w:val="18"/>
                <w:u w:val="single"/>
                <w:lang w:val="fr-FR"/>
              </w:rPr>
            </w:pPr>
            <w:r w:rsidRPr="0057385A">
              <w:rPr>
                <w:b/>
                <w:i/>
                <w:sz w:val="18"/>
                <w:szCs w:val="18"/>
                <w:u w:val="single"/>
                <w:lang w:val="fr-FR"/>
              </w:rPr>
              <w:t>Ils sont préoccupés par :</w:t>
            </w:r>
          </w:p>
          <w:p w14:paraId="5C3C1124"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 xml:space="preserve">la réinstallation des personnes qui seront déplacées de </w:t>
            </w:r>
            <w:proofErr w:type="spellStart"/>
            <w:r w:rsidRPr="00386D1F">
              <w:rPr>
                <w:rFonts w:ascii="Times New Roman" w:hAnsi="Times New Roman"/>
                <w:sz w:val="18"/>
                <w:szCs w:val="18"/>
                <w:lang w:val="fr-FR" w:eastAsia="en-US"/>
              </w:rPr>
              <w:t>koueta</w:t>
            </w:r>
            <w:proofErr w:type="spellEnd"/>
            <w:r w:rsidRPr="00386D1F">
              <w:rPr>
                <w:rFonts w:ascii="Times New Roman" w:hAnsi="Times New Roman"/>
                <w:sz w:val="18"/>
                <w:szCs w:val="18"/>
                <w:lang w:val="fr-FR" w:eastAsia="en-US"/>
              </w:rPr>
              <w:t xml:space="preserve"> plage vers </w:t>
            </w:r>
            <w:proofErr w:type="spellStart"/>
            <w:r w:rsidRPr="00386D1F">
              <w:rPr>
                <w:rFonts w:ascii="Times New Roman" w:hAnsi="Times New Roman"/>
                <w:sz w:val="18"/>
                <w:szCs w:val="18"/>
                <w:lang w:val="fr-FR" w:eastAsia="en-US"/>
              </w:rPr>
              <w:t>koueta</w:t>
            </w:r>
            <w:proofErr w:type="spellEnd"/>
            <w:r w:rsidRPr="00386D1F">
              <w:rPr>
                <w:rFonts w:ascii="Times New Roman" w:hAnsi="Times New Roman"/>
                <w:sz w:val="18"/>
                <w:szCs w:val="18"/>
                <w:lang w:val="fr-FR" w:eastAsia="en-US"/>
              </w:rPr>
              <w:t xml:space="preserve"> village ;</w:t>
            </w:r>
          </w:p>
          <w:p w14:paraId="076A8BB1"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le fait que la mairie et la propriétaire terrien du lieu de réinstallation ne se sont pas mis d’accord sur les modalités d’acquisition de sa propriété ;</w:t>
            </w:r>
          </w:p>
          <w:p w14:paraId="1D7DB136"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la disponibilité de terre pour les futurs sinistrés de l’érosion côtière.</w:t>
            </w:r>
          </w:p>
        </w:tc>
        <w:tc>
          <w:tcPr>
            <w:tcW w:w="1330" w:type="pct"/>
            <w:tcBorders>
              <w:top w:val="single" w:sz="4" w:space="0" w:color="auto"/>
              <w:left w:val="single" w:sz="4" w:space="0" w:color="auto"/>
              <w:bottom w:val="single" w:sz="4" w:space="0" w:color="auto"/>
              <w:right w:val="single" w:sz="4" w:space="0" w:color="auto"/>
            </w:tcBorders>
          </w:tcPr>
          <w:p w14:paraId="7A042906" w14:textId="77777777" w:rsidR="00594899" w:rsidRPr="00386D1F" w:rsidRDefault="00594899" w:rsidP="00386D1F">
            <w:pPr>
              <w:pStyle w:val="Paragraphedeliste"/>
              <w:numPr>
                <w:ilvl w:val="0"/>
                <w:numId w:val="75"/>
              </w:numPr>
              <w:spacing w:line="256" w:lineRule="auto"/>
              <w:ind w:left="172" w:hanging="142"/>
              <w:rPr>
                <w:sz w:val="18"/>
                <w:szCs w:val="18"/>
                <w:lang w:val="fr-FR" w:eastAsia="en-US"/>
              </w:rPr>
            </w:pPr>
            <w:r w:rsidRPr="00386D1F">
              <w:rPr>
                <w:rFonts w:ascii="Times New Roman" w:hAnsi="Times New Roman"/>
                <w:sz w:val="18"/>
                <w:szCs w:val="18"/>
                <w:lang w:val="fr-FR" w:eastAsia="en-US"/>
              </w:rPr>
              <w:t>Suggère que le projet soit mis en œuvre, car cela fait 13 ans qu’ils sont informés des initiatives de protection de la côte mais que ce tarde à démarrer ;</w:t>
            </w:r>
          </w:p>
          <w:p w14:paraId="0CA6C52B" w14:textId="77777777" w:rsidR="00594899" w:rsidRPr="00386D1F" w:rsidRDefault="00594899" w:rsidP="00386D1F">
            <w:pPr>
              <w:pStyle w:val="Paragraphedeliste"/>
              <w:numPr>
                <w:ilvl w:val="0"/>
                <w:numId w:val="75"/>
              </w:numPr>
              <w:spacing w:line="256" w:lineRule="auto"/>
              <w:ind w:left="172" w:hanging="136"/>
              <w:rPr>
                <w:sz w:val="18"/>
                <w:szCs w:val="18"/>
                <w:lang w:val="fr-FR" w:eastAsia="en-US"/>
              </w:rPr>
            </w:pPr>
            <w:r w:rsidRPr="00386D1F">
              <w:rPr>
                <w:rFonts w:ascii="Times New Roman" w:hAnsi="Times New Roman"/>
                <w:sz w:val="18"/>
                <w:szCs w:val="18"/>
                <w:lang w:val="fr-FR" w:eastAsia="en-US"/>
              </w:rPr>
              <w:t>Recommande le recrutement des jeunes locaux par le projet au moment des travaux terrain.</w:t>
            </w:r>
          </w:p>
          <w:p w14:paraId="74E6AB01" w14:textId="77777777" w:rsidR="00594899" w:rsidRPr="0057385A" w:rsidRDefault="00594899" w:rsidP="00594899">
            <w:pPr>
              <w:spacing w:line="256" w:lineRule="auto"/>
              <w:rPr>
                <w:sz w:val="18"/>
                <w:szCs w:val="18"/>
                <w:lang w:val="fr-FR"/>
              </w:rPr>
            </w:pPr>
          </w:p>
        </w:tc>
      </w:tr>
      <w:tr w:rsidR="00594899" w:rsidRPr="008F02E8" w14:paraId="3774B3D2" w14:textId="77777777" w:rsidTr="002C6AE9">
        <w:tc>
          <w:tcPr>
            <w:tcW w:w="5000" w:type="pct"/>
            <w:gridSpan w:val="4"/>
            <w:tcBorders>
              <w:top w:val="single" w:sz="4" w:space="0" w:color="auto"/>
              <w:left w:val="single" w:sz="4" w:space="0" w:color="auto"/>
              <w:bottom w:val="single" w:sz="4" w:space="0" w:color="auto"/>
              <w:right w:val="single" w:sz="4" w:space="0" w:color="auto"/>
            </w:tcBorders>
            <w:shd w:val="clear" w:color="auto" w:fill="EDEDED"/>
            <w:hideMark/>
          </w:tcPr>
          <w:p w14:paraId="0C5BC3D7" w14:textId="77777777" w:rsidR="00594899" w:rsidRPr="0057385A" w:rsidRDefault="00594899" w:rsidP="00D420EF">
            <w:pPr>
              <w:spacing w:before="120" w:after="120" w:line="257" w:lineRule="auto"/>
              <w:jc w:val="center"/>
              <w:rPr>
                <w:b/>
                <w:i/>
                <w:sz w:val="18"/>
                <w:szCs w:val="18"/>
                <w:lang w:val="fr-FR"/>
              </w:rPr>
            </w:pPr>
            <w:r w:rsidRPr="0057385A">
              <w:rPr>
                <w:b/>
                <w:i/>
                <w:sz w:val="18"/>
                <w:szCs w:val="18"/>
                <w:lang w:val="fr-FR"/>
              </w:rPr>
              <w:t>Lieu :</w:t>
            </w:r>
            <w:r w:rsidRPr="0057385A">
              <w:rPr>
                <w:sz w:val="18"/>
                <w:szCs w:val="18"/>
                <w:lang w:val="fr-FR"/>
              </w:rPr>
              <w:t xml:space="preserve"> </w:t>
            </w:r>
            <w:r w:rsidRPr="0057385A">
              <w:rPr>
                <w:b/>
                <w:i/>
                <w:sz w:val="18"/>
                <w:szCs w:val="18"/>
                <w:lang w:val="fr-FR"/>
              </w:rPr>
              <w:t xml:space="preserve">Village </w:t>
            </w:r>
            <w:proofErr w:type="spellStart"/>
            <w:r w:rsidRPr="0057385A">
              <w:rPr>
                <w:b/>
                <w:i/>
                <w:sz w:val="18"/>
                <w:szCs w:val="18"/>
                <w:lang w:val="fr-FR"/>
              </w:rPr>
              <w:t>Hakouè</w:t>
            </w:r>
            <w:proofErr w:type="spellEnd"/>
            <w:r w:rsidRPr="0057385A">
              <w:rPr>
                <w:b/>
                <w:i/>
                <w:sz w:val="18"/>
                <w:szCs w:val="18"/>
                <w:lang w:val="fr-FR"/>
              </w:rPr>
              <w:t xml:space="preserve">, Ecole primaire publique de </w:t>
            </w:r>
            <w:proofErr w:type="spellStart"/>
            <w:r w:rsidRPr="0057385A">
              <w:rPr>
                <w:b/>
                <w:i/>
                <w:sz w:val="18"/>
                <w:szCs w:val="18"/>
                <w:lang w:val="fr-FR"/>
              </w:rPr>
              <w:t>Hakouè</w:t>
            </w:r>
            <w:proofErr w:type="spellEnd"/>
            <w:r w:rsidRPr="0057385A">
              <w:rPr>
                <w:b/>
                <w:i/>
                <w:sz w:val="18"/>
                <w:szCs w:val="18"/>
                <w:lang w:val="fr-FR"/>
              </w:rPr>
              <w:t xml:space="preserve"> village</w:t>
            </w:r>
          </w:p>
        </w:tc>
      </w:tr>
      <w:tr w:rsidR="00594899" w:rsidRPr="0057385A" w14:paraId="4E24D867" w14:textId="77777777" w:rsidTr="002C6AE9">
        <w:tc>
          <w:tcPr>
            <w:tcW w:w="5000" w:type="pct"/>
            <w:gridSpan w:val="4"/>
            <w:tcBorders>
              <w:top w:val="single" w:sz="4" w:space="0" w:color="auto"/>
              <w:left w:val="single" w:sz="4" w:space="0" w:color="auto"/>
              <w:bottom w:val="single" w:sz="4" w:space="0" w:color="auto"/>
              <w:right w:val="single" w:sz="4" w:space="0" w:color="auto"/>
            </w:tcBorders>
            <w:shd w:val="clear" w:color="auto" w:fill="E2EFD9"/>
            <w:hideMark/>
          </w:tcPr>
          <w:p w14:paraId="13235948" w14:textId="77777777" w:rsidR="00594899" w:rsidRPr="0057385A" w:rsidRDefault="00594899" w:rsidP="00594899">
            <w:pPr>
              <w:spacing w:line="256" w:lineRule="auto"/>
              <w:rPr>
                <w:b/>
                <w:sz w:val="18"/>
                <w:szCs w:val="18"/>
                <w:lang w:val="fr-FR"/>
              </w:rPr>
            </w:pPr>
            <w:r w:rsidRPr="0057385A">
              <w:rPr>
                <w:b/>
                <w:i/>
                <w:sz w:val="18"/>
                <w:szCs w:val="18"/>
                <w:lang w:val="fr-FR"/>
              </w:rPr>
              <w:t>Acteur : Population locale</w:t>
            </w:r>
          </w:p>
        </w:tc>
      </w:tr>
      <w:tr w:rsidR="00594899" w:rsidRPr="008F02E8" w14:paraId="0844AB5B" w14:textId="77777777" w:rsidTr="002C6AE9">
        <w:tc>
          <w:tcPr>
            <w:tcW w:w="1193" w:type="pct"/>
            <w:tcBorders>
              <w:top w:val="single" w:sz="4" w:space="0" w:color="auto"/>
              <w:left w:val="single" w:sz="4" w:space="0" w:color="auto"/>
              <w:bottom w:val="single" w:sz="4" w:space="0" w:color="auto"/>
              <w:right w:val="single" w:sz="4" w:space="0" w:color="auto"/>
            </w:tcBorders>
          </w:tcPr>
          <w:p w14:paraId="768EB890"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mise en place d’un moteur de sable sur le secteur de côte </w:t>
            </w:r>
            <w:proofErr w:type="spellStart"/>
            <w:r w:rsidRPr="00386D1F">
              <w:rPr>
                <w:rFonts w:ascii="Times New Roman" w:hAnsi="Times New Roman"/>
                <w:sz w:val="18"/>
                <w:szCs w:val="18"/>
                <w:lang w:val="fr-FR" w:eastAsia="en-US"/>
              </w:rPr>
              <w:t>Hillacondji</w:t>
            </w:r>
            <w:proofErr w:type="spellEnd"/>
            <w:r w:rsidRPr="00386D1F">
              <w:rPr>
                <w:rFonts w:ascii="Times New Roman" w:hAnsi="Times New Roman"/>
                <w:sz w:val="18"/>
                <w:szCs w:val="18"/>
                <w:lang w:val="fr-FR" w:eastAsia="en-US"/>
              </w:rPr>
              <w:t xml:space="preserve"> – Grand Popo) ; </w:t>
            </w:r>
          </w:p>
          <w:p w14:paraId="5C4B61A6"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protection et l’aménagement de la berge Sud du fleuve Mono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xml:space="preserve"> (Place 10 janvier);</w:t>
            </w:r>
          </w:p>
          <w:p w14:paraId="52EE0887"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l’ouverture mécanique périodique de l’embouchure du fleuve Mono ;</w:t>
            </w:r>
          </w:p>
          <w:p w14:paraId="10C9FA1D"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création des aires communautaires de Gestion de réserve de biosphère dans le Delta du Mono ;  </w:t>
            </w:r>
          </w:p>
          <w:p w14:paraId="2F8CE08F"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la gestion des inondations dans la zone côtière ;</w:t>
            </w:r>
          </w:p>
          <w:p w14:paraId="4A8FA65D"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gestion de la pollution ; </w:t>
            </w:r>
          </w:p>
          <w:p w14:paraId="03EE2484"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gestion transfrontalière du chenal de </w:t>
            </w:r>
            <w:proofErr w:type="spellStart"/>
            <w:r w:rsidRPr="00386D1F">
              <w:rPr>
                <w:rFonts w:ascii="Times New Roman" w:hAnsi="Times New Roman"/>
                <w:sz w:val="18"/>
                <w:szCs w:val="18"/>
                <w:lang w:val="fr-FR" w:eastAsia="en-US"/>
              </w:rPr>
              <w:t>Gbaga</w:t>
            </w:r>
            <w:proofErr w:type="spellEnd"/>
            <w:r w:rsidRPr="00386D1F">
              <w:rPr>
                <w:rFonts w:ascii="Times New Roman" w:hAnsi="Times New Roman"/>
                <w:sz w:val="18"/>
                <w:szCs w:val="18"/>
                <w:lang w:val="fr-FR" w:eastAsia="en-US"/>
              </w:rPr>
              <w:t xml:space="preserve"> ; </w:t>
            </w:r>
          </w:p>
          <w:p w14:paraId="61FB908D"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l’assainissement et de valorisation des plages.</w:t>
            </w:r>
          </w:p>
          <w:p w14:paraId="0AE55EB2"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production, diffusion des données climatiques nécessaires à la génération d’alertes précoces au niveau local, national et régional ; </w:t>
            </w:r>
          </w:p>
          <w:p w14:paraId="1C6E949A" w14:textId="2454BBF8"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lastRenderedPageBreak/>
              <w:t>outils de mesures, de suivi des paramètres physiques et socio-économiques de la zone côtière</w:t>
            </w:r>
            <w:r w:rsidR="00825FD7" w:rsidRPr="00386D1F">
              <w:rPr>
                <w:rFonts w:ascii="Times New Roman" w:hAnsi="Times New Roman"/>
                <w:sz w:val="18"/>
                <w:szCs w:val="18"/>
                <w:lang w:val="fr-FR" w:eastAsia="en-US"/>
              </w:rPr>
              <w:t xml:space="preserve"> </w:t>
            </w:r>
            <w:r w:rsidRPr="00386D1F">
              <w:rPr>
                <w:rFonts w:ascii="Times New Roman" w:hAnsi="Times New Roman"/>
                <w:sz w:val="18"/>
                <w:szCs w:val="18"/>
                <w:lang w:val="fr-FR" w:eastAsia="en-US"/>
              </w:rPr>
              <w:t xml:space="preserve">; </w:t>
            </w:r>
          </w:p>
          <w:p w14:paraId="5947ABCA"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renforcement des capacités des acteurs nationaux à collecter, évaluer et partager les données et informations côtières ; </w:t>
            </w:r>
          </w:p>
          <w:p w14:paraId="2D96480A"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mettre en place un système d’information géographique et de gestion environnementale (SIGGE).</w:t>
            </w:r>
          </w:p>
          <w:p w14:paraId="7956716F"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délocalisation du centre de traitement des boues (SIBEAU) à </w:t>
            </w:r>
            <w:proofErr w:type="spellStart"/>
            <w:r w:rsidRPr="00386D1F">
              <w:rPr>
                <w:rFonts w:ascii="Times New Roman" w:hAnsi="Times New Roman"/>
                <w:sz w:val="18"/>
                <w:szCs w:val="18"/>
                <w:lang w:val="fr-FR" w:eastAsia="en-US"/>
              </w:rPr>
              <w:t>Sèmè</w:t>
            </w:r>
            <w:proofErr w:type="spellEnd"/>
            <w:r w:rsidRPr="00386D1F">
              <w:rPr>
                <w:rFonts w:ascii="Times New Roman" w:hAnsi="Times New Roman"/>
                <w:sz w:val="18"/>
                <w:szCs w:val="18"/>
                <w:lang w:val="fr-FR" w:eastAsia="en-US"/>
              </w:rPr>
              <w:t xml:space="preserve"> – </w:t>
            </w:r>
            <w:proofErr w:type="spellStart"/>
            <w:r w:rsidRPr="00386D1F">
              <w:rPr>
                <w:rFonts w:ascii="Times New Roman" w:hAnsi="Times New Roman"/>
                <w:sz w:val="18"/>
                <w:szCs w:val="18"/>
                <w:lang w:val="fr-FR" w:eastAsia="en-US"/>
              </w:rPr>
              <w:t>Podji</w:t>
            </w:r>
            <w:proofErr w:type="spellEnd"/>
            <w:r w:rsidRPr="00386D1F">
              <w:rPr>
                <w:rFonts w:ascii="Times New Roman" w:hAnsi="Times New Roman"/>
                <w:sz w:val="18"/>
                <w:szCs w:val="18"/>
                <w:lang w:val="fr-FR" w:eastAsia="en-US"/>
              </w:rPr>
              <w:t xml:space="preserve"> ; </w:t>
            </w:r>
          </w:p>
          <w:p w14:paraId="044AAC4F"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les impacts positifs et négatifs socio-environnementaux potentiels du WACA, Bénin</w:t>
            </w:r>
          </w:p>
          <w:p w14:paraId="3FC10547" w14:textId="77777777" w:rsidR="00594899" w:rsidRPr="0057385A" w:rsidRDefault="00594899" w:rsidP="00594899">
            <w:pPr>
              <w:spacing w:line="256" w:lineRule="auto"/>
              <w:rPr>
                <w:sz w:val="18"/>
                <w:szCs w:val="18"/>
                <w:lang w:val="fr-FR"/>
              </w:rPr>
            </w:pPr>
          </w:p>
        </w:tc>
        <w:tc>
          <w:tcPr>
            <w:tcW w:w="734" w:type="pct"/>
            <w:tcBorders>
              <w:top w:val="single" w:sz="4" w:space="0" w:color="auto"/>
              <w:left w:val="single" w:sz="4" w:space="0" w:color="auto"/>
              <w:bottom w:val="single" w:sz="4" w:space="0" w:color="auto"/>
              <w:right w:val="single" w:sz="4" w:space="0" w:color="auto"/>
            </w:tcBorders>
          </w:tcPr>
          <w:p w14:paraId="6AF43F92" w14:textId="77777777" w:rsidR="00594899" w:rsidRPr="00386D1F" w:rsidRDefault="00594899" w:rsidP="00386D1F">
            <w:pPr>
              <w:pStyle w:val="Paragraphedeliste"/>
              <w:numPr>
                <w:ilvl w:val="0"/>
                <w:numId w:val="76"/>
              </w:numPr>
              <w:spacing w:line="256" w:lineRule="auto"/>
              <w:ind w:left="172" w:hanging="172"/>
              <w:rPr>
                <w:sz w:val="18"/>
                <w:szCs w:val="18"/>
                <w:lang w:val="fr-FR" w:eastAsia="en-US"/>
              </w:rPr>
            </w:pPr>
            <w:r w:rsidRPr="00386D1F">
              <w:rPr>
                <w:rFonts w:ascii="Times New Roman" w:hAnsi="Times New Roman"/>
                <w:sz w:val="18"/>
                <w:szCs w:val="18"/>
                <w:lang w:val="fr-FR" w:eastAsia="en-US"/>
              </w:rPr>
              <w:lastRenderedPageBreak/>
              <w:t xml:space="preserve">Ce que vous avez amené est une bonne chose. </w:t>
            </w:r>
          </w:p>
        </w:tc>
        <w:tc>
          <w:tcPr>
            <w:tcW w:w="1743" w:type="pct"/>
            <w:tcBorders>
              <w:top w:val="single" w:sz="4" w:space="0" w:color="auto"/>
              <w:left w:val="single" w:sz="4" w:space="0" w:color="auto"/>
              <w:bottom w:val="single" w:sz="4" w:space="0" w:color="auto"/>
              <w:right w:val="single" w:sz="4" w:space="0" w:color="auto"/>
            </w:tcBorders>
          </w:tcPr>
          <w:p w14:paraId="3737A885" w14:textId="77777777" w:rsidR="00594899" w:rsidRPr="0057385A" w:rsidRDefault="00594899" w:rsidP="00594899">
            <w:pPr>
              <w:spacing w:line="256" w:lineRule="auto"/>
              <w:rPr>
                <w:sz w:val="18"/>
                <w:szCs w:val="18"/>
                <w:lang w:val="fr-FR"/>
              </w:rPr>
            </w:pPr>
            <w:r w:rsidRPr="0057385A">
              <w:rPr>
                <w:b/>
                <w:i/>
                <w:sz w:val="18"/>
                <w:szCs w:val="18"/>
                <w:u w:val="single"/>
                <w:lang w:val="fr-FR"/>
              </w:rPr>
              <w:t>Les acteurs consultés craignent que</w:t>
            </w:r>
            <w:r w:rsidRPr="0057385A">
              <w:rPr>
                <w:sz w:val="18"/>
                <w:szCs w:val="18"/>
                <w:lang w:val="fr-FR"/>
              </w:rPr>
              <w:t xml:space="preserve"> : </w:t>
            </w:r>
          </w:p>
          <w:p w14:paraId="6D48C01E"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la reprise à zéro, d’une nouvelle vie sur les lieux de réinstallation ;</w:t>
            </w:r>
          </w:p>
          <w:p w14:paraId="1AFF3BE2"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que l’argent qu’ont leur donnera au moment de la réinstallions soit insuffisant, la perte des moyens de subsistances alors que le projet aurait déjà détruit leurs maisons ;</w:t>
            </w:r>
          </w:p>
          <w:p w14:paraId="4CA8FFAD"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le projet les empêche de mener leurs activités de pêche et craignent la perte de revenus ;</w:t>
            </w:r>
          </w:p>
          <w:p w14:paraId="0A6580FE"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 xml:space="preserve">le projet </w:t>
            </w:r>
            <w:r w:rsidR="00C92900" w:rsidRPr="00386D1F">
              <w:rPr>
                <w:rFonts w:ascii="Times New Roman" w:hAnsi="Times New Roman"/>
                <w:sz w:val="18"/>
                <w:szCs w:val="18"/>
                <w:lang w:val="fr-FR" w:eastAsia="en-US"/>
              </w:rPr>
              <w:t>empiète</w:t>
            </w:r>
            <w:r w:rsidRPr="00386D1F">
              <w:rPr>
                <w:rFonts w:ascii="Times New Roman" w:hAnsi="Times New Roman"/>
                <w:sz w:val="18"/>
                <w:szCs w:val="18"/>
                <w:lang w:val="fr-FR" w:eastAsia="en-US"/>
              </w:rPr>
              <w:t xml:space="preserve"> sur les lieux des cultes </w:t>
            </w:r>
            <w:proofErr w:type="spellStart"/>
            <w:r w:rsidRPr="00386D1F">
              <w:rPr>
                <w:rFonts w:ascii="Times New Roman" w:hAnsi="Times New Roman"/>
                <w:sz w:val="18"/>
                <w:szCs w:val="18"/>
                <w:lang w:val="fr-FR" w:eastAsia="en-US"/>
              </w:rPr>
              <w:t>vodouns</w:t>
            </w:r>
            <w:proofErr w:type="spellEnd"/>
            <w:r w:rsidRPr="00386D1F">
              <w:rPr>
                <w:rFonts w:ascii="Times New Roman" w:hAnsi="Times New Roman"/>
                <w:sz w:val="18"/>
                <w:szCs w:val="18"/>
                <w:lang w:val="fr-FR" w:eastAsia="en-US"/>
              </w:rPr>
              <w:t>.</w:t>
            </w:r>
          </w:p>
          <w:p w14:paraId="73124E63" w14:textId="77777777" w:rsidR="00594899" w:rsidRPr="0057385A" w:rsidRDefault="00594899" w:rsidP="00594899">
            <w:pPr>
              <w:spacing w:line="256" w:lineRule="auto"/>
              <w:rPr>
                <w:sz w:val="18"/>
                <w:szCs w:val="18"/>
                <w:lang w:val="fr-FR"/>
              </w:rPr>
            </w:pPr>
          </w:p>
          <w:p w14:paraId="20561C0F" w14:textId="77777777" w:rsidR="00594899" w:rsidRPr="0057385A" w:rsidRDefault="00594899" w:rsidP="00594899">
            <w:pPr>
              <w:spacing w:line="256" w:lineRule="auto"/>
              <w:rPr>
                <w:b/>
                <w:i/>
                <w:sz w:val="18"/>
                <w:szCs w:val="18"/>
                <w:u w:val="single"/>
                <w:lang w:val="fr-FR"/>
              </w:rPr>
            </w:pPr>
            <w:r w:rsidRPr="0057385A">
              <w:rPr>
                <w:b/>
                <w:i/>
                <w:sz w:val="18"/>
                <w:szCs w:val="18"/>
                <w:u w:val="single"/>
                <w:lang w:val="fr-FR"/>
              </w:rPr>
              <w:t>Ils sont préoccupés par :</w:t>
            </w:r>
          </w:p>
          <w:p w14:paraId="227F3B1A"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l’aide qu’apportera le gouvernement pour eux dans le cadre de la réinstallation ;</w:t>
            </w:r>
          </w:p>
          <w:p w14:paraId="060B0B26"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le fait que leurs ancêtres ont été trahis et qu’il ne faudrait pas qu’on leur demande de détruire leurs maisons ou de les abandonner et que les aides pour la reconstruction et leur survie soient un problème ;</w:t>
            </w:r>
          </w:p>
          <w:p w14:paraId="70B754D8"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leurs états de pauvretés et où vont-ils trouver l’argent pour reconstruire leurs maisons après leurs destructions ;</w:t>
            </w:r>
          </w:p>
          <w:p w14:paraId="443ECA78"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le fait qu’ils n’ont pas d’autres activités que la pêche et craignent la perte de revenus ;</w:t>
            </w:r>
          </w:p>
        </w:tc>
        <w:tc>
          <w:tcPr>
            <w:tcW w:w="1330" w:type="pct"/>
            <w:tcBorders>
              <w:top w:val="single" w:sz="4" w:space="0" w:color="auto"/>
              <w:left w:val="single" w:sz="4" w:space="0" w:color="auto"/>
              <w:bottom w:val="single" w:sz="4" w:space="0" w:color="auto"/>
              <w:right w:val="single" w:sz="4" w:space="0" w:color="auto"/>
            </w:tcBorders>
          </w:tcPr>
          <w:p w14:paraId="37EA3BEE" w14:textId="77777777" w:rsidR="00594899" w:rsidRPr="00386D1F" w:rsidRDefault="00594899" w:rsidP="00386D1F">
            <w:pPr>
              <w:pStyle w:val="Paragraphedeliste"/>
              <w:numPr>
                <w:ilvl w:val="0"/>
                <w:numId w:val="75"/>
              </w:numPr>
              <w:spacing w:line="256" w:lineRule="auto"/>
              <w:ind w:left="172" w:hanging="143"/>
              <w:rPr>
                <w:sz w:val="18"/>
                <w:szCs w:val="18"/>
                <w:lang w:val="fr-FR" w:eastAsia="en-US"/>
              </w:rPr>
            </w:pPr>
            <w:r w:rsidRPr="00386D1F">
              <w:rPr>
                <w:rFonts w:ascii="Times New Roman" w:hAnsi="Times New Roman"/>
                <w:sz w:val="18"/>
                <w:szCs w:val="18"/>
                <w:lang w:val="fr-FR" w:eastAsia="en-US"/>
              </w:rPr>
              <w:t>Suggère que le projet les appuis dans la reconstruction de leurs maisons ;</w:t>
            </w:r>
          </w:p>
          <w:p w14:paraId="3009E73D" w14:textId="77777777" w:rsidR="00594899" w:rsidRPr="00386D1F" w:rsidRDefault="00594899" w:rsidP="00386D1F">
            <w:pPr>
              <w:pStyle w:val="Paragraphedeliste"/>
              <w:numPr>
                <w:ilvl w:val="0"/>
                <w:numId w:val="75"/>
              </w:numPr>
              <w:spacing w:line="256" w:lineRule="auto"/>
              <w:ind w:left="172" w:hanging="143"/>
              <w:rPr>
                <w:sz w:val="18"/>
                <w:szCs w:val="18"/>
                <w:lang w:val="fr-FR" w:eastAsia="en-US"/>
              </w:rPr>
            </w:pPr>
            <w:r w:rsidRPr="00386D1F">
              <w:rPr>
                <w:rFonts w:ascii="Times New Roman" w:hAnsi="Times New Roman"/>
                <w:sz w:val="18"/>
                <w:szCs w:val="18"/>
                <w:lang w:val="fr-FR" w:eastAsia="en-US"/>
              </w:rPr>
              <w:t>Souhaite un accompagnement financier après la réinstallation à subvenir à leurs besoins tout au moins au début de la phase de réinstallation ;</w:t>
            </w:r>
          </w:p>
          <w:p w14:paraId="06F8D778" w14:textId="77777777" w:rsidR="00594899" w:rsidRPr="00386D1F" w:rsidRDefault="00594899" w:rsidP="00386D1F">
            <w:pPr>
              <w:pStyle w:val="Paragraphedeliste"/>
              <w:numPr>
                <w:ilvl w:val="0"/>
                <w:numId w:val="75"/>
              </w:numPr>
              <w:spacing w:line="256" w:lineRule="auto"/>
              <w:ind w:left="172" w:hanging="143"/>
              <w:rPr>
                <w:sz w:val="18"/>
                <w:szCs w:val="18"/>
                <w:lang w:val="fr-FR" w:eastAsia="en-US"/>
              </w:rPr>
            </w:pPr>
            <w:r w:rsidRPr="00386D1F">
              <w:rPr>
                <w:rFonts w:ascii="Times New Roman" w:hAnsi="Times New Roman"/>
                <w:sz w:val="18"/>
                <w:szCs w:val="18"/>
                <w:lang w:val="fr-FR" w:eastAsia="en-US"/>
              </w:rPr>
              <w:t>Recommande la mise en place de mesures de protections contre l’inondation au lieu de réinstallation de la faite que le site identifié est une zone inondable ;</w:t>
            </w:r>
          </w:p>
          <w:p w14:paraId="136ED4F0" w14:textId="77777777" w:rsidR="00594899" w:rsidRPr="00386D1F" w:rsidRDefault="00594899" w:rsidP="00386D1F">
            <w:pPr>
              <w:pStyle w:val="Paragraphedeliste"/>
              <w:numPr>
                <w:ilvl w:val="0"/>
                <w:numId w:val="75"/>
              </w:numPr>
              <w:spacing w:line="256" w:lineRule="auto"/>
              <w:ind w:left="172" w:hanging="143"/>
              <w:rPr>
                <w:sz w:val="18"/>
                <w:szCs w:val="18"/>
                <w:lang w:val="fr-FR" w:eastAsia="en-US"/>
              </w:rPr>
            </w:pPr>
            <w:r w:rsidRPr="00386D1F">
              <w:rPr>
                <w:rFonts w:ascii="Times New Roman" w:hAnsi="Times New Roman"/>
                <w:sz w:val="18"/>
                <w:szCs w:val="18"/>
                <w:lang w:val="fr-FR" w:eastAsia="en-US"/>
              </w:rPr>
              <w:t>Propose de faire des ponts et des diguettes donnant accès au lieu de réinstallation pour permettre aux déplacés de pouvoir accéder à la lagune pour leurs activités de pêche ;</w:t>
            </w:r>
          </w:p>
          <w:p w14:paraId="1DEBB376" w14:textId="77777777" w:rsidR="00594899" w:rsidRPr="00386D1F" w:rsidRDefault="00594899" w:rsidP="00386D1F">
            <w:pPr>
              <w:pStyle w:val="Paragraphedeliste"/>
              <w:numPr>
                <w:ilvl w:val="0"/>
                <w:numId w:val="75"/>
              </w:numPr>
              <w:spacing w:line="256" w:lineRule="auto"/>
              <w:ind w:left="172" w:hanging="143"/>
              <w:rPr>
                <w:sz w:val="18"/>
                <w:szCs w:val="18"/>
                <w:lang w:val="fr-FR" w:eastAsia="en-US"/>
              </w:rPr>
            </w:pPr>
            <w:r w:rsidRPr="00386D1F">
              <w:rPr>
                <w:rFonts w:ascii="Times New Roman" w:hAnsi="Times New Roman"/>
                <w:sz w:val="18"/>
                <w:szCs w:val="18"/>
                <w:lang w:val="fr-FR" w:eastAsia="en-US"/>
              </w:rPr>
              <w:t>Souhaite être formé à d’autre métier autre que la pêche ;</w:t>
            </w:r>
          </w:p>
          <w:p w14:paraId="76507926" w14:textId="77777777" w:rsidR="00594899" w:rsidRPr="00386D1F" w:rsidRDefault="00594899" w:rsidP="00386D1F">
            <w:pPr>
              <w:pStyle w:val="Paragraphedeliste"/>
              <w:numPr>
                <w:ilvl w:val="0"/>
                <w:numId w:val="75"/>
              </w:numPr>
              <w:spacing w:line="256" w:lineRule="auto"/>
              <w:ind w:left="172" w:hanging="143"/>
              <w:rPr>
                <w:sz w:val="18"/>
                <w:szCs w:val="18"/>
                <w:lang w:val="fr-FR" w:eastAsia="en-US"/>
              </w:rPr>
            </w:pPr>
            <w:r w:rsidRPr="00386D1F">
              <w:rPr>
                <w:rFonts w:ascii="Times New Roman" w:hAnsi="Times New Roman"/>
                <w:sz w:val="18"/>
                <w:szCs w:val="18"/>
                <w:lang w:val="fr-FR" w:eastAsia="en-US"/>
              </w:rPr>
              <w:t xml:space="preserve">Recommande que les jeunes soient utilisés comme main d’œuvre pour les travaux du projet. </w:t>
            </w:r>
          </w:p>
        </w:tc>
      </w:tr>
      <w:tr w:rsidR="00594899" w:rsidRPr="008F02E8" w14:paraId="237D04FA" w14:textId="77777777" w:rsidTr="002C6AE9">
        <w:tc>
          <w:tcPr>
            <w:tcW w:w="5000" w:type="pct"/>
            <w:gridSpan w:val="4"/>
            <w:tcBorders>
              <w:top w:val="single" w:sz="4" w:space="0" w:color="auto"/>
              <w:left w:val="single" w:sz="4" w:space="0" w:color="auto"/>
              <w:bottom w:val="single" w:sz="4" w:space="0" w:color="auto"/>
              <w:right w:val="single" w:sz="4" w:space="0" w:color="auto"/>
            </w:tcBorders>
            <w:shd w:val="clear" w:color="auto" w:fill="E7E6E6"/>
          </w:tcPr>
          <w:p w14:paraId="4D6E81F9" w14:textId="77777777" w:rsidR="00594899" w:rsidRPr="0057385A" w:rsidRDefault="00594899" w:rsidP="00D420EF">
            <w:pPr>
              <w:spacing w:before="120" w:after="120" w:line="257" w:lineRule="auto"/>
              <w:jc w:val="center"/>
              <w:rPr>
                <w:b/>
                <w:i/>
                <w:sz w:val="18"/>
                <w:szCs w:val="18"/>
                <w:lang w:val="fr-FR"/>
              </w:rPr>
            </w:pPr>
            <w:r w:rsidRPr="0057385A">
              <w:rPr>
                <w:b/>
                <w:i/>
                <w:sz w:val="18"/>
                <w:szCs w:val="18"/>
                <w:lang w:val="fr-FR"/>
              </w:rPr>
              <w:t>Lieu :</w:t>
            </w:r>
            <w:r w:rsidRPr="0057385A">
              <w:rPr>
                <w:sz w:val="18"/>
                <w:szCs w:val="18"/>
                <w:lang w:val="fr-FR"/>
              </w:rPr>
              <w:t> </w:t>
            </w:r>
            <w:r w:rsidRPr="0057385A">
              <w:rPr>
                <w:b/>
                <w:i/>
                <w:sz w:val="18"/>
                <w:szCs w:val="18"/>
                <w:lang w:val="fr-FR"/>
              </w:rPr>
              <w:t>Mairie de Grand-Popo</w:t>
            </w:r>
          </w:p>
        </w:tc>
      </w:tr>
      <w:tr w:rsidR="00594899" w:rsidRPr="0057385A" w14:paraId="148F90F0" w14:textId="77777777" w:rsidTr="002C6AE9">
        <w:tc>
          <w:tcPr>
            <w:tcW w:w="5000" w:type="pct"/>
            <w:gridSpan w:val="4"/>
            <w:tcBorders>
              <w:top w:val="single" w:sz="4" w:space="0" w:color="auto"/>
              <w:left w:val="single" w:sz="4" w:space="0" w:color="auto"/>
              <w:bottom w:val="single" w:sz="4" w:space="0" w:color="auto"/>
              <w:right w:val="single" w:sz="4" w:space="0" w:color="auto"/>
            </w:tcBorders>
            <w:shd w:val="clear" w:color="auto" w:fill="E2EFD9"/>
          </w:tcPr>
          <w:p w14:paraId="0E34A44B" w14:textId="77777777" w:rsidR="00594899" w:rsidRPr="0057385A" w:rsidRDefault="00594899" w:rsidP="00594899">
            <w:pPr>
              <w:spacing w:line="256" w:lineRule="auto"/>
              <w:rPr>
                <w:b/>
                <w:sz w:val="18"/>
                <w:szCs w:val="18"/>
                <w:lang w:val="fr-FR"/>
              </w:rPr>
            </w:pPr>
            <w:r w:rsidRPr="0057385A">
              <w:rPr>
                <w:b/>
                <w:i/>
                <w:sz w:val="18"/>
                <w:szCs w:val="18"/>
                <w:lang w:val="fr-FR"/>
              </w:rPr>
              <w:t>Acteur : Population locale</w:t>
            </w:r>
          </w:p>
        </w:tc>
      </w:tr>
      <w:tr w:rsidR="00594899" w:rsidRPr="008F02E8" w14:paraId="1D038289" w14:textId="77777777" w:rsidTr="002C6AE9">
        <w:tc>
          <w:tcPr>
            <w:tcW w:w="1193" w:type="pct"/>
            <w:tcBorders>
              <w:top w:val="single" w:sz="4" w:space="0" w:color="auto"/>
              <w:left w:val="single" w:sz="4" w:space="0" w:color="auto"/>
              <w:bottom w:val="single" w:sz="4" w:space="0" w:color="auto"/>
              <w:right w:val="single" w:sz="4" w:space="0" w:color="auto"/>
            </w:tcBorders>
          </w:tcPr>
          <w:p w14:paraId="62B809CC"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mise en place d’un moteur de sable sur le secteur de côte </w:t>
            </w:r>
            <w:proofErr w:type="spellStart"/>
            <w:r w:rsidRPr="00386D1F">
              <w:rPr>
                <w:rFonts w:ascii="Times New Roman" w:hAnsi="Times New Roman"/>
                <w:sz w:val="18"/>
                <w:szCs w:val="18"/>
                <w:lang w:val="fr-FR" w:eastAsia="en-US"/>
              </w:rPr>
              <w:t>Hillacondji</w:t>
            </w:r>
            <w:proofErr w:type="spellEnd"/>
            <w:r w:rsidRPr="00386D1F">
              <w:rPr>
                <w:rFonts w:ascii="Times New Roman" w:hAnsi="Times New Roman"/>
                <w:sz w:val="18"/>
                <w:szCs w:val="18"/>
                <w:lang w:val="fr-FR" w:eastAsia="en-US"/>
              </w:rPr>
              <w:t xml:space="preserve"> – Grand Popo) ; </w:t>
            </w:r>
          </w:p>
          <w:p w14:paraId="495CC34E"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protection et l’aménagement de la berge Sud du fleuve Mono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xml:space="preserve"> (Place 10 janvier);</w:t>
            </w:r>
          </w:p>
          <w:p w14:paraId="06BD6C45"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l’ouverture mécanique périodique de l’embouchure du fleuve Mono ;</w:t>
            </w:r>
          </w:p>
          <w:p w14:paraId="2BEF39E1"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création des aires communautaires de Gestion de réserve de biosphère dans le Delta du Mono ;  </w:t>
            </w:r>
          </w:p>
          <w:p w14:paraId="138C4A07"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la gestion des inondations dans la zone côtière ;</w:t>
            </w:r>
          </w:p>
          <w:p w14:paraId="0800A77E"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lastRenderedPageBreak/>
              <w:t xml:space="preserve">la gestion de la pollution ; </w:t>
            </w:r>
          </w:p>
          <w:p w14:paraId="1C26420D"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gestion transfrontalière du chenal de </w:t>
            </w:r>
            <w:proofErr w:type="spellStart"/>
            <w:r w:rsidRPr="00386D1F">
              <w:rPr>
                <w:rFonts w:ascii="Times New Roman" w:hAnsi="Times New Roman"/>
                <w:sz w:val="18"/>
                <w:szCs w:val="18"/>
                <w:lang w:val="fr-FR" w:eastAsia="en-US"/>
              </w:rPr>
              <w:t>Gbaga</w:t>
            </w:r>
            <w:proofErr w:type="spellEnd"/>
            <w:r w:rsidRPr="00386D1F">
              <w:rPr>
                <w:rFonts w:ascii="Times New Roman" w:hAnsi="Times New Roman"/>
                <w:sz w:val="18"/>
                <w:szCs w:val="18"/>
                <w:lang w:val="fr-FR" w:eastAsia="en-US"/>
              </w:rPr>
              <w:t xml:space="preserve"> ; </w:t>
            </w:r>
          </w:p>
          <w:p w14:paraId="02C0A5D2"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l’assainissement et de valorisation des plages.</w:t>
            </w:r>
          </w:p>
          <w:p w14:paraId="33A62C80"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production, diffusion des données climatiques nécessaires à la génération d’alertes précoces au niveau local, national et régional ; </w:t>
            </w:r>
          </w:p>
          <w:p w14:paraId="090601B9"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outils de mesures, de suivi des paramètres physiques et socio-économiques de la zone côtière; </w:t>
            </w:r>
          </w:p>
          <w:p w14:paraId="467CCACE"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renforcement des capacités des acteurs nationaux à collecter, évaluer et partager les données et informations côtières ; </w:t>
            </w:r>
          </w:p>
          <w:p w14:paraId="3C7D2E4F"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mettre en place un système d’information géographique et de gestion environnementale (SIGGE).</w:t>
            </w:r>
          </w:p>
          <w:p w14:paraId="29664EA3"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délocalisation du centre de traitement des boues (SIBEAU) à </w:t>
            </w:r>
            <w:proofErr w:type="spellStart"/>
            <w:r w:rsidRPr="00386D1F">
              <w:rPr>
                <w:rFonts w:ascii="Times New Roman" w:hAnsi="Times New Roman"/>
                <w:sz w:val="18"/>
                <w:szCs w:val="18"/>
                <w:lang w:val="fr-FR" w:eastAsia="en-US"/>
              </w:rPr>
              <w:t>Sèmè</w:t>
            </w:r>
            <w:proofErr w:type="spellEnd"/>
            <w:r w:rsidRPr="00386D1F">
              <w:rPr>
                <w:rFonts w:ascii="Times New Roman" w:hAnsi="Times New Roman"/>
                <w:sz w:val="18"/>
                <w:szCs w:val="18"/>
                <w:lang w:val="fr-FR" w:eastAsia="en-US"/>
              </w:rPr>
              <w:t xml:space="preserve"> – </w:t>
            </w:r>
            <w:proofErr w:type="spellStart"/>
            <w:r w:rsidRPr="00386D1F">
              <w:rPr>
                <w:rFonts w:ascii="Times New Roman" w:hAnsi="Times New Roman"/>
                <w:sz w:val="18"/>
                <w:szCs w:val="18"/>
                <w:lang w:val="fr-FR" w:eastAsia="en-US"/>
              </w:rPr>
              <w:t>Podji</w:t>
            </w:r>
            <w:proofErr w:type="spellEnd"/>
            <w:r w:rsidRPr="00386D1F">
              <w:rPr>
                <w:rFonts w:ascii="Times New Roman" w:hAnsi="Times New Roman"/>
                <w:sz w:val="18"/>
                <w:szCs w:val="18"/>
                <w:lang w:val="fr-FR" w:eastAsia="en-US"/>
              </w:rPr>
              <w:t xml:space="preserve"> ; </w:t>
            </w:r>
          </w:p>
          <w:p w14:paraId="54E3970F"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les impacts positifs et négatifs socio-environnementaux potentiels du WACA, Bénin</w:t>
            </w:r>
          </w:p>
          <w:p w14:paraId="3A26FE1B" w14:textId="77777777" w:rsidR="00594899" w:rsidRPr="0057385A" w:rsidRDefault="00594899" w:rsidP="00594899">
            <w:pPr>
              <w:spacing w:line="256" w:lineRule="auto"/>
              <w:rPr>
                <w:sz w:val="18"/>
                <w:szCs w:val="18"/>
                <w:lang w:val="fr-FR"/>
              </w:rPr>
            </w:pPr>
          </w:p>
        </w:tc>
        <w:tc>
          <w:tcPr>
            <w:tcW w:w="734" w:type="pct"/>
            <w:tcBorders>
              <w:top w:val="single" w:sz="4" w:space="0" w:color="auto"/>
              <w:left w:val="single" w:sz="4" w:space="0" w:color="auto"/>
              <w:bottom w:val="single" w:sz="4" w:space="0" w:color="auto"/>
              <w:right w:val="single" w:sz="4" w:space="0" w:color="auto"/>
            </w:tcBorders>
          </w:tcPr>
          <w:p w14:paraId="04EF1B9E" w14:textId="77777777" w:rsidR="00594899" w:rsidRPr="00386D1F" w:rsidRDefault="00594899" w:rsidP="00386D1F">
            <w:pPr>
              <w:pStyle w:val="Paragraphedeliste"/>
              <w:numPr>
                <w:ilvl w:val="0"/>
                <w:numId w:val="76"/>
              </w:numPr>
              <w:spacing w:line="256" w:lineRule="auto"/>
              <w:ind w:left="177" w:hanging="177"/>
              <w:rPr>
                <w:sz w:val="18"/>
                <w:szCs w:val="18"/>
                <w:lang w:val="fr-FR" w:eastAsia="en-US"/>
              </w:rPr>
            </w:pPr>
            <w:r w:rsidRPr="00386D1F">
              <w:rPr>
                <w:rFonts w:ascii="Times New Roman" w:hAnsi="Times New Roman"/>
                <w:sz w:val="18"/>
                <w:szCs w:val="18"/>
                <w:lang w:val="fr-FR" w:eastAsia="en-US"/>
              </w:rPr>
              <w:lastRenderedPageBreak/>
              <w:t xml:space="preserve">Nous saluons les initiatives du projet si ça pouvait être une réalité. Nous l’acceptons mais il n’est pas question de déplacer les populations de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w:t>
            </w:r>
          </w:p>
        </w:tc>
        <w:tc>
          <w:tcPr>
            <w:tcW w:w="1743" w:type="pct"/>
            <w:tcBorders>
              <w:top w:val="single" w:sz="4" w:space="0" w:color="auto"/>
              <w:left w:val="single" w:sz="4" w:space="0" w:color="auto"/>
              <w:bottom w:val="single" w:sz="4" w:space="0" w:color="auto"/>
              <w:right w:val="single" w:sz="4" w:space="0" w:color="auto"/>
            </w:tcBorders>
          </w:tcPr>
          <w:p w14:paraId="64032CA6" w14:textId="77777777" w:rsidR="00594899" w:rsidRPr="0057385A" w:rsidRDefault="00594899" w:rsidP="00594899">
            <w:pPr>
              <w:spacing w:line="256" w:lineRule="auto"/>
              <w:rPr>
                <w:b/>
                <w:i/>
                <w:sz w:val="18"/>
                <w:szCs w:val="18"/>
                <w:u w:val="single"/>
                <w:lang w:val="fr-FR"/>
              </w:rPr>
            </w:pPr>
            <w:r w:rsidRPr="0057385A">
              <w:rPr>
                <w:b/>
                <w:i/>
                <w:sz w:val="18"/>
                <w:szCs w:val="18"/>
                <w:u w:val="single"/>
                <w:lang w:val="fr-FR"/>
              </w:rPr>
              <w:t>Les acteurs consultés craignent que :</w:t>
            </w:r>
          </w:p>
          <w:p w14:paraId="68D4DB9B" w14:textId="77777777" w:rsidR="00594899" w:rsidRPr="00386D1F" w:rsidRDefault="00594899" w:rsidP="00386D1F">
            <w:pPr>
              <w:pStyle w:val="Paragraphedeliste"/>
              <w:numPr>
                <w:ilvl w:val="0"/>
                <w:numId w:val="75"/>
              </w:numPr>
              <w:spacing w:line="256" w:lineRule="auto"/>
              <w:ind w:left="179" w:hanging="142"/>
              <w:rPr>
                <w:i/>
                <w:sz w:val="18"/>
                <w:szCs w:val="18"/>
                <w:u w:val="single"/>
                <w:lang w:val="fr-FR" w:eastAsia="en-US"/>
              </w:rPr>
            </w:pPr>
            <w:r w:rsidRPr="00386D1F">
              <w:rPr>
                <w:rFonts w:ascii="Times New Roman" w:hAnsi="Times New Roman"/>
                <w:sz w:val="18"/>
                <w:szCs w:val="18"/>
                <w:lang w:val="fr-FR" w:eastAsia="en-US"/>
              </w:rPr>
              <w:t>le projet n’affecte leurs biens culturels physiques</w:t>
            </w:r>
            <w:r w:rsidRPr="00386D1F">
              <w:rPr>
                <w:rFonts w:ascii="Times New Roman" w:hAnsi="Times New Roman"/>
                <w:sz w:val="24"/>
                <w:szCs w:val="24"/>
                <w:lang w:val="fr-FR" w:eastAsia="en-US"/>
              </w:rPr>
              <w:t xml:space="preserve"> </w:t>
            </w:r>
            <w:r w:rsidRPr="00386D1F">
              <w:rPr>
                <w:rFonts w:ascii="Times New Roman" w:hAnsi="Times New Roman"/>
                <w:sz w:val="18"/>
                <w:szCs w:val="18"/>
                <w:lang w:val="fr-FR" w:eastAsia="en-US"/>
              </w:rPr>
              <w:t>et pratiques culturelles qui sont des atouts pour le développement socioéconomique de leur localité ;</w:t>
            </w:r>
          </w:p>
          <w:p w14:paraId="48F9BA73" w14:textId="77777777" w:rsidR="00594899" w:rsidRPr="00386D1F" w:rsidRDefault="00594899" w:rsidP="00386D1F">
            <w:pPr>
              <w:pStyle w:val="Paragraphedeliste"/>
              <w:numPr>
                <w:ilvl w:val="0"/>
                <w:numId w:val="75"/>
              </w:numPr>
              <w:spacing w:line="256" w:lineRule="auto"/>
              <w:ind w:left="179" w:hanging="142"/>
              <w:rPr>
                <w:i/>
                <w:sz w:val="18"/>
                <w:szCs w:val="18"/>
                <w:u w:val="single"/>
                <w:lang w:val="fr-FR" w:eastAsia="en-US"/>
              </w:rPr>
            </w:pPr>
            <w:r w:rsidRPr="00386D1F">
              <w:rPr>
                <w:rFonts w:ascii="Times New Roman" w:hAnsi="Times New Roman"/>
                <w:sz w:val="18"/>
                <w:szCs w:val="18"/>
                <w:lang w:val="fr-FR" w:eastAsia="en-US"/>
              </w:rPr>
              <w:t xml:space="preserve">la délocalisation et le déplacement de population principalement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w:t>
            </w:r>
          </w:p>
          <w:p w14:paraId="2F72B242" w14:textId="77777777" w:rsidR="00594899" w:rsidRPr="00386D1F" w:rsidRDefault="00594899" w:rsidP="00386D1F">
            <w:pPr>
              <w:pStyle w:val="Paragraphedeliste"/>
              <w:numPr>
                <w:ilvl w:val="0"/>
                <w:numId w:val="75"/>
              </w:numPr>
              <w:spacing w:line="256" w:lineRule="auto"/>
              <w:ind w:left="179" w:hanging="142"/>
              <w:rPr>
                <w:i/>
                <w:sz w:val="18"/>
                <w:szCs w:val="18"/>
                <w:u w:val="single"/>
                <w:lang w:val="fr-FR" w:eastAsia="en-US"/>
              </w:rPr>
            </w:pPr>
            <w:r w:rsidRPr="00386D1F">
              <w:rPr>
                <w:rFonts w:ascii="Times New Roman" w:hAnsi="Times New Roman"/>
                <w:sz w:val="18"/>
                <w:szCs w:val="18"/>
                <w:lang w:val="fr-FR" w:eastAsia="en-US"/>
              </w:rPr>
              <w:t>la perte de revenus des pêcheurs résultant de la mise en place du moteur de sable</w:t>
            </w:r>
          </w:p>
          <w:p w14:paraId="5E2D57B4" w14:textId="77777777" w:rsidR="00594899" w:rsidRPr="0057385A" w:rsidRDefault="00594899" w:rsidP="00594899">
            <w:pPr>
              <w:spacing w:line="256" w:lineRule="auto"/>
              <w:ind w:left="37"/>
              <w:rPr>
                <w:sz w:val="18"/>
                <w:szCs w:val="18"/>
                <w:u w:val="single"/>
                <w:lang w:val="fr-FR"/>
              </w:rPr>
            </w:pPr>
          </w:p>
          <w:p w14:paraId="0C8A8A68" w14:textId="77777777" w:rsidR="00594899" w:rsidRPr="0057385A" w:rsidRDefault="00594899" w:rsidP="00594899">
            <w:pPr>
              <w:spacing w:line="256" w:lineRule="auto"/>
              <w:rPr>
                <w:b/>
                <w:i/>
                <w:sz w:val="18"/>
                <w:szCs w:val="18"/>
                <w:u w:val="single"/>
                <w:lang w:val="fr-FR"/>
              </w:rPr>
            </w:pPr>
            <w:r w:rsidRPr="0057385A">
              <w:rPr>
                <w:b/>
                <w:i/>
                <w:sz w:val="18"/>
                <w:szCs w:val="18"/>
                <w:u w:val="single"/>
                <w:lang w:val="fr-FR"/>
              </w:rPr>
              <w:t>Ils sont préoccupés par :</w:t>
            </w:r>
          </w:p>
          <w:p w14:paraId="39EC6E7B" w14:textId="77777777" w:rsidR="00594899" w:rsidRPr="00386D1F" w:rsidRDefault="00594899" w:rsidP="00386D1F">
            <w:pPr>
              <w:pStyle w:val="Paragraphedeliste"/>
              <w:numPr>
                <w:ilvl w:val="0"/>
                <w:numId w:val="75"/>
              </w:numPr>
              <w:spacing w:line="256" w:lineRule="auto"/>
              <w:ind w:left="179" w:hanging="142"/>
              <w:rPr>
                <w:sz w:val="18"/>
                <w:szCs w:val="18"/>
                <w:lang w:val="fr-FR" w:eastAsia="en-US"/>
              </w:rPr>
            </w:pPr>
            <w:r w:rsidRPr="00386D1F">
              <w:rPr>
                <w:rFonts w:ascii="Times New Roman" w:hAnsi="Times New Roman"/>
                <w:sz w:val="18"/>
                <w:szCs w:val="18"/>
                <w:lang w:val="fr-FR" w:eastAsia="en-US"/>
              </w:rPr>
              <w:t xml:space="preserve">les activités que le projet WACA entend mener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xml:space="preserve"> ; </w:t>
            </w:r>
          </w:p>
          <w:p w14:paraId="3E572F16" w14:textId="77777777" w:rsidR="00594899" w:rsidRPr="00386D1F" w:rsidRDefault="00594899" w:rsidP="00386D1F">
            <w:pPr>
              <w:pStyle w:val="Paragraphedeliste"/>
              <w:numPr>
                <w:ilvl w:val="0"/>
                <w:numId w:val="75"/>
              </w:numPr>
              <w:spacing w:line="256" w:lineRule="auto"/>
              <w:ind w:left="179" w:hanging="142"/>
              <w:rPr>
                <w:sz w:val="18"/>
                <w:szCs w:val="18"/>
                <w:lang w:val="fr-FR" w:eastAsia="en-US"/>
              </w:rPr>
            </w:pPr>
            <w:r w:rsidRPr="00386D1F">
              <w:rPr>
                <w:rFonts w:ascii="Times New Roman" w:hAnsi="Times New Roman"/>
                <w:sz w:val="18"/>
                <w:szCs w:val="18"/>
                <w:lang w:val="fr-FR" w:eastAsia="en-US"/>
              </w:rPr>
              <w:t xml:space="preserve">l’existence de divinités très importantes des </w:t>
            </w:r>
            <w:proofErr w:type="spellStart"/>
            <w:r w:rsidRPr="00386D1F">
              <w:rPr>
                <w:rFonts w:ascii="Times New Roman" w:hAnsi="Times New Roman"/>
                <w:sz w:val="18"/>
                <w:szCs w:val="18"/>
                <w:lang w:val="fr-FR" w:eastAsia="en-US"/>
              </w:rPr>
              <w:t>popos</w:t>
            </w:r>
            <w:proofErr w:type="spellEnd"/>
            <w:r w:rsidRPr="00386D1F">
              <w:rPr>
                <w:rFonts w:ascii="Times New Roman" w:hAnsi="Times New Roman"/>
                <w:sz w:val="18"/>
                <w:szCs w:val="18"/>
                <w:lang w:val="fr-FR" w:eastAsia="en-US"/>
              </w:rPr>
              <w:t xml:space="preserve"> et des </w:t>
            </w:r>
            <w:proofErr w:type="spellStart"/>
            <w:r w:rsidRPr="00386D1F">
              <w:rPr>
                <w:rFonts w:ascii="Times New Roman" w:hAnsi="Times New Roman"/>
                <w:sz w:val="18"/>
                <w:szCs w:val="18"/>
                <w:lang w:val="fr-FR" w:eastAsia="en-US"/>
              </w:rPr>
              <w:t>xwlas</w:t>
            </w:r>
            <w:proofErr w:type="spellEnd"/>
            <w:r w:rsidRPr="00386D1F">
              <w:rPr>
                <w:rFonts w:ascii="Times New Roman" w:hAnsi="Times New Roman"/>
                <w:sz w:val="18"/>
                <w:szCs w:val="18"/>
                <w:lang w:val="fr-FR" w:eastAsia="en-US"/>
              </w:rPr>
              <w:t xml:space="preserve"> à la place de 10 janvier qu’il faut respecter. Il y a par exemple le Couvent « </w:t>
            </w:r>
            <w:proofErr w:type="spellStart"/>
            <w:r w:rsidRPr="00386D1F">
              <w:rPr>
                <w:rFonts w:ascii="Times New Roman" w:hAnsi="Times New Roman"/>
                <w:sz w:val="18"/>
                <w:szCs w:val="18"/>
                <w:lang w:val="fr-FR" w:eastAsia="en-US"/>
              </w:rPr>
              <w:t>édidagé</w:t>
            </w:r>
            <w:proofErr w:type="spellEnd"/>
            <w:r w:rsidRPr="00386D1F">
              <w:rPr>
                <w:rFonts w:ascii="Times New Roman" w:hAnsi="Times New Roman"/>
                <w:sz w:val="18"/>
                <w:szCs w:val="18"/>
                <w:lang w:val="fr-FR" w:eastAsia="en-US"/>
              </w:rPr>
              <w:t xml:space="preserve"> », Couvant « </w:t>
            </w:r>
            <w:r w:rsidRPr="00386D1F">
              <w:rPr>
                <w:rFonts w:ascii="Times New Roman" w:hAnsi="Times New Roman"/>
                <w:sz w:val="18"/>
                <w:szCs w:val="18"/>
                <w:lang w:val="fr-FR" w:eastAsia="en-US"/>
              </w:rPr>
              <w:lastRenderedPageBreak/>
              <w:t xml:space="preserve">Maman </w:t>
            </w:r>
            <w:proofErr w:type="spellStart"/>
            <w:r w:rsidRPr="00386D1F">
              <w:rPr>
                <w:rFonts w:ascii="Times New Roman" w:hAnsi="Times New Roman"/>
                <w:sz w:val="18"/>
                <w:szCs w:val="18"/>
                <w:lang w:val="fr-FR" w:eastAsia="en-US"/>
              </w:rPr>
              <w:t>yangan</w:t>
            </w:r>
            <w:proofErr w:type="spellEnd"/>
            <w:r w:rsidRPr="00386D1F">
              <w:rPr>
                <w:rFonts w:ascii="Times New Roman" w:hAnsi="Times New Roman"/>
                <w:sz w:val="18"/>
                <w:szCs w:val="18"/>
                <w:lang w:val="fr-FR" w:eastAsia="en-US"/>
              </w:rPr>
              <w:t xml:space="preserve"> (qui comportent 41 divinités) » ; </w:t>
            </w:r>
          </w:p>
          <w:p w14:paraId="31B646FE" w14:textId="77777777" w:rsidR="00594899" w:rsidRPr="00386D1F" w:rsidRDefault="00594899" w:rsidP="00386D1F">
            <w:pPr>
              <w:pStyle w:val="Paragraphedeliste"/>
              <w:numPr>
                <w:ilvl w:val="0"/>
                <w:numId w:val="75"/>
              </w:numPr>
              <w:ind w:left="179" w:hanging="142"/>
              <w:rPr>
                <w:sz w:val="18"/>
                <w:szCs w:val="18"/>
                <w:lang w:val="fr-FR" w:eastAsia="en-US"/>
              </w:rPr>
            </w:pPr>
            <w:r w:rsidRPr="00386D1F">
              <w:rPr>
                <w:rFonts w:ascii="Times New Roman" w:hAnsi="Times New Roman"/>
                <w:sz w:val="18"/>
                <w:szCs w:val="18"/>
                <w:lang w:val="fr-FR" w:eastAsia="en-US"/>
              </w:rPr>
              <w:t xml:space="preserve">la sauvegarde de l’histoire et la valorisation des sites culturelles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w:t>
            </w:r>
          </w:p>
          <w:p w14:paraId="38CE5C9C" w14:textId="77777777" w:rsidR="00594899" w:rsidRPr="00386D1F" w:rsidRDefault="00594899" w:rsidP="00386D1F">
            <w:pPr>
              <w:pStyle w:val="Paragraphedeliste"/>
              <w:numPr>
                <w:ilvl w:val="0"/>
                <w:numId w:val="75"/>
              </w:numPr>
              <w:ind w:left="179" w:hanging="142"/>
              <w:rPr>
                <w:sz w:val="18"/>
                <w:szCs w:val="18"/>
                <w:lang w:val="fr-FR" w:eastAsia="en-US"/>
              </w:rPr>
            </w:pPr>
            <w:r w:rsidRPr="00386D1F">
              <w:rPr>
                <w:rFonts w:ascii="Times New Roman" w:hAnsi="Times New Roman"/>
                <w:sz w:val="18"/>
                <w:szCs w:val="18"/>
                <w:lang w:val="fr-FR" w:eastAsia="en-US"/>
              </w:rPr>
              <w:t xml:space="preserve">l’engloutissement de leurs maisons, leurs villages par la mer. Bien qu’ayant cette préoccupation, ils s’opposent à tout déplacement de population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xml:space="preserve"> ; village qui selon eux est le symbole et l’histoire de Grand –Popo. En effet, ils ne sont </w:t>
            </w:r>
            <w:r w:rsidR="00017E15" w:rsidRPr="00386D1F">
              <w:rPr>
                <w:rFonts w:ascii="Times New Roman" w:hAnsi="Times New Roman"/>
                <w:sz w:val="18"/>
                <w:szCs w:val="18"/>
                <w:lang w:val="fr-FR" w:eastAsia="en-US"/>
              </w:rPr>
              <w:t xml:space="preserve">pas </w:t>
            </w:r>
            <w:r w:rsidRPr="00386D1F">
              <w:rPr>
                <w:rFonts w:ascii="Times New Roman" w:hAnsi="Times New Roman"/>
                <w:sz w:val="18"/>
                <w:szCs w:val="18"/>
                <w:lang w:val="fr-FR" w:eastAsia="en-US"/>
              </w:rPr>
              <w:t xml:space="preserve">contre l’aménagement de la plage mais refusent toute délocalisation de population à </w:t>
            </w:r>
            <w:proofErr w:type="spellStart"/>
            <w:r w:rsidRPr="00386D1F">
              <w:rPr>
                <w:rFonts w:ascii="Times New Roman" w:hAnsi="Times New Roman"/>
                <w:sz w:val="18"/>
                <w:szCs w:val="18"/>
                <w:lang w:val="fr-FR" w:eastAsia="en-US"/>
              </w:rPr>
              <w:t>Gbekon</w:t>
            </w:r>
            <w:proofErr w:type="spellEnd"/>
            <w:r w:rsidRPr="00386D1F">
              <w:rPr>
                <w:rFonts w:ascii="Times New Roman" w:hAnsi="Times New Roman"/>
                <w:sz w:val="18"/>
                <w:szCs w:val="18"/>
                <w:lang w:val="fr-FR" w:eastAsia="en-US"/>
              </w:rPr>
              <w:t> ;</w:t>
            </w:r>
          </w:p>
          <w:p w14:paraId="5FC39A72" w14:textId="77777777" w:rsidR="00594899" w:rsidRPr="0057385A" w:rsidRDefault="00594899" w:rsidP="00386D1F">
            <w:pPr>
              <w:pStyle w:val="Paragraphedeliste"/>
              <w:numPr>
                <w:ilvl w:val="0"/>
                <w:numId w:val="75"/>
              </w:numPr>
              <w:ind w:left="179" w:hanging="142"/>
              <w:rPr>
                <w:sz w:val="18"/>
                <w:szCs w:val="18"/>
                <w:lang w:eastAsia="en-US"/>
              </w:rPr>
            </w:pPr>
            <w:r w:rsidRPr="00386D1F">
              <w:rPr>
                <w:rFonts w:ascii="Times New Roman" w:hAnsi="Times New Roman"/>
                <w:sz w:val="18"/>
                <w:szCs w:val="18"/>
                <w:lang w:val="fr-FR" w:eastAsia="en-US"/>
              </w:rPr>
              <w:t xml:space="preserve">le fait quand on ne peut faire des omelettes casser les œufs, toutefois ce n’est pas une raison pour porter atteintes à leurs divinités. Mieux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xml:space="preserve">, il y a des familles qui y sont installées depuis des siècles et les dépouilles (ongles et les cheveux) de leurs parents y sont enterrées. </w:t>
            </w:r>
            <w:r w:rsidRPr="0057385A">
              <w:rPr>
                <w:rFonts w:ascii="Times New Roman" w:hAnsi="Times New Roman"/>
                <w:sz w:val="18"/>
                <w:szCs w:val="18"/>
                <w:lang w:eastAsia="en-US"/>
              </w:rPr>
              <w:t xml:space="preserve">Le </w:t>
            </w:r>
            <w:proofErr w:type="spellStart"/>
            <w:r w:rsidRPr="0057385A">
              <w:rPr>
                <w:rFonts w:ascii="Times New Roman" w:hAnsi="Times New Roman"/>
                <w:sz w:val="18"/>
                <w:szCs w:val="18"/>
                <w:lang w:eastAsia="en-US"/>
              </w:rPr>
              <w:t>projet</w:t>
            </w:r>
            <w:proofErr w:type="spellEnd"/>
            <w:r w:rsidRPr="0057385A">
              <w:rPr>
                <w:rFonts w:ascii="Times New Roman" w:hAnsi="Times New Roman"/>
                <w:sz w:val="18"/>
                <w:szCs w:val="18"/>
                <w:lang w:eastAsia="en-US"/>
              </w:rPr>
              <w:t xml:space="preserve"> WACA ne doit pas toucher </w:t>
            </w:r>
            <w:proofErr w:type="spellStart"/>
            <w:r w:rsidRPr="0057385A">
              <w:rPr>
                <w:rFonts w:ascii="Times New Roman" w:hAnsi="Times New Roman"/>
                <w:sz w:val="18"/>
                <w:szCs w:val="18"/>
                <w:lang w:eastAsia="en-US"/>
              </w:rPr>
              <w:t>ces</w:t>
            </w:r>
            <w:proofErr w:type="spellEnd"/>
            <w:r w:rsidRPr="0057385A">
              <w:rPr>
                <w:rFonts w:ascii="Times New Roman" w:hAnsi="Times New Roman"/>
                <w:sz w:val="18"/>
                <w:szCs w:val="18"/>
                <w:lang w:eastAsia="en-US"/>
              </w:rPr>
              <w:t xml:space="preserve"> </w:t>
            </w:r>
            <w:proofErr w:type="spellStart"/>
            <w:r w:rsidRPr="0057385A">
              <w:rPr>
                <w:rFonts w:ascii="Times New Roman" w:hAnsi="Times New Roman"/>
                <w:sz w:val="18"/>
                <w:szCs w:val="18"/>
                <w:lang w:eastAsia="en-US"/>
              </w:rPr>
              <w:t>lieux</w:t>
            </w:r>
            <w:proofErr w:type="spellEnd"/>
            <w:r w:rsidRPr="0057385A">
              <w:rPr>
                <w:rFonts w:ascii="Times New Roman" w:hAnsi="Times New Roman"/>
                <w:sz w:val="18"/>
                <w:szCs w:val="18"/>
                <w:lang w:eastAsia="en-US"/>
              </w:rPr>
              <w:t>.</w:t>
            </w:r>
          </w:p>
          <w:p w14:paraId="6E08F615" w14:textId="77777777" w:rsidR="00594899" w:rsidRPr="00386D1F" w:rsidRDefault="00594899" w:rsidP="00386D1F">
            <w:pPr>
              <w:pStyle w:val="Paragraphedeliste"/>
              <w:numPr>
                <w:ilvl w:val="0"/>
                <w:numId w:val="75"/>
              </w:numPr>
              <w:ind w:left="179" w:hanging="142"/>
              <w:rPr>
                <w:sz w:val="18"/>
                <w:szCs w:val="18"/>
                <w:lang w:val="fr-FR" w:eastAsia="en-US"/>
              </w:rPr>
            </w:pPr>
            <w:r w:rsidRPr="00386D1F">
              <w:rPr>
                <w:rFonts w:ascii="Times New Roman" w:hAnsi="Times New Roman"/>
                <w:sz w:val="18"/>
                <w:szCs w:val="18"/>
                <w:lang w:val="fr-FR" w:eastAsia="en-US"/>
              </w:rPr>
              <w:t>la disparition d’une espèce de poisson qu’ils appellent « le maquereau », qu’ils ne trouvent plus dans les eaux lagunaires et marin</w:t>
            </w:r>
            <w:r w:rsidR="00E85CF0" w:rsidRPr="00386D1F">
              <w:rPr>
                <w:rFonts w:ascii="Times New Roman" w:hAnsi="Times New Roman"/>
                <w:sz w:val="18"/>
                <w:szCs w:val="18"/>
                <w:lang w:val="fr-FR" w:eastAsia="en-US"/>
              </w:rPr>
              <w:t>e</w:t>
            </w:r>
            <w:r w:rsidRPr="00386D1F">
              <w:rPr>
                <w:rFonts w:ascii="Times New Roman" w:hAnsi="Times New Roman"/>
                <w:sz w:val="18"/>
                <w:szCs w:val="18"/>
                <w:lang w:val="fr-FR" w:eastAsia="en-US"/>
              </w:rPr>
              <w:t>s de Grand – Popo.</w:t>
            </w:r>
          </w:p>
        </w:tc>
        <w:tc>
          <w:tcPr>
            <w:tcW w:w="1330" w:type="pct"/>
            <w:tcBorders>
              <w:top w:val="single" w:sz="4" w:space="0" w:color="auto"/>
              <w:left w:val="single" w:sz="4" w:space="0" w:color="auto"/>
              <w:bottom w:val="single" w:sz="4" w:space="0" w:color="auto"/>
              <w:right w:val="single" w:sz="4" w:space="0" w:color="auto"/>
            </w:tcBorders>
          </w:tcPr>
          <w:p w14:paraId="68D56855" w14:textId="77777777" w:rsidR="00594899" w:rsidRPr="00386D1F" w:rsidRDefault="00594899" w:rsidP="00386D1F">
            <w:pPr>
              <w:pStyle w:val="Paragraphedeliste"/>
              <w:numPr>
                <w:ilvl w:val="0"/>
                <w:numId w:val="75"/>
              </w:numPr>
              <w:spacing w:line="256" w:lineRule="auto"/>
              <w:ind w:left="172" w:hanging="142"/>
              <w:rPr>
                <w:sz w:val="18"/>
                <w:szCs w:val="18"/>
                <w:lang w:val="fr-FR" w:eastAsia="en-US"/>
              </w:rPr>
            </w:pPr>
            <w:r w:rsidRPr="00386D1F">
              <w:rPr>
                <w:rFonts w:ascii="Times New Roman" w:hAnsi="Times New Roman"/>
                <w:sz w:val="18"/>
                <w:szCs w:val="18"/>
                <w:lang w:val="fr-FR" w:eastAsia="en-US"/>
              </w:rPr>
              <w:lastRenderedPageBreak/>
              <w:t xml:space="preserve">le non déplacement de personnes surtout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w:t>
            </w:r>
          </w:p>
          <w:p w14:paraId="5E106383" w14:textId="77777777" w:rsidR="00594899" w:rsidRPr="00386D1F" w:rsidRDefault="00594899" w:rsidP="00386D1F">
            <w:pPr>
              <w:pStyle w:val="Paragraphedeliste"/>
              <w:numPr>
                <w:ilvl w:val="0"/>
                <w:numId w:val="75"/>
              </w:numPr>
              <w:spacing w:line="256" w:lineRule="auto"/>
              <w:ind w:left="172" w:hanging="142"/>
              <w:rPr>
                <w:sz w:val="18"/>
                <w:szCs w:val="18"/>
                <w:lang w:val="fr-FR" w:eastAsia="en-US"/>
              </w:rPr>
            </w:pPr>
            <w:r w:rsidRPr="00386D1F">
              <w:rPr>
                <w:rFonts w:ascii="Times New Roman" w:hAnsi="Times New Roman"/>
                <w:sz w:val="18"/>
                <w:szCs w:val="18"/>
                <w:lang w:val="fr-FR" w:eastAsia="en-US"/>
              </w:rPr>
              <w:t>la construction de musée à Grand-Popo, pour la valorisation des cultures de Grand-Popo. ;</w:t>
            </w:r>
          </w:p>
          <w:p w14:paraId="35C6823D" w14:textId="77777777" w:rsidR="00594899" w:rsidRPr="00386D1F" w:rsidRDefault="00594899" w:rsidP="00386D1F">
            <w:pPr>
              <w:pStyle w:val="Paragraphedeliste"/>
              <w:numPr>
                <w:ilvl w:val="0"/>
                <w:numId w:val="75"/>
              </w:numPr>
              <w:spacing w:line="256" w:lineRule="auto"/>
              <w:ind w:left="172" w:hanging="142"/>
              <w:rPr>
                <w:sz w:val="18"/>
                <w:szCs w:val="18"/>
                <w:lang w:val="fr-FR" w:eastAsia="en-US"/>
              </w:rPr>
            </w:pPr>
            <w:r w:rsidRPr="00386D1F">
              <w:rPr>
                <w:rFonts w:ascii="Times New Roman" w:hAnsi="Times New Roman"/>
                <w:sz w:val="18"/>
                <w:szCs w:val="18"/>
                <w:lang w:val="fr-FR" w:eastAsia="en-US"/>
              </w:rPr>
              <w:t xml:space="preserve">S’inspirer du modèle d’enrochements à </w:t>
            </w:r>
            <w:proofErr w:type="spellStart"/>
            <w:r w:rsidRPr="00386D1F">
              <w:rPr>
                <w:rFonts w:ascii="Times New Roman" w:hAnsi="Times New Roman"/>
                <w:sz w:val="18"/>
                <w:szCs w:val="18"/>
                <w:lang w:val="fr-FR" w:eastAsia="en-US"/>
              </w:rPr>
              <w:t>Apkounoupka</w:t>
            </w:r>
            <w:proofErr w:type="spellEnd"/>
            <w:r w:rsidRPr="00386D1F">
              <w:rPr>
                <w:rFonts w:ascii="Times New Roman" w:hAnsi="Times New Roman"/>
                <w:sz w:val="18"/>
                <w:szCs w:val="18"/>
                <w:lang w:val="fr-FR" w:eastAsia="en-US"/>
              </w:rPr>
              <w:t xml:space="preserve">, à </w:t>
            </w:r>
            <w:proofErr w:type="spellStart"/>
            <w:r w:rsidRPr="00386D1F">
              <w:rPr>
                <w:rFonts w:ascii="Times New Roman" w:hAnsi="Times New Roman"/>
                <w:sz w:val="18"/>
                <w:szCs w:val="18"/>
                <w:lang w:val="fr-FR" w:eastAsia="en-US"/>
              </w:rPr>
              <w:t>Anécho</w:t>
            </w:r>
            <w:proofErr w:type="spellEnd"/>
            <w:r w:rsidRPr="00386D1F">
              <w:rPr>
                <w:rFonts w:ascii="Times New Roman" w:hAnsi="Times New Roman"/>
                <w:sz w:val="18"/>
                <w:szCs w:val="18"/>
                <w:lang w:val="fr-FR" w:eastAsia="en-US"/>
              </w:rPr>
              <w:t xml:space="preserve"> au Togo qui a été fait sans déplacer les populations ;</w:t>
            </w:r>
          </w:p>
          <w:p w14:paraId="1B7F3C59" w14:textId="77777777" w:rsidR="00594899" w:rsidRPr="00386D1F" w:rsidRDefault="00594899" w:rsidP="00386D1F">
            <w:pPr>
              <w:pStyle w:val="Paragraphedeliste"/>
              <w:numPr>
                <w:ilvl w:val="0"/>
                <w:numId w:val="75"/>
              </w:numPr>
              <w:spacing w:line="256" w:lineRule="auto"/>
              <w:ind w:left="172" w:hanging="142"/>
              <w:rPr>
                <w:sz w:val="18"/>
                <w:szCs w:val="18"/>
                <w:lang w:val="fr-FR" w:eastAsia="en-US"/>
              </w:rPr>
            </w:pPr>
            <w:r w:rsidRPr="00386D1F">
              <w:rPr>
                <w:rFonts w:ascii="Times New Roman" w:hAnsi="Times New Roman"/>
                <w:sz w:val="18"/>
                <w:szCs w:val="18"/>
                <w:lang w:val="fr-FR" w:eastAsia="en-US"/>
              </w:rPr>
              <w:t xml:space="preserve">S’inspirer du projet de moteur du sable qui a été fait à </w:t>
            </w:r>
            <w:proofErr w:type="spellStart"/>
            <w:r w:rsidRPr="00386D1F">
              <w:rPr>
                <w:rFonts w:ascii="Times New Roman" w:hAnsi="Times New Roman"/>
                <w:sz w:val="18"/>
                <w:szCs w:val="18"/>
                <w:lang w:val="fr-FR" w:eastAsia="en-US"/>
              </w:rPr>
              <w:t>Kindji</w:t>
            </w:r>
            <w:proofErr w:type="spellEnd"/>
            <w:r w:rsidRPr="00386D1F">
              <w:rPr>
                <w:rFonts w:ascii="Times New Roman" w:hAnsi="Times New Roman"/>
                <w:sz w:val="18"/>
                <w:szCs w:val="18"/>
                <w:lang w:val="fr-FR" w:eastAsia="en-US"/>
              </w:rPr>
              <w:t xml:space="preserve"> au </w:t>
            </w:r>
            <w:proofErr w:type="spellStart"/>
            <w:r w:rsidRPr="00386D1F">
              <w:rPr>
                <w:rFonts w:ascii="Times New Roman" w:hAnsi="Times New Roman"/>
                <w:sz w:val="18"/>
                <w:szCs w:val="18"/>
                <w:lang w:val="fr-FR" w:eastAsia="en-US"/>
              </w:rPr>
              <w:t>ghana</w:t>
            </w:r>
            <w:proofErr w:type="spellEnd"/>
            <w:r w:rsidRPr="00386D1F">
              <w:rPr>
                <w:rFonts w:ascii="Times New Roman" w:hAnsi="Times New Roman"/>
                <w:sz w:val="18"/>
                <w:szCs w:val="18"/>
                <w:lang w:val="fr-FR" w:eastAsia="en-US"/>
              </w:rPr>
              <w:t> ;</w:t>
            </w:r>
          </w:p>
          <w:p w14:paraId="7B3AE22B" w14:textId="77777777" w:rsidR="00594899" w:rsidRPr="00386D1F" w:rsidRDefault="00594899" w:rsidP="00386D1F">
            <w:pPr>
              <w:pStyle w:val="Paragraphedeliste"/>
              <w:numPr>
                <w:ilvl w:val="0"/>
                <w:numId w:val="75"/>
              </w:numPr>
              <w:spacing w:line="256" w:lineRule="auto"/>
              <w:ind w:left="172" w:hanging="142"/>
              <w:rPr>
                <w:sz w:val="18"/>
                <w:szCs w:val="18"/>
                <w:lang w:val="fr-FR" w:eastAsia="en-US"/>
              </w:rPr>
            </w:pPr>
            <w:r w:rsidRPr="00386D1F">
              <w:rPr>
                <w:rFonts w:ascii="Times New Roman" w:hAnsi="Times New Roman"/>
                <w:sz w:val="18"/>
                <w:szCs w:val="18"/>
                <w:lang w:val="fr-FR" w:eastAsia="en-US"/>
              </w:rPr>
              <w:t>S’approcher des pêcheurs pour toucher du doigt les réalités et les impacts du projet sur leurs activités.</w:t>
            </w:r>
          </w:p>
        </w:tc>
      </w:tr>
      <w:tr w:rsidR="00594899" w:rsidRPr="008F02E8" w14:paraId="432CB1F8" w14:textId="77777777" w:rsidTr="002C6AE9">
        <w:tc>
          <w:tcPr>
            <w:tcW w:w="5000" w:type="pct"/>
            <w:gridSpan w:val="4"/>
            <w:tcBorders>
              <w:top w:val="single" w:sz="4" w:space="0" w:color="auto"/>
              <w:left w:val="single" w:sz="4" w:space="0" w:color="auto"/>
              <w:bottom w:val="single" w:sz="4" w:space="0" w:color="auto"/>
              <w:right w:val="single" w:sz="4" w:space="0" w:color="auto"/>
            </w:tcBorders>
            <w:shd w:val="clear" w:color="auto" w:fill="EDEDED"/>
          </w:tcPr>
          <w:p w14:paraId="2AB37F70" w14:textId="77777777" w:rsidR="00594899" w:rsidRPr="0057385A" w:rsidRDefault="00594899" w:rsidP="002C229E">
            <w:pPr>
              <w:spacing w:before="120" w:after="120" w:line="257" w:lineRule="auto"/>
              <w:ind w:left="28"/>
              <w:jc w:val="center"/>
              <w:rPr>
                <w:b/>
                <w:i/>
                <w:sz w:val="18"/>
                <w:szCs w:val="18"/>
                <w:lang w:val="fr-FR"/>
              </w:rPr>
            </w:pPr>
            <w:r w:rsidRPr="0057385A">
              <w:rPr>
                <w:b/>
                <w:i/>
                <w:sz w:val="18"/>
                <w:szCs w:val="18"/>
                <w:lang w:val="fr-FR"/>
              </w:rPr>
              <w:t>Lieu :</w:t>
            </w:r>
            <w:r w:rsidRPr="0057385A">
              <w:rPr>
                <w:sz w:val="18"/>
                <w:szCs w:val="18"/>
                <w:lang w:val="fr-FR"/>
              </w:rPr>
              <w:t> </w:t>
            </w:r>
            <w:r w:rsidRPr="0057385A">
              <w:rPr>
                <w:b/>
                <w:i/>
                <w:sz w:val="18"/>
                <w:szCs w:val="18"/>
                <w:lang w:val="fr-FR"/>
              </w:rPr>
              <w:t>Mairie de Grand-Popo</w:t>
            </w:r>
          </w:p>
        </w:tc>
      </w:tr>
      <w:tr w:rsidR="00594899" w:rsidRPr="0057385A" w14:paraId="36BF5968" w14:textId="77777777" w:rsidTr="002C6AE9">
        <w:tc>
          <w:tcPr>
            <w:tcW w:w="5000" w:type="pct"/>
            <w:gridSpan w:val="4"/>
            <w:tcBorders>
              <w:top w:val="single" w:sz="4" w:space="0" w:color="auto"/>
              <w:left w:val="single" w:sz="4" w:space="0" w:color="auto"/>
              <w:bottom w:val="single" w:sz="4" w:space="0" w:color="auto"/>
              <w:right w:val="single" w:sz="4" w:space="0" w:color="auto"/>
            </w:tcBorders>
            <w:shd w:val="clear" w:color="auto" w:fill="E2EFD9"/>
          </w:tcPr>
          <w:p w14:paraId="24B45F79" w14:textId="77777777" w:rsidR="00594899" w:rsidRPr="0057385A" w:rsidRDefault="00594899" w:rsidP="00594899">
            <w:pPr>
              <w:spacing w:line="256" w:lineRule="auto"/>
              <w:ind w:left="29"/>
              <w:rPr>
                <w:sz w:val="18"/>
                <w:szCs w:val="18"/>
                <w:lang w:val="fr-FR"/>
              </w:rPr>
            </w:pPr>
            <w:r w:rsidRPr="0057385A">
              <w:rPr>
                <w:b/>
                <w:i/>
                <w:sz w:val="18"/>
                <w:szCs w:val="18"/>
                <w:lang w:val="fr-FR"/>
              </w:rPr>
              <w:t>Acteur : Population locale</w:t>
            </w:r>
          </w:p>
        </w:tc>
      </w:tr>
      <w:tr w:rsidR="00594899" w:rsidRPr="008F02E8" w14:paraId="407DB211" w14:textId="77777777" w:rsidTr="002C6AE9">
        <w:tc>
          <w:tcPr>
            <w:tcW w:w="1193" w:type="pct"/>
            <w:tcBorders>
              <w:top w:val="single" w:sz="4" w:space="0" w:color="auto"/>
              <w:left w:val="single" w:sz="4" w:space="0" w:color="auto"/>
              <w:bottom w:val="single" w:sz="4" w:space="0" w:color="auto"/>
              <w:right w:val="single" w:sz="4" w:space="0" w:color="auto"/>
            </w:tcBorders>
          </w:tcPr>
          <w:p w14:paraId="65D5CA50"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mise en place d’un moteur de sable sur le secteur de côte </w:t>
            </w:r>
            <w:proofErr w:type="spellStart"/>
            <w:r w:rsidRPr="00386D1F">
              <w:rPr>
                <w:rFonts w:ascii="Times New Roman" w:hAnsi="Times New Roman"/>
                <w:sz w:val="18"/>
                <w:szCs w:val="18"/>
                <w:lang w:val="fr-FR" w:eastAsia="en-US"/>
              </w:rPr>
              <w:t>Hillacondji</w:t>
            </w:r>
            <w:proofErr w:type="spellEnd"/>
            <w:r w:rsidRPr="00386D1F">
              <w:rPr>
                <w:rFonts w:ascii="Times New Roman" w:hAnsi="Times New Roman"/>
                <w:sz w:val="18"/>
                <w:szCs w:val="18"/>
                <w:lang w:val="fr-FR" w:eastAsia="en-US"/>
              </w:rPr>
              <w:t xml:space="preserve"> – Grand Popo) ; </w:t>
            </w:r>
          </w:p>
          <w:p w14:paraId="55BF4F9B"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protection et l’aménagement de la berge Sud du fleuve </w:t>
            </w:r>
            <w:r w:rsidRPr="00386D1F">
              <w:rPr>
                <w:rFonts w:ascii="Times New Roman" w:hAnsi="Times New Roman"/>
                <w:sz w:val="18"/>
                <w:szCs w:val="18"/>
                <w:lang w:val="fr-FR" w:eastAsia="en-US"/>
              </w:rPr>
              <w:lastRenderedPageBreak/>
              <w:t xml:space="preserve">Mono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xml:space="preserve"> (Place 10 janvier);</w:t>
            </w:r>
          </w:p>
          <w:p w14:paraId="275DC068"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l’ouverture mécanique périodique de l’embouchure du fleuve Mono ;</w:t>
            </w:r>
          </w:p>
          <w:p w14:paraId="52AB1A1D"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création des aires communautaires de Gestion de réserve de biosphère dans le Delta du Mono ;  </w:t>
            </w:r>
          </w:p>
          <w:p w14:paraId="0915BD8E"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la gestion des inondations dans la zone côtière ;</w:t>
            </w:r>
          </w:p>
          <w:p w14:paraId="22159D18"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gestion de la pollution ; </w:t>
            </w:r>
          </w:p>
          <w:p w14:paraId="32387783"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gestion transfrontalière du chenal de </w:t>
            </w:r>
            <w:proofErr w:type="spellStart"/>
            <w:r w:rsidRPr="00386D1F">
              <w:rPr>
                <w:rFonts w:ascii="Times New Roman" w:hAnsi="Times New Roman"/>
                <w:sz w:val="18"/>
                <w:szCs w:val="18"/>
                <w:lang w:val="fr-FR" w:eastAsia="en-US"/>
              </w:rPr>
              <w:t>Gbaga</w:t>
            </w:r>
            <w:proofErr w:type="spellEnd"/>
            <w:r w:rsidRPr="00386D1F">
              <w:rPr>
                <w:rFonts w:ascii="Times New Roman" w:hAnsi="Times New Roman"/>
                <w:sz w:val="18"/>
                <w:szCs w:val="18"/>
                <w:lang w:val="fr-FR" w:eastAsia="en-US"/>
              </w:rPr>
              <w:t xml:space="preserve"> ; </w:t>
            </w:r>
          </w:p>
          <w:p w14:paraId="3B4DB59B"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l’assainissement et de valorisation des plages.</w:t>
            </w:r>
          </w:p>
          <w:p w14:paraId="2F3CCD0F"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production, diffusion des données climatiques nécessaires à la génération d’alertes précoces au niveau local, national et régional ; </w:t>
            </w:r>
          </w:p>
          <w:p w14:paraId="4A937272"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outils de mesures, de suivi des paramètres physiques et socio-économiques de la zone côtière; </w:t>
            </w:r>
          </w:p>
          <w:p w14:paraId="159A4985"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renforcement des capacités des acteurs nationaux à collecter, évaluer et partager les données et informations côtières ; </w:t>
            </w:r>
          </w:p>
          <w:p w14:paraId="5B033F71"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mettre en place un système d’information géographique et de gestion environnementale (SIGGE).</w:t>
            </w:r>
          </w:p>
          <w:p w14:paraId="26A5C0DF"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 xml:space="preserve">la délocalisation du centre de traitement des boues (SIBEAU) à </w:t>
            </w:r>
            <w:proofErr w:type="spellStart"/>
            <w:r w:rsidRPr="00386D1F">
              <w:rPr>
                <w:rFonts w:ascii="Times New Roman" w:hAnsi="Times New Roman"/>
                <w:sz w:val="18"/>
                <w:szCs w:val="18"/>
                <w:lang w:val="fr-FR" w:eastAsia="en-US"/>
              </w:rPr>
              <w:t>Sèmè</w:t>
            </w:r>
            <w:proofErr w:type="spellEnd"/>
            <w:r w:rsidRPr="00386D1F">
              <w:rPr>
                <w:rFonts w:ascii="Times New Roman" w:hAnsi="Times New Roman"/>
                <w:sz w:val="18"/>
                <w:szCs w:val="18"/>
                <w:lang w:val="fr-FR" w:eastAsia="en-US"/>
              </w:rPr>
              <w:t xml:space="preserve"> – </w:t>
            </w:r>
            <w:proofErr w:type="spellStart"/>
            <w:r w:rsidRPr="00386D1F">
              <w:rPr>
                <w:rFonts w:ascii="Times New Roman" w:hAnsi="Times New Roman"/>
                <w:sz w:val="18"/>
                <w:szCs w:val="18"/>
                <w:lang w:val="fr-FR" w:eastAsia="en-US"/>
              </w:rPr>
              <w:t>Podji</w:t>
            </w:r>
            <w:proofErr w:type="spellEnd"/>
            <w:r w:rsidRPr="00386D1F">
              <w:rPr>
                <w:rFonts w:ascii="Times New Roman" w:hAnsi="Times New Roman"/>
                <w:sz w:val="18"/>
                <w:szCs w:val="18"/>
                <w:lang w:val="fr-FR" w:eastAsia="en-US"/>
              </w:rPr>
              <w:t xml:space="preserve"> ; </w:t>
            </w:r>
          </w:p>
          <w:p w14:paraId="3FE4F74A" w14:textId="77777777" w:rsidR="00594899" w:rsidRPr="00386D1F" w:rsidRDefault="00594899" w:rsidP="00386D1F">
            <w:pPr>
              <w:pStyle w:val="Paragraphedeliste"/>
              <w:numPr>
                <w:ilvl w:val="0"/>
                <w:numId w:val="76"/>
              </w:numPr>
              <w:ind w:left="181" w:hanging="181"/>
              <w:rPr>
                <w:sz w:val="18"/>
                <w:szCs w:val="18"/>
                <w:lang w:val="fr-FR" w:eastAsia="en-US"/>
              </w:rPr>
            </w:pPr>
            <w:r w:rsidRPr="00386D1F">
              <w:rPr>
                <w:rFonts w:ascii="Times New Roman" w:hAnsi="Times New Roman"/>
                <w:sz w:val="18"/>
                <w:szCs w:val="18"/>
                <w:lang w:val="fr-FR" w:eastAsia="en-US"/>
              </w:rPr>
              <w:t>les impacts positifs et négatifs socio-environnementaux potentiels du WACA, Bénin</w:t>
            </w:r>
          </w:p>
          <w:p w14:paraId="4DEFA846" w14:textId="77777777" w:rsidR="00594899" w:rsidRPr="0057385A" w:rsidRDefault="00594899" w:rsidP="00594899">
            <w:pPr>
              <w:spacing w:line="256" w:lineRule="auto"/>
              <w:rPr>
                <w:sz w:val="18"/>
                <w:szCs w:val="18"/>
                <w:lang w:val="fr-FR"/>
              </w:rPr>
            </w:pPr>
          </w:p>
        </w:tc>
        <w:tc>
          <w:tcPr>
            <w:tcW w:w="734" w:type="pct"/>
            <w:tcBorders>
              <w:top w:val="single" w:sz="4" w:space="0" w:color="auto"/>
              <w:left w:val="single" w:sz="4" w:space="0" w:color="auto"/>
              <w:bottom w:val="single" w:sz="4" w:space="0" w:color="auto"/>
              <w:right w:val="single" w:sz="4" w:space="0" w:color="auto"/>
            </w:tcBorders>
          </w:tcPr>
          <w:p w14:paraId="7E176FD3" w14:textId="77777777" w:rsidR="00594899" w:rsidRPr="00386D1F" w:rsidRDefault="00594899" w:rsidP="00386D1F">
            <w:pPr>
              <w:pStyle w:val="Paragraphedeliste"/>
              <w:numPr>
                <w:ilvl w:val="0"/>
                <w:numId w:val="76"/>
              </w:numPr>
              <w:spacing w:line="256" w:lineRule="auto"/>
              <w:ind w:left="177" w:hanging="177"/>
              <w:rPr>
                <w:sz w:val="18"/>
                <w:szCs w:val="18"/>
                <w:lang w:val="fr-FR" w:eastAsia="en-US"/>
              </w:rPr>
            </w:pPr>
            <w:r w:rsidRPr="00386D1F">
              <w:rPr>
                <w:rFonts w:ascii="Times New Roman" w:hAnsi="Times New Roman"/>
                <w:sz w:val="18"/>
                <w:szCs w:val="18"/>
                <w:lang w:val="fr-FR" w:eastAsia="en-US"/>
              </w:rPr>
              <w:lastRenderedPageBreak/>
              <w:t>Salue la venue du projet WACA.</w:t>
            </w:r>
          </w:p>
          <w:p w14:paraId="6429EF28" w14:textId="77777777" w:rsidR="00594899" w:rsidRPr="00386D1F" w:rsidRDefault="00594899" w:rsidP="00386D1F">
            <w:pPr>
              <w:pStyle w:val="Paragraphedeliste"/>
              <w:numPr>
                <w:ilvl w:val="0"/>
                <w:numId w:val="76"/>
              </w:numPr>
              <w:spacing w:line="256" w:lineRule="auto"/>
              <w:ind w:left="177" w:hanging="177"/>
              <w:rPr>
                <w:sz w:val="18"/>
                <w:szCs w:val="18"/>
                <w:lang w:val="fr-FR" w:eastAsia="en-US"/>
              </w:rPr>
            </w:pPr>
            <w:r w:rsidRPr="00386D1F">
              <w:rPr>
                <w:rFonts w:ascii="Times New Roman" w:hAnsi="Times New Roman"/>
                <w:sz w:val="18"/>
                <w:szCs w:val="18"/>
                <w:lang w:val="fr-FR" w:eastAsia="en-US"/>
              </w:rPr>
              <w:t xml:space="preserve">Je pense que pour un projet du genre dire que ce n’est </w:t>
            </w:r>
            <w:r w:rsidRPr="00386D1F">
              <w:rPr>
                <w:rFonts w:ascii="Times New Roman" w:hAnsi="Times New Roman"/>
                <w:sz w:val="18"/>
                <w:szCs w:val="18"/>
                <w:lang w:val="fr-FR" w:eastAsia="en-US"/>
              </w:rPr>
              <w:t xml:space="preserve">pas bon c’est de nous leurrer. Si le projet un jour pouvait être réalisé au grand bonheur de la population ça serait bon. </w:t>
            </w:r>
          </w:p>
          <w:p w14:paraId="37C8B4F6" w14:textId="77777777" w:rsidR="00594899" w:rsidRPr="00386D1F" w:rsidRDefault="00594899" w:rsidP="00386D1F">
            <w:pPr>
              <w:pStyle w:val="Paragraphedeliste"/>
              <w:numPr>
                <w:ilvl w:val="0"/>
                <w:numId w:val="76"/>
              </w:numPr>
              <w:spacing w:line="256" w:lineRule="auto"/>
              <w:ind w:left="177" w:hanging="177"/>
              <w:rPr>
                <w:sz w:val="18"/>
                <w:szCs w:val="18"/>
                <w:lang w:val="fr-FR" w:eastAsia="en-US"/>
              </w:rPr>
            </w:pPr>
          </w:p>
        </w:tc>
        <w:tc>
          <w:tcPr>
            <w:tcW w:w="1743" w:type="pct"/>
            <w:tcBorders>
              <w:top w:val="single" w:sz="4" w:space="0" w:color="auto"/>
              <w:left w:val="single" w:sz="4" w:space="0" w:color="auto"/>
              <w:bottom w:val="single" w:sz="4" w:space="0" w:color="auto"/>
              <w:right w:val="single" w:sz="4" w:space="0" w:color="auto"/>
            </w:tcBorders>
          </w:tcPr>
          <w:p w14:paraId="29D31CA2" w14:textId="77777777" w:rsidR="00594899" w:rsidRPr="0057385A" w:rsidRDefault="00594899" w:rsidP="00594899">
            <w:pPr>
              <w:spacing w:line="256" w:lineRule="auto"/>
              <w:rPr>
                <w:b/>
                <w:i/>
                <w:sz w:val="18"/>
                <w:szCs w:val="18"/>
                <w:u w:val="single"/>
                <w:lang w:val="fr-FR"/>
              </w:rPr>
            </w:pPr>
            <w:r w:rsidRPr="0057385A">
              <w:rPr>
                <w:b/>
                <w:i/>
                <w:sz w:val="18"/>
                <w:szCs w:val="18"/>
                <w:u w:val="single"/>
                <w:lang w:val="fr-FR"/>
              </w:rPr>
              <w:lastRenderedPageBreak/>
              <w:t>Les acteurs consultés craignent que :</w:t>
            </w:r>
          </w:p>
          <w:p w14:paraId="22FE2F78"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le projet WACA soit une initiative veine. En effet ça fait près de 45</w:t>
            </w:r>
            <w:r w:rsidR="001743DE" w:rsidRPr="00386D1F">
              <w:rPr>
                <w:rFonts w:ascii="Times New Roman" w:hAnsi="Times New Roman"/>
                <w:sz w:val="18"/>
                <w:szCs w:val="18"/>
                <w:lang w:val="fr-FR" w:eastAsia="en-US"/>
              </w:rPr>
              <w:t xml:space="preserve"> ans</w:t>
            </w:r>
            <w:r w:rsidRPr="00386D1F">
              <w:rPr>
                <w:rFonts w:ascii="Times New Roman" w:hAnsi="Times New Roman"/>
                <w:sz w:val="18"/>
                <w:szCs w:val="18"/>
                <w:lang w:val="fr-FR" w:eastAsia="en-US"/>
              </w:rPr>
              <w:t xml:space="preserve"> que plusieurs études sont en cours sur la côte, mais qui n’ont jamais vu le jour ;</w:t>
            </w:r>
          </w:p>
          <w:p w14:paraId="0C6FE66A"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 xml:space="preserve">un déplacement forcé des populations. En effet, ils ne se sont </w:t>
            </w:r>
            <w:r w:rsidRPr="00386D1F">
              <w:rPr>
                <w:rFonts w:ascii="Times New Roman" w:hAnsi="Times New Roman"/>
                <w:sz w:val="18"/>
                <w:szCs w:val="18"/>
                <w:lang w:val="fr-FR" w:eastAsia="en-US"/>
              </w:rPr>
              <w:lastRenderedPageBreak/>
              <w:t>pas entendus avec l’autorité locale (la mairie) sur le contenu et les modalités de la réinstallation ;</w:t>
            </w:r>
          </w:p>
          <w:p w14:paraId="3BE71F7D" w14:textId="77777777" w:rsidR="00594899" w:rsidRPr="00386D1F" w:rsidRDefault="0059489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les populations soient déplacées temporairement et que le retour sur leurs sites initiales soit refusé ;</w:t>
            </w:r>
          </w:p>
          <w:p w14:paraId="2CAFD3FB" w14:textId="77777777" w:rsidR="00594899" w:rsidRPr="0057385A" w:rsidRDefault="00594899" w:rsidP="00594899">
            <w:pPr>
              <w:spacing w:line="256" w:lineRule="auto"/>
              <w:rPr>
                <w:sz w:val="18"/>
                <w:szCs w:val="18"/>
                <w:u w:val="single"/>
                <w:lang w:val="fr-FR"/>
              </w:rPr>
            </w:pPr>
          </w:p>
          <w:p w14:paraId="7064084A" w14:textId="77777777" w:rsidR="00594899" w:rsidRPr="0057385A" w:rsidRDefault="00594899" w:rsidP="00594899">
            <w:pPr>
              <w:spacing w:line="256" w:lineRule="auto"/>
              <w:rPr>
                <w:b/>
                <w:i/>
                <w:sz w:val="18"/>
                <w:szCs w:val="18"/>
                <w:u w:val="single"/>
                <w:lang w:val="fr-FR"/>
              </w:rPr>
            </w:pPr>
            <w:r w:rsidRPr="0057385A">
              <w:rPr>
                <w:b/>
                <w:i/>
                <w:sz w:val="18"/>
                <w:szCs w:val="18"/>
                <w:u w:val="single"/>
                <w:lang w:val="fr-FR"/>
              </w:rPr>
              <w:t>Ils sont préoccupés par :</w:t>
            </w:r>
          </w:p>
          <w:p w14:paraId="489F035B" w14:textId="77777777" w:rsidR="00594899" w:rsidRPr="00386D1F" w:rsidRDefault="00594899"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 xml:space="preserve">le non déplacement de la population bien que, plus de la moitié de Grand-Popo soit menacé par </w:t>
            </w:r>
            <w:r w:rsidR="00E85CF0" w:rsidRPr="00386D1F">
              <w:rPr>
                <w:rFonts w:ascii="Times New Roman" w:hAnsi="Times New Roman"/>
                <w:sz w:val="18"/>
                <w:szCs w:val="18"/>
                <w:lang w:val="fr-FR" w:eastAsia="en-US"/>
              </w:rPr>
              <w:t>les aléas marins (</w:t>
            </w:r>
            <w:r w:rsidRPr="00386D1F">
              <w:rPr>
                <w:rFonts w:ascii="Times New Roman" w:hAnsi="Times New Roman"/>
                <w:sz w:val="18"/>
                <w:szCs w:val="18"/>
                <w:lang w:val="fr-FR" w:eastAsia="en-US"/>
              </w:rPr>
              <w:t>érosions côtières, avancé de la mer, inondation).</w:t>
            </w:r>
          </w:p>
          <w:p w14:paraId="1750994C" w14:textId="77777777" w:rsidR="00594899" w:rsidRPr="00386D1F" w:rsidRDefault="00594899"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l’aménagement de la plage et des berges lagunaire visant à protéger et maintenir la population sur leur site que de les déplacer.</w:t>
            </w:r>
          </w:p>
          <w:p w14:paraId="0A15A6EB" w14:textId="77777777" w:rsidR="00594899" w:rsidRPr="00386D1F" w:rsidRDefault="00594899"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une définition claire des clauses et des ententes avec la population en cas de déplacement et le respect stricte des engagements pris à ce</w:t>
            </w:r>
            <w:r w:rsidR="00E85CF0" w:rsidRPr="00386D1F">
              <w:rPr>
                <w:rFonts w:ascii="Times New Roman" w:hAnsi="Times New Roman"/>
                <w:sz w:val="18"/>
                <w:szCs w:val="18"/>
                <w:lang w:val="fr-FR" w:eastAsia="en-US"/>
              </w:rPr>
              <w:t>t</w:t>
            </w:r>
            <w:r w:rsidRPr="00386D1F">
              <w:rPr>
                <w:rFonts w:ascii="Times New Roman" w:hAnsi="Times New Roman"/>
                <w:sz w:val="18"/>
                <w:szCs w:val="18"/>
                <w:lang w:val="fr-FR" w:eastAsia="en-US"/>
              </w:rPr>
              <w:t xml:space="preserve"> effet. </w:t>
            </w:r>
          </w:p>
          <w:p w14:paraId="7BB14296" w14:textId="77777777" w:rsidR="00594899" w:rsidRPr="00386D1F" w:rsidRDefault="00594899"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une ouverture permanente de l’embouchure et la stabilisation de celle-ci par les procédés d’enrochements ;</w:t>
            </w:r>
          </w:p>
          <w:p w14:paraId="5A545DB1" w14:textId="77777777" w:rsidR="00594899" w:rsidRPr="0057385A" w:rsidRDefault="00594899" w:rsidP="00386D1F">
            <w:pPr>
              <w:pStyle w:val="Paragraphedeliste"/>
              <w:numPr>
                <w:ilvl w:val="0"/>
                <w:numId w:val="75"/>
              </w:numPr>
              <w:spacing w:line="256" w:lineRule="auto"/>
              <w:ind w:left="183" w:hanging="183"/>
              <w:rPr>
                <w:sz w:val="18"/>
                <w:szCs w:val="18"/>
                <w:lang w:eastAsia="en-US"/>
              </w:rPr>
            </w:pPr>
            <w:r w:rsidRPr="00386D1F">
              <w:rPr>
                <w:rFonts w:ascii="Times New Roman" w:hAnsi="Times New Roman"/>
                <w:sz w:val="18"/>
                <w:szCs w:val="18"/>
                <w:lang w:val="fr-FR" w:eastAsia="en-US"/>
              </w:rPr>
              <w:t xml:space="preserve">la nécessité de protéger la plage de 10 janvier et leurs divinités. </w:t>
            </w:r>
            <w:proofErr w:type="spellStart"/>
            <w:r w:rsidRPr="0057385A">
              <w:rPr>
                <w:rFonts w:ascii="Times New Roman" w:hAnsi="Times New Roman"/>
                <w:sz w:val="18"/>
                <w:szCs w:val="18"/>
                <w:lang w:eastAsia="en-US"/>
              </w:rPr>
              <w:t>En</w:t>
            </w:r>
            <w:proofErr w:type="spellEnd"/>
            <w:r w:rsidRPr="0057385A">
              <w:rPr>
                <w:rFonts w:ascii="Times New Roman" w:hAnsi="Times New Roman"/>
                <w:sz w:val="18"/>
                <w:szCs w:val="18"/>
                <w:lang w:eastAsia="en-US"/>
              </w:rPr>
              <w:t xml:space="preserve"> </w:t>
            </w:r>
            <w:proofErr w:type="spellStart"/>
            <w:r w:rsidRPr="0057385A">
              <w:rPr>
                <w:rFonts w:ascii="Times New Roman" w:hAnsi="Times New Roman"/>
                <w:sz w:val="18"/>
                <w:szCs w:val="18"/>
                <w:lang w:eastAsia="en-US"/>
              </w:rPr>
              <w:t>cas</w:t>
            </w:r>
            <w:proofErr w:type="spellEnd"/>
            <w:r w:rsidRPr="0057385A">
              <w:rPr>
                <w:rFonts w:ascii="Times New Roman" w:hAnsi="Times New Roman"/>
                <w:sz w:val="18"/>
                <w:szCs w:val="18"/>
                <w:lang w:eastAsia="en-US"/>
              </w:rPr>
              <w:t xml:space="preserve"> de </w:t>
            </w:r>
            <w:proofErr w:type="spellStart"/>
            <w:r w:rsidRPr="0057385A">
              <w:rPr>
                <w:rFonts w:ascii="Times New Roman" w:hAnsi="Times New Roman"/>
                <w:sz w:val="18"/>
                <w:szCs w:val="18"/>
                <w:lang w:eastAsia="en-US"/>
              </w:rPr>
              <w:t>déplacement</w:t>
            </w:r>
            <w:proofErr w:type="spellEnd"/>
            <w:r w:rsidRPr="0057385A">
              <w:rPr>
                <w:rFonts w:ascii="Times New Roman" w:hAnsi="Times New Roman"/>
                <w:sz w:val="18"/>
                <w:szCs w:val="18"/>
                <w:lang w:eastAsia="en-US"/>
              </w:rPr>
              <w:t xml:space="preserve"> </w:t>
            </w:r>
            <w:proofErr w:type="spellStart"/>
            <w:r w:rsidRPr="0057385A">
              <w:rPr>
                <w:rFonts w:ascii="Times New Roman" w:hAnsi="Times New Roman"/>
                <w:sz w:val="18"/>
                <w:szCs w:val="18"/>
                <w:lang w:eastAsia="en-US"/>
              </w:rPr>
              <w:t>cela</w:t>
            </w:r>
            <w:proofErr w:type="spellEnd"/>
            <w:r w:rsidRPr="0057385A">
              <w:rPr>
                <w:rFonts w:ascii="Times New Roman" w:hAnsi="Times New Roman"/>
                <w:sz w:val="18"/>
                <w:szCs w:val="18"/>
                <w:lang w:eastAsia="en-US"/>
              </w:rPr>
              <w:t xml:space="preserve"> </w:t>
            </w:r>
            <w:proofErr w:type="spellStart"/>
            <w:r w:rsidRPr="0057385A">
              <w:rPr>
                <w:rFonts w:ascii="Times New Roman" w:hAnsi="Times New Roman"/>
                <w:sz w:val="18"/>
                <w:szCs w:val="18"/>
                <w:lang w:eastAsia="en-US"/>
              </w:rPr>
              <w:t>nécessite</w:t>
            </w:r>
            <w:proofErr w:type="spellEnd"/>
            <w:r w:rsidRPr="0057385A">
              <w:rPr>
                <w:rFonts w:ascii="Times New Roman" w:hAnsi="Times New Roman"/>
                <w:sz w:val="18"/>
                <w:szCs w:val="18"/>
                <w:lang w:eastAsia="en-US"/>
              </w:rPr>
              <w:t xml:space="preserve"> beaucoup de </w:t>
            </w:r>
            <w:proofErr w:type="spellStart"/>
            <w:r w:rsidRPr="0057385A">
              <w:rPr>
                <w:rFonts w:ascii="Times New Roman" w:hAnsi="Times New Roman"/>
                <w:sz w:val="18"/>
                <w:szCs w:val="18"/>
                <w:lang w:eastAsia="en-US"/>
              </w:rPr>
              <w:t>rituels</w:t>
            </w:r>
            <w:proofErr w:type="spellEnd"/>
            <w:r w:rsidRPr="0057385A">
              <w:rPr>
                <w:rFonts w:ascii="Times New Roman" w:hAnsi="Times New Roman"/>
                <w:sz w:val="18"/>
                <w:szCs w:val="18"/>
                <w:lang w:eastAsia="en-US"/>
              </w:rPr>
              <w:t> ;</w:t>
            </w:r>
          </w:p>
          <w:p w14:paraId="719B2A09" w14:textId="77777777" w:rsidR="00594899" w:rsidRPr="00386D1F" w:rsidRDefault="00594899"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la transparence et le compte rendu fidèle des préoccupations des consultations publiques ;</w:t>
            </w:r>
          </w:p>
          <w:p w14:paraId="68A89A32" w14:textId="77777777" w:rsidR="00594899" w:rsidRPr="00386D1F" w:rsidRDefault="00E85CF0"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la non implication effective des</w:t>
            </w:r>
            <w:r w:rsidR="00594899" w:rsidRPr="00386D1F">
              <w:rPr>
                <w:rFonts w:ascii="Times New Roman" w:hAnsi="Times New Roman"/>
                <w:sz w:val="18"/>
                <w:szCs w:val="18"/>
                <w:lang w:val="fr-FR" w:eastAsia="en-US"/>
              </w:rPr>
              <w:t xml:space="preserve"> élus locaux (chefs d’arrondissements) dans les démarches visant la réinstallation des populations dans le village de </w:t>
            </w:r>
            <w:proofErr w:type="spellStart"/>
            <w:r w:rsidR="00594899" w:rsidRPr="00386D1F">
              <w:rPr>
                <w:rFonts w:ascii="Times New Roman" w:hAnsi="Times New Roman"/>
                <w:sz w:val="18"/>
                <w:szCs w:val="18"/>
                <w:lang w:val="fr-FR" w:eastAsia="en-US"/>
              </w:rPr>
              <w:t>hokouè</w:t>
            </w:r>
            <w:proofErr w:type="spellEnd"/>
            <w:r w:rsidR="00594899" w:rsidRPr="00386D1F">
              <w:rPr>
                <w:rFonts w:ascii="Times New Roman" w:hAnsi="Times New Roman"/>
                <w:sz w:val="18"/>
                <w:szCs w:val="18"/>
                <w:lang w:val="fr-FR" w:eastAsia="en-US"/>
              </w:rPr>
              <w:t> ;</w:t>
            </w:r>
          </w:p>
          <w:p w14:paraId="273064FB" w14:textId="77777777" w:rsidR="00594899" w:rsidRPr="00386D1F" w:rsidRDefault="00594899"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la compréhension du moteur du sable et les impacts potentiels sur l’environnement et les activités de pêches ;</w:t>
            </w:r>
          </w:p>
          <w:p w14:paraId="069EAB7B" w14:textId="77777777" w:rsidR="00594899" w:rsidRPr="00386D1F" w:rsidRDefault="00594899"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 xml:space="preserve">le dragage du fleuve mono dû à son l’ensablement lié d’une part à la construction du barrage </w:t>
            </w:r>
            <w:proofErr w:type="spellStart"/>
            <w:r w:rsidRPr="00386D1F">
              <w:rPr>
                <w:rFonts w:ascii="Times New Roman" w:hAnsi="Times New Roman"/>
                <w:sz w:val="18"/>
                <w:szCs w:val="18"/>
                <w:lang w:val="fr-FR" w:eastAsia="en-US"/>
              </w:rPr>
              <w:t>Nagbéto</w:t>
            </w:r>
            <w:proofErr w:type="spellEnd"/>
            <w:r w:rsidRPr="00386D1F">
              <w:rPr>
                <w:rFonts w:ascii="Times New Roman" w:hAnsi="Times New Roman"/>
                <w:sz w:val="18"/>
                <w:szCs w:val="18"/>
                <w:lang w:val="fr-FR" w:eastAsia="en-US"/>
              </w:rPr>
              <w:t xml:space="preserve"> ; </w:t>
            </w:r>
          </w:p>
          <w:p w14:paraId="10254D4D" w14:textId="77777777" w:rsidR="00594899" w:rsidRPr="00386D1F" w:rsidRDefault="00594899"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 xml:space="preserve">l’existence de plusieurs initiatives visant la protection de la côte et la nécessité de fédérer les efforts pour optimiser les résultats du projet </w:t>
            </w:r>
            <w:proofErr w:type="spellStart"/>
            <w:r w:rsidRPr="00386D1F">
              <w:rPr>
                <w:rFonts w:ascii="Times New Roman" w:hAnsi="Times New Roman"/>
                <w:sz w:val="18"/>
                <w:szCs w:val="18"/>
                <w:lang w:val="fr-FR" w:eastAsia="en-US"/>
              </w:rPr>
              <w:t>Waca</w:t>
            </w:r>
            <w:proofErr w:type="spellEnd"/>
            <w:r w:rsidRPr="00386D1F">
              <w:rPr>
                <w:rFonts w:ascii="Times New Roman" w:hAnsi="Times New Roman"/>
                <w:sz w:val="18"/>
                <w:szCs w:val="18"/>
                <w:lang w:val="fr-FR" w:eastAsia="en-US"/>
              </w:rPr>
              <w:t> ;</w:t>
            </w:r>
          </w:p>
          <w:p w14:paraId="02133E9F" w14:textId="77777777" w:rsidR="00594899" w:rsidRPr="00386D1F" w:rsidRDefault="00594899" w:rsidP="00386D1F">
            <w:pPr>
              <w:pStyle w:val="Paragraphedeliste"/>
              <w:numPr>
                <w:ilvl w:val="0"/>
                <w:numId w:val="75"/>
              </w:numPr>
              <w:spacing w:line="256" w:lineRule="auto"/>
              <w:ind w:left="183" w:hanging="183"/>
              <w:rPr>
                <w:sz w:val="18"/>
                <w:szCs w:val="18"/>
                <w:lang w:val="fr-FR" w:eastAsia="en-US"/>
              </w:rPr>
            </w:pPr>
            <w:r w:rsidRPr="00386D1F">
              <w:rPr>
                <w:rFonts w:ascii="Times New Roman" w:hAnsi="Times New Roman"/>
                <w:sz w:val="18"/>
                <w:szCs w:val="18"/>
                <w:lang w:val="fr-FR" w:eastAsia="en-US"/>
              </w:rPr>
              <w:t xml:space="preserve">la stabilisation de l’embouchure et pensent que l’ouverture périodiquement n’est pas la bonne méthode. </w:t>
            </w:r>
          </w:p>
        </w:tc>
        <w:tc>
          <w:tcPr>
            <w:tcW w:w="1330" w:type="pct"/>
            <w:tcBorders>
              <w:top w:val="single" w:sz="4" w:space="0" w:color="auto"/>
              <w:left w:val="single" w:sz="4" w:space="0" w:color="auto"/>
              <w:bottom w:val="single" w:sz="4" w:space="0" w:color="auto"/>
              <w:right w:val="single" w:sz="4" w:space="0" w:color="auto"/>
            </w:tcBorders>
          </w:tcPr>
          <w:p w14:paraId="3755FD5B" w14:textId="77777777" w:rsidR="00594899" w:rsidRPr="00386D1F" w:rsidRDefault="00594899" w:rsidP="00386D1F">
            <w:pPr>
              <w:pStyle w:val="Paragraphedeliste"/>
              <w:numPr>
                <w:ilvl w:val="0"/>
                <w:numId w:val="75"/>
              </w:numPr>
              <w:spacing w:line="256" w:lineRule="auto"/>
              <w:ind w:left="312" w:hanging="283"/>
              <w:rPr>
                <w:sz w:val="18"/>
                <w:szCs w:val="18"/>
                <w:lang w:val="fr-FR" w:eastAsia="en-US"/>
              </w:rPr>
            </w:pPr>
            <w:r w:rsidRPr="00386D1F">
              <w:rPr>
                <w:rFonts w:ascii="Times New Roman" w:hAnsi="Times New Roman"/>
                <w:sz w:val="18"/>
                <w:szCs w:val="18"/>
                <w:lang w:val="fr-FR" w:eastAsia="en-US"/>
              </w:rPr>
              <w:lastRenderedPageBreak/>
              <w:t>Ne procédé à un déplacement forcé ;</w:t>
            </w:r>
          </w:p>
          <w:p w14:paraId="78E54A40" w14:textId="77777777" w:rsidR="00594899" w:rsidRPr="00386D1F" w:rsidRDefault="00594899" w:rsidP="00386D1F">
            <w:pPr>
              <w:pStyle w:val="Paragraphedeliste"/>
              <w:numPr>
                <w:ilvl w:val="0"/>
                <w:numId w:val="75"/>
              </w:numPr>
              <w:spacing w:line="256" w:lineRule="auto"/>
              <w:ind w:left="312" w:hanging="283"/>
              <w:rPr>
                <w:sz w:val="18"/>
                <w:szCs w:val="18"/>
                <w:lang w:val="fr-FR" w:eastAsia="en-US"/>
              </w:rPr>
            </w:pPr>
            <w:r w:rsidRPr="00386D1F">
              <w:rPr>
                <w:rFonts w:ascii="Times New Roman" w:hAnsi="Times New Roman"/>
                <w:sz w:val="18"/>
                <w:szCs w:val="18"/>
                <w:lang w:val="fr-FR" w:eastAsia="en-US"/>
              </w:rPr>
              <w:t xml:space="preserve">l’ouverture permanente de l’embouchure et sa stabilisation par des techniques d enrochements ; </w:t>
            </w:r>
          </w:p>
          <w:p w14:paraId="0F5E60F4" w14:textId="77777777" w:rsidR="00594899" w:rsidRPr="00386D1F" w:rsidRDefault="00594899" w:rsidP="00386D1F">
            <w:pPr>
              <w:pStyle w:val="Paragraphedeliste"/>
              <w:numPr>
                <w:ilvl w:val="0"/>
                <w:numId w:val="75"/>
              </w:numPr>
              <w:spacing w:line="256" w:lineRule="auto"/>
              <w:ind w:left="312" w:hanging="283"/>
              <w:rPr>
                <w:sz w:val="18"/>
                <w:szCs w:val="18"/>
                <w:lang w:val="fr-FR" w:eastAsia="en-US"/>
              </w:rPr>
            </w:pPr>
            <w:r w:rsidRPr="00386D1F">
              <w:rPr>
                <w:rFonts w:ascii="Times New Roman" w:hAnsi="Times New Roman"/>
                <w:sz w:val="18"/>
                <w:szCs w:val="18"/>
                <w:lang w:val="fr-FR" w:eastAsia="en-US"/>
              </w:rPr>
              <w:lastRenderedPageBreak/>
              <w:t>le recrutement de jeunes locaux pour la mise en œuvre du projet ;</w:t>
            </w:r>
          </w:p>
          <w:p w14:paraId="32BA331A" w14:textId="77777777" w:rsidR="00594899" w:rsidRPr="00386D1F" w:rsidRDefault="00594899" w:rsidP="00386D1F">
            <w:pPr>
              <w:pStyle w:val="Paragraphedeliste"/>
              <w:numPr>
                <w:ilvl w:val="0"/>
                <w:numId w:val="75"/>
              </w:numPr>
              <w:spacing w:line="256" w:lineRule="auto"/>
              <w:ind w:left="312" w:hanging="283"/>
              <w:rPr>
                <w:sz w:val="18"/>
                <w:szCs w:val="18"/>
                <w:lang w:val="fr-FR" w:eastAsia="en-US"/>
              </w:rPr>
            </w:pPr>
            <w:r w:rsidRPr="00386D1F">
              <w:rPr>
                <w:rFonts w:ascii="Times New Roman" w:hAnsi="Times New Roman"/>
                <w:sz w:val="18"/>
                <w:szCs w:val="18"/>
                <w:lang w:val="fr-FR" w:eastAsia="en-US"/>
              </w:rPr>
              <w:t xml:space="preserve">prévoir le dragage du fleuve mono ; </w:t>
            </w:r>
          </w:p>
          <w:p w14:paraId="2C474AB5" w14:textId="77777777" w:rsidR="00594899" w:rsidRPr="00386D1F" w:rsidRDefault="00594899" w:rsidP="00386D1F">
            <w:pPr>
              <w:pStyle w:val="Paragraphedeliste"/>
              <w:numPr>
                <w:ilvl w:val="0"/>
                <w:numId w:val="75"/>
              </w:numPr>
              <w:spacing w:line="256" w:lineRule="auto"/>
              <w:ind w:left="312" w:hanging="283"/>
              <w:rPr>
                <w:sz w:val="18"/>
                <w:szCs w:val="18"/>
                <w:lang w:val="fr-FR" w:eastAsia="en-US"/>
              </w:rPr>
            </w:pPr>
            <w:r w:rsidRPr="00386D1F">
              <w:rPr>
                <w:rFonts w:ascii="Times New Roman" w:hAnsi="Times New Roman"/>
                <w:sz w:val="18"/>
                <w:szCs w:val="18"/>
                <w:lang w:val="fr-FR" w:eastAsia="en-US"/>
              </w:rPr>
              <w:t xml:space="preserve">consulter les adeptes du </w:t>
            </w:r>
            <w:proofErr w:type="spellStart"/>
            <w:r w:rsidRPr="00386D1F">
              <w:rPr>
                <w:rFonts w:ascii="Times New Roman" w:hAnsi="Times New Roman"/>
                <w:sz w:val="18"/>
                <w:szCs w:val="18"/>
                <w:lang w:val="fr-FR" w:eastAsia="en-US"/>
              </w:rPr>
              <w:t>vodouns</w:t>
            </w:r>
            <w:proofErr w:type="spellEnd"/>
            <w:r w:rsidRPr="00386D1F">
              <w:rPr>
                <w:rFonts w:ascii="Times New Roman" w:hAnsi="Times New Roman"/>
                <w:sz w:val="18"/>
                <w:szCs w:val="18"/>
                <w:lang w:val="fr-FR" w:eastAsia="en-US"/>
              </w:rPr>
              <w:t xml:space="preserve"> pour s’assurer des rituels à faire en cas de déplacement afin de maintenir les </w:t>
            </w:r>
            <w:proofErr w:type="spellStart"/>
            <w:r w:rsidRPr="00386D1F">
              <w:rPr>
                <w:rFonts w:ascii="Times New Roman" w:hAnsi="Times New Roman"/>
                <w:sz w:val="18"/>
                <w:szCs w:val="18"/>
                <w:lang w:val="fr-FR" w:eastAsia="en-US"/>
              </w:rPr>
              <w:t>vodouns</w:t>
            </w:r>
            <w:proofErr w:type="spellEnd"/>
            <w:r w:rsidRPr="00386D1F">
              <w:rPr>
                <w:rFonts w:ascii="Times New Roman" w:hAnsi="Times New Roman"/>
                <w:sz w:val="18"/>
                <w:szCs w:val="18"/>
                <w:lang w:val="fr-FR" w:eastAsia="en-US"/>
              </w:rPr>
              <w:t xml:space="preserve"> près de leur adepte ;</w:t>
            </w:r>
          </w:p>
          <w:p w14:paraId="4609C890" w14:textId="77777777" w:rsidR="00594899" w:rsidRPr="00386D1F" w:rsidRDefault="00594899" w:rsidP="00386D1F">
            <w:pPr>
              <w:pStyle w:val="Paragraphedeliste"/>
              <w:numPr>
                <w:ilvl w:val="0"/>
                <w:numId w:val="75"/>
              </w:numPr>
              <w:spacing w:line="256" w:lineRule="auto"/>
              <w:ind w:left="312" w:hanging="283"/>
              <w:rPr>
                <w:sz w:val="18"/>
                <w:szCs w:val="18"/>
                <w:lang w:val="fr-FR" w:eastAsia="en-US"/>
              </w:rPr>
            </w:pPr>
            <w:r w:rsidRPr="00386D1F">
              <w:rPr>
                <w:rFonts w:ascii="Times New Roman" w:hAnsi="Times New Roman"/>
                <w:sz w:val="18"/>
                <w:szCs w:val="18"/>
                <w:lang w:val="fr-FR" w:eastAsia="en-US"/>
              </w:rPr>
              <w:t xml:space="preserve">Se rapprocher de l’agence qui s’occupe de la réhabilitation du lac </w:t>
            </w:r>
            <w:proofErr w:type="spellStart"/>
            <w:r w:rsidRPr="00386D1F">
              <w:rPr>
                <w:rFonts w:ascii="Times New Roman" w:hAnsi="Times New Roman"/>
                <w:sz w:val="18"/>
                <w:szCs w:val="18"/>
                <w:lang w:val="fr-FR" w:eastAsia="en-US"/>
              </w:rPr>
              <w:t>Ahémé</w:t>
            </w:r>
            <w:proofErr w:type="spellEnd"/>
            <w:r w:rsidRPr="00386D1F">
              <w:rPr>
                <w:rFonts w:ascii="Times New Roman" w:hAnsi="Times New Roman"/>
                <w:sz w:val="18"/>
                <w:szCs w:val="18"/>
                <w:lang w:val="fr-FR" w:eastAsia="en-US"/>
              </w:rPr>
              <w:t xml:space="preserve"> qui a un projet dénommé PIRA qui parle du dragage du lac </w:t>
            </w:r>
            <w:proofErr w:type="spellStart"/>
            <w:r w:rsidRPr="00386D1F">
              <w:rPr>
                <w:rFonts w:ascii="Times New Roman" w:hAnsi="Times New Roman"/>
                <w:sz w:val="18"/>
                <w:szCs w:val="18"/>
                <w:lang w:val="fr-FR" w:eastAsia="en-US"/>
              </w:rPr>
              <w:t>Ahémé</w:t>
            </w:r>
            <w:proofErr w:type="spellEnd"/>
            <w:r w:rsidRPr="00386D1F">
              <w:rPr>
                <w:rFonts w:ascii="Times New Roman" w:hAnsi="Times New Roman"/>
                <w:sz w:val="18"/>
                <w:szCs w:val="18"/>
                <w:lang w:val="fr-FR" w:eastAsia="en-US"/>
              </w:rPr>
              <w:t xml:space="preserve"> et ses chenaux ;</w:t>
            </w:r>
          </w:p>
          <w:p w14:paraId="006008BE" w14:textId="77777777" w:rsidR="00594899" w:rsidRPr="00386D1F" w:rsidRDefault="00594899" w:rsidP="00386D1F">
            <w:pPr>
              <w:pStyle w:val="Paragraphedeliste"/>
              <w:numPr>
                <w:ilvl w:val="0"/>
                <w:numId w:val="75"/>
              </w:numPr>
              <w:spacing w:line="256" w:lineRule="auto"/>
              <w:ind w:left="312" w:hanging="283"/>
              <w:rPr>
                <w:sz w:val="18"/>
                <w:szCs w:val="18"/>
                <w:lang w:val="fr-FR" w:eastAsia="en-US"/>
              </w:rPr>
            </w:pPr>
            <w:r w:rsidRPr="00386D1F">
              <w:rPr>
                <w:rFonts w:ascii="Times New Roman" w:hAnsi="Times New Roman"/>
                <w:sz w:val="18"/>
                <w:szCs w:val="18"/>
                <w:lang w:val="fr-FR" w:eastAsia="en-US"/>
              </w:rPr>
              <w:t>faire un listing de toute les initiatives existantes dans le milieu récepteur du projet afin de fédérer les efforts de développement  et maximiser les investissements ;</w:t>
            </w:r>
          </w:p>
          <w:p w14:paraId="7F3C1EFC" w14:textId="77777777" w:rsidR="00594899" w:rsidRPr="00386D1F" w:rsidRDefault="00594899" w:rsidP="00386D1F">
            <w:pPr>
              <w:pStyle w:val="Paragraphedeliste"/>
              <w:numPr>
                <w:ilvl w:val="0"/>
                <w:numId w:val="75"/>
              </w:numPr>
              <w:spacing w:line="256" w:lineRule="auto"/>
              <w:ind w:left="312" w:hanging="283"/>
              <w:rPr>
                <w:sz w:val="18"/>
                <w:szCs w:val="18"/>
                <w:lang w:val="fr-FR" w:eastAsia="en-US"/>
              </w:rPr>
            </w:pPr>
            <w:r w:rsidRPr="00386D1F">
              <w:rPr>
                <w:rFonts w:ascii="Times New Roman" w:hAnsi="Times New Roman"/>
                <w:sz w:val="18"/>
                <w:szCs w:val="18"/>
                <w:lang w:val="fr-FR" w:eastAsia="en-US"/>
              </w:rPr>
              <w:t xml:space="preserve">impliquer les élus locaux de la localité dans les démarches du projet. </w:t>
            </w:r>
          </w:p>
        </w:tc>
      </w:tr>
    </w:tbl>
    <w:p w14:paraId="31251C74" w14:textId="77777777" w:rsidR="008247B2" w:rsidRPr="0057385A" w:rsidRDefault="008247B2" w:rsidP="001107BF">
      <w:pPr>
        <w:rPr>
          <w:lang w:val="fr-FR" w:eastAsia="ar-SA"/>
        </w:rPr>
      </w:pPr>
    </w:p>
    <w:p w14:paraId="77C165A7" w14:textId="4F5CEEF0" w:rsidR="002C6AE9" w:rsidRPr="0057385A" w:rsidRDefault="0066441F" w:rsidP="0066441F">
      <w:pPr>
        <w:pStyle w:val="En-tte"/>
        <w:rPr>
          <w:szCs w:val="32"/>
          <w:lang w:val="fr-FR"/>
        </w:rPr>
      </w:pPr>
      <w:r w:rsidRPr="0057385A">
        <w:rPr>
          <w:lang w:val="fr-FR"/>
        </w:rPr>
        <w:t xml:space="preserve">Annexe 2 : </w:t>
      </w:r>
      <w:r w:rsidR="002C6AE9" w:rsidRPr="0057385A">
        <w:rPr>
          <w:lang w:val="fr-FR"/>
        </w:rPr>
        <w:t>Synthèse de toutes les consultations institutionnelles</w:t>
      </w:r>
      <w:r w:rsidR="000A10C4">
        <w:rPr>
          <w:lang w:val="fr-FR"/>
        </w:rPr>
        <w:t xml:space="preserve"> dans la commune d’Abomey-Calavi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1716"/>
        <w:gridCol w:w="2873"/>
        <w:gridCol w:w="2296"/>
      </w:tblGrid>
      <w:tr w:rsidR="002C6AE9" w:rsidRPr="0057385A" w14:paraId="6A49C27A" w14:textId="77777777" w:rsidTr="004E02A3">
        <w:tc>
          <w:tcPr>
            <w:tcW w:w="1286" w:type="pct"/>
            <w:tcBorders>
              <w:top w:val="single" w:sz="4" w:space="0" w:color="auto"/>
              <w:left w:val="single" w:sz="4" w:space="0" w:color="auto"/>
              <w:bottom w:val="single" w:sz="4" w:space="0" w:color="auto"/>
              <w:right w:val="single" w:sz="4" w:space="0" w:color="auto"/>
            </w:tcBorders>
            <w:shd w:val="clear" w:color="auto" w:fill="FFF6DD"/>
            <w:hideMark/>
          </w:tcPr>
          <w:p w14:paraId="5165BDDD" w14:textId="77777777" w:rsidR="002C6AE9" w:rsidRPr="0057385A" w:rsidRDefault="002C6AE9" w:rsidP="004E02A3">
            <w:pPr>
              <w:spacing w:before="120" w:after="120" w:line="257" w:lineRule="auto"/>
              <w:jc w:val="center"/>
              <w:rPr>
                <w:sz w:val="18"/>
                <w:szCs w:val="18"/>
                <w:lang w:val="fr-FR"/>
              </w:rPr>
            </w:pPr>
            <w:r w:rsidRPr="0057385A">
              <w:rPr>
                <w:b/>
                <w:lang w:val="fr-FR"/>
              </w:rPr>
              <w:t>Points discutés</w:t>
            </w:r>
          </w:p>
        </w:tc>
        <w:tc>
          <w:tcPr>
            <w:tcW w:w="640" w:type="pct"/>
            <w:tcBorders>
              <w:top w:val="single" w:sz="4" w:space="0" w:color="auto"/>
              <w:left w:val="single" w:sz="4" w:space="0" w:color="auto"/>
              <w:bottom w:val="single" w:sz="4" w:space="0" w:color="auto"/>
              <w:right w:val="single" w:sz="4" w:space="0" w:color="auto"/>
            </w:tcBorders>
            <w:shd w:val="clear" w:color="auto" w:fill="FFF6DD"/>
            <w:hideMark/>
          </w:tcPr>
          <w:p w14:paraId="4731AD6A" w14:textId="77777777" w:rsidR="002C6AE9" w:rsidRPr="0057385A" w:rsidRDefault="002C6AE9" w:rsidP="004E02A3">
            <w:pPr>
              <w:spacing w:before="120" w:after="120" w:line="257" w:lineRule="auto"/>
              <w:jc w:val="center"/>
              <w:rPr>
                <w:sz w:val="18"/>
                <w:szCs w:val="18"/>
                <w:lang w:val="fr-FR"/>
              </w:rPr>
            </w:pPr>
            <w:r w:rsidRPr="0057385A">
              <w:rPr>
                <w:b/>
                <w:lang w:val="fr-FR"/>
              </w:rPr>
              <w:t>Perception du programme</w:t>
            </w:r>
          </w:p>
        </w:tc>
        <w:tc>
          <w:tcPr>
            <w:tcW w:w="1697" w:type="pct"/>
            <w:tcBorders>
              <w:top w:val="single" w:sz="4" w:space="0" w:color="auto"/>
              <w:left w:val="single" w:sz="4" w:space="0" w:color="auto"/>
              <w:bottom w:val="single" w:sz="4" w:space="0" w:color="auto"/>
              <w:right w:val="single" w:sz="4" w:space="0" w:color="auto"/>
            </w:tcBorders>
            <w:shd w:val="clear" w:color="auto" w:fill="FFF6DD"/>
            <w:hideMark/>
          </w:tcPr>
          <w:p w14:paraId="57D68516" w14:textId="77777777" w:rsidR="002C6AE9" w:rsidRPr="0057385A" w:rsidRDefault="002C6AE9" w:rsidP="004E02A3">
            <w:pPr>
              <w:spacing w:before="120" w:after="120" w:line="257" w:lineRule="auto"/>
              <w:jc w:val="center"/>
              <w:rPr>
                <w:sz w:val="18"/>
                <w:szCs w:val="18"/>
                <w:lang w:val="fr-FR"/>
              </w:rPr>
            </w:pPr>
            <w:r w:rsidRPr="0057385A">
              <w:rPr>
                <w:b/>
                <w:lang w:val="fr-FR"/>
              </w:rPr>
              <w:t>Préoccupations et craintes</w:t>
            </w:r>
          </w:p>
        </w:tc>
        <w:tc>
          <w:tcPr>
            <w:tcW w:w="1376" w:type="pct"/>
            <w:tcBorders>
              <w:top w:val="single" w:sz="4" w:space="0" w:color="auto"/>
              <w:left w:val="single" w:sz="4" w:space="0" w:color="auto"/>
              <w:bottom w:val="single" w:sz="4" w:space="0" w:color="auto"/>
              <w:right w:val="single" w:sz="4" w:space="0" w:color="auto"/>
            </w:tcBorders>
            <w:shd w:val="clear" w:color="auto" w:fill="FFF6DD"/>
            <w:hideMark/>
          </w:tcPr>
          <w:p w14:paraId="5BBC8511" w14:textId="77777777" w:rsidR="002C6AE9" w:rsidRPr="0057385A" w:rsidRDefault="002C6AE9" w:rsidP="004E02A3">
            <w:pPr>
              <w:spacing w:before="120" w:after="120" w:line="257" w:lineRule="auto"/>
              <w:jc w:val="center"/>
              <w:rPr>
                <w:b/>
                <w:lang w:val="fr-FR"/>
              </w:rPr>
            </w:pPr>
            <w:r w:rsidRPr="0057385A">
              <w:rPr>
                <w:b/>
                <w:lang w:val="fr-FR"/>
              </w:rPr>
              <w:t>Suggestions et recommandations</w:t>
            </w:r>
          </w:p>
        </w:tc>
      </w:tr>
      <w:tr w:rsidR="002C6AE9" w:rsidRPr="0057385A" w14:paraId="3DE47C49" w14:textId="77777777" w:rsidTr="00925F05">
        <w:tc>
          <w:tcPr>
            <w:tcW w:w="5000" w:type="pct"/>
            <w:gridSpan w:val="4"/>
            <w:tcBorders>
              <w:top w:val="single" w:sz="4" w:space="0" w:color="auto"/>
              <w:left w:val="single" w:sz="4" w:space="0" w:color="auto"/>
              <w:bottom w:val="single" w:sz="4" w:space="0" w:color="auto"/>
              <w:right w:val="single" w:sz="4" w:space="0" w:color="auto"/>
            </w:tcBorders>
            <w:shd w:val="clear" w:color="auto" w:fill="EDEDED"/>
            <w:hideMark/>
          </w:tcPr>
          <w:p w14:paraId="2AB6B257" w14:textId="77777777" w:rsidR="002C6AE9" w:rsidRPr="0057385A" w:rsidRDefault="002C6AE9" w:rsidP="00A317F1">
            <w:pPr>
              <w:spacing w:before="120" w:after="120" w:line="257" w:lineRule="auto"/>
              <w:ind w:left="28"/>
              <w:jc w:val="center"/>
              <w:rPr>
                <w:sz w:val="18"/>
                <w:szCs w:val="18"/>
                <w:lang w:val="fr-FR"/>
              </w:rPr>
            </w:pPr>
            <w:r w:rsidRPr="0057385A">
              <w:rPr>
                <w:b/>
                <w:i/>
                <w:sz w:val="18"/>
                <w:szCs w:val="18"/>
                <w:lang w:val="fr-FR"/>
              </w:rPr>
              <w:t>Lieu :</w:t>
            </w:r>
            <w:r w:rsidRPr="0057385A">
              <w:rPr>
                <w:sz w:val="18"/>
                <w:szCs w:val="18"/>
                <w:lang w:val="fr-FR"/>
              </w:rPr>
              <w:t> </w:t>
            </w:r>
            <w:r w:rsidRPr="0057385A">
              <w:rPr>
                <w:b/>
                <w:i/>
                <w:sz w:val="18"/>
                <w:szCs w:val="18"/>
                <w:lang w:val="fr-FR"/>
              </w:rPr>
              <w:t>Mairie d’Abomey - Calavi</w:t>
            </w:r>
          </w:p>
        </w:tc>
      </w:tr>
      <w:tr w:rsidR="002C6AE9" w:rsidRPr="008F02E8" w14:paraId="47C60C6B" w14:textId="77777777" w:rsidTr="00925F05">
        <w:tc>
          <w:tcPr>
            <w:tcW w:w="5000" w:type="pct"/>
            <w:gridSpan w:val="4"/>
            <w:tcBorders>
              <w:top w:val="single" w:sz="4" w:space="0" w:color="auto"/>
              <w:left w:val="single" w:sz="4" w:space="0" w:color="auto"/>
              <w:bottom w:val="single" w:sz="4" w:space="0" w:color="auto"/>
              <w:right w:val="single" w:sz="4" w:space="0" w:color="auto"/>
            </w:tcBorders>
            <w:shd w:val="clear" w:color="auto" w:fill="E2EFD9"/>
            <w:hideMark/>
          </w:tcPr>
          <w:p w14:paraId="0180DDB5" w14:textId="77777777" w:rsidR="002C6AE9" w:rsidRPr="0057385A" w:rsidRDefault="002C6AE9" w:rsidP="00A317F1">
            <w:pPr>
              <w:spacing w:line="256" w:lineRule="auto"/>
              <w:ind w:left="29"/>
              <w:rPr>
                <w:sz w:val="18"/>
                <w:szCs w:val="18"/>
                <w:lang w:val="fr-FR"/>
              </w:rPr>
            </w:pPr>
            <w:r w:rsidRPr="0057385A">
              <w:rPr>
                <w:b/>
                <w:i/>
                <w:sz w:val="18"/>
                <w:szCs w:val="18"/>
                <w:lang w:val="fr-FR"/>
              </w:rPr>
              <w:t>Acteur : Etablissement Public de Coopération Intercommunale (EPCI)</w:t>
            </w:r>
          </w:p>
        </w:tc>
      </w:tr>
      <w:tr w:rsidR="002C6AE9" w:rsidRPr="008F02E8" w14:paraId="57838DE2" w14:textId="77777777" w:rsidTr="00925F05">
        <w:tc>
          <w:tcPr>
            <w:tcW w:w="1286" w:type="pct"/>
            <w:tcBorders>
              <w:top w:val="single" w:sz="4" w:space="0" w:color="auto"/>
              <w:left w:val="single" w:sz="4" w:space="0" w:color="auto"/>
              <w:bottom w:val="single" w:sz="4" w:space="0" w:color="auto"/>
              <w:right w:val="single" w:sz="4" w:space="0" w:color="auto"/>
            </w:tcBorders>
          </w:tcPr>
          <w:p w14:paraId="13D75066"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 xml:space="preserve">mise en place d’un moteur de sable sur le secteur de côte </w:t>
            </w:r>
            <w:proofErr w:type="spellStart"/>
            <w:r w:rsidRPr="00386D1F">
              <w:rPr>
                <w:rFonts w:ascii="Times New Roman" w:hAnsi="Times New Roman"/>
                <w:sz w:val="18"/>
                <w:szCs w:val="18"/>
                <w:lang w:val="fr-FR" w:eastAsia="en-US"/>
              </w:rPr>
              <w:t>Hillacondji</w:t>
            </w:r>
            <w:proofErr w:type="spellEnd"/>
            <w:r w:rsidRPr="00386D1F">
              <w:rPr>
                <w:rFonts w:ascii="Times New Roman" w:hAnsi="Times New Roman"/>
                <w:sz w:val="18"/>
                <w:szCs w:val="18"/>
                <w:lang w:val="fr-FR" w:eastAsia="en-US"/>
              </w:rPr>
              <w:t xml:space="preserve"> – Grand Popo) ; </w:t>
            </w:r>
          </w:p>
          <w:p w14:paraId="46340ABB"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 xml:space="preserve">la protection et l’aménagement de la berge Sud du fleuve Mono à </w:t>
            </w:r>
            <w:proofErr w:type="spellStart"/>
            <w:r w:rsidRPr="00386D1F">
              <w:rPr>
                <w:rFonts w:ascii="Times New Roman" w:hAnsi="Times New Roman"/>
                <w:sz w:val="18"/>
                <w:szCs w:val="18"/>
                <w:lang w:val="fr-FR" w:eastAsia="en-US"/>
              </w:rPr>
              <w:t>Gbèkon</w:t>
            </w:r>
            <w:proofErr w:type="spellEnd"/>
            <w:r w:rsidRPr="00386D1F">
              <w:rPr>
                <w:rFonts w:ascii="Times New Roman" w:hAnsi="Times New Roman"/>
                <w:sz w:val="18"/>
                <w:szCs w:val="18"/>
                <w:lang w:val="fr-FR" w:eastAsia="en-US"/>
              </w:rPr>
              <w:t xml:space="preserve"> (Place 10 janvier);</w:t>
            </w:r>
          </w:p>
          <w:p w14:paraId="558C922E"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l’ouverture mécanique périodique de l’embouchure du fleuve Mono ;</w:t>
            </w:r>
          </w:p>
          <w:p w14:paraId="0CD0DE48"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 xml:space="preserve">la création des aires communautaires de Gestion de réserve de biosphère dans le Delta du Mono ;  </w:t>
            </w:r>
          </w:p>
          <w:p w14:paraId="43EC3564"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la gestion des inondations dans la zone côtière ;</w:t>
            </w:r>
          </w:p>
          <w:p w14:paraId="57C910DF"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 xml:space="preserve">la gestion de la pollution ; </w:t>
            </w:r>
          </w:p>
          <w:p w14:paraId="57992928"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 xml:space="preserve">la gestion transfrontalière du chenal de </w:t>
            </w:r>
            <w:proofErr w:type="spellStart"/>
            <w:r w:rsidRPr="00386D1F">
              <w:rPr>
                <w:rFonts w:ascii="Times New Roman" w:hAnsi="Times New Roman"/>
                <w:sz w:val="18"/>
                <w:szCs w:val="18"/>
                <w:lang w:val="fr-FR" w:eastAsia="en-US"/>
              </w:rPr>
              <w:t>Gbaga</w:t>
            </w:r>
            <w:proofErr w:type="spellEnd"/>
            <w:r w:rsidRPr="00386D1F">
              <w:rPr>
                <w:rFonts w:ascii="Times New Roman" w:hAnsi="Times New Roman"/>
                <w:sz w:val="18"/>
                <w:szCs w:val="18"/>
                <w:lang w:val="fr-FR" w:eastAsia="en-US"/>
              </w:rPr>
              <w:t xml:space="preserve"> ; </w:t>
            </w:r>
          </w:p>
          <w:p w14:paraId="29CCBDD2"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l’assainissement et de valorisation des plages.</w:t>
            </w:r>
          </w:p>
          <w:p w14:paraId="2E9AF669"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 xml:space="preserve">production, diffusion des données climatiques nécessaires à la génération d’alertes précoces au niveau local, national et régional ; </w:t>
            </w:r>
          </w:p>
          <w:p w14:paraId="09EBDAD0"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 xml:space="preserve">outils de mesures, de suivi des paramètres physiques et socio-économiques de la zone côtière; </w:t>
            </w:r>
          </w:p>
          <w:p w14:paraId="383607AC"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lastRenderedPageBreak/>
              <w:t xml:space="preserve">renforcement des capacités des acteurs nationaux à collecter, évaluer et partager les données et informations côtières ; </w:t>
            </w:r>
          </w:p>
          <w:p w14:paraId="0BD12E79"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mettre en place un système d’information géographique et de gestion environnementale (SIGGE).</w:t>
            </w:r>
          </w:p>
          <w:p w14:paraId="72F09B64"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 xml:space="preserve">la délocalisation du centre de traitement des boues (SIBEAU) à </w:t>
            </w:r>
            <w:proofErr w:type="spellStart"/>
            <w:r w:rsidRPr="00386D1F">
              <w:rPr>
                <w:rFonts w:ascii="Times New Roman" w:hAnsi="Times New Roman"/>
                <w:sz w:val="18"/>
                <w:szCs w:val="18"/>
                <w:lang w:val="fr-FR" w:eastAsia="en-US"/>
              </w:rPr>
              <w:t>Sèmè</w:t>
            </w:r>
            <w:proofErr w:type="spellEnd"/>
            <w:r w:rsidRPr="00386D1F">
              <w:rPr>
                <w:rFonts w:ascii="Times New Roman" w:hAnsi="Times New Roman"/>
                <w:sz w:val="18"/>
                <w:szCs w:val="18"/>
                <w:lang w:val="fr-FR" w:eastAsia="en-US"/>
              </w:rPr>
              <w:t xml:space="preserve"> – </w:t>
            </w:r>
            <w:proofErr w:type="spellStart"/>
            <w:r w:rsidRPr="00386D1F">
              <w:rPr>
                <w:rFonts w:ascii="Times New Roman" w:hAnsi="Times New Roman"/>
                <w:sz w:val="18"/>
                <w:szCs w:val="18"/>
                <w:lang w:val="fr-FR" w:eastAsia="en-US"/>
              </w:rPr>
              <w:t>Podji</w:t>
            </w:r>
            <w:proofErr w:type="spellEnd"/>
            <w:r w:rsidRPr="00386D1F">
              <w:rPr>
                <w:rFonts w:ascii="Times New Roman" w:hAnsi="Times New Roman"/>
                <w:sz w:val="18"/>
                <w:szCs w:val="18"/>
                <w:lang w:val="fr-FR" w:eastAsia="en-US"/>
              </w:rPr>
              <w:t xml:space="preserve"> ; </w:t>
            </w:r>
          </w:p>
          <w:p w14:paraId="13863774" w14:textId="77777777" w:rsidR="002C6AE9" w:rsidRPr="00386D1F" w:rsidRDefault="002C6AE9" w:rsidP="00386D1F">
            <w:pPr>
              <w:pStyle w:val="Paragraphedeliste"/>
              <w:numPr>
                <w:ilvl w:val="0"/>
                <w:numId w:val="74"/>
              </w:numPr>
              <w:ind w:left="170" w:hanging="170"/>
              <w:rPr>
                <w:sz w:val="18"/>
                <w:szCs w:val="18"/>
                <w:lang w:val="fr-FR" w:eastAsia="en-US"/>
              </w:rPr>
            </w:pPr>
            <w:r w:rsidRPr="00386D1F">
              <w:rPr>
                <w:rFonts w:ascii="Times New Roman" w:hAnsi="Times New Roman"/>
                <w:sz w:val="18"/>
                <w:szCs w:val="18"/>
                <w:lang w:val="fr-FR" w:eastAsia="en-US"/>
              </w:rPr>
              <w:t>les impacts positifs et négatifs socio-environnementaux potentiels du WACA, Bénin</w:t>
            </w:r>
          </w:p>
          <w:p w14:paraId="1F0A14D1" w14:textId="77777777" w:rsidR="002C6AE9" w:rsidRPr="00386D1F" w:rsidRDefault="002C6AE9" w:rsidP="00386D1F">
            <w:pPr>
              <w:pStyle w:val="Paragraphedeliste"/>
              <w:numPr>
                <w:ilvl w:val="0"/>
                <w:numId w:val="74"/>
              </w:numPr>
              <w:spacing w:line="256" w:lineRule="auto"/>
              <w:ind w:left="170" w:hanging="170"/>
              <w:rPr>
                <w:sz w:val="18"/>
                <w:szCs w:val="18"/>
                <w:lang w:val="fr-FR" w:eastAsia="en-US"/>
              </w:rPr>
            </w:pPr>
          </w:p>
          <w:p w14:paraId="60CD47D4" w14:textId="77777777" w:rsidR="002C6AE9" w:rsidRPr="0057385A" w:rsidRDefault="002C6AE9" w:rsidP="00925F05">
            <w:pPr>
              <w:spacing w:line="256" w:lineRule="auto"/>
              <w:ind w:left="170" w:hanging="170"/>
              <w:rPr>
                <w:sz w:val="18"/>
                <w:szCs w:val="18"/>
                <w:lang w:val="fr-FR"/>
              </w:rPr>
            </w:pPr>
          </w:p>
        </w:tc>
        <w:tc>
          <w:tcPr>
            <w:tcW w:w="640" w:type="pct"/>
            <w:tcBorders>
              <w:top w:val="single" w:sz="4" w:space="0" w:color="auto"/>
              <w:left w:val="single" w:sz="4" w:space="0" w:color="auto"/>
              <w:bottom w:val="single" w:sz="4" w:space="0" w:color="auto"/>
              <w:right w:val="single" w:sz="4" w:space="0" w:color="auto"/>
            </w:tcBorders>
          </w:tcPr>
          <w:p w14:paraId="3E4968CE" w14:textId="77777777" w:rsidR="002C6AE9" w:rsidRPr="0057385A" w:rsidRDefault="002C6AE9" w:rsidP="00386D1F">
            <w:pPr>
              <w:pStyle w:val="Paragraphedeliste"/>
              <w:numPr>
                <w:ilvl w:val="0"/>
                <w:numId w:val="77"/>
              </w:numPr>
              <w:ind w:left="165" w:hanging="165"/>
              <w:rPr>
                <w:sz w:val="18"/>
                <w:szCs w:val="18"/>
                <w:lang w:eastAsia="en-US"/>
              </w:rPr>
            </w:pPr>
            <w:proofErr w:type="spellStart"/>
            <w:r w:rsidRPr="0057385A">
              <w:rPr>
                <w:rFonts w:ascii="Times New Roman" w:hAnsi="Times New Roman"/>
                <w:sz w:val="18"/>
                <w:szCs w:val="18"/>
                <w:lang w:eastAsia="en-US"/>
              </w:rPr>
              <w:lastRenderedPageBreak/>
              <w:t>C’est</w:t>
            </w:r>
            <w:proofErr w:type="spellEnd"/>
            <w:r w:rsidRPr="0057385A">
              <w:rPr>
                <w:rFonts w:ascii="Times New Roman" w:hAnsi="Times New Roman"/>
                <w:sz w:val="18"/>
                <w:szCs w:val="18"/>
                <w:lang w:eastAsia="en-US"/>
              </w:rPr>
              <w:t xml:space="preserve"> </w:t>
            </w:r>
            <w:proofErr w:type="spellStart"/>
            <w:r w:rsidRPr="0057385A">
              <w:rPr>
                <w:rFonts w:ascii="Times New Roman" w:hAnsi="Times New Roman"/>
                <w:sz w:val="18"/>
                <w:szCs w:val="18"/>
                <w:lang w:eastAsia="en-US"/>
              </w:rPr>
              <w:t>une</w:t>
            </w:r>
            <w:proofErr w:type="spellEnd"/>
            <w:r w:rsidRPr="0057385A">
              <w:rPr>
                <w:rFonts w:ascii="Times New Roman" w:hAnsi="Times New Roman"/>
                <w:sz w:val="18"/>
                <w:szCs w:val="18"/>
                <w:lang w:eastAsia="en-US"/>
              </w:rPr>
              <w:t xml:space="preserve"> bonne initiative.</w:t>
            </w:r>
          </w:p>
          <w:p w14:paraId="21468A0B" w14:textId="77777777" w:rsidR="002C6AE9" w:rsidRPr="00386D1F" w:rsidRDefault="002C6AE9" w:rsidP="00386D1F">
            <w:pPr>
              <w:pStyle w:val="Paragraphedeliste"/>
              <w:numPr>
                <w:ilvl w:val="0"/>
                <w:numId w:val="77"/>
              </w:numPr>
              <w:ind w:left="165" w:hanging="165"/>
              <w:rPr>
                <w:sz w:val="18"/>
                <w:szCs w:val="18"/>
                <w:lang w:val="fr-FR" w:eastAsia="en-US"/>
              </w:rPr>
            </w:pPr>
            <w:r w:rsidRPr="00386D1F">
              <w:rPr>
                <w:rFonts w:ascii="Times New Roman" w:hAnsi="Times New Roman"/>
                <w:sz w:val="18"/>
                <w:szCs w:val="18"/>
                <w:lang w:val="fr-FR" w:eastAsia="en-US"/>
              </w:rPr>
              <w:t>Le projet comporte des idées très intéressantes et innovant</w:t>
            </w:r>
            <w:r w:rsidR="003D788D" w:rsidRPr="00386D1F">
              <w:rPr>
                <w:rFonts w:ascii="Times New Roman" w:hAnsi="Times New Roman"/>
                <w:sz w:val="18"/>
                <w:szCs w:val="18"/>
                <w:lang w:val="fr-FR" w:eastAsia="en-US"/>
              </w:rPr>
              <w:t>es</w:t>
            </w:r>
            <w:r w:rsidRPr="00386D1F">
              <w:rPr>
                <w:rFonts w:ascii="Times New Roman" w:hAnsi="Times New Roman"/>
                <w:sz w:val="18"/>
                <w:szCs w:val="18"/>
                <w:lang w:val="fr-FR" w:eastAsia="en-US"/>
              </w:rPr>
              <w:t>. Un aspect très innovation est mettre en place un système d’information géographique et de gestion environnementale. La deuxième idée novatrice est de mettre les acteurs en concernant sur la gestion de leur environnement.</w:t>
            </w:r>
          </w:p>
          <w:p w14:paraId="2A2A8E5B" w14:textId="77777777" w:rsidR="002C6AE9" w:rsidRPr="0057385A" w:rsidRDefault="002C6AE9" w:rsidP="00925F05">
            <w:pPr>
              <w:spacing w:line="256" w:lineRule="auto"/>
              <w:ind w:left="165" w:hanging="165"/>
              <w:rPr>
                <w:sz w:val="18"/>
                <w:szCs w:val="18"/>
                <w:lang w:val="fr-FR"/>
              </w:rPr>
            </w:pPr>
          </w:p>
        </w:tc>
        <w:tc>
          <w:tcPr>
            <w:tcW w:w="1697" w:type="pct"/>
            <w:tcBorders>
              <w:top w:val="single" w:sz="4" w:space="0" w:color="auto"/>
              <w:left w:val="single" w:sz="4" w:space="0" w:color="auto"/>
              <w:bottom w:val="single" w:sz="4" w:space="0" w:color="auto"/>
              <w:right w:val="single" w:sz="4" w:space="0" w:color="auto"/>
            </w:tcBorders>
          </w:tcPr>
          <w:p w14:paraId="3DA4020A" w14:textId="77777777" w:rsidR="002C6AE9" w:rsidRPr="0057385A" w:rsidRDefault="002C6AE9" w:rsidP="00925F05">
            <w:pPr>
              <w:spacing w:line="256" w:lineRule="auto"/>
              <w:rPr>
                <w:b/>
                <w:i/>
                <w:sz w:val="18"/>
                <w:szCs w:val="18"/>
                <w:u w:val="single"/>
                <w:lang w:val="fr-FR"/>
              </w:rPr>
            </w:pPr>
            <w:r w:rsidRPr="0057385A">
              <w:rPr>
                <w:b/>
                <w:i/>
                <w:sz w:val="18"/>
                <w:szCs w:val="18"/>
                <w:u w:val="single"/>
                <w:lang w:val="fr-FR"/>
              </w:rPr>
              <w:t>Les acteurs consultés craignent que :</w:t>
            </w:r>
          </w:p>
          <w:p w14:paraId="57EF1053" w14:textId="77777777" w:rsidR="002C6AE9" w:rsidRPr="00386D1F" w:rsidRDefault="002C6AE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le projet WACA en particulier l’aménagement de la place du 10 janvier à Grand-Popo ne soit un vain mot. En effet des dizaines d’experts et plusieurs études sont en cours depuis des années (40 ans) sans action concrète or la zone est fortement menacé est en voie de disparition ;</w:t>
            </w:r>
          </w:p>
          <w:p w14:paraId="09522010" w14:textId="77777777" w:rsidR="002C6AE9" w:rsidRPr="00386D1F" w:rsidRDefault="002C6AE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 xml:space="preserve">les activités du projet dans les eaux du fleuve contribuent à la dégradation et à la perte des mangroves. Par ailleurs, ils expriment des inquiétudes par rapport à la réinstallation des populations affectées. </w:t>
            </w:r>
          </w:p>
          <w:p w14:paraId="2EA4CC79" w14:textId="77777777" w:rsidR="002C6AE9" w:rsidRPr="0057385A" w:rsidRDefault="002C6AE9" w:rsidP="00925F05">
            <w:pPr>
              <w:spacing w:line="256" w:lineRule="auto"/>
              <w:rPr>
                <w:b/>
                <w:i/>
                <w:sz w:val="18"/>
                <w:szCs w:val="18"/>
                <w:u w:val="single"/>
                <w:lang w:val="fr-FR"/>
              </w:rPr>
            </w:pPr>
          </w:p>
          <w:p w14:paraId="0344FC74" w14:textId="77777777" w:rsidR="002C6AE9" w:rsidRPr="0057385A" w:rsidRDefault="002C6AE9" w:rsidP="00925F05">
            <w:pPr>
              <w:spacing w:line="256" w:lineRule="auto"/>
              <w:rPr>
                <w:b/>
                <w:i/>
                <w:sz w:val="18"/>
                <w:szCs w:val="18"/>
                <w:u w:val="single"/>
                <w:lang w:val="fr-FR"/>
              </w:rPr>
            </w:pPr>
            <w:r w:rsidRPr="0057385A">
              <w:rPr>
                <w:b/>
                <w:i/>
                <w:sz w:val="18"/>
                <w:szCs w:val="18"/>
                <w:u w:val="single"/>
                <w:lang w:val="fr-FR"/>
              </w:rPr>
              <w:t>Ils sont préoccupés par :</w:t>
            </w:r>
          </w:p>
          <w:p w14:paraId="08958DFD" w14:textId="77777777" w:rsidR="002C6AE9" w:rsidRPr="00386D1F" w:rsidRDefault="002C6AE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 xml:space="preserve">les opérations de déplacement de la population qui seront mis en œuvre et de la perturbation de la faune </w:t>
            </w:r>
          </w:p>
          <w:p w14:paraId="6C74DDF4" w14:textId="77777777" w:rsidR="002C6AE9" w:rsidRPr="00386D1F" w:rsidRDefault="002C6AE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 xml:space="preserve">le manque d’espace à </w:t>
            </w:r>
            <w:proofErr w:type="spellStart"/>
            <w:r w:rsidRPr="00386D1F">
              <w:rPr>
                <w:rFonts w:ascii="Times New Roman" w:hAnsi="Times New Roman"/>
                <w:sz w:val="18"/>
                <w:szCs w:val="18"/>
                <w:lang w:val="fr-FR" w:eastAsia="en-US"/>
              </w:rPr>
              <w:t>Gbehouè</w:t>
            </w:r>
            <w:proofErr w:type="spellEnd"/>
            <w:r w:rsidRPr="00386D1F">
              <w:rPr>
                <w:rFonts w:ascii="Times New Roman" w:hAnsi="Times New Roman"/>
                <w:sz w:val="18"/>
                <w:szCs w:val="18"/>
                <w:lang w:val="fr-FR" w:eastAsia="en-US"/>
              </w:rPr>
              <w:t xml:space="preserve"> pour reloger les populations qui seront déplacées ; </w:t>
            </w:r>
          </w:p>
          <w:p w14:paraId="5A73CF91" w14:textId="77777777" w:rsidR="002C6AE9" w:rsidRPr="00386D1F" w:rsidRDefault="002C6AE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 xml:space="preserve">l’ouverture permanente de l’embouchure. Selon les acteurs, des études ont révélé que la conservation et la survie des mangroves </w:t>
            </w:r>
            <w:r w:rsidR="005D27B7" w:rsidRPr="00386D1F">
              <w:rPr>
                <w:rFonts w:ascii="Times New Roman" w:hAnsi="Times New Roman"/>
                <w:sz w:val="18"/>
                <w:szCs w:val="18"/>
                <w:lang w:val="fr-FR" w:eastAsia="en-US"/>
              </w:rPr>
              <w:t xml:space="preserve">et des écosystèmes associés </w:t>
            </w:r>
            <w:r w:rsidRPr="00386D1F">
              <w:rPr>
                <w:rFonts w:ascii="Times New Roman" w:hAnsi="Times New Roman"/>
                <w:sz w:val="18"/>
                <w:szCs w:val="18"/>
                <w:lang w:val="fr-FR" w:eastAsia="en-US"/>
              </w:rPr>
              <w:t>le long du fleuve sont conditionnées par l’ouverture et le maintien de l’embouchure ;</w:t>
            </w:r>
          </w:p>
          <w:p w14:paraId="27EEDAFF" w14:textId="77777777" w:rsidR="002C6AE9" w:rsidRPr="00386D1F" w:rsidRDefault="002C6AE9" w:rsidP="00386D1F">
            <w:pPr>
              <w:pStyle w:val="Paragraphedeliste"/>
              <w:numPr>
                <w:ilvl w:val="0"/>
                <w:numId w:val="75"/>
              </w:numPr>
              <w:spacing w:line="256" w:lineRule="auto"/>
              <w:ind w:left="170" w:hanging="170"/>
              <w:rPr>
                <w:sz w:val="18"/>
                <w:szCs w:val="18"/>
                <w:lang w:val="fr-FR" w:eastAsia="en-US"/>
              </w:rPr>
            </w:pPr>
            <w:r w:rsidRPr="00386D1F">
              <w:rPr>
                <w:rFonts w:ascii="Times New Roman" w:hAnsi="Times New Roman"/>
                <w:sz w:val="18"/>
                <w:szCs w:val="18"/>
                <w:lang w:val="fr-FR" w:eastAsia="en-US"/>
              </w:rPr>
              <w:t xml:space="preserve">les actions de sensibilisation en direction des populations affectées dans la cadre du programme WACA ; </w:t>
            </w:r>
          </w:p>
        </w:tc>
        <w:tc>
          <w:tcPr>
            <w:tcW w:w="1376" w:type="pct"/>
            <w:tcBorders>
              <w:top w:val="single" w:sz="4" w:space="0" w:color="auto"/>
              <w:left w:val="single" w:sz="4" w:space="0" w:color="auto"/>
              <w:bottom w:val="single" w:sz="4" w:space="0" w:color="auto"/>
              <w:right w:val="single" w:sz="4" w:space="0" w:color="auto"/>
            </w:tcBorders>
          </w:tcPr>
          <w:p w14:paraId="11544301" w14:textId="77777777" w:rsidR="002C6AE9" w:rsidRPr="0057385A" w:rsidRDefault="002C6AE9" w:rsidP="00925F05">
            <w:pPr>
              <w:spacing w:line="256" w:lineRule="auto"/>
              <w:ind w:left="360"/>
              <w:rPr>
                <w:sz w:val="18"/>
                <w:szCs w:val="18"/>
                <w:lang w:val="fr-FR"/>
              </w:rPr>
            </w:pPr>
            <w:r w:rsidRPr="0057385A">
              <w:rPr>
                <w:sz w:val="18"/>
                <w:szCs w:val="18"/>
                <w:lang w:val="fr-FR"/>
              </w:rPr>
              <w:t xml:space="preserve">. </w:t>
            </w:r>
          </w:p>
          <w:p w14:paraId="689B3316" w14:textId="77777777" w:rsidR="002C6AE9" w:rsidRPr="00386D1F" w:rsidRDefault="002C6AE9" w:rsidP="00386D1F">
            <w:pPr>
              <w:pStyle w:val="Paragraphedeliste"/>
              <w:numPr>
                <w:ilvl w:val="0"/>
                <w:numId w:val="78"/>
              </w:numPr>
              <w:spacing w:line="256" w:lineRule="auto"/>
              <w:ind w:left="172" w:hanging="172"/>
              <w:rPr>
                <w:sz w:val="18"/>
                <w:szCs w:val="18"/>
                <w:lang w:val="fr-FR" w:eastAsia="en-US"/>
              </w:rPr>
            </w:pPr>
            <w:r w:rsidRPr="00386D1F">
              <w:rPr>
                <w:rFonts w:ascii="Times New Roman" w:hAnsi="Times New Roman"/>
                <w:sz w:val="18"/>
                <w:szCs w:val="18"/>
                <w:lang w:val="fr-FR" w:eastAsia="en-US"/>
              </w:rPr>
              <w:t>Souhaite que les différents consultants se rapprochent des communautés exposées pour appréhender les réalités de terrain ;</w:t>
            </w:r>
          </w:p>
          <w:p w14:paraId="2503B5E6" w14:textId="77777777" w:rsidR="002C6AE9" w:rsidRPr="00386D1F" w:rsidRDefault="002C6AE9" w:rsidP="00386D1F">
            <w:pPr>
              <w:pStyle w:val="Paragraphedeliste"/>
              <w:numPr>
                <w:ilvl w:val="0"/>
                <w:numId w:val="78"/>
              </w:numPr>
              <w:spacing w:line="256" w:lineRule="auto"/>
              <w:ind w:left="172" w:hanging="172"/>
              <w:rPr>
                <w:sz w:val="18"/>
                <w:szCs w:val="18"/>
                <w:lang w:val="fr-FR" w:eastAsia="en-US"/>
              </w:rPr>
            </w:pPr>
            <w:r w:rsidRPr="00386D1F">
              <w:rPr>
                <w:rFonts w:ascii="Times New Roman" w:hAnsi="Times New Roman"/>
                <w:sz w:val="18"/>
                <w:szCs w:val="18"/>
                <w:lang w:val="fr-FR" w:eastAsia="en-US"/>
              </w:rPr>
              <w:t>Souhaite l’ouverture permanente de l’embouchure ;</w:t>
            </w:r>
          </w:p>
          <w:p w14:paraId="1A660968" w14:textId="77777777" w:rsidR="002C6AE9" w:rsidRPr="00386D1F" w:rsidRDefault="002C6AE9" w:rsidP="00386D1F">
            <w:pPr>
              <w:pStyle w:val="Paragraphedeliste"/>
              <w:numPr>
                <w:ilvl w:val="0"/>
                <w:numId w:val="75"/>
              </w:numPr>
              <w:spacing w:line="256" w:lineRule="auto"/>
              <w:ind w:left="171" w:hanging="171"/>
              <w:rPr>
                <w:sz w:val="18"/>
                <w:szCs w:val="18"/>
                <w:lang w:val="fr-FR" w:eastAsia="en-US"/>
              </w:rPr>
            </w:pPr>
            <w:r w:rsidRPr="00386D1F">
              <w:rPr>
                <w:rFonts w:ascii="Times New Roman" w:hAnsi="Times New Roman"/>
                <w:sz w:val="18"/>
                <w:szCs w:val="18"/>
                <w:lang w:val="fr-FR" w:eastAsia="en-US"/>
              </w:rPr>
              <w:t>Souhaite qu’il y ait d’autre zone de regroupement pour accueillir la population déplacée.</w:t>
            </w:r>
          </w:p>
        </w:tc>
      </w:tr>
      <w:tr w:rsidR="002C6AE9" w:rsidRPr="0057385A" w14:paraId="7203E73D" w14:textId="77777777" w:rsidTr="00925F05">
        <w:tc>
          <w:tcPr>
            <w:tcW w:w="5000" w:type="pct"/>
            <w:gridSpan w:val="4"/>
            <w:tcBorders>
              <w:top w:val="single" w:sz="4" w:space="0" w:color="auto"/>
              <w:left w:val="single" w:sz="4" w:space="0" w:color="auto"/>
              <w:bottom w:val="single" w:sz="4" w:space="0" w:color="auto"/>
              <w:right w:val="single" w:sz="4" w:space="0" w:color="auto"/>
            </w:tcBorders>
            <w:shd w:val="clear" w:color="auto" w:fill="EDEDED"/>
            <w:hideMark/>
          </w:tcPr>
          <w:p w14:paraId="6CE6EC4B" w14:textId="77777777" w:rsidR="002C6AE9" w:rsidRPr="0057385A" w:rsidRDefault="002C6AE9" w:rsidP="00925F05">
            <w:pPr>
              <w:spacing w:line="256" w:lineRule="auto"/>
              <w:rPr>
                <w:b/>
                <w:sz w:val="18"/>
                <w:szCs w:val="18"/>
                <w:lang w:val="fr-FR"/>
              </w:rPr>
            </w:pPr>
            <w:r w:rsidRPr="0057385A">
              <w:rPr>
                <w:b/>
                <w:i/>
                <w:sz w:val="18"/>
                <w:szCs w:val="18"/>
                <w:lang w:val="fr-FR"/>
              </w:rPr>
              <w:t>Lieu :</w:t>
            </w:r>
          </w:p>
        </w:tc>
      </w:tr>
      <w:tr w:rsidR="002C6AE9" w:rsidRPr="0057385A" w14:paraId="7913CBCF" w14:textId="77777777" w:rsidTr="00925F05">
        <w:tc>
          <w:tcPr>
            <w:tcW w:w="5000" w:type="pct"/>
            <w:gridSpan w:val="4"/>
            <w:tcBorders>
              <w:top w:val="single" w:sz="4" w:space="0" w:color="auto"/>
              <w:left w:val="single" w:sz="4" w:space="0" w:color="auto"/>
              <w:bottom w:val="single" w:sz="4" w:space="0" w:color="auto"/>
              <w:right w:val="single" w:sz="4" w:space="0" w:color="auto"/>
            </w:tcBorders>
            <w:shd w:val="clear" w:color="auto" w:fill="E2EFD9"/>
            <w:hideMark/>
          </w:tcPr>
          <w:p w14:paraId="1ACB01E1" w14:textId="77777777" w:rsidR="002C6AE9" w:rsidRPr="0057385A" w:rsidRDefault="002C6AE9" w:rsidP="00925F05">
            <w:pPr>
              <w:spacing w:line="256" w:lineRule="auto"/>
              <w:rPr>
                <w:b/>
                <w:sz w:val="18"/>
                <w:szCs w:val="18"/>
                <w:lang w:val="fr-FR"/>
              </w:rPr>
            </w:pPr>
            <w:r w:rsidRPr="0057385A">
              <w:rPr>
                <w:b/>
                <w:i/>
                <w:sz w:val="18"/>
                <w:szCs w:val="18"/>
                <w:lang w:val="fr-FR"/>
              </w:rPr>
              <w:t>Acteur:</w:t>
            </w:r>
          </w:p>
        </w:tc>
      </w:tr>
      <w:tr w:rsidR="002C6AE9" w:rsidRPr="0057385A" w14:paraId="101DAD9F" w14:textId="77777777" w:rsidTr="00925F05">
        <w:tc>
          <w:tcPr>
            <w:tcW w:w="1286" w:type="pct"/>
            <w:tcBorders>
              <w:top w:val="single" w:sz="4" w:space="0" w:color="auto"/>
              <w:left w:val="single" w:sz="4" w:space="0" w:color="auto"/>
              <w:bottom w:val="single" w:sz="4" w:space="0" w:color="auto"/>
              <w:right w:val="single" w:sz="4" w:space="0" w:color="auto"/>
            </w:tcBorders>
          </w:tcPr>
          <w:p w14:paraId="077EB173" w14:textId="77777777" w:rsidR="002C6AE9" w:rsidRPr="0057385A" w:rsidRDefault="002C6AE9" w:rsidP="00386D1F">
            <w:pPr>
              <w:pStyle w:val="Paragraphedeliste"/>
              <w:numPr>
                <w:ilvl w:val="0"/>
                <w:numId w:val="76"/>
              </w:numPr>
              <w:spacing w:line="256" w:lineRule="auto"/>
              <w:ind w:left="180" w:hanging="142"/>
              <w:rPr>
                <w:sz w:val="18"/>
                <w:szCs w:val="18"/>
                <w:lang w:eastAsia="en-US"/>
              </w:rPr>
            </w:pPr>
          </w:p>
        </w:tc>
        <w:tc>
          <w:tcPr>
            <w:tcW w:w="640" w:type="pct"/>
            <w:tcBorders>
              <w:top w:val="single" w:sz="4" w:space="0" w:color="auto"/>
              <w:left w:val="single" w:sz="4" w:space="0" w:color="auto"/>
              <w:bottom w:val="single" w:sz="4" w:space="0" w:color="auto"/>
              <w:right w:val="single" w:sz="4" w:space="0" w:color="auto"/>
            </w:tcBorders>
          </w:tcPr>
          <w:p w14:paraId="226A35F6" w14:textId="77777777" w:rsidR="002C6AE9" w:rsidRPr="0057385A" w:rsidRDefault="002C6AE9" w:rsidP="00925F05">
            <w:pPr>
              <w:spacing w:line="256" w:lineRule="auto"/>
              <w:rPr>
                <w:sz w:val="18"/>
                <w:szCs w:val="18"/>
                <w:lang w:val="fr-FR"/>
              </w:rPr>
            </w:pPr>
          </w:p>
        </w:tc>
        <w:tc>
          <w:tcPr>
            <w:tcW w:w="1697" w:type="pct"/>
            <w:tcBorders>
              <w:top w:val="single" w:sz="4" w:space="0" w:color="auto"/>
              <w:left w:val="single" w:sz="4" w:space="0" w:color="auto"/>
              <w:bottom w:val="single" w:sz="4" w:space="0" w:color="auto"/>
              <w:right w:val="single" w:sz="4" w:space="0" w:color="auto"/>
            </w:tcBorders>
          </w:tcPr>
          <w:p w14:paraId="5FA4E626" w14:textId="77777777" w:rsidR="002C6AE9" w:rsidRPr="0057385A" w:rsidRDefault="002C6AE9" w:rsidP="00925F05">
            <w:pPr>
              <w:spacing w:line="256" w:lineRule="auto"/>
              <w:rPr>
                <w:b/>
                <w:i/>
                <w:sz w:val="18"/>
                <w:szCs w:val="18"/>
                <w:u w:val="single"/>
                <w:lang w:val="fr-FR"/>
              </w:rPr>
            </w:pPr>
            <w:r w:rsidRPr="0057385A">
              <w:rPr>
                <w:b/>
                <w:i/>
                <w:sz w:val="18"/>
                <w:szCs w:val="18"/>
                <w:u w:val="single"/>
                <w:lang w:val="fr-FR"/>
              </w:rPr>
              <w:t>Les acteurs consultés craignent que :</w:t>
            </w:r>
          </w:p>
          <w:p w14:paraId="541E1A18" w14:textId="77777777" w:rsidR="002C6AE9" w:rsidRPr="0057385A" w:rsidRDefault="002C6AE9" w:rsidP="00386D1F">
            <w:pPr>
              <w:pStyle w:val="Paragraphedeliste"/>
              <w:numPr>
                <w:ilvl w:val="0"/>
                <w:numId w:val="75"/>
              </w:numPr>
              <w:spacing w:line="256" w:lineRule="auto"/>
              <w:ind w:left="170" w:hanging="170"/>
              <w:rPr>
                <w:sz w:val="18"/>
                <w:szCs w:val="18"/>
                <w:lang w:eastAsia="en-US"/>
              </w:rPr>
            </w:pPr>
            <w:r w:rsidRPr="0057385A">
              <w:rPr>
                <w:rFonts w:ascii="Times New Roman" w:hAnsi="Times New Roman"/>
                <w:sz w:val="18"/>
                <w:szCs w:val="18"/>
                <w:lang w:eastAsia="en-US"/>
              </w:rPr>
              <w:t>Prendre</w:t>
            </w:r>
          </w:p>
          <w:p w14:paraId="21DBDFD7" w14:textId="77777777" w:rsidR="002C6AE9" w:rsidRPr="0057385A" w:rsidRDefault="002C6AE9" w:rsidP="00925F05">
            <w:pPr>
              <w:spacing w:line="256" w:lineRule="auto"/>
              <w:rPr>
                <w:b/>
                <w:i/>
                <w:sz w:val="18"/>
                <w:szCs w:val="18"/>
                <w:u w:val="single"/>
                <w:lang w:val="fr-FR"/>
              </w:rPr>
            </w:pPr>
            <w:r w:rsidRPr="0057385A">
              <w:rPr>
                <w:b/>
                <w:i/>
                <w:sz w:val="18"/>
                <w:szCs w:val="18"/>
                <w:u w:val="single"/>
                <w:lang w:val="fr-FR"/>
              </w:rPr>
              <w:t>Ils sont préoccupés par :</w:t>
            </w:r>
          </w:p>
          <w:p w14:paraId="0B26FBC6" w14:textId="77777777" w:rsidR="002C6AE9" w:rsidRPr="0057385A" w:rsidRDefault="002C6AE9" w:rsidP="00386D1F">
            <w:pPr>
              <w:pStyle w:val="Paragraphedeliste"/>
              <w:numPr>
                <w:ilvl w:val="0"/>
                <w:numId w:val="75"/>
              </w:numPr>
              <w:spacing w:line="256" w:lineRule="auto"/>
              <w:ind w:left="170" w:hanging="170"/>
              <w:rPr>
                <w:sz w:val="18"/>
                <w:szCs w:val="18"/>
                <w:lang w:eastAsia="en-US"/>
              </w:rPr>
            </w:pPr>
            <w:proofErr w:type="spellStart"/>
            <w:r w:rsidRPr="0057385A">
              <w:rPr>
                <w:rFonts w:ascii="Times New Roman" w:hAnsi="Times New Roman"/>
                <w:sz w:val="18"/>
                <w:szCs w:val="18"/>
                <w:lang w:eastAsia="en-US"/>
              </w:rPr>
              <w:t>Lutter</w:t>
            </w:r>
            <w:proofErr w:type="spellEnd"/>
          </w:p>
        </w:tc>
        <w:tc>
          <w:tcPr>
            <w:tcW w:w="1376" w:type="pct"/>
            <w:tcBorders>
              <w:top w:val="single" w:sz="4" w:space="0" w:color="auto"/>
              <w:left w:val="single" w:sz="4" w:space="0" w:color="auto"/>
              <w:bottom w:val="single" w:sz="4" w:space="0" w:color="auto"/>
              <w:right w:val="single" w:sz="4" w:space="0" w:color="auto"/>
            </w:tcBorders>
          </w:tcPr>
          <w:p w14:paraId="71958509" w14:textId="77777777" w:rsidR="002C6AE9" w:rsidRPr="0057385A" w:rsidRDefault="002C6AE9" w:rsidP="00386D1F">
            <w:pPr>
              <w:pStyle w:val="Paragraphedeliste"/>
              <w:numPr>
                <w:ilvl w:val="0"/>
                <w:numId w:val="75"/>
              </w:numPr>
              <w:spacing w:line="256" w:lineRule="auto"/>
              <w:ind w:left="312" w:hanging="283"/>
              <w:rPr>
                <w:sz w:val="18"/>
                <w:szCs w:val="18"/>
                <w:lang w:eastAsia="en-US"/>
              </w:rPr>
            </w:pPr>
          </w:p>
        </w:tc>
      </w:tr>
    </w:tbl>
    <w:p w14:paraId="5D9A7045" w14:textId="77777777" w:rsidR="00262CCD" w:rsidRPr="0057385A" w:rsidRDefault="00262CCD" w:rsidP="001107BF">
      <w:pPr>
        <w:rPr>
          <w:lang w:val="fr-FR" w:eastAsia="ar-SA"/>
        </w:rPr>
      </w:pPr>
    </w:p>
    <w:p w14:paraId="08D1FA29" w14:textId="77777777" w:rsidR="009A7761" w:rsidRPr="0057385A" w:rsidRDefault="009A7761" w:rsidP="001107BF">
      <w:pPr>
        <w:rPr>
          <w:lang w:val="fr-FR" w:eastAsia="ar-SA"/>
        </w:rPr>
      </w:pPr>
    </w:p>
    <w:p w14:paraId="7A76AA5E" w14:textId="77777777" w:rsidR="009A7761" w:rsidRPr="0057385A" w:rsidRDefault="009A7761" w:rsidP="00BC15C2">
      <w:pPr>
        <w:rPr>
          <w:lang w:val="fr-FR" w:eastAsia="ar-SA"/>
        </w:rPr>
        <w:sectPr w:rsidR="009A7761" w:rsidRPr="0057385A" w:rsidSect="00267534">
          <w:pgSz w:w="11906" w:h="16838"/>
          <w:pgMar w:top="1440" w:right="1440" w:bottom="1440" w:left="1440" w:header="709" w:footer="709" w:gutter="0"/>
          <w:cols w:space="708"/>
          <w:docGrid w:linePitch="360"/>
        </w:sectPr>
      </w:pPr>
    </w:p>
    <w:p w14:paraId="3572D02F" w14:textId="77777777" w:rsidR="002341EA" w:rsidRPr="00E85CF0" w:rsidRDefault="0097756F" w:rsidP="0097756F">
      <w:pPr>
        <w:pStyle w:val="En-tte"/>
        <w:rPr>
          <w:lang w:val="fr-BE"/>
        </w:rPr>
      </w:pPr>
      <w:bookmarkStart w:id="1147" w:name="_Toc110006250"/>
      <w:bookmarkStart w:id="1148" w:name="_Toc332348536"/>
      <w:bookmarkStart w:id="1149" w:name="_Toc468809444"/>
      <w:bookmarkStart w:id="1150" w:name="_Toc471253059"/>
      <w:bookmarkStart w:id="1151" w:name="_Toc196372024"/>
      <w:bookmarkStart w:id="1152" w:name="_Toc129856495"/>
      <w:r w:rsidRPr="00E85CF0">
        <w:rPr>
          <w:lang w:val="fr-BE"/>
        </w:rPr>
        <w:lastRenderedPageBreak/>
        <w:t>Annexe 3</w:t>
      </w:r>
      <w:r w:rsidR="002341EA" w:rsidRPr="00E85CF0">
        <w:rPr>
          <w:lang w:val="fr-BE"/>
        </w:rPr>
        <w:t xml:space="preserve"> : Formulaire de sélection environnementale et sociale</w:t>
      </w:r>
      <w:bookmarkEnd w:id="1147"/>
      <w:bookmarkEnd w:id="1148"/>
      <w:bookmarkEnd w:id="1149"/>
      <w:bookmarkEnd w:id="1150"/>
      <w:r w:rsidR="002341EA" w:rsidRPr="00E85CF0">
        <w:rPr>
          <w:lang w:val="fr-BE"/>
        </w:rPr>
        <w:t xml:space="preserve"> </w:t>
      </w:r>
      <w:bookmarkEnd w:id="1151"/>
    </w:p>
    <w:p w14:paraId="10A9749E" w14:textId="77777777" w:rsidR="002341EA" w:rsidRPr="00E85CF0" w:rsidRDefault="002341EA" w:rsidP="00EF0BF9">
      <w:pPr>
        <w:jc w:val="both"/>
        <w:rPr>
          <w:lang w:val="fr-FR"/>
        </w:rPr>
      </w:pPr>
      <w:r w:rsidRPr="00E85CF0">
        <w:rPr>
          <w:lang w:val="fr-FR"/>
        </w:rPr>
        <w:t xml:space="preserve">Le présent formulaire de sélection a été conçu pour aider dans la sélection initiale des sous-projets devant être exécutés sur le terrain (vulgarisation/diffusion). Le formulaire a été conçu pour mettre les informations entre les mains des exécutants et des agences d’exécution afin que les impacts environnementaux et sociaux et les mesures d’atténuation y relatives, s’il y en a, soient identifiés et/ou que les exigences en vue d’une analyse environnementale plus poussée soient déterminées. Le formulaire de sélection contient des informations qui permettront aux structures de mise en œuvre de déterminer les aspects caractéristiques de l’environnement </w:t>
      </w:r>
      <w:r w:rsidRPr="00E85CF0">
        <w:rPr>
          <w:rStyle w:val="spelle"/>
          <w:color w:val="000000"/>
          <w:lang w:val="fr-FR"/>
        </w:rPr>
        <w:t>biophysique</w:t>
      </w:r>
      <w:r w:rsidRPr="00E85CF0">
        <w:rPr>
          <w:lang w:val="fr-FR"/>
        </w:rPr>
        <w:t xml:space="preserve"> local et social aux fins d’évaluer les impacts socio-économiques potentiels de l’activité sur lui. </w:t>
      </w:r>
      <w:bookmarkEnd w:id="1152"/>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6840"/>
        <w:gridCol w:w="2216"/>
      </w:tblGrid>
      <w:tr w:rsidR="002341EA" w:rsidRPr="008F02E8" w14:paraId="5480135C" w14:textId="77777777" w:rsidTr="0090199B">
        <w:tc>
          <w:tcPr>
            <w:tcW w:w="9524" w:type="dxa"/>
            <w:gridSpan w:val="3"/>
          </w:tcPr>
          <w:p w14:paraId="19AE730A" w14:textId="77777777" w:rsidR="002341EA" w:rsidRPr="00E85CF0" w:rsidRDefault="002341EA" w:rsidP="00BC29FA">
            <w:pPr>
              <w:jc w:val="center"/>
              <w:rPr>
                <w:b/>
                <w:bCs/>
                <w:lang w:val="fr-FR"/>
              </w:rPr>
            </w:pPr>
            <w:r w:rsidRPr="00E85CF0">
              <w:rPr>
                <w:b/>
                <w:bCs/>
                <w:lang w:val="fr-FR"/>
              </w:rPr>
              <w:t>Formulaire de sélection environnementale et sociale</w:t>
            </w:r>
          </w:p>
        </w:tc>
      </w:tr>
      <w:tr w:rsidR="002341EA" w:rsidRPr="008F02E8" w14:paraId="45AC46FC" w14:textId="77777777" w:rsidTr="0090199B">
        <w:tc>
          <w:tcPr>
            <w:tcW w:w="468" w:type="dxa"/>
          </w:tcPr>
          <w:p w14:paraId="50738A43" w14:textId="77777777" w:rsidR="002341EA" w:rsidRPr="00E85CF0" w:rsidRDefault="002341EA" w:rsidP="00BC29FA">
            <w:pPr>
              <w:rPr>
                <w:b/>
              </w:rPr>
            </w:pPr>
            <w:r w:rsidRPr="00E85CF0">
              <w:rPr>
                <w:b/>
              </w:rPr>
              <w:t>1</w:t>
            </w:r>
          </w:p>
        </w:tc>
        <w:tc>
          <w:tcPr>
            <w:tcW w:w="6840" w:type="dxa"/>
          </w:tcPr>
          <w:p w14:paraId="7B8BFE02" w14:textId="77777777" w:rsidR="002341EA" w:rsidRPr="00E85CF0" w:rsidRDefault="002341EA" w:rsidP="00BC29FA">
            <w:pPr>
              <w:rPr>
                <w:b/>
                <w:lang w:val="fr-FR"/>
              </w:rPr>
            </w:pPr>
            <w:r w:rsidRPr="00E85CF0">
              <w:rPr>
                <w:color w:val="000000"/>
                <w:lang w:val="fr-FR"/>
              </w:rPr>
              <w:t xml:space="preserve">Nom de la localité où le projet sera réalisé </w:t>
            </w:r>
          </w:p>
        </w:tc>
        <w:tc>
          <w:tcPr>
            <w:tcW w:w="2216" w:type="dxa"/>
          </w:tcPr>
          <w:p w14:paraId="449C927B" w14:textId="77777777" w:rsidR="002341EA" w:rsidRPr="00E85CF0" w:rsidRDefault="002341EA" w:rsidP="00BC29FA">
            <w:pPr>
              <w:rPr>
                <w:b/>
                <w:lang w:val="fr-FR"/>
              </w:rPr>
            </w:pPr>
          </w:p>
        </w:tc>
      </w:tr>
      <w:tr w:rsidR="002341EA" w:rsidRPr="008F02E8" w14:paraId="7E38E923" w14:textId="77777777" w:rsidTr="0090199B">
        <w:tc>
          <w:tcPr>
            <w:tcW w:w="468" w:type="dxa"/>
          </w:tcPr>
          <w:p w14:paraId="7D2C0444" w14:textId="77777777" w:rsidR="002341EA" w:rsidRPr="00E85CF0" w:rsidRDefault="002341EA" w:rsidP="00BC29FA">
            <w:pPr>
              <w:rPr>
                <w:b/>
              </w:rPr>
            </w:pPr>
            <w:r w:rsidRPr="00E85CF0">
              <w:rPr>
                <w:b/>
              </w:rPr>
              <w:t>2</w:t>
            </w:r>
          </w:p>
        </w:tc>
        <w:tc>
          <w:tcPr>
            <w:tcW w:w="6840" w:type="dxa"/>
          </w:tcPr>
          <w:p w14:paraId="1CAC92ED" w14:textId="77777777" w:rsidR="002341EA" w:rsidRPr="00E85CF0" w:rsidRDefault="002341EA" w:rsidP="00BC29FA">
            <w:pPr>
              <w:rPr>
                <w:b/>
                <w:lang w:val="fr-FR"/>
              </w:rPr>
            </w:pPr>
            <w:r w:rsidRPr="00E85CF0">
              <w:rPr>
                <w:color w:val="000000"/>
                <w:lang w:val="fr-FR"/>
              </w:rPr>
              <w:t xml:space="preserve">Nom de la personne à contacter </w:t>
            </w:r>
          </w:p>
        </w:tc>
        <w:tc>
          <w:tcPr>
            <w:tcW w:w="2216" w:type="dxa"/>
          </w:tcPr>
          <w:p w14:paraId="238D4911" w14:textId="77777777" w:rsidR="002341EA" w:rsidRPr="00E85CF0" w:rsidRDefault="002341EA" w:rsidP="00BC29FA">
            <w:pPr>
              <w:rPr>
                <w:b/>
                <w:lang w:val="fr-FR"/>
              </w:rPr>
            </w:pPr>
          </w:p>
        </w:tc>
      </w:tr>
      <w:tr w:rsidR="002341EA" w:rsidRPr="008F02E8" w14:paraId="1E6C2AA2" w14:textId="77777777" w:rsidTr="0090199B">
        <w:tc>
          <w:tcPr>
            <w:tcW w:w="468" w:type="dxa"/>
          </w:tcPr>
          <w:p w14:paraId="6854ED5B" w14:textId="77777777" w:rsidR="002341EA" w:rsidRPr="00E85CF0" w:rsidRDefault="002341EA" w:rsidP="00BC29FA">
            <w:pPr>
              <w:rPr>
                <w:b/>
              </w:rPr>
            </w:pPr>
            <w:r w:rsidRPr="00E85CF0">
              <w:rPr>
                <w:b/>
              </w:rPr>
              <w:t>4</w:t>
            </w:r>
          </w:p>
        </w:tc>
        <w:tc>
          <w:tcPr>
            <w:tcW w:w="6840" w:type="dxa"/>
          </w:tcPr>
          <w:p w14:paraId="1D22AFD3" w14:textId="77777777" w:rsidR="002341EA" w:rsidRPr="00E85CF0" w:rsidRDefault="002341EA" w:rsidP="00BC29FA">
            <w:pPr>
              <w:rPr>
                <w:b/>
                <w:lang w:val="fr-FR"/>
              </w:rPr>
            </w:pPr>
            <w:r w:rsidRPr="00E85CF0">
              <w:rPr>
                <w:color w:val="000000"/>
                <w:lang w:val="fr-FR"/>
              </w:rPr>
              <w:t>Nom de l’Autorité qui Approuve</w:t>
            </w:r>
          </w:p>
        </w:tc>
        <w:tc>
          <w:tcPr>
            <w:tcW w:w="2216" w:type="dxa"/>
          </w:tcPr>
          <w:p w14:paraId="56BFFD7B" w14:textId="77777777" w:rsidR="002341EA" w:rsidRPr="00E85CF0" w:rsidRDefault="002341EA" w:rsidP="00BC29FA">
            <w:pPr>
              <w:rPr>
                <w:b/>
                <w:lang w:val="fr-FR"/>
              </w:rPr>
            </w:pPr>
          </w:p>
        </w:tc>
      </w:tr>
      <w:tr w:rsidR="002341EA" w:rsidRPr="008F02E8" w14:paraId="20884127" w14:textId="77777777" w:rsidTr="0090199B">
        <w:tc>
          <w:tcPr>
            <w:tcW w:w="468" w:type="dxa"/>
          </w:tcPr>
          <w:p w14:paraId="36AC3F40" w14:textId="77777777" w:rsidR="002341EA" w:rsidRPr="00E85CF0" w:rsidRDefault="002341EA" w:rsidP="00BC29FA">
            <w:pPr>
              <w:rPr>
                <w:b/>
              </w:rPr>
            </w:pPr>
            <w:r w:rsidRPr="00E85CF0">
              <w:rPr>
                <w:b/>
              </w:rPr>
              <w:t>5</w:t>
            </w:r>
          </w:p>
        </w:tc>
        <w:tc>
          <w:tcPr>
            <w:tcW w:w="6840" w:type="dxa"/>
          </w:tcPr>
          <w:p w14:paraId="09034F26" w14:textId="77777777" w:rsidR="002341EA" w:rsidRPr="00E85CF0" w:rsidRDefault="002341EA" w:rsidP="00BC29FA">
            <w:pPr>
              <w:rPr>
                <w:b/>
                <w:lang w:val="fr-FR"/>
              </w:rPr>
            </w:pPr>
            <w:r w:rsidRPr="00E85CF0">
              <w:rPr>
                <w:color w:val="000000"/>
                <w:lang w:val="fr-FR"/>
              </w:rPr>
              <w:t>Nom, fonction, et informations sur la personne chargée de remplir le présent formulaire.</w:t>
            </w:r>
          </w:p>
        </w:tc>
        <w:tc>
          <w:tcPr>
            <w:tcW w:w="2216" w:type="dxa"/>
          </w:tcPr>
          <w:p w14:paraId="5F001090" w14:textId="77777777" w:rsidR="002341EA" w:rsidRPr="00E85CF0" w:rsidRDefault="002341EA" w:rsidP="00BC29FA">
            <w:pPr>
              <w:rPr>
                <w:b/>
                <w:lang w:val="fr-FR"/>
              </w:rPr>
            </w:pPr>
          </w:p>
        </w:tc>
      </w:tr>
      <w:tr w:rsidR="002341EA" w:rsidRPr="00E85CF0" w14:paraId="53C9B01F" w14:textId="77777777" w:rsidTr="0090199B">
        <w:tc>
          <w:tcPr>
            <w:tcW w:w="9524" w:type="dxa"/>
            <w:gridSpan w:val="3"/>
          </w:tcPr>
          <w:p w14:paraId="26382AAB" w14:textId="77777777" w:rsidR="002341EA" w:rsidRPr="00E85CF0" w:rsidRDefault="002341EA" w:rsidP="00BC29FA">
            <w:pPr>
              <w:rPr>
                <w:b/>
                <w:color w:val="000000"/>
              </w:rPr>
            </w:pPr>
            <w:r w:rsidRPr="00E85CF0">
              <w:rPr>
                <w:b/>
                <w:color w:val="000000"/>
              </w:rPr>
              <w:t>Date:</w:t>
            </w:r>
            <w:r w:rsidRPr="00E85CF0">
              <w:rPr>
                <w:b/>
                <w:color w:val="000000"/>
              </w:rPr>
              <w:tab/>
            </w:r>
            <w:r w:rsidRPr="00E85CF0">
              <w:rPr>
                <w:b/>
                <w:color w:val="000000"/>
              </w:rPr>
              <w:tab/>
            </w:r>
            <w:r w:rsidRPr="00E85CF0">
              <w:rPr>
                <w:b/>
                <w:color w:val="000000"/>
              </w:rPr>
              <w:tab/>
            </w:r>
            <w:r w:rsidRPr="00E85CF0">
              <w:rPr>
                <w:b/>
                <w:color w:val="000000"/>
              </w:rPr>
              <w:tab/>
            </w:r>
            <w:r w:rsidRPr="00E85CF0">
              <w:rPr>
                <w:b/>
                <w:color w:val="000000"/>
              </w:rPr>
              <w:tab/>
              <w:t>Signatures:</w:t>
            </w:r>
          </w:p>
        </w:tc>
      </w:tr>
    </w:tbl>
    <w:p w14:paraId="7B767278" w14:textId="77777777" w:rsidR="002341EA" w:rsidRPr="00E85CF0" w:rsidRDefault="002341EA" w:rsidP="00BC29FA"/>
    <w:p w14:paraId="0A12644D" w14:textId="77777777" w:rsidR="002341EA" w:rsidRPr="00E85CF0" w:rsidRDefault="002341EA" w:rsidP="00BC29FA">
      <w:pPr>
        <w:rPr>
          <w:b/>
          <w:bCs/>
          <w:lang w:val="fr-FR"/>
        </w:rPr>
      </w:pPr>
      <w:r w:rsidRPr="00E85CF0">
        <w:rPr>
          <w:b/>
          <w:bCs/>
          <w:u w:val="single"/>
          <w:lang w:val="fr-FR"/>
        </w:rPr>
        <w:t>PARTIE A </w:t>
      </w:r>
      <w:r w:rsidRPr="00E85CF0">
        <w:rPr>
          <w:b/>
          <w:bCs/>
          <w:lang w:val="fr-FR"/>
        </w:rPr>
        <w:t>: Brève descrip</w:t>
      </w:r>
      <w:r w:rsidR="007254A5" w:rsidRPr="00E85CF0">
        <w:rPr>
          <w:b/>
          <w:bCs/>
          <w:lang w:val="fr-FR"/>
        </w:rPr>
        <w:t>tion du projet agricole proposé</w:t>
      </w:r>
    </w:p>
    <w:p w14:paraId="7E9E9770" w14:textId="77777777" w:rsidR="002341EA" w:rsidRPr="00E85CF0" w:rsidRDefault="002341EA" w:rsidP="00BC29FA">
      <w:pPr>
        <w:rPr>
          <w:bCs/>
          <w:lang w:val="fr-FR"/>
        </w:rPr>
      </w:pPr>
      <w:r w:rsidRPr="00E85CF0">
        <w:rPr>
          <w:bCs/>
          <w:lang w:val="fr-FR"/>
        </w:rPr>
        <w:t xml:space="preserve">Fournir les informations sur (i) le projet proposé (superficie, terrain nécessaire, taille approximative de la surface totale à occuper) ; (ii) les actions nécessaires pendant la mise en œuvre des activités et l’exploitation du projet. </w:t>
      </w:r>
    </w:p>
    <w:p w14:paraId="0B84BE93" w14:textId="77777777" w:rsidR="002341EA" w:rsidRPr="00E85CF0" w:rsidRDefault="002341EA" w:rsidP="00BC29FA">
      <w:pPr>
        <w:rPr>
          <w:b/>
          <w:bCs/>
          <w:spacing w:val="20"/>
          <w:u w:val="single"/>
          <w:lang w:val="fr-FR"/>
        </w:rPr>
      </w:pPr>
      <w:r w:rsidRPr="00E85CF0">
        <w:rPr>
          <w:b/>
          <w:bCs/>
          <w:spacing w:val="20"/>
          <w:u w:val="single"/>
          <w:lang w:val="fr-FR"/>
        </w:rPr>
        <w:t>Partie B :</w:t>
      </w:r>
      <w:r w:rsidRPr="00E85CF0">
        <w:rPr>
          <w:b/>
          <w:bCs/>
          <w:spacing w:val="20"/>
          <w:lang w:val="fr-FR"/>
        </w:rPr>
        <w:t xml:space="preserve"> Brève description de la situation environnementale et identification des impacts environnementaux et sociaux</w:t>
      </w:r>
      <w:r w:rsidRPr="00E85CF0">
        <w:rPr>
          <w:b/>
          <w:bCs/>
          <w:spacing w:val="20"/>
          <w:u w:val="single"/>
          <w:lang w:val="fr-FR"/>
        </w:rPr>
        <w:t xml:space="preserve"> </w:t>
      </w:r>
    </w:p>
    <w:p w14:paraId="6AFE73E2" w14:textId="77777777" w:rsidR="002341EA" w:rsidRPr="00E85CF0" w:rsidRDefault="002341EA" w:rsidP="00BC29FA">
      <w:pPr>
        <w:rPr>
          <w:b/>
          <w:bCs/>
          <w:lang w:val="fr-FR"/>
        </w:rPr>
      </w:pPr>
      <w:r w:rsidRPr="00E85CF0">
        <w:rPr>
          <w:b/>
          <w:bCs/>
          <w:lang w:val="fr-FR"/>
        </w:rPr>
        <w:t xml:space="preserve">1. L’environnement naturel  </w:t>
      </w:r>
    </w:p>
    <w:p w14:paraId="3EB09977" w14:textId="77777777" w:rsidR="002341EA" w:rsidRPr="00E85CF0" w:rsidRDefault="002341EA" w:rsidP="00BC29FA">
      <w:pPr>
        <w:ind w:left="426" w:hanging="426"/>
        <w:rPr>
          <w:lang w:val="fr-FR"/>
        </w:rPr>
      </w:pPr>
      <w:r w:rsidRPr="00E85CF0">
        <w:rPr>
          <w:lang w:val="fr-FR"/>
        </w:rPr>
        <w:t xml:space="preserve"> a) Décrire la formation du sol, la topographie, la </w:t>
      </w:r>
      <w:r w:rsidRPr="00E85CF0">
        <w:rPr>
          <w:rStyle w:val="spelle"/>
          <w:color w:val="000000"/>
          <w:lang w:val="fr-FR"/>
        </w:rPr>
        <w:t>végétation</w:t>
      </w:r>
      <w:r w:rsidRPr="00E85CF0">
        <w:rPr>
          <w:lang w:val="fr-FR"/>
        </w:rPr>
        <w:t xml:space="preserve"> de l’endroit/adjacente à la zone d’exécution du projet agricole___________________________________________________</w:t>
      </w:r>
    </w:p>
    <w:p w14:paraId="17FC4785" w14:textId="77777777" w:rsidR="002341EA" w:rsidRPr="00E85CF0" w:rsidRDefault="002341EA" w:rsidP="00BC29FA">
      <w:pPr>
        <w:ind w:left="426" w:hanging="426"/>
        <w:rPr>
          <w:lang w:val="fr-FR"/>
        </w:rPr>
      </w:pPr>
      <w:r w:rsidRPr="00E85CF0">
        <w:rPr>
          <w:lang w:val="fr-FR"/>
        </w:rPr>
        <w:t xml:space="preserve">b) Faire une estimation et indiquer la végétation qui pourrait être dégagée_______________   </w:t>
      </w:r>
    </w:p>
    <w:p w14:paraId="44507243" w14:textId="77777777" w:rsidR="002341EA" w:rsidRPr="00E85CF0" w:rsidRDefault="002341EA" w:rsidP="00BC29FA">
      <w:pPr>
        <w:rPr>
          <w:lang w:val="fr-FR"/>
        </w:rPr>
      </w:pPr>
      <w:r w:rsidRPr="00E85CF0">
        <w:rPr>
          <w:lang w:val="fr-FR"/>
        </w:rPr>
        <w:t xml:space="preserve">(c) Y a-t-il des zones sensibles sur le plan environnemental ou des espèces menacées d’extinction </w:t>
      </w:r>
    </w:p>
    <w:p w14:paraId="6DD50947" w14:textId="77777777" w:rsidR="002341EA" w:rsidRPr="00E85CF0" w:rsidRDefault="002341EA" w:rsidP="00EC6B9E">
      <w:pPr>
        <w:pStyle w:val="PDSHeading2"/>
        <w:keepNext w:val="0"/>
        <w:numPr>
          <w:ilvl w:val="0"/>
          <w:numId w:val="0"/>
        </w:numPr>
        <w:jc w:val="both"/>
        <w:rPr>
          <w:caps/>
          <w:sz w:val="22"/>
          <w:lang w:val="fr-FR" w:bidi="he-IL"/>
        </w:rPr>
      </w:pPr>
      <w:r w:rsidRPr="00E85CF0">
        <w:rPr>
          <w:iCs/>
          <w:sz w:val="22"/>
          <w:lang w:val="fr-FR" w:eastAsia="fr-FR" w:bidi="he-IL"/>
        </w:rPr>
        <w:t>2. Ecologie des rivières et des lacs</w:t>
      </w:r>
      <w:r w:rsidR="00EC6B9E" w:rsidRPr="00E85CF0">
        <w:rPr>
          <w:caps/>
          <w:sz w:val="22"/>
          <w:lang w:val="fr-FR" w:bidi="he-IL"/>
        </w:rPr>
        <w:t xml:space="preserve"> </w:t>
      </w:r>
    </w:p>
    <w:p w14:paraId="20D1D25F" w14:textId="77777777" w:rsidR="002341EA" w:rsidRPr="00E85CF0" w:rsidRDefault="002341EA" w:rsidP="00BC29FA">
      <w:pPr>
        <w:rPr>
          <w:lang w:val="fr-FR"/>
        </w:rPr>
      </w:pPr>
      <w:r w:rsidRPr="00E85CF0">
        <w:rPr>
          <w:lang w:val="fr-FR"/>
        </w:rPr>
        <w:t>Y a-t-il une possibilité que, du fait de l’exécution et de la mise en service de l’école, l’écologie des rivières ou des lacs pourra être affectée négativement. Oui______ Non______</w:t>
      </w:r>
    </w:p>
    <w:p w14:paraId="4DDBB4FB" w14:textId="77777777" w:rsidR="002341EA" w:rsidRPr="00E85CF0" w:rsidRDefault="00EC6B9E" w:rsidP="00EC6B9E">
      <w:pPr>
        <w:pStyle w:val="PDSHeading2"/>
        <w:keepNext w:val="0"/>
        <w:numPr>
          <w:ilvl w:val="0"/>
          <w:numId w:val="0"/>
        </w:numPr>
        <w:jc w:val="both"/>
        <w:rPr>
          <w:iCs/>
          <w:sz w:val="22"/>
          <w:lang w:val="fr-FR" w:eastAsia="fr-FR" w:bidi="he-IL"/>
        </w:rPr>
      </w:pPr>
      <w:r w:rsidRPr="00E85CF0">
        <w:rPr>
          <w:iCs/>
          <w:sz w:val="22"/>
          <w:lang w:val="fr-FR" w:eastAsia="fr-FR" w:bidi="he-IL"/>
        </w:rPr>
        <w:t>3. Aires protégées</w:t>
      </w:r>
    </w:p>
    <w:p w14:paraId="00BACD3D" w14:textId="77777777" w:rsidR="002341EA" w:rsidRPr="00E85CF0" w:rsidRDefault="002341EA" w:rsidP="00BC29FA">
      <w:pPr>
        <w:rPr>
          <w:lang w:val="fr-FR"/>
        </w:rPr>
      </w:pPr>
      <w:r w:rsidRPr="00E85CF0">
        <w:rPr>
          <w:lang w:val="fr-FR"/>
        </w:rPr>
        <w:t>La zone se trouvant autour du site du projet se trouve-t-elle à l’intérieur ou est-elle adjacente à des aires protégées quelconques tracées par le gouvernement (parc national, réserve nationale, site d’héritage mondial, etc.) ?   Oui______ Non______</w:t>
      </w:r>
    </w:p>
    <w:p w14:paraId="211BD6B5" w14:textId="77777777" w:rsidR="002341EA" w:rsidRPr="00E85CF0" w:rsidRDefault="002341EA" w:rsidP="00BC29FA">
      <w:pPr>
        <w:rPr>
          <w:lang w:val="fr-FR"/>
        </w:rPr>
      </w:pPr>
      <w:r w:rsidRPr="00E85CF0">
        <w:rPr>
          <w:lang w:val="fr-FR"/>
        </w:rPr>
        <w:lastRenderedPageBreak/>
        <w:t>Si l’exécution/mise en service de l’école s’effectuent en dehors d’une aire protégée (ou dans ses environs), sont-elles susceptibles d’affecter négativement l’écologie de l’aire protégée (exemple : interférence les routes de migration de mammifères ou d’oiseaux) ?    Oui______ Non______</w:t>
      </w:r>
    </w:p>
    <w:p w14:paraId="18DEF8DA" w14:textId="77777777" w:rsidR="002341EA" w:rsidRPr="00E85CF0" w:rsidRDefault="002341EA" w:rsidP="00BC29FA">
      <w:pPr>
        <w:pStyle w:val="PDSHeading2"/>
        <w:keepNext w:val="0"/>
        <w:numPr>
          <w:ilvl w:val="0"/>
          <w:numId w:val="0"/>
        </w:numPr>
        <w:jc w:val="both"/>
        <w:rPr>
          <w:iCs/>
          <w:sz w:val="22"/>
          <w:lang w:val="fr-FR" w:eastAsia="fr-FR" w:bidi="he-IL"/>
        </w:rPr>
      </w:pPr>
      <w:r w:rsidRPr="00E85CF0">
        <w:rPr>
          <w:iCs/>
          <w:sz w:val="22"/>
          <w:lang w:val="fr-FR" w:eastAsia="fr-FR" w:bidi="he-IL"/>
        </w:rPr>
        <w:t xml:space="preserve">4. Géologie et sols </w:t>
      </w:r>
    </w:p>
    <w:p w14:paraId="3CFD8907" w14:textId="77777777" w:rsidR="002341EA" w:rsidRPr="00E85CF0" w:rsidRDefault="002341EA" w:rsidP="00BC29FA">
      <w:pPr>
        <w:rPr>
          <w:lang w:val="fr-FR"/>
        </w:rPr>
      </w:pPr>
      <w:r w:rsidRPr="00E85CF0">
        <w:rPr>
          <w:lang w:val="fr-FR"/>
        </w:rPr>
        <w:t>Y a-t-il des zones de possible instabilité géologique ou du sol (prédisposition à l’érosion, aux glissements de terrains, à l’affaissement) ?   Oui ______ Non______</w:t>
      </w:r>
    </w:p>
    <w:p w14:paraId="492B0D22" w14:textId="77777777" w:rsidR="002341EA" w:rsidRPr="00E85CF0" w:rsidRDefault="002341EA" w:rsidP="00BC29FA">
      <w:pPr>
        <w:pStyle w:val="PDSHeading2"/>
        <w:keepNext w:val="0"/>
        <w:numPr>
          <w:ilvl w:val="0"/>
          <w:numId w:val="0"/>
        </w:numPr>
        <w:jc w:val="both"/>
        <w:rPr>
          <w:iCs/>
          <w:sz w:val="22"/>
          <w:lang w:val="fr-FR" w:eastAsia="fr-FR" w:bidi="he-IL"/>
        </w:rPr>
      </w:pPr>
      <w:r w:rsidRPr="00E85CF0">
        <w:rPr>
          <w:iCs/>
          <w:sz w:val="22"/>
          <w:lang w:val="fr-FR" w:eastAsia="fr-FR" w:bidi="he-IL"/>
        </w:rPr>
        <w:t>5. Paysage/esthétique</w:t>
      </w:r>
    </w:p>
    <w:p w14:paraId="13A3AEA4" w14:textId="77777777" w:rsidR="002341EA" w:rsidRPr="00E85CF0" w:rsidRDefault="002341EA" w:rsidP="00BC29FA">
      <w:pPr>
        <w:rPr>
          <w:lang w:val="fr-FR"/>
        </w:rPr>
      </w:pPr>
      <w:r w:rsidRPr="00E85CF0">
        <w:rPr>
          <w:lang w:val="fr-FR"/>
        </w:rPr>
        <w:t>Y a-t-il possibilité que les travaux affectent négativement l’aspect esthétique du paysage local ?</w:t>
      </w:r>
    </w:p>
    <w:p w14:paraId="096F8287" w14:textId="77777777" w:rsidR="002341EA" w:rsidRPr="00E85CF0" w:rsidRDefault="002341EA" w:rsidP="00BC29FA">
      <w:pPr>
        <w:rPr>
          <w:lang w:val="fr-FR"/>
        </w:rPr>
      </w:pPr>
      <w:r w:rsidRPr="00E85CF0">
        <w:rPr>
          <w:lang w:val="fr-FR"/>
        </w:rPr>
        <w:t>Oui______ Non______</w:t>
      </w:r>
    </w:p>
    <w:p w14:paraId="133744E3" w14:textId="77777777" w:rsidR="002341EA" w:rsidRPr="00E85CF0" w:rsidRDefault="002341EA" w:rsidP="00BC29FA">
      <w:pPr>
        <w:rPr>
          <w:lang w:val="fr-FR"/>
        </w:rPr>
      </w:pPr>
      <w:r w:rsidRPr="00E85CF0">
        <w:rPr>
          <w:b/>
          <w:bCs/>
          <w:lang w:val="fr-FR"/>
        </w:rPr>
        <w:t>6. Site historique, archéologique ou d’héritage culturel</w:t>
      </w:r>
      <w:r w:rsidRPr="00E85CF0">
        <w:rPr>
          <w:lang w:val="fr-FR"/>
        </w:rPr>
        <w:t>.</w:t>
      </w:r>
    </w:p>
    <w:p w14:paraId="4A5A7BAD" w14:textId="77777777" w:rsidR="002341EA" w:rsidRPr="00E85CF0" w:rsidRDefault="002341EA" w:rsidP="00BC29FA">
      <w:pPr>
        <w:rPr>
          <w:lang w:val="fr-FR"/>
        </w:rPr>
      </w:pPr>
      <w:r w:rsidRPr="00E85CF0">
        <w:rPr>
          <w:lang w:val="fr-FR"/>
        </w:rPr>
        <w:t xml:space="preserve">Sur la base des sources disponibles, des consultations avec les autorités locales, des connaissances et/ou observations locales, le projet pourrait-il altérer des sites historiques, archéologiques ou d’héritage culture ou faudrait-il faire des fouilles tout près ? </w:t>
      </w:r>
    </w:p>
    <w:p w14:paraId="0C477311" w14:textId="77777777" w:rsidR="002341EA" w:rsidRPr="00E85CF0" w:rsidRDefault="002341EA" w:rsidP="00BC29FA">
      <w:pPr>
        <w:rPr>
          <w:lang w:val="fr-FR"/>
        </w:rPr>
      </w:pPr>
      <w:r w:rsidRPr="00E85CF0">
        <w:rPr>
          <w:lang w:val="fr-FR"/>
        </w:rPr>
        <w:t>Oui______ Non______</w:t>
      </w:r>
    </w:p>
    <w:p w14:paraId="668269E3" w14:textId="77777777" w:rsidR="002341EA" w:rsidRPr="00E85CF0" w:rsidRDefault="002341EA" w:rsidP="00BC29FA">
      <w:pPr>
        <w:rPr>
          <w:b/>
          <w:bCs/>
          <w:lang w:val="fr-FR"/>
        </w:rPr>
      </w:pPr>
      <w:r w:rsidRPr="00E85CF0">
        <w:rPr>
          <w:b/>
          <w:bCs/>
          <w:lang w:val="fr-FR"/>
        </w:rPr>
        <w:t xml:space="preserve">7. Compensation et ou acquisition des terres  </w:t>
      </w:r>
    </w:p>
    <w:p w14:paraId="342510F1" w14:textId="77777777" w:rsidR="002341EA" w:rsidRPr="00E85CF0" w:rsidRDefault="002341EA" w:rsidP="00BC29FA">
      <w:pPr>
        <w:rPr>
          <w:lang w:val="fr-FR"/>
        </w:rPr>
      </w:pPr>
      <w:r w:rsidRPr="00E85CF0">
        <w:rPr>
          <w:lang w:val="fr-FR"/>
        </w:rPr>
        <w:t xml:space="preserve">L’acquisition de terres ou la perte, le déni ou la restriction d’accès au terrain ou aux autres ressources économiques </w:t>
      </w:r>
      <w:proofErr w:type="spellStart"/>
      <w:r w:rsidRPr="00E85CF0">
        <w:rPr>
          <w:lang w:val="fr-FR"/>
        </w:rPr>
        <w:t>seront-ils</w:t>
      </w:r>
      <w:proofErr w:type="spellEnd"/>
      <w:r w:rsidRPr="00E85CF0">
        <w:rPr>
          <w:lang w:val="fr-FR"/>
        </w:rPr>
        <w:t xml:space="preserve"> le fait du projet concerné ?   Oui______ Non______</w:t>
      </w:r>
    </w:p>
    <w:p w14:paraId="7D960337" w14:textId="77777777" w:rsidR="002341EA" w:rsidRPr="00E85CF0" w:rsidRDefault="002341EA" w:rsidP="00BC29FA">
      <w:pPr>
        <w:rPr>
          <w:b/>
          <w:bCs/>
          <w:lang w:val="fr-FR"/>
        </w:rPr>
      </w:pPr>
      <w:r w:rsidRPr="00E85CF0">
        <w:rPr>
          <w:b/>
          <w:bCs/>
          <w:lang w:val="fr-FR"/>
        </w:rPr>
        <w:t>8. Perte de récoltes, arbres fruitiers, et infrastructures domestiques</w:t>
      </w:r>
    </w:p>
    <w:p w14:paraId="7F064106" w14:textId="77777777" w:rsidR="002341EA" w:rsidRPr="00E85CF0" w:rsidRDefault="002341EA" w:rsidP="00BC29FA">
      <w:pPr>
        <w:rPr>
          <w:lang w:val="fr-FR"/>
        </w:rPr>
      </w:pPr>
      <w:r w:rsidRPr="00E85CF0">
        <w:rPr>
          <w:lang w:val="fr-FR"/>
        </w:rPr>
        <w:t>Le projet concerné provoquera –t-il la perte permanente ou temporaire de récoltes, arbres fruitiers, ou infrastructures domestiques ?   Oui___ Non_____</w:t>
      </w:r>
    </w:p>
    <w:p w14:paraId="2DF980B0" w14:textId="77777777" w:rsidR="002341EA" w:rsidRPr="00E85CF0" w:rsidRDefault="002341EA" w:rsidP="00BC29FA">
      <w:pPr>
        <w:rPr>
          <w:lang w:val="fr-FR"/>
        </w:rPr>
      </w:pPr>
    </w:p>
    <w:p w14:paraId="57CA9D01" w14:textId="77777777" w:rsidR="002341EA" w:rsidRPr="00E85CF0" w:rsidRDefault="002341EA" w:rsidP="00BC29FA">
      <w:pPr>
        <w:rPr>
          <w:b/>
          <w:bCs/>
          <w:lang w:val="fr-FR" w:bidi="he-IL"/>
        </w:rPr>
      </w:pPr>
      <w:r w:rsidRPr="00E85CF0">
        <w:rPr>
          <w:b/>
          <w:bCs/>
          <w:lang w:val="fr-FR" w:bidi="he-IL"/>
        </w:rPr>
        <w:t xml:space="preserve">9.  Pollution par bruit pendant l’exécution et la mise en œuvre du projet </w:t>
      </w:r>
    </w:p>
    <w:p w14:paraId="12F60AA1" w14:textId="77777777" w:rsidR="002341EA" w:rsidRPr="00E85CF0" w:rsidRDefault="002341EA" w:rsidP="00BC29FA">
      <w:pPr>
        <w:rPr>
          <w:lang w:val="fr-FR"/>
        </w:rPr>
      </w:pPr>
      <w:r w:rsidRPr="00E85CF0">
        <w:rPr>
          <w:lang w:val="fr-FR"/>
        </w:rPr>
        <w:t>Le niveau de bruit pendant la mise en œuvre du projet concerné va-t-il dépasser les limites de bruit acceptables ?   Oui___ Non_____</w:t>
      </w:r>
    </w:p>
    <w:p w14:paraId="6ED3069F" w14:textId="77777777" w:rsidR="002341EA" w:rsidRPr="00E85CF0" w:rsidRDefault="002341EA" w:rsidP="00BC29FA">
      <w:pPr>
        <w:rPr>
          <w:lang w:val="fr-FR"/>
        </w:rPr>
      </w:pPr>
      <w:r w:rsidRPr="00E85CF0">
        <w:rPr>
          <w:b/>
          <w:bCs/>
          <w:lang w:val="fr-FR"/>
        </w:rPr>
        <w:t>10.  Déchets solides ou liquides</w:t>
      </w:r>
    </w:p>
    <w:p w14:paraId="30B1FD78" w14:textId="77777777" w:rsidR="002341EA" w:rsidRPr="00E85CF0" w:rsidRDefault="002341EA" w:rsidP="00BC29FA">
      <w:pPr>
        <w:rPr>
          <w:lang w:val="fr-FR"/>
        </w:rPr>
      </w:pPr>
      <w:r w:rsidRPr="00E85CF0">
        <w:rPr>
          <w:lang w:val="fr-FR"/>
        </w:rPr>
        <w:t>L’activité concernée va-t-elle générer des déchets solides ou liquides ?    Oui____ Non___</w:t>
      </w:r>
    </w:p>
    <w:p w14:paraId="3755BA3D" w14:textId="77777777" w:rsidR="002341EA" w:rsidRPr="00E85CF0" w:rsidRDefault="002341EA" w:rsidP="00BC29FA">
      <w:pPr>
        <w:rPr>
          <w:lang w:val="fr-FR"/>
        </w:rPr>
      </w:pPr>
      <w:r w:rsidRPr="00E85CF0">
        <w:rPr>
          <w:lang w:val="fr-FR"/>
        </w:rPr>
        <w:t>Si “Oui”, le projet dispose-t-il d’un plan pour leur ramassage et leur évacuation ?  Oui____ Non___</w:t>
      </w:r>
    </w:p>
    <w:p w14:paraId="3628DB26" w14:textId="77777777" w:rsidR="002341EA" w:rsidRPr="00E85CF0" w:rsidRDefault="002341EA" w:rsidP="00BC29FA">
      <w:pPr>
        <w:rPr>
          <w:b/>
          <w:bCs/>
          <w:lang w:val="fr-FR"/>
        </w:rPr>
      </w:pPr>
      <w:r w:rsidRPr="00E85CF0">
        <w:rPr>
          <w:b/>
          <w:bCs/>
          <w:lang w:val="fr-FR"/>
        </w:rPr>
        <w:t>11.  Consultation du public</w:t>
      </w:r>
    </w:p>
    <w:p w14:paraId="586C207D" w14:textId="27BE3906" w:rsidR="002341EA" w:rsidRPr="00E85CF0" w:rsidRDefault="002341EA" w:rsidP="00BC29FA">
      <w:pPr>
        <w:rPr>
          <w:lang w:val="fr-FR"/>
        </w:rPr>
      </w:pPr>
      <w:r w:rsidRPr="00E85CF0">
        <w:rPr>
          <w:lang w:val="fr-FR"/>
        </w:rPr>
        <w:t>Lors de la préparation et la mise en œuvre du projet, la consultation et la participation du public ont-elles été recherchées ?  Oui____ Non___ Si “Oui”, décrire brièvement les mesures qui ont été prises à cet effet.</w:t>
      </w:r>
    </w:p>
    <w:p w14:paraId="45F08CE5" w14:textId="77777777" w:rsidR="002341EA" w:rsidRPr="00E85CF0" w:rsidRDefault="002341EA" w:rsidP="00BC29FA">
      <w:pPr>
        <w:rPr>
          <w:b/>
          <w:bCs/>
          <w:u w:val="single"/>
          <w:lang w:val="fr-FR"/>
        </w:rPr>
      </w:pPr>
      <w:r w:rsidRPr="00E85CF0">
        <w:rPr>
          <w:b/>
          <w:bCs/>
          <w:u w:val="single"/>
          <w:lang w:val="fr-FR"/>
        </w:rPr>
        <w:t>Partie C </w:t>
      </w:r>
      <w:r w:rsidRPr="00E85CF0">
        <w:rPr>
          <w:b/>
          <w:bCs/>
          <w:lang w:val="fr-FR"/>
        </w:rPr>
        <w:t>: Mesures d’atténuation</w:t>
      </w:r>
    </w:p>
    <w:p w14:paraId="385A18A4" w14:textId="77777777" w:rsidR="002341EA" w:rsidRPr="00E85CF0" w:rsidRDefault="002341EA" w:rsidP="00BC29FA">
      <w:pPr>
        <w:rPr>
          <w:lang w:val="fr-FR"/>
        </w:rPr>
      </w:pPr>
      <w:r w:rsidRPr="00E85CF0">
        <w:rPr>
          <w:lang w:val="fr-FR"/>
        </w:rPr>
        <w:lastRenderedPageBreak/>
        <w:t xml:space="preserve">Pour toutes les réponses « Oui », les PFE, en consultation avec les institutions techniques locales, en particulier celles qui sont chargées de l’environnement, devraient décrire brièvement </w:t>
      </w:r>
      <w:r w:rsidR="00BC29FA" w:rsidRPr="00E85CF0">
        <w:rPr>
          <w:lang w:val="fr-FR"/>
        </w:rPr>
        <w:t>les mesures prises à cet effet.</w:t>
      </w:r>
    </w:p>
    <w:p w14:paraId="2D502E76" w14:textId="77777777" w:rsidR="002341EA" w:rsidRPr="00E85CF0" w:rsidRDefault="002341EA" w:rsidP="00BC29FA">
      <w:pPr>
        <w:rPr>
          <w:b/>
          <w:bCs/>
          <w:u w:val="single"/>
          <w:lang w:val="fr-FR"/>
        </w:rPr>
      </w:pPr>
      <w:r w:rsidRPr="00E85CF0">
        <w:rPr>
          <w:b/>
          <w:bCs/>
          <w:u w:val="single"/>
          <w:lang w:val="fr-FR"/>
        </w:rPr>
        <w:t>Partie D </w:t>
      </w:r>
      <w:r w:rsidRPr="00E85CF0">
        <w:rPr>
          <w:b/>
          <w:bCs/>
          <w:lang w:val="fr-FR"/>
        </w:rPr>
        <w:t>: Classification du projet et travail environnemental</w:t>
      </w:r>
    </w:p>
    <w:p w14:paraId="78133E67" w14:textId="2EE74C28" w:rsidR="002341EA" w:rsidRPr="00E85CF0" w:rsidRDefault="002341EA" w:rsidP="00BC29FA">
      <w:pPr>
        <w:rPr>
          <w:lang w:val="fr-FR"/>
        </w:rPr>
      </w:pPr>
      <w:r w:rsidRPr="00E85CF0">
        <w:rPr>
          <w:b/>
          <w:i/>
          <w:lang w:val="fr-FR"/>
        </w:rPr>
        <w:t>Projet de type </w:t>
      </w:r>
      <w:r w:rsidRPr="00E85CF0">
        <w:rPr>
          <w:lang w:val="fr-FR"/>
        </w:rPr>
        <w:t>:         A</w:t>
      </w:r>
      <w:r w:rsidRPr="00E85CF0">
        <w:rPr>
          <w:lang w:val="fr-FR"/>
        </w:rPr>
        <w:tab/>
      </w:r>
      <w:r w:rsidR="00B464DB" w:rsidRPr="002977A8">
        <w:rPr>
          <w:noProof/>
          <w:lang w:val="fr-FR" w:eastAsia="fr-FR"/>
        </w:rPr>
        <mc:AlternateContent>
          <mc:Choice Requires="wpc">
            <w:drawing>
              <wp:inline distT="0" distB="0" distL="0" distR="0" wp14:anchorId="1E118B32" wp14:editId="17B8FDA4">
                <wp:extent cx="228600" cy="228600"/>
                <wp:effectExtent l="9525" t="9525" r="9525" b="9525"/>
                <wp:docPr id="80"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 name="Rectangle 18"/>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06F12D7" id="Canvas 80"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&#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8600;height:228600;visibility:visible;mso-wrap-style:square">
                  <v:fill o:detectmouseclick="t"/>
                  <v:path o:connecttype="none"/>
                </v:shape>
                <v:rect id="Rectangle 18" o:spid="_x0000_s1028" style="position:absolute;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w10:anchorlock/>
              </v:group>
            </w:pict>
          </mc:Fallback>
        </mc:AlternateContent>
      </w:r>
      <w:r w:rsidRPr="00E85CF0">
        <w:rPr>
          <w:lang w:val="fr-FR"/>
        </w:rPr>
        <w:tab/>
      </w:r>
      <w:r w:rsidRPr="00E85CF0">
        <w:rPr>
          <w:lang w:val="fr-FR"/>
        </w:rPr>
        <w:tab/>
        <w:t xml:space="preserve">      B</w:t>
      </w:r>
      <w:r w:rsidRPr="00E85CF0">
        <w:rPr>
          <w:lang w:val="fr-FR"/>
        </w:rPr>
        <w:tab/>
      </w:r>
      <w:r w:rsidR="00B464DB" w:rsidRPr="002977A8">
        <w:rPr>
          <w:noProof/>
          <w:lang w:val="fr-FR" w:eastAsia="fr-FR"/>
        </w:rPr>
        <mc:AlternateContent>
          <mc:Choice Requires="wpc">
            <w:drawing>
              <wp:inline distT="0" distB="0" distL="0" distR="0" wp14:anchorId="2215C8B2" wp14:editId="3946CF20">
                <wp:extent cx="228600" cy="228600"/>
                <wp:effectExtent l="9525" t="9525" r="9525" b="9525"/>
                <wp:docPr id="22" name="Canvas 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 name="Rectangle 15"/>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F79643B" id="Canvas 81"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">
                <v:shape id="_x0000_s1027" type="#_x0000_t75" style="position:absolute;width:228600;height:228600;visibility:visible;mso-wrap-style:square">
                  <v:fill o:detectmouseclick="t"/>
                  <v:path o:connecttype="none"/>
                </v:shape>
                <v:rect id="Rectangle 15" o:spid="_x0000_s1028" style="position:absolute;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w10:anchorlock/>
              </v:group>
            </w:pict>
          </mc:Fallback>
        </mc:AlternateContent>
      </w:r>
      <w:r w:rsidRPr="00E85CF0">
        <w:rPr>
          <w:lang w:val="fr-FR"/>
        </w:rPr>
        <w:tab/>
        <w:t xml:space="preserve">     </w:t>
      </w:r>
      <w:r w:rsidRPr="00E85CF0">
        <w:rPr>
          <w:lang w:val="fr-FR"/>
        </w:rPr>
        <w:tab/>
      </w:r>
      <w:r w:rsidR="00B464DB" w:rsidRPr="002977A8">
        <w:rPr>
          <w:noProof/>
          <w:lang w:val="fr-FR" w:eastAsia="fr-FR"/>
        </w:rPr>
        <mc:AlternateContent>
          <mc:Choice Requires="wpc">
            <w:drawing>
              <wp:inline distT="0" distB="0" distL="0" distR="0" wp14:anchorId="38C10BBD" wp14:editId="11F9FF1B">
                <wp:extent cx="228600" cy="228600"/>
                <wp:effectExtent l="0" t="0" r="0" b="0"/>
                <wp:docPr id="20" name="Canvas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3177368" id="Canvas 82"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r w:rsidRPr="00E85CF0">
        <w:rPr>
          <w:lang w:val="fr-FR"/>
        </w:rPr>
        <w:tab/>
        <w:t xml:space="preserve">        C</w:t>
      </w:r>
      <w:r w:rsidRPr="00E85CF0">
        <w:rPr>
          <w:lang w:val="fr-FR"/>
        </w:rPr>
        <w:tab/>
      </w:r>
      <w:r w:rsidR="00B464DB" w:rsidRPr="002977A8">
        <w:rPr>
          <w:noProof/>
          <w:lang w:val="fr-FR" w:eastAsia="fr-FR"/>
        </w:rPr>
        <mc:AlternateContent>
          <mc:Choice Requires="wpc">
            <w:drawing>
              <wp:inline distT="0" distB="0" distL="0" distR="0" wp14:anchorId="60EC188A" wp14:editId="12B80C53">
                <wp:extent cx="228600" cy="228600"/>
                <wp:effectExtent l="9525" t="9525" r="9525" b="9525"/>
                <wp:docPr id="19" name="Canvas 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Rectangle 10"/>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0F5448B" id="Canvas 83"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">
                <v:shape id="_x0000_s1027" type="#_x0000_t75" style="position:absolute;width:228600;height:228600;visibility:visible;mso-wrap-style:square">
                  <v:fill o:detectmouseclick="t"/>
                  <v:path o:connecttype="none"/>
                </v:shape>
                <v:rect id="Rectangle 10" o:spid="_x0000_s1028" style="position:absolute;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w10:anchorlock/>
              </v:group>
            </w:pict>
          </mc:Fallback>
        </mc:AlternateContent>
      </w:r>
      <w:r w:rsidRPr="00E85CF0">
        <w:rPr>
          <w:lang w:val="fr-FR"/>
        </w:rPr>
        <w:tab/>
      </w:r>
    </w:p>
    <w:p w14:paraId="6B2DC292" w14:textId="77777777" w:rsidR="002341EA" w:rsidRPr="00E85CF0" w:rsidRDefault="002341EA" w:rsidP="00BC29FA">
      <w:pPr>
        <w:rPr>
          <w:b/>
          <w:i/>
          <w:lang w:val="fr-FR"/>
        </w:rPr>
      </w:pPr>
      <w:r w:rsidRPr="00E85CF0">
        <w:rPr>
          <w:b/>
          <w:i/>
          <w:lang w:val="fr-FR"/>
        </w:rPr>
        <w:t>Travail environnemental nécessaire :</w:t>
      </w:r>
    </w:p>
    <w:p w14:paraId="558E5C11" w14:textId="265EFA0E" w:rsidR="002341EA" w:rsidRPr="00E85CF0" w:rsidRDefault="00B464DB" w:rsidP="00E7695F">
      <w:pPr>
        <w:rPr>
          <w:lang w:val="fr-FR"/>
        </w:rPr>
      </w:pPr>
      <w:r w:rsidRPr="002977A8">
        <w:rPr>
          <w:noProof/>
          <w:lang w:val="fr-FR" w:eastAsia="fr-FR"/>
        </w:rPr>
        <mc:AlternateContent>
          <mc:Choice Requires="wps">
            <w:drawing>
              <wp:anchor distT="0" distB="0" distL="114300" distR="114300" simplePos="0" relativeHeight="251652096" behindDoc="0" locked="0" layoutInCell="1" allowOverlap="1" wp14:anchorId="5C765FE4" wp14:editId="611CBBD6">
                <wp:simplePos x="0" y="0"/>
                <wp:positionH relativeFrom="column">
                  <wp:posOffset>2514600</wp:posOffset>
                </wp:positionH>
                <wp:positionV relativeFrom="paragraph">
                  <wp:posOffset>152400</wp:posOffset>
                </wp:positionV>
                <wp:extent cx="228600" cy="11430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7D60B" id="Rectangle 77" o:spid="_x0000_s1026" style="position:absolute;margin-left:198pt;margin-top:12pt;width:18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fKIA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"/>
            </w:pict>
          </mc:Fallback>
        </mc:AlternateContent>
      </w:r>
      <w:r w:rsidR="002341EA" w:rsidRPr="00E85CF0">
        <w:rPr>
          <w:lang w:val="fr-FR"/>
        </w:rPr>
        <w:t>Pas de travail environnemental</w:t>
      </w:r>
      <w:r w:rsidR="002341EA" w:rsidRPr="00E85CF0">
        <w:rPr>
          <w:lang w:val="fr-FR"/>
        </w:rPr>
        <w:tab/>
      </w:r>
      <w:r w:rsidR="002341EA" w:rsidRPr="00E85CF0">
        <w:rPr>
          <w:lang w:val="fr-FR"/>
        </w:rPr>
        <w:tab/>
      </w:r>
      <w:r w:rsidRPr="002977A8">
        <w:rPr>
          <w:noProof/>
          <w:lang w:val="fr-FR" w:eastAsia="fr-FR"/>
        </w:rPr>
        <mc:AlternateContent>
          <mc:Choice Requires="wpc">
            <w:drawing>
              <wp:inline distT="0" distB="0" distL="0" distR="0" wp14:anchorId="44498E09" wp14:editId="7DC91A3C">
                <wp:extent cx="228600" cy="228600"/>
                <wp:effectExtent l="0" t="0" r="0" b="0"/>
                <wp:docPr id="17" name="Canvas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22819A7" id="Canvas 84"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p>
    <w:p w14:paraId="516EC9EC" w14:textId="46717E87" w:rsidR="002341EA" w:rsidRPr="00E85CF0" w:rsidRDefault="00B464DB" w:rsidP="00E7695F">
      <w:pPr>
        <w:rPr>
          <w:lang w:val="fr-FR"/>
        </w:rPr>
      </w:pPr>
      <w:r w:rsidRPr="002977A8">
        <w:rPr>
          <w:noProof/>
          <w:lang w:val="fr-FR" w:eastAsia="fr-FR"/>
        </w:rPr>
        <mc:AlternateContent>
          <mc:Choice Requires="wps">
            <w:drawing>
              <wp:anchor distT="0" distB="0" distL="114300" distR="114300" simplePos="0" relativeHeight="251653120" behindDoc="0" locked="0" layoutInCell="1" allowOverlap="1" wp14:anchorId="54DAD1CD" wp14:editId="63797B06">
                <wp:simplePos x="0" y="0"/>
                <wp:positionH relativeFrom="column">
                  <wp:posOffset>2514600</wp:posOffset>
                </wp:positionH>
                <wp:positionV relativeFrom="paragraph">
                  <wp:posOffset>121920</wp:posOffset>
                </wp:positionV>
                <wp:extent cx="228600" cy="11430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BEB7C" id="Rectangle 78" o:spid="_x0000_s1026" style="position:absolute;margin-left:198pt;margin-top:9.6pt;width:18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"/>
            </w:pict>
          </mc:Fallback>
        </mc:AlternateContent>
      </w:r>
      <w:r w:rsidR="002341EA" w:rsidRPr="00E85CF0">
        <w:rPr>
          <w:lang w:val="fr-FR"/>
        </w:rPr>
        <w:t>Simples mesures de mitigation</w:t>
      </w:r>
      <w:r w:rsidR="002341EA" w:rsidRPr="00E85CF0">
        <w:rPr>
          <w:lang w:val="fr-FR"/>
        </w:rPr>
        <w:tab/>
      </w:r>
      <w:r w:rsidR="002341EA" w:rsidRPr="00E85CF0">
        <w:rPr>
          <w:lang w:val="fr-FR"/>
        </w:rPr>
        <w:tab/>
      </w:r>
      <w:r w:rsidRPr="002977A8">
        <w:rPr>
          <w:noProof/>
          <w:lang w:val="fr-FR" w:eastAsia="fr-FR"/>
        </w:rPr>
        <mc:AlternateContent>
          <mc:Choice Requires="wpc">
            <w:drawing>
              <wp:inline distT="0" distB="0" distL="0" distR="0" wp14:anchorId="69AF79D7" wp14:editId="310EA52C">
                <wp:extent cx="228600" cy="228600"/>
                <wp:effectExtent l="0" t="0" r="0" b="0"/>
                <wp:docPr id="16" name="Canvas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CDED972" id="Canvas 85"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p>
    <w:p w14:paraId="22454318" w14:textId="41A14E72" w:rsidR="002341EA" w:rsidRPr="00E85CF0" w:rsidRDefault="00B464DB" w:rsidP="00E7695F">
      <w:pPr>
        <w:rPr>
          <w:lang w:val="fr-FR"/>
        </w:rPr>
      </w:pPr>
      <w:r w:rsidRPr="002977A8">
        <w:rPr>
          <w:noProof/>
          <w:lang w:val="fr-FR" w:eastAsia="fr-FR"/>
        </w:rPr>
        <mc:AlternateContent>
          <mc:Choice Requires="wps">
            <w:drawing>
              <wp:anchor distT="0" distB="0" distL="114300" distR="114300" simplePos="0" relativeHeight="251654144" behindDoc="0" locked="0" layoutInCell="1" allowOverlap="1" wp14:anchorId="0BE21B2E" wp14:editId="3CB9DEB3">
                <wp:simplePos x="0" y="0"/>
                <wp:positionH relativeFrom="column">
                  <wp:posOffset>2514600</wp:posOffset>
                </wp:positionH>
                <wp:positionV relativeFrom="paragraph">
                  <wp:posOffset>90170</wp:posOffset>
                </wp:positionV>
                <wp:extent cx="228600" cy="128270"/>
                <wp:effectExtent l="0" t="0" r="0" b="508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28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87CB" id="Rectangle 79" o:spid="_x0000_s1026" style="position:absolute;margin-left:198pt;margin-top:7.1pt;width:18pt;height:1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4yIQ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"/>
            </w:pict>
          </mc:Fallback>
        </mc:AlternateContent>
      </w:r>
      <w:r w:rsidR="002341EA" w:rsidRPr="00E85CF0">
        <w:rPr>
          <w:lang w:val="fr-FR"/>
        </w:rPr>
        <w:t>Etude d’Impact Environnemental</w:t>
      </w:r>
      <w:r w:rsidR="002341EA" w:rsidRPr="00E85CF0">
        <w:rPr>
          <w:lang w:val="fr-FR"/>
        </w:rPr>
        <w:tab/>
      </w:r>
      <w:r w:rsidRPr="002977A8">
        <w:rPr>
          <w:noProof/>
          <w:lang w:val="fr-FR" w:eastAsia="fr-FR"/>
        </w:rPr>
        <mc:AlternateContent>
          <mc:Choice Requires="wpc">
            <w:drawing>
              <wp:inline distT="0" distB="0" distL="0" distR="0" wp14:anchorId="7C3960AA" wp14:editId="2488A576">
                <wp:extent cx="228600" cy="228600"/>
                <wp:effectExtent l="0" t="0" r="0" b="0"/>
                <wp:docPr id="9" name="Canvas 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2F17EB7" id="Canvas 86" o:spid="_x0000_s1026" editas="canvas"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">
                <v:shape id="_x0000_s1027" type="#_x0000_t75" style="position:absolute;width:228600;height:228600;visibility:visible;mso-wrap-style:square">
                  <v:fill o:detectmouseclick="t"/>
                  <v:path o:connecttype="none"/>
                </v:shape>
                <w10:anchorlock/>
              </v:group>
            </w:pict>
          </mc:Fallback>
        </mc:AlternateContent>
      </w:r>
    </w:p>
    <w:p w14:paraId="66849FC7" w14:textId="77777777" w:rsidR="002341EA" w:rsidRPr="00E85CF0" w:rsidRDefault="002341EA" w:rsidP="00BC29FA">
      <w:pPr>
        <w:ind w:right="-20"/>
        <w:rPr>
          <w:lang w:val="fr-FR"/>
        </w:rPr>
      </w:pPr>
      <w:r w:rsidRPr="00E85CF0">
        <w:rPr>
          <w:b/>
          <w:bCs/>
          <w:spacing w:val="2"/>
          <w:u w:val="single"/>
          <w:lang w:val="fr-FR"/>
        </w:rPr>
        <w:t>P</w:t>
      </w:r>
      <w:r w:rsidRPr="00E85CF0">
        <w:rPr>
          <w:b/>
          <w:bCs/>
          <w:u w:val="single"/>
          <w:lang w:val="fr-FR"/>
        </w:rPr>
        <w:t>a</w:t>
      </w:r>
      <w:r w:rsidRPr="00E85CF0">
        <w:rPr>
          <w:b/>
          <w:bCs/>
          <w:spacing w:val="-2"/>
          <w:u w:val="single"/>
          <w:lang w:val="fr-FR"/>
        </w:rPr>
        <w:t>r</w:t>
      </w:r>
      <w:r w:rsidRPr="00E85CF0">
        <w:rPr>
          <w:b/>
          <w:bCs/>
          <w:spacing w:val="1"/>
          <w:u w:val="single"/>
          <w:lang w:val="fr-FR"/>
        </w:rPr>
        <w:t>t</w:t>
      </w:r>
      <w:r w:rsidRPr="00E85CF0">
        <w:rPr>
          <w:b/>
          <w:bCs/>
          <w:spacing w:val="-1"/>
          <w:u w:val="single"/>
          <w:lang w:val="fr-FR"/>
        </w:rPr>
        <w:t>i</w:t>
      </w:r>
      <w:r w:rsidRPr="00E85CF0">
        <w:rPr>
          <w:b/>
          <w:bCs/>
          <w:u w:val="single"/>
          <w:lang w:val="fr-FR"/>
        </w:rPr>
        <w:t>e E</w:t>
      </w:r>
      <w:r w:rsidRPr="00E85CF0">
        <w:rPr>
          <w:b/>
          <w:bCs/>
          <w:spacing w:val="-1"/>
          <w:u w:val="single"/>
          <w:lang w:val="fr-FR"/>
        </w:rPr>
        <w:t xml:space="preserve"> </w:t>
      </w:r>
      <w:r w:rsidRPr="00E85CF0">
        <w:rPr>
          <w:b/>
          <w:bCs/>
          <w:lang w:val="fr-FR"/>
        </w:rPr>
        <w:t>:</w:t>
      </w:r>
      <w:r w:rsidRPr="00E85CF0">
        <w:rPr>
          <w:b/>
          <w:bCs/>
          <w:spacing w:val="-2"/>
          <w:lang w:val="fr-FR"/>
        </w:rPr>
        <w:t xml:space="preserve"> </w:t>
      </w:r>
      <w:r w:rsidRPr="00E85CF0">
        <w:rPr>
          <w:b/>
          <w:bCs/>
          <w:spacing w:val="1"/>
          <w:lang w:val="fr-FR"/>
        </w:rPr>
        <w:t>t</w:t>
      </w:r>
      <w:r w:rsidRPr="00E85CF0">
        <w:rPr>
          <w:b/>
          <w:bCs/>
          <w:lang w:val="fr-FR"/>
        </w:rPr>
        <w:t>ra</w:t>
      </w:r>
      <w:r w:rsidRPr="00E85CF0">
        <w:rPr>
          <w:b/>
          <w:bCs/>
          <w:spacing w:val="-2"/>
          <w:lang w:val="fr-FR"/>
        </w:rPr>
        <w:t>v</w:t>
      </w:r>
      <w:r w:rsidRPr="00E85CF0">
        <w:rPr>
          <w:b/>
          <w:bCs/>
          <w:lang w:val="fr-FR"/>
        </w:rPr>
        <w:t>a</w:t>
      </w:r>
      <w:r w:rsidRPr="00E85CF0">
        <w:rPr>
          <w:b/>
          <w:bCs/>
          <w:spacing w:val="-1"/>
          <w:lang w:val="fr-FR"/>
        </w:rPr>
        <w:t>i</w:t>
      </w:r>
      <w:r w:rsidRPr="00E85CF0">
        <w:rPr>
          <w:b/>
          <w:bCs/>
          <w:lang w:val="fr-FR"/>
        </w:rPr>
        <w:t>l</w:t>
      </w:r>
      <w:r w:rsidRPr="00E85CF0">
        <w:rPr>
          <w:b/>
          <w:bCs/>
          <w:spacing w:val="1"/>
          <w:lang w:val="fr-FR"/>
        </w:rPr>
        <w:t xml:space="preserve"> </w:t>
      </w:r>
      <w:r w:rsidRPr="00E85CF0">
        <w:rPr>
          <w:b/>
          <w:bCs/>
          <w:lang w:val="fr-FR"/>
        </w:rPr>
        <w:t>social</w:t>
      </w:r>
      <w:r w:rsidRPr="00E85CF0">
        <w:rPr>
          <w:b/>
          <w:bCs/>
          <w:spacing w:val="-1"/>
          <w:lang w:val="fr-FR"/>
        </w:rPr>
        <w:t xml:space="preserve"> </w:t>
      </w:r>
      <w:r w:rsidRPr="00E85CF0">
        <w:rPr>
          <w:b/>
          <w:bCs/>
          <w:lang w:val="fr-FR"/>
        </w:rPr>
        <w:t>néc</w:t>
      </w:r>
      <w:r w:rsidRPr="00E85CF0">
        <w:rPr>
          <w:b/>
          <w:bCs/>
          <w:spacing w:val="-2"/>
          <w:lang w:val="fr-FR"/>
        </w:rPr>
        <w:t>e</w:t>
      </w:r>
      <w:r w:rsidRPr="00E85CF0">
        <w:rPr>
          <w:b/>
          <w:bCs/>
          <w:lang w:val="fr-FR"/>
        </w:rPr>
        <w:t>s</w:t>
      </w:r>
      <w:r w:rsidRPr="00E85CF0">
        <w:rPr>
          <w:b/>
          <w:bCs/>
          <w:spacing w:val="1"/>
          <w:lang w:val="fr-FR"/>
        </w:rPr>
        <w:t>s</w:t>
      </w:r>
      <w:r w:rsidRPr="00E85CF0">
        <w:rPr>
          <w:b/>
          <w:bCs/>
          <w:spacing w:val="-2"/>
          <w:lang w:val="fr-FR"/>
        </w:rPr>
        <w:t>a</w:t>
      </w:r>
      <w:r w:rsidRPr="00E85CF0">
        <w:rPr>
          <w:b/>
          <w:bCs/>
          <w:spacing w:val="1"/>
          <w:lang w:val="fr-FR"/>
        </w:rPr>
        <w:t>i</w:t>
      </w:r>
      <w:r w:rsidRPr="00E85CF0">
        <w:rPr>
          <w:b/>
          <w:bCs/>
          <w:lang w:val="fr-FR"/>
        </w:rPr>
        <w:t>re</w:t>
      </w:r>
    </w:p>
    <w:p w14:paraId="5AC318D0" w14:textId="43775C2C" w:rsidR="002341EA" w:rsidRPr="00386D1F" w:rsidRDefault="00B464DB" w:rsidP="00386D1F">
      <w:pPr>
        <w:pStyle w:val="Paragraphedeliste"/>
        <w:numPr>
          <w:ilvl w:val="0"/>
          <w:numId w:val="108"/>
        </w:numPr>
        <w:tabs>
          <w:tab w:val="left" w:pos="1180"/>
        </w:tabs>
        <w:ind w:right="-20"/>
        <w:rPr>
          <w:lang w:val="fr-FR"/>
        </w:rPr>
      </w:pPr>
      <w:r>
        <w:rPr>
          <w:rFonts w:ascii="Times New Roman" w:hAnsi="Times New Roman"/>
          <w:noProof/>
          <w:lang w:val="fr-FR" w:eastAsia="fr-FR"/>
        </w:rPr>
        <mc:AlternateContent>
          <mc:Choice Requires="wpg">
            <w:drawing>
              <wp:anchor distT="0" distB="0" distL="114300" distR="114300" simplePos="0" relativeHeight="251659264" behindDoc="1" locked="0" layoutInCell="1" allowOverlap="1" wp14:anchorId="403E595C" wp14:editId="2872496B">
                <wp:simplePos x="0" y="0"/>
                <wp:positionH relativeFrom="column">
                  <wp:posOffset>2495550</wp:posOffset>
                </wp:positionH>
                <wp:positionV relativeFrom="paragraph">
                  <wp:posOffset>58420</wp:posOffset>
                </wp:positionV>
                <wp:extent cx="228600" cy="38544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385445"/>
                          <a:chOff x="0" y="0"/>
                          <a:chExt cx="228600" cy="385445"/>
                        </a:xfrm>
                      </wpg:grpSpPr>
                      <wpg:grpSp>
                        <wpg:cNvPr id="75" name="Group 75"/>
                        <wpg:cNvGrpSpPr>
                          <a:grpSpLocks/>
                        </wpg:cNvGrpSpPr>
                        <wpg:grpSpPr bwMode="auto">
                          <a:xfrm>
                            <a:off x="0" y="257175"/>
                            <a:ext cx="228600" cy="128270"/>
                            <a:chOff x="5362" y="-7"/>
                            <a:chExt cx="360" cy="202"/>
                          </a:xfrm>
                        </wpg:grpSpPr>
                        <wps:wsp>
                          <wps:cNvPr id="76" name="Freeform 290"/>
                          <wps:cNvSpPr>
                            <a:spLocks/>
                          </wps:cNvSpPr>
                          <wps:spPr bwMode="auto">
                            <a:xfrm>
                              <a:off x="5362" y="-7"/>
                              <a:ext cx="360" cy="202"/>
                            </a:xfrm>
                            <a:custGeom>
                              <a:avLst/>
                              <a:gdLst>
                                <a:gd name="T0" fmla="+- 0 5377 5377"/>
                                <a:gd name="T1" fmla="*/ T0 w 360"/>
                                <a:gd name="T2" fmla="+- 0 195 -7"/>
                                <a:gd name="T3" fmla="*/ 195 h 202"/>
                                <a:gd name="T4" fmla="+- 0 5737 5377"/>
                                <a:gd name="T5" fmla="*/ T4 w 360"/>
                                <a:gd name="T6" fmla="+- 0 195 -7"/>
                                <a:gd name="T7" fmla="*/ 195 h 202"/>
                                <a:gd name="T8" fmla="+- 0 5737 5377"/>
                                <a:gd name="T9" fmla="*/ T8 w 360"/>
                                <a:gd name="T10" fmla="+- 0 -7 -7"/>
                                <a:gd name="T11" fmla="*/ -7 h 202"/>
                                <a:gd name="T12" fmla="+- 0 5377 5377"/>
                                <a:gd name="T13" fmla="*/ T12 w 360"/>
                                <a:gd name="T14" fmla="+- 0 -7 -7"/>
                                <a:gd name="T15" fmla="*/ -7 h 202"/>
                                <a:gd name="T16" fmla="+- 0 5377 5377"/>
                                <a:gd name="T17" fmla="*/ T16 w 360"/>
                                <a:gd name="T18" fmla="+- 0 195 -7"/>
                                <a:gd name="T19" fmla="*/ 195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99"/>
                        <wpg:cNvGrpSpPr>
                          <a:grpSpLocks/>
                        </wpg:cNvGrpSpPr>
                        <wpg:grpSpPr bwMode="auto">
                          <a:xfrm>
                            <a:off x="0" y="0"/>
                            <a:ext cx="228600" cy="114300"/>
                            <a:chOff x="5377" y="90"/>
                            <a:chExt cx="360" cy="180"/>
                          </a:xfrm>
                        </wpg:grpSpPr>
                        <wps:wsp>
                          <wps:cNvPr id="300" name="Freeform 294"/>
                          <wps:cNvSpPr>
                            <a:spLocks/>
                          </wps:cNvSpPr>
                          <wps:spPr bwMode="auto">
                            <a:xfrm>
                              <a:off x="5377" y="90"/>
                              <a:ext cx="360" cy="180"/>
                            </a:xfrm>
                            <a:custGeom>
                              <a:avLst/>
                              <a:gdLst>
                                <a:gd name="T0" fmla="+- 0 5377 5377"/>
                                <a:gd name="T1" fmla="*/ T0 w 360"/>
                                <a:gd name="T2" fmla="+- 0 270 90"/>
                                <a:gd name="T3" fmla="*/ 270 h 180"/>
                                <a:gd name="T4" fmla="+- 0 5737 5377"/>
                                <a:gd name="T5" fmla="*/ T4 w 360"/>
                                <a:gd name="T6" fmla="+- 0 270 90"/>
                                <a:gd name="T7" fmla="*/ 270 h 180"/>
                                <a:gd name="T8" fmla="+- 0 5737 5377"/>
                                <a:gd name="T9" fmla="*/ T8 w 360"/>
                                <a:gd name="T10" fmla="+- 0 90 90"/>
                                <a:gd name="T11" fmla="*/ 90 h 180"/>
                                <a:gd name="T12" fmla="+- 0 5377 5377"/>
                                <a:gd name="T13" fmla="*/ T12 w 360"/>
                                <a:gd name="T14" fmla="+- 0 90 90"/>
                                <a:gd name="T15" fmla="*/ 90 h 180"/>
                                <a:gd name="T16" fmla="+- 0 5377 5377"/>
                                <a:gd name="T17" fmla="*/ T16 w 360"/>
                                <a:gd name="T18" fmla="+- 0 270 90"/>
                                <a:gd name="T19" fmla="*/ 270 h 180"/>
                              </a:gdLst>
                              <a:ahLst/>
                              <a:cxnLst>
                                <a:cxn ang="0">
                                  <a:pos x="T1" y="T3"/>
                                </a:cxn>
                                <a:cxn ang="0">
                                  <a:pos x="T5" y="T7"/>
                                </a:cxn>
                                <a:cxn ang="0">
                                  <a:pos x="T9" y="T11"/>
                                </a:cxn>
                                <a:cxn ang="0">
                                  <a:pos x="T13" y="T15"/>
                                </a:cxn>
                                <a:cxn ang="0">
                                  <a:pos x="T17" y="T19"/>
                                </a:cxn>
                              </a:cxnLst>
                              <a:rect l="0" t="0" r="r" b="b"/>
                              <a:pathLst>
                                <a:path w="360" h="180">
                                  <a:moveTo>
                                    <a:pt x="0" y="180"/>
                                  </a:moveTo>
                                  <a:lnTo>
                                    <a:pt x="360" y="180"/>
                                  </a:lnTo>
                                  <a:lnTo>
                                    <a:pt x="36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6" name="Freeform 290"/>
                        <wps:cNvSpPr>
                          <a:spLocks/>
                        </wps:cNvSpPr>
                        <wps:spPr bwMode="auto">
                          <a:xfrm>
                            <a:off x="0" y="123825"/>
                            <a:ext cx="228600" cy="128270"/>
                          </a:xfrm>
                          <a:custGeom>
                            <a:avLst/>
                            <a:gdLst>
                              <a:gd name="T0" fmla="+- 0 5377 5377"/>
                              <a:gd name="T1" fmla="*/ T0 w 360"/>
                              <a:gd name="T2" fmla="+- 0 195 -7"/>
                              <a:gd name="T3" fmla="*/ 195 h 202"/>
                              <a:gd name="T4" fmla="+- 0 5737 5377"/>
                              <a:gd name="T5" fmla="*/ T4 w 360"/>
                              <a:gd name="T6" fmla="+- 0 195 -7"/>
                              <a:gd name="T7" fmla="*/ 195 h 202"/>
                              <a:gd name="T8" fmla="+- 0 5737 5377"/>
                              <a:gd name="T9" fmla="*/ T8 w 360"/>
                              <a:gd name="T10" fmla="+- 0 -7 -7"/>
                              <a:gd name="T11" fmla="*/ -7 h 202"/>
                              <a:gd name="T12" fmla="+- 0 5377 5377"/>
                              <a:gd name="T13" fmla="*/ T12 w 360"/>
                              <a:gd name="T14" fmla="+- 0 -7 -7"/>
                              <a:gd name="T15" fmla="*/ -7 h 202"/>
                              <a:gd name="T16" fmla="+- 0 5377 5377"/>
                              <a:gd name="T17" fmla="*/ T16 w 360"/>
                              <a:gd name="T18" fmla="+- 0 195 -7"/>
                              <a:gd name="T19" fmla="*/ 195 h 202"/>
                            </a:gdLst>
                            <a:ahLst/>
                            <a:cxnLst>
                              <a:cxn ang="0">
                                <a:pos x="T1" y="T3"/>
                              </a:cxn>
                              <a:cxn ang="0">
                                <a:pos x="T5" y="T7"/>
                              </a:cxn>
                              <a:cxn ang="0">
                                <a:pos x="T9" y="T11"/>
                              </a:cxn>
                              <a:cxn ang="0">
                                <a:pos x="T13" y="T15"/>
                              </a:cxn>
                              <a:cxn ang="0">
                                <a:pos x="T17" y="T19"/>
                              </a:cxn>
                            </a:cxnLst>
                            <a:rect l="0" t="0" r="r" b="b"/>
                            <a:pathLst>
                              <a:path w="360" h="202">
                                <a:moveTo>
                                  <a:pt x="0" y="202"/>
                                </a:moveTo>
                                <a:lnTo>
                                  <a:pt x="360" y="202"/>
                                </a:lnTo>
                                <a:lnTo>
                                  <a:pt x="360" y="0"/>
                                </a:lnTo>
                                <a:lnTo>
                                  <a:pt x="0" y="0"/>
                                </a:lnTo>
                                <a:lnTo>
                                  <a:pt x="0" y="2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8EA0657" id="Group 87" o:spid="_x0000_s1026" style="position:absolute;margin-left:196.5pt;margin-top:4.6pt;width:18pt;height:30.35pt;z-index:-251657216;mso-width-relative:margin" coordsize="228600,38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">
                <v:group id="Group 75" o:spid="_x0000_s1027" style="position:absolute;top:257175;width:228600;height:128270" coordorigin="5362,-7" coordsize="36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90" o:spid="_x0000_s1028" style="position:absolute;left:5362;top:-7;width:360;height:202;visibility:visible;mso-wrap-style:square;v-text-anchor:top" coordsize="36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" path="m,202r360,l360,,,,,202xe" filled="f">
                    <v:path arrowok="t" o:connecttype="custom" o:connectlocs="0,195;360,195;360,-7;0,-7;0,195" o:connectangles="0,0,0,0,0"/>
                  </v:shape>
                </v:group>
                <v:group id="Group 299" o:spid="_x0000_s1029" style="position:absolute;width:228600;height:114300" coordorigin="5377,90"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94" o:spid="_x0000_s1030" style="position:absolute;left:5377;top:9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" path="m,180r360,l360,,,,,180xe" filled="f">
                    <v:path arrowok="t" o:connecttype="custom" o:connectlocs="0,270;360,270;360,90;0,90;0,270" o:connectangles="0,0,0,0,0"/>
                  </v:shape>
                </v:group>
                <v:shape id="Freeform 290" o:spid="_x0000_s1031" style="position:absolute;top:123825;width:228600;height:128270;visibility:visible;mso-wrap-style:square;v-text-anchor:top" coordsize="36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" path="m,202r360,l360,,,,,202xe" filled="f">
                  <v:path arrowok="t" o:connecttype="custom" o:connectlocs="0,123825;228600,123825;228600,-4445;0,-4445;0,123825" o:connectangles="0,0,0,0,0"/>
                </v:shape>
              </v:group>
            </w:pict>
          </mc:Fallback>
        </mc:AlternateContent>
      </w:r>
      <w:r w:rsidR="002341EA" w:rsidRPr="00386D1F">
        <w:rPr>
          <w:rFonts w:ascii="Times New Roman" w:hAnsi="Times New Roman"/>
          <w:lang w:val="fr-FR"/>
        </w:rPr>
        <w:t>Pas de</w:t>
      </w:r>
      <w:r w:rsidR="002341EA" w:rsidRPr="00386D1F">
        <w:rPr>
          <w:rFonts w:ascii="Times New Roman" w:hAnsi="Times New Roman"/>
          <w:spacing w:val="-2"/>
          <w:lang w:val="fr-FR"/>
        </w:rPr>
        <w:t xml:space="preserve"> </w:t>
      </w:r>
      <w:r w:rsidR="002341EA" w:rsidRPr="00386D1F">
        <w:rPr>
          <w:rFonts w:ascii="Times New Roman" w:hAnsi="Times New Roman"/>
          <w:spacing w:val="1"/>
          <w:lang w:val="fr-FR"/>
        </w:rPr>
        <w:t>t</w:t>
      </w:r>
      <w:r w:rsidR="002341EA" w:rsidRPr="00386D1F">
        <w:rPr>
          <w:rFonts w:ascii="Times New Roman" w:hAnsi="Times New Roman"/>
          <w:spacing w:val="-2"/>
          <w:lang w:val="fr-FR"/>
        </w:rPr>
        <w:t>r</w:t>
      </w:r>
      <w:r w:rsidR="002341EA" w:rsidRPr="00386D1F">
        <w:rPr>
          <w:rFonts w:ascii="Times New Roman" w:hAnsi="Times New Roman"/>
          <w:lang w:val="fr-FR"/>
        </w:rPr>
        <w:t>a</w:t>
      </w:r>
      <w:r w:rsidR="002341EA" w:rsidRPr="00386D1F">
        <w:rPr>
          <w:rFonts w:ascii="Times New Roman" w:hAnsi="Times New Roman"/>
          <w:spacing w:val="-2"/>
          <w:lang w:val="fr-FR"/>
        </w:rPr>
        <w:t>v</w:t>
      </w:r>
      <w:r w:rsidR="002341EA" w:rsidRPr="00386D1F">
        <w:rPr>
          <w:rFonts w:ascii="Times New Roman" w:hAnsi="Times New Roman"/>
          <w:lang w:val="fr-FR"/>
        </w:rPr>
        <w:t>a</w:t>
      </w:r>
      <w:r w:rsidR="002341EA" w:rsidRPr="00386D1F">
        <w:rPr>
          <w:rFonts w:ascii="Times New Roman" w:hAnsi="Times New Roman"/>
          <w:spacing w:val="1"/>
          <w:lang w:val="fr-FR"/>
        </w:rPr>
        <w:t>i</w:t>
      </w:r>
      <w:r w:rsidR="002341EA" w:rsidRPr="00386D1F">
        <w:rPr>
          <w:rFonts w:ascii="Times New Roman" w:hAnsi="Times New Roman"/>
          <w:lang w:val="fr-FR"/>
        </w:rPr>
        <w:t>l</w:t>
      </w:r>
      <w:r w:rsidR="002341EA" w:rsidRPr="00386D1F">
        <w:rPr>
          <w:rFonts w:ascii="Times New Roman" w:hAnsi="Times New Roman"/>
          <w:spacing w:val="-1"/>
          <w:lang w:val="fr-FR"/>
        </w:rPr>
        <w:t xml:space="preserve"> </w:t>
      </w:r>
      <w:r w:rsidR="002341EA" w:rsidRPr="00386D1F">
        <w:rPr>
          <w:rFonts w:ascii="Times New Roman" w:hAnsi="Times New Roman"/>
          <w:lang w:val="fr-FR"/>
        </w:rPr>
        <w:t>so</w:t>
      </w:r>
      <w:r w:rsidR="002341EA" w:rsidRPr="00386D1F">
        <w:rPr>
          <w:rFonts w:ascii="Times New Roman" w:hAnsi="Times New Roman"/>
          <w:spacing w:val="-2"/>
          <w:lang w:val="fr-FR"/>
        </w:rPr>
        <w:t>c</w:t>
      </w:r>
      <w:r w:rsidR="002341EA" w:rsidRPr="00386D1F">
        <w:rPr>
          <w:rFonts w:ascii="Times New Roman" w:hAnsi="Times New Roman"/>
          <w:spacing w:val="1"/>
          <w:lang w:val="fr-FR"/>
        </w:rPr>
        <w:t>i</w:t>
      </w:r>
      <w:r w:rsidR="002341EA" w:rsidRPr="00386D1F">
        <w:rPr>
          <w:rFonts w:ascii="Times New Roman" w:hAnsi="Times New Roman"/>
          <w:lang w:val="fr-FR"/>
        </w:rPr>
        <w:t>al</w:t>
      </w:r>
      <w:r w:rsidR="002341EA" w:rsidRPr="00386D1F">
        <w:rPr>
          <w:rFonts w:ascii="Times New Roman" w:hAnsi="Times New Roman"/>
          <w:spacing w:val="-1"/>
          <w:lang w:val="fr-FR"/>
        </w:rPr>
        <w:t xml:space="preserve"> </w:t>
      </w:r>
      <w:r w:rsidR="002341EA" w:rsidRPr="00386D1F">
        <w:rPr>
          <w:rFonts w:ascii="Times New Roman" w:hAnsi="Times New Roman"/>
          <w:lang w:val="fr-FR"/>
        </w:rPr>
        <w:t xml:space="preserve">à </w:t>
      </w:r>
      <w:r w:rsidR="002341EA" w:rsidRPr="00386D1F">
        <w:rPr>
          <w:rFonts w:ascii="Times New Roman" w:hAnsi="Times New Roman"/>
          <w:spacing w:val="-1"/>
          <w:lang w:val="fr-FR"/>
        </w:rPr>
        <w:t>f</w:t>
      </w:r>
      <w:r w:rsidR="002341EA" w:rsidRPr="00386D1F">
        <w:rPr>
          <w:rFonts w:ascii="Times New Roman" w:hAnsi="Times New Roman"/>
          <w:lang w:val="fr-FR"/>
        </w:rPr>
        <w:t>a</w:t>
      </w:r>
      <w:r w:rsidR="002341EA" w:rsidRPr="00386D1F">
        <w:rPr>
          <w:rFonts w:ascii="Times New Roman" w:hAnsi="Times New Roman"/>
          <w:spacing w:val="-1"/>
          <w:lang w:val="fr-FR"/>
        </w:rPr>
        <w:t>i</w:t>
      </w:r>
      <w:r w:rsidR="002341EA" w:rsidRPr="00386D1F">
        <w:rPr>
          <w:rFonts w:ascii="Times New Roman" w:hAnsi="Times New Roman"/>
          <w:spacing w:val="1"/>
          <w:lang w:val="fr-FR"/>
        </w:rPr>
        <w:t>r</w:t>
      </w:r>
      <w:r w:rsidR="002341EA" w:rsidRPr="00386D1F">
        <w:rPr>
          <w:rFonts w:ascii="Times New Roman" w:hAnsi="Times New Roman"/>
          <w:lang w:val="fr-FR"/>
        </w:rPr>
        <w:t>e</w:t>
      </w:r>
    </w:p>
    <w:p w14:paraId="099BB9F5" w14:textId="77777777" w:rsidR="002341EA" w:rsidRPr="00E85CF0" w:rsidRDefault="002341EA" w:rsidP="00386D1F">
      <w:pPr>
        <w:pStyle w:val="Paragraphedeliste"/>
        <w:numPr>
          <w:ilvl w:val="0"/>
          <w:numId w:val="108"/>
        </w:numPr>
        <w:tabs>
          <w:tab w:val="left" w:pos="1180"/>
        </w:tabs>
        <w:ind w:right="-20"/>
      </w:pPr>
      <w:r w:rsidRPr="00E85CF0">
        <w:rPr>
          <w:rFonts w:ascii="Times New Roman" w:hAnsi="Times New Roman"/>
        </w:rPr>
        <w:t>P</w:t>
      </w:r>
      <w:r w:rsidRPr="00E85CF0">
        <w:rPr>
          <w:rFonts w:ascii="Times New Roman" w:hAnsi="Times New Roman"/>
          <w:spacing w:val="-1"/>
        </w:rPr>
        <w:t>A</w:t>
      </w:r>
      <w:r w:rsidRPr="00E85CF0">
        <w:rPr>
          <w:rFonts w:ascii="Times New Roman" w:hAnsi="Times New Roman"/>
        </w:rPr>
        <w:t>R</w:t>
      </w:r>
    </w:p>
    <w:p w14:paraId="5E2346C6" w14:textId="77777777" w:rsidR="002341EA" w:rsidRPr="00E85CF0" w:rsidRDefault="002341EA" w:rsidP="00BC29FA">
      <w:pPr>
        <w:autoSpaceDE w:val="0"/>
        <w:autoSpaceDN w:val="0"/>
        <w:adjustRightInd w:val="0"/>
        <w:rPr>
          <w:color w:val="292526"/>
        </w:rPr>
      </w:pPr>
    </w:p>
    <w:p w14:paraId="7B277ADD" w14:textId="77777777" w:rsidR="00A334B6" w:rsidRDefault="00A334B6" w:rsidP="0097756F">
      <w:pPr>
        <w:pStyle w:val="En-tte"/>
        <w:rPr>
          <w:rStyle w:val="En-tteCar"/>
          <w:b/>
          <w:lang w:val="fr-FR"/>
        </w:rPr>
      </w:pPr>
      <w:bookmarkStart w:id="1153" w:name="_Toc332348537"/>
      <w:bookmarkStart w:id="1154" w:name="_Toc468809445"/>
      <w:bookmarkStart w:id="1155" w:name="_Toc471253060"/>
      <w:r>
        <w:rPr>
          <w:rStyle w:val="En-tteCar"/>
          <w:b/>
          <w:lang w:val="fr-FR"/>
        </w:rPr>
        <w:br w:type="page"/>
      </w:r>
    </w:p>
    <w:p w14:paraId="0243EBAB" w14:textId="562C4387" w:rsidR="002341EA" w:rsidRPr="0097756F" w:rsidRDefault="00BC29FA" w:rsidP="0097756F">
      <w:pPr>
        <w:pStyle w:val="En-tte"/>
        <w:rPr>
          <w:lang w:val="fr-FR"/>
        </w:rPr>
      </w:pPr>
      <w:r w:rsidRPr="0097756F">
        <w:rPr>
          <w:rStyle w:val="En-tteCar"/>
          <w:b/>
          <w:lang w:val="fr-FR"/>
        </w:rPr>
        <w:lastRenderedPageBreak/>
        <w:t>Annexe</w:t>
      </w:r>
      <w:r w:rsidR="0097756F" w:rsidRPr="0097756F">
        <w:rPr>
          <w:rStyle w:val="En-tteCar"/>
          <w:b/>
          <w:lang w:val="fr-FR"/>
        </w:rPr>
        <w:t xml:space="preserve"> 4</w:t>
      </w:r>
      <w:r w:rsidR="00A334B6">
        <w:rPr>
          <w:rStyle w:val="En-tteCar"/>
          <w:b/>
          <w:lang w:val="fr-FR"/>
        </w:rPr>
        <w:t xml:space="preserve"> </w:t>
      </w:r>
      <w:r w:rsidR="0097756F" w:rsidRPr="0097756F">
        <w:rPr>
          <w:lang w:val="fr-FR"/>
        </w:rPr>
        <w:t>:</w:t>
      </w:r>
      <w:r w:rsidR="002341EA" w:rsidRPr="0097756F">
        <w:rPr>
          <w:lang w:val="fr-FR"/>
        </w:rPr>
        <w:t xml:space="preserve"> Liste de contrôle environnemental et social</w:t>
      </w:r>
      <w:bookmarkEnd w:id="1153"/>
      <w:bookmarkEnd w:id="1154"/>
      <w:bookmarkEnd w:id="1155"/>
      <w:r w:rsidR="002341EA" w:rsidRPr="0097756F">
        <w:rPr>
          <w:lang w:val="fr-FR"/>
        </w:rPr>
        <w:t xml:space="preserve"> </w:t>
      </w:r>
    </w:p>
    <w:p w14:paraId="02B4B034" w14:textId="77777777" w:rsidR="002341EA" w:rsidRPr="00E85CF0" w:rsidRDefault="002341EA" w:rsidP="002341EA">
      <w:pPr>
        <w:rPr>
          <w:lang w:val="fr-FR"/>
        </w:rPr>
      </w:pPr>
      <w:r w:rsidRPr="00E85CF0">
        <w:rPr>
          <w:lang w:val="fr-FR"/>
        </w:rPr>
        <w:t>Pour chaque activité de construction</w:t>
      </w:r>
      <w:r w:rsidR="00327DF3" w:rsidRPr="00E85CF0">
        <w:rPr>
          <w:lang w:val="fr-FR"/>
        </w:rPr>
        <w:t>, d’aménagement de la berge</w:t>
      </w:r>
      <w:r w:rsidRPr="00E85CF0">
        <w:rPr>
          <w:lang w:val="fr-FR"/>
        </w:rPr>
        <w:t xml:space="preserve"> ou</w:t>
      </w:r>
      <w:r w:rsidR="00327DF3" w:rsidRPr="00E85CF0">
        <w:rPr>
          <w:lang w:val="fr-FR"/>
        </w:rPr>
        <w:t xml:space="preserve"> de dragage</w:t>
      </w:r>
      <w:r w:rsidR="00D35602">
        <w:rPr>
          <w:lang w:val="fr-FR"/>
        </w:rPr>
        <w:t>,</w:t>
      </w:r>
      <w:r w:rsidRPr="00E85CF0">
        <w:rPr>
          <w:lang w:val="fr-FR"/>
        </w:rPr>
        <w:t xml:space="preserve"> proposée, remplir la section correspon</w:t>
      </w:r>
      <w:r w:rsidR="00BC29FA" w:rsidRPr="00E85CF0">
        <w:rPr>
          <w:lang w:val="fr-FR"/>
        </w:rPr>
        <w:t>dante de la liste de contrôle.</w:t>
      </w:r>
    </w:p>
    <w:p w14:paraId="68D86D64" w14:textId="77777777" w:rsidR="002341EA" w:rsidRPr="00E85CF0" w:rsidRDefault="002341EA" w:rsidP="002341EA">
      <w:pPr>
        <w:rPr>
          <w:lang w:val="fr-FR"/>
        </w:rPr>
      </w:pPr>
      <w:r w:rsidRPr="00E85CF0">
        <w:rPr>
          <w:lang w:val="fr-FR"/>
        </w:rPr>
        <w:t>Tableau : Liste de contrôle environnemental</w:t>
      </w:r>
      <w:r w:rsidR="00BC29FA" w:rsidRPr="00E85CF0">
        <w:rPr>
          <w:lang w:val="fr-FR"/>
        </w:rPr>
        <w:t xml:space="preserve"> et social</w:t>
      </w:r>
    </w:p>
    <w:tbl>
      <w:tblPr>
        <w:tblW w:w="568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4850"/>
        <w:gridCol w:w="834"/>
        <w:gridCol w:w="760"/>
        <w:gridCol w:w="1877"/>
      </w:tblGrid>
      <w:tr w:rsidR="00E85CF0" w:rsidRPr="00E85CF0" w14:paraId="2E481D22" w14:textId="77777777" w:rsidTr="00386D1F">
        <w:tc>
          <w:tcPr>
            <w:tcW w:w="960" w:type="pct"/>
          </w:tcPr>
          <w:p w14:paraId="51E99680" w14:textId="77777777" w:rsidR="00327DF3" w:rsidRPr="00E85CF0" w:rsidRDefault="00327DF3" w:rsidP="0090199B">
            <w:pPr>
              <w:rPr>
                <w:b/>
                <w:bCs/>
                <w:lang w:val="fr-FR"/>
              </w:rPr>
            </w:pPr>
            <w:r w:rsidRPr="00E85CF0">
              <w:rPr>
                <w:b/>
                <w:bCs/>
                <w:lang w:val="fr-FR"/>
              </w:rPr>
              <w:t xml:space="preserve">Activités </w:t>
            </w:r>
          </w:p>
        </w:tc>
        <w:tc>
          <w:tcPr>
            <w:tcW w:w="2354" w:type="pct"/>
          </w:tcPr>
          <w:p w14:paraId="093F8465" w14:textId="77777777" w:rsidR="00327DF3" w:rsidRPr="00E85CF0" w:rsidRDefault="00327DF3" w:rsidP="0090199B">
            <w:pPr>
              <w:rPr>
                <w:b/>
                <w:bCs/>
                <w:lang w:val="fr-FR"/>
              </w:rPr>
            </w:pPr>
            <w:r w:rsidRPr="00E85CF0">
              <w:rPr>
                <w:b/>
                <w:bCs/>
                <w:lang w:val="fr-FR"/>
              </w:rPr>
              <w:t>Questions auxquelles il faut répondre</w:t>
            </w:r>
          </w:p>
        </w:tc>
        <w:tc>
          <w:tcPr>
            <w:tcW w:w="405" w:type="pct"/>
          </w:tcPr>
          <w:p w14:paraId="64C6CCA3" w14:textId="77777777" w:rsidR="00327DF3" w:rsidRPr="00E85CF0" w:rsidRDefault="00327DF3" w:rsidP="0090199B">
            <w:pPr>
              <w:rPr>
                <w:b/>
                <w:bCs/>
              </w:rPr>
            </w:pPr>
            <w:r w:rsidRPr="00E85CF0">
              <w:rPr>
                <w:b/>
                <w:bCs/>
              </w:rPr>
              <w:t>OUI</w:t>
            </w:r>
          </w:p>
        </w:tc>
        <w:tc>
          <w:tcPr>
            <w:tcW w:w="369" w:type="pct"/>
          </w:tcPr>
          <w:p w14:paraId="39A58107" w14:textId="77777777" w:rsidR="00327DF3" w:rsidRPr="00E85CF0" w:rsidRDefault="00327DF3" w:rsidP="0090199B">
            <w:pPr>
              <w:rPr>
                <w:b/>
                <w:bCs/>
              </w:rPr>
            </w:pPr>
            <w:r w:rsidRPr="00E85CF0">
              <w:rPr>
                <w:b/>
                <w:bCs/>
              </w:rPr>
              <w:t>NON</w:t>
            </w:r>
          </w:p>
        </w:tc>
        <w:tc>
          <w:tcPr>
            <w:tcW w:w="911" w:type="pct"/>
          </w:tcPr>
          <w:p w14:paraId="1D53AE08" w14:textId="77777777" w:rsidR="00327DF3" w:rsidRPr="00E85CF0" w:rsidRDefault="00327DF3" w:rsidP="0090199B">
            <w:pPr>
              <w:rPr>
                <w:b/>
                <w:bCs/>
              </w:rPr>
            </w:pPr>
            <w:r w:rsidRPr="00E85CF0">
              <w:rPr>
                <w:sz w:val="20"/>
                <w:szCs w:val="20"/>
                <w:lang w:val="fr-FR"/>
              </w:rPr>
              <w:t>Si Oui</w:t>
            </w:r>
          </w:p>
        </w:tc>
      </w:tr>
      <w:tr w:rsidR="00E85CF0" w:rsidRPr="008F02E8" w14:paraId="178F354A" w14:textId="77777777" w:rsidTr="00386D1F">
        <w:trPr>
          <w:trHeight w:val="2680"/>
        </w:trPr>
        <w:tc>
          <w:tcPr>
            <w:tcW w:w="960" w:type="pct"/>
          </w:tcPr>
          <w:p w14:paraId="1F926BFC" w14:textId="77777777" w:rsidR="00327DF3" w:rsidRPr="00E85CF0" w:rsidRDefault="00327DF3" w:rsidP="0090199B">
            <w:pPr>
              <w:rPr>
                <w:lang w:val="fr-FR"/>
              </w:rPr>
            </w:pPr>
          </w:p>
          <w:p w14:paraId="4F4552BA" w14:textId="77777777" w:rsidR="00327DF3" w:rsidRPr="00E85CF0" w:rsidRDefault="00327DF3" w:rsidP="0090199B">
            <w:pPr>
              <w:rPr>
                <w:lang w:val="fr-FR"/>
              </w:rPr>
            </w:pPr>
          </w:p>
          <w:p w14:paraId="31837B8B" w14:textId="77777777" w:rsidR="00327DF3" w:rsidRPr="00E85CF0" w:rsidRDefault="00327DF3" w:rsidP="00327DF3">
            <w:pPr>
              <w:rPr>
                <w:lang w:val="fr-FR"/>
              </w:rPr>
            </w:pPr>
            <w:r w:rsidRPr="00E85CF0">
              <w:rPr>
                <w:lang w:val="fr-FR"/>
              </w:rPr>
              <w:t xml:space="preserve">la Protection et l’aménagement de la berge sud du fleuve Mono à </w:t>
            </w:r>
            <w:proofErr w:type="spellStart"/>
            <w:r w:rsidRPr="00E85CF0">
              <w:rPr>
                <w:lang w:val="fr-FR"/>
              </w:rPr>
              <w:t>Gbèkon</w:t>
            </w:r>
            <w:proofErr w:type="spellEnd"/>
            <w:r w:rsidRPr="00E85CF0">
              <w:rPr>
                <w:lang w:val="fr-FR"/>
              </w:rPr>
              <w:t xml:space="preserve"> (Place de 10 janvier)</w:t>
            </w:r>
          </w:p>
        </w:tc>
        <w:tc>
          <w:tcPr>
            <w:tcW w:w="2354" w:type="pct"/>
          </w:tcPr>
          <w:p w14:paraId="1C275266" w14:textId="77777777" w:rsidR="00327DF3" w:rsidRPr="00E85CF0" w:rsidRDefault="00327DF3" w:rsidP="00765FE4">
            <w:pPr>
              <w:numPr>
                <w:ilvl w:val="0"/>
                <w:numId w:val="87"/>
              </w:numPr>
              <w:rPr>
                <w:lang w:val="fr-FR"/>
              </w:rPr>
            </w:pPr>
            <w:r w:rsidRPr="00E85CF0">
              <w:rPr>
                <w:lang w:val="fr-FR"/>
              </w:rPr>
              <w:t>Y aura-t-il perte de végétation quelconque pendant la réalisation ?</w:t>
            </w:r>
          </w:p>
          <w:p w14:paraId="2B90D0CC" w14:textId="77777777" w:rsidR="00327DF3" w:rsidRPr="00E85CF0" w:rsidRDefault="00327DF3" w:rsidP="00765FE4">
            <w:pPr>
              <w:numPr>
                <w:ilvl w:val="0"/>
                <w:numId w:val="87"/>
              </w:numPr>
              <w:rPr>
                <w:lang w:val="fr-FR"/>
              </w:rPr>
            </w:pPr>
            <w:r w:rsidRPr="00E85CF0">
              <w:rPr>
                <w:lang w:val="fr-FR"/>
              </w:rPr>
              <w:t>Y a-t-il des services adéquats pour l’évacuation des déchets prévus pendant la réalisation ?</w:t>
            </w:r>
          </w:p>
          <w:p w14:paraId="6DA6EF5C" w14:textId="77777777" w:rsidR="00327DF3" w:rsidRPr="00E85CF0" w:rsidRDefault="00327DF3" w:rsidP="00765FE4">
            <w:pPr>
              <w:numPr>
                <w:ilvl w:val="0"/>
                <w:numId w:val="87"/>
              </w:numPr>
              <w:rPr>
                <w:lang w:val="fr-FR"/>
              </w:rPr>
            </w:pPr>
            <w:r w:rsidRPr="00E85CF0">
              <w:rPr>
                <w:lang w:val="fr-FR"/>
              </w:rPr>
              <w:t xml:space="preserve">Les détritus générés pendant les activités </w:t>
            </w:r>
            <w:proofErr w:type="spellStart"/>
            <w:r w:rsidRPr="00E85CF0">
              <w:rPr>
                <w:lang w:val="fr-FR"/>
              </w:rPr>
              <w:t>seront-ils</w:t>
            </w:r>
            <w:proofErr w:type="spellEnd"/>
            <w:r w:rsidRPr="00E85CF0">
              <w:rPr>
                <w:lang w:val="fr-FR"/>
              </w:rPr>
              <w:t xml:space="preserve"> nettoyés ?</w:t>
            </w:r>
          </w:p>
          <w:p w14:paraId="383980AD" w14:textId="77777777" w:rsidR="00327DF3" w:rsidRPr="00E85CF0" w:rsidRDefault="00327DF3" w:rsidP="00765FE4">
            <w:pPr>
              <w:numPr>
                <w:ilvl w:val="0"/>
                <w:numId w:val="87"/>
              </w:numPr>
              <w:rPr>
                <w:lang w:val="fr-FR"/>
              </w:rPr>
            </w:pPr>
            <w:r w:rsidRPr="00E85CF0">
              <w:rPr>
                <w:lang w:val="fr-FR"/>
              </w:rPr>
              <w:t>Les matières ou installations de secours seront-elles disponibles pendant la réalisation ?</w:t>
            </w:r>
          </w:p>
        </w:tc>
        <w:tc>
          <w:tcPr>
            <w:tcW w:w="405" w:type="pct"/>
          </w:tcPr>
          <w:p w14:paraId="110A4830" w14:textId="77777777" w:rsidR="00327DF3" w:rsidRPr="00E85CF0" w:rsidRDefault="00327DF3" w:rsidP="0090199B">
            <w:pPr>
              <w:rPr>
                <w:lang w:val="fr-FR"/>
              </w:rPr>
            </w:pPr>
          </w:p>
        </w:tc>
        <w:tc>
          <w:tcPr>
            <w:tcW w:w="369" w:type="pct"/>
          </w:tcPr>
          <w:p w14:paraId="52801D06" w14:textId="77777777" w:rsidR="00327DF3" w:rsidRPr="00E85CF0" w:rsidRDefault="00327DF3" w:rsidP="00327DF3">
            <w:pPr>
              <w:rPr>
                <w:lang w:val="fr-FR"/>
              </w:rPr>
            </w:pPr>
          </w:p>
        </w:tc>
        <w:tc>
          <w:tcPr>
            <w:tcW w:w="911" w:type="pct"/>
            <w:vMerge w:val="restart"/>
          </w:tcPr>
          <w:p w14:paraId="17E642E1" w14:textId="77777777" w:rsidR="00327DF3" w:rsidRPr="00E85CF0" w:rsidRDefault="00327DF3" w:rsidP="00327DF3">
            <w:pPr>
              <w:rPr>
                <w:sz w:val="20"/>
                <w:szCs w:val="20"/>
                <w:lang w:val="fr-FR"/>
              </w:rPr>
            </w:pPr>
          </w:p>
          <w:p w14:paraId="77A06117" w14:textId="77777777" w:rsidR="00327DF3" w:rsidRPr="00E85CF0" w:rsidRDefault="00327DF3" w:rsidP="00327DF3">
            <w:pPr>
              <w:rPr>
                <w:sz w:val="20"/>
                <w:szCs w:val="20"/>
                <w:lang w:val="fr-FR"/>
              </w:rPr>
            </w:pPr>
          </w:p>
          <w:p w14:paraId="5EB9A7C4" w14:textId="77777777" w:rsidR="00327DF3" w:rsidRPr="00E85CF0" w:rsidRDefault="00327DF3" w:rsidP="00327DF3">
            <w:pPr>
              <w:rPr>
                <w:sz w:val="20"/>
                <w:szCs w:val="20"/>
                <w:lang w:val="fr-FR"/>
              </w:rPr>
            </w:pPr>
          </w:p>
          <w:p w14:paraId="1365E026" w14:textId="77777777" w:rsidR="00327DF3" w:rsidRPr="00E85CF0" w:rsidRDefault="00327DF3" w:rsidP="00327DF3">
            <w:pPr>
              <w:rPr>
                <w:sz w:val="20"/>
                <w:szCs w:val="20"/>
                <w:lang w:val="fr-FR"/>
              </w:rPr>
            </w:pPr>
          </w:p>
          <w:p w14:paraId="4654D265" w14:textId="77777777" w:rsidR="00F24AE1" w:rsidRPr="00E85CF0" w:rsidRDefault="00F24AE1" w:rsidP="00327DF3">
            <w:pPr>
              <w:rPr>
                <w:sz w:val="20"/>
                <w:szCs w:val="20"/>
                <w:lang w:val="fr-FR"/>
              </w:rPr>
            </w:pPr>
          </w:p>
          <w:p w14:paraId="3F183632" w14:textId="77777777" w:rsidR="00F24AE1" w:rsidRPr="00E85CF0" w:rsidRDefault="00F24AE1" w:rsidP="00327DF3">
            <w:pPr>
              <w:rPr>
                <w:sz w:val="20"/>
                <w:szCs w:val="20"/>
                <w:lang w:val="fr-FR"/>
              </w:rPr>
            </w:pPr>
          </w:p>
          <w:p w14:paraId="1EE3FD46" w14:textId="77777777" w:rsidR="00F24AE1" w:rsidRPr="00E85CF0" w:rsidRDefault="00F24AE1" w:rsidP="00327DF3">
            <w:pPr>
              <w:rPr>
                <w:sz w:val="20"/>
                <w:szCs w:val="20"/>
                <w:lang w:val="fr-FR"/>
              </w:rPr>
            </w:pPr>
          </w:p>
          <w:p w14:paraId="2B78297E" w14:textId="77777777" w:rsidR="00F24AE1" w:rsidRPr="00E85CF0" w:rsidRDefault="00F24AE1" w:rsidP="00327DF3">
            <w:pPr>
              <w:rPr>
                <w:sz w:val="20"/>
                <w:szCs w:val="20"/>
                <w:lang w:val="fr-FR"/>
              </w:rPr>
            </w:pPr>
          </w:p>
          <w:p w14:paraId="3BDC900E" w14:textId="77777777" w:rsidR="00327DF3" w:rsidRPr="00E85CF0" w:rsidRDefault="00327DF3" w:rsidP="00327DF3">
            <w:pPr>
              <w:rPr>
                <w:lang w:val="fr-FR"/>
              </w:rPr>
            </w:pPr>
            <w:r w:rsidRPr="00E85CF0">
              <w:rPr>
                <w:sz w:val="20"/>
                <w:szCs w:val="20"/>
                <w:lang w:val="fr-FR"/>
              </w:rPr>
              <w:t>Si Oui, s’inspirer des mesures adéquates d’atténuation décrite dans le paragraphe 7.1.1</w:t>
            </w:r>
          </w:p>
        </w:tc>
      </w:tr>
      <w:tr w:rsidR="00E85CF0" w:rsidRPr="008F02E8" w14:paraId="6B588746" w14:textId="77777777" w:rsidTr="00386D1F">
        <w:tc>
          <w:tcPr>
            <w:tcW w:w="960" w:type="pct"/>
          </w:tcPr>
          <w:p w14:paraId="6BFC274E" w14:textId="77777777" w:rsidR="00327DF3" w:rsidRPr="00E85CF0" w:rsidRDefault="00327DF3" w:rsidP="0090199B">
            <w:pPr>
              <w:rPr>
                <w:lang w:val="fr-FR"/>
              </w:rPr>
            </w:pPr>
            <w:r w:rsidRPr="00E85CF0">
              <w:rPr>
                <w:lang w:val="fr-FR"/>
              </w:rPr>
              <w:t xml:space="preserve">- Mise en place d’un moteur de sable sur le secteur de côte </w:t>
            </w:r>
            <w:proofErr w:type="spellStart"/>
            <w:r w:rsidRPr="00E85CF0">
              <w:rPr>
                <w:lang w:val="fr-FR"/>
              </w:rPr>
              <w:t>Hillacondji</w:t>
            </w:r>
            <w:proofErr w:type="spellEnd"/>
            <w:r w:rsidRPr="00E85CF0">
              <w:rPr>
                <w:lang w:val="fr-FR"/>
              </w:rPr>
              <w:t xml:space="preserve"> – Grand Popo,</w:t>
            </w:r>
          </w:p>
          <w:p w14:paraId="437CC9DB" w14:textId="77777777" w:rsidR="00327DF3" w:rsidRPr="00E85CF0" w:rsidRDefault="00327DF3" w:rsidP="0090199B">
            <w:pPr>
              <w:rPr>
                <w:lang w:val="fr-FR"/>
              </w:rPr>
            </w:pPr>
          </w:p>
          <w:p w14:paraId="2558AD67" w14:textId="77777777" w:rsidR="00327DF3" w:rsidRPr="00E85CF0" w:rsidRDefault="00327DF3" w:rsidP="0090199B">
            <w:pPr>
              <w:rPr>
                <w:lang w:val="fr-FR"/>
              </w:rPr>
            </w:pPr>
          </w:p>
          <w:p w14:paraId="56010FE6" w14:textId="77777777" w:rsidR="00327DF3" w:rsidRPr="00E85CF0" w:rsidRDefault="00327DF3" w:rsidP="0090199B">
            <w:pPr>
              <w:rPr>
                <w:lang w:val="fr-FR"/>
              </w:rPr>
            </w:pPr>
            <w:r w:rsidRPr="00E85CF0">
              <w:rPr>
                <w:lang w:val="fr-FR"/>
              </w:rPr>
              <w:t>- Dragage, refoulement des sédiments du lit du fleuve mono selon les spécificités techniques</w:t>
            </w:r>
          </w:p>
          <w:p w14:paraId="01CBCF56" w14:textId="77777777" w:rsidR="00327DF3" w:rsidRPr="00E85CF0" w:rsidRDefault="00327DF3" w:rsidP="0090199B">
            <w:pPr>
              <w:rPr>
                <w:lang w:val="fr-FR"/>
              </w:rPr>
            </w:pPr>
          </w:p>
          <w:p w14:paraId="02DDD57C" w14:textId="77777777" w:rsidR="00327DF3" w:rsidRPr="00E85CF0" w:rsidRDefault="00327DF3" w:rsidP="0090199B">
            <w:pPr>
              <w:rPr>
                <w:lang w:val="fr-FR"/>
              </w:rPr>
            </w:pPr>
            <w:r w:rsidRPr="00E85CF0">
              <w:rPr>
                <w:lang w:val="fr-FR"/>
              </w:rPr>
              <w:t>- l’ouverture mécanique et périodique de l’embouchure du fleuve Mono</w:t>
            </w:r>
          </w:p>
        </w:tc>
        <w:tc>
          <w:tcPr>
            <w:tcW w:w="2354" w:type="pct"/>
          </w:tcPr>
          <w:p w14:paraId="1353B538" w14:textId="77777777" w:rsidR="00327DF3" w:rsidRPr="00E85CF0" w:rsidRDefault="00327DF3" w:rsidP="00765FE4">
            <w:pPr>
              <w:numPr>
                <w:ilvl w:val="0"/>
                <w:numId w:val="88"/>
              </w:numPr>
              <w:rPr>
                <w:lang w:val="fr-FR"/>
              </w:rPr>
            </w:pPr>
            <w:r w:rsidRPr="00E85CF0">
              <w:rPr>
                <w:lang w:val="fr-FR"/>
              </w:rPr>
              <w:t>Y a-t-il des risques de pollution des eaux marines ?</w:t>
            </w:r>
          </w:p>
          <w:p w14:paraId="0D5BCE2E" w14:textId="77777777" w:rsidR="00327DF3" w:rsidRPr="00E85CF0" w:rsidRDefault="00327DF3" w:rsidP="00765FE4">
            <w:pPr>
              <w:numPr>
                <w:ilvl w:val="0"/>
                <w:numId w:val="88"/>
              </w:numPr>
              <w:rPr>
                <w:lang w:val="fr-FR"/>
              </w:rPr>
            </w:pPr>
            <w:r w:rsidRPr="00E85CF0">
              <w:rPr>
                <w:lang w:val="fr-FR"/>
              </w:rPr>
              <w:t>Y a-t-il des zones écologiques sensibles dans les environs qui pourraient être impactés négativement ?</w:t>
            </w:r>
          </w:p>
          <w:p w14:paraId="16016657" w14:textId="77777777" w:rsidR="00327DF3" w:rsidRPr="00E85CF0" w:rsidRDefault="00327DF3" w:rsidP="00765FE4">
            <w:pPr>
              <w:numPr>
                <w:ilvl w:val="0"/>
                <w:numId w:val="88"/>
              </w:numPr>
              <w:rPr>
                <w:lang w:val="fr-FR"/>
              </w:rPr>
            </w:pPr>
            <w:r w:rsidRPr="00E85CF0">
              <w:rPr>
                <w:lang w:val="fr-FR"/>
              </w:rPr>
              <w:t>Y a-t-il des impacts causés par les polluants par fumée ou par air, des gaz toxiques ou des résidus de produits provenant de l’activité ?</w:t>
            </w:r>
          </w:p>
          <w:p w14:paraId="4EBFDEA8" w14:textId="77777777" w:rsidR="00327DF3" w:rsidRPr="00E85CF0" w:rsidRDefault="00327DF3" w:rsidP="00765FE4">
            <w:pPr>
              <w:numPr>
                <w:ilvl w:val="0"/>
                <w:numId w:val="88"/>
              </w:numPr>
              <w:rPr>
                <w:lang w:val="fr-FR"/>
              </w:rPr>
            </w:pPr>
            <w:r w:rsidRPr="00E85CF0">
              <w:rPr>
                <w:lang w:val="fr-FR"/>
              </w:rPr>
              <w:t>Y a-t-il des impacts sur la santé des espèces animales marines ?</w:t>
            </w:r>
          </w:p>
          <w:p w14:paraId="31CDAC84" w14:textId="77777777" w:rsidR="00327DF3" w:rsidRPr="00E85CF0" w:rsidRDefault="00327DF3" w:rsidP="00765FE4">
            <w:pPr>
              <w:numPr>
                <w:ilvl w:val="0"/>
                <w:numId w:val="88"/>
              </w:numPr>
              <w:rPr>
                <w:lang w:val="fr-FR"/>
              </w:rPr>
            </w:pPr>
            <w:r w:rsidRPr="00E85CF0">
              <w:rPr>
                <w:lang w:val="fr-FR"/>
              </w:rPr>
              <w:t>Y a-t-il des impacts visuels sur les pratiques de transport, de traitement et d’évacuation des déchets industriels ?</w:t>
            </w:r>
          </w:p>
          <w:p w14:paraId="3A601148" w14:textId="77777777" w:rsidR="00327DF3" w:rsidRPr="00E85CF0" w:rsidRDefault="00327DF3" w:rsidP="00765FE4">
            <w:pPr>
              <w:numPr>
                <w:ilvl w:val="0"/>
                <w:numId w:val="88"/>
              </w:numPr>
              <w:rPr>
                <w:lang w:val="fr-FR"/>
              </w:rPr>
            </w:pPr>
            <w:r w:rsidRPr="00E85CF0">
              <w:rPr>
                <w:lang w:val="fr-FR"/>
              </w:rPr>
              <w:t>Y a-t-il des odeurs provenant de la dégradation des déchets produits par le dragage ?</w:t>
            </w:r>
          </w:p>
          <w:p w14:paraId="1283BC05" w14:textId="77777777" w:rsidR="00327DF3" w:rsidRPr="00E85CF0" w:rsidRDefault="00327DF3" w:rsidP="00765FE4">
            <w:pPr>
              <w:numPr>
                <w:ilvl w:val="0"/>
                <w:numId w:val="88"/>
              </w:numPr>
              <w:rPr>
                <w:lang w:val="fr-FR"/>
              </w:rPr>
            </w:pPr>
            <w:r w:rsidRPr="00E85CF0">
              <w:rPr>
                <w:lang w:val="fr-FR"/>
              </w:rPr>
              <w:t>Y a-t-il dans le voisinage des établissements humains et des usages de la terre ou des sites d’importance culturelle, religieuse, ou historique?</w:t>
            </w:r>
          </w:p>
          <w:p w14:paraId="62D0BC85" w14:textId="77777777" w:rsidR="00327DF3" w:rsidRPr="00E85CF0" w:rsidRDefault="00327DF3" w:rsidP="00765FE4">
            <w:pPr>
              <w:numPr>
                <w:ilvl w:val="0"/>
                <w:numId w:val="88"/>
              </w:numPr>
              <w:rPr>
                <w:lang w:val="fr-FR"/>
              </w:rPr>
            </w:pPr>
          </w:p>
        </w:tc>
        <w:tc>
          <w:tcPr>
            <w:tcW w:w="405" w:type="pct"/>
          </w:tcPr>
          <w:p w14:paraId="7CDD16B3" w14:textId="77777777" w:rsidR="00327DF3" w:rsidRPr="00E85CF0" w:rsidRDefault="00327DF3" w:rsidP="0090199B">
            <w:pPr>
              <w:rPr>
                <w:lang w:val="fr-FR"/>
              </w:rPr>
            </w:pPr>
          </w:p>
        </w:tc>
        <w:tc>
          <w:tcPr>
            <w:tcW w:w="369" w:type="pct"/>
          </w:tcPr>
          <w:p w14:paraId="48BCCFCE" w14:textId="77777777" w:rsidR="00327DF3" w:rsidRPr="00E85CF0" w:rsidRDefault="00327DF3" w:rsidP="0090199B">
            <w:pPr>
              <w:rPr>
                <w:lang w:val="fr-FR"/>
              </w:rPr>
            </w:pPr>
          </w:p>
        </w:tc>
        <w:tc>
          <w:tcPr>
            <w:tcW w:w="911" w:type="pct"/>
            <w:vMerge/>
          </w:tcPr>
          <w:p w14:paraId="0E7CF891" w14:textId="77777777" w:rsidR="00327DF3" w:rsidRPr="00E85CF0" w:rsidRDefault="00327DF3" w:rsidP="0090199B">
            <w:pPr>
              <w:rPr>
                <w:lang w:val="fr-FR"/>
              </w:rPr>
            </w:pPr>
          </w:p>
        </w:tc>
      </w:tr>
    </w:tbl>
    <w:p w14:paraId="3E4A75E6" w14:textId="568599BB" w:rsidR="002341EA" w:rsidRPr="0097756F" w:rsidRDefault="002341EA" w:rsidP="0097756F">
      <w:pPr>
        <w:pStyle w:val="En-tte"/>
        <w:rPr>
          <w:lang w:val="fr-FR"/>
        </w:rPr>
      </w:pPr>
      <w:r w:rsidRPr="0057385A">
        <w:rPr>
          <w:lang w:val="fr-BE"/>
        </w:rPr>
        <w:br w:type="page"/>
      </w:r>
      <w:bookmarkStart w:id="1156" w:name="_Toc468809447"/>
      <w:bookmarkStart w:id="1157" w:name="_Toc471253062"/>
      <w:r w:rsidR="0097756F" w:rsidRPr="0097756F">
        <w:rPr>
          <w:lang w:val="fr-FR"/>
        </w:rPr>
        <w:lastRenderedPageBreak/>
        <w:t>Annexe 5</w:t>
      </w:r>
      <w:r w:rsidRPr="0097756F">
        <w:rPr>
          <w:lang w:val="fr-FR"/>
        </w:rPr>
        <w:t xml:space="preserve"> : TDR type d’une </w:t>
      </w:r>
      <w:bookmarkEnd w:id="1156"/>
      <w:bookmarkEnd w:id="1157"/>
      <w:r w:rsidR="00926F2C" w:rsidRPr="0097756F">
        <w:rPr>
          <w:lang w:val="fr-FR"/>
        </w:rPr>
        <w:t>EIE</w:t>
      </w:r>
      <w:r w:rsidR="00311804">
        <w:rPr>
          <w:lang w:val="fr-FR"/>
        </w:rPr>
        <w:t>S</w:t>
      </w:r>
      <w:r w:rsidRPr="0097756F">
        <w:rPr>
          <w:lang w:val="fr-FR"/>
        </w:rPr>
        <w:t xml:space="preserve">  </w:t>
      </w:r>
      <w:r w:rsidRPr="0097756F">
        <w:rPr>
          <w:highlight w:val="yellow"/>
          <w:lang w:val="fr-FR"/>
        </w:rPr>
        <w:t xml:space="preserve">   </w:t>
      </w:r>
    </w:p>
    <w:p w14:paraId="4999E0EE" w14:textId="77777777" w:rsidR="002341EA" w:rsidRPr="0057385A" w:rsidRDefault="002341EA" w:rsidP="002341EA">
      <w:pPr>
        <w:contextualSpacing/>
        <w:rPr>
          <w:b/>
          <w:lang w:val="fr-FR"/>
        </w:rPr>
      </w:pPr>
      <w:r w:rsidRPr="0057385A">
        <w:rPr>
          <w:b/>
          <w:lang w:val="fr-FR"/>
        </w:rPr>
        <w:t>Introduction des TDR </w:t>
      </w:r>
    </w:p>
    <w:p w14:paraId="2F56E546" w14:textId="77777777" w:rsidR="002341EA" w:rsidRPr="0057385A" w:rsidRDefault="002341EA" w:rsidP="00367AE1">
      <w:pPr>
        <w:rPr>
          <w:lang w:val="fr-FR"/>
        </w:rPr>
      </w:pPr>
      <w:r w:rsidRPr="0057385A">
        <w:rPr>
          <w:lang w:val="fr-FR"/>
        </w:rPr>
        <w:t>Les termes de référence doivent avoir une introduction dans laquelle, le Consultant devra présenter :</w:t>
      </w:r>
    </w:p>
    <w:p w14:paraId="33A68DF7" w14:textId="77777777" w:rsidR="002341EA" w:rsidRPr="00544C54" w:rsidRDefault="002341EA" w:rsidP="00544C54">
      <w:pPr>
        <w:pStyle w:val="Paragraphedeliste"/>
        <w:numPr>
          <w:ilvl w:val="0"/>
          <w:numId w:val="91"/>
        </w:numPr>
        <w:contextualSpacing w:val="0"/>
        <w:rPr>
          <w:lang w:val="fr-FR"/>
        </w:rPr>
      </w:pPr>
      <w:r w:rsidRPr="00544C54">
        <w:rPr>
          <w:rFonts w:ascii="Times New Roman" w:hAnsi="Times New Roman"/>
          <w:lang w:val="fr-FR"/>
        </w:rPr>
        <w:t>l’objet du projet et le lieu (</w:t>
      </w:r>
      <w:r w:rsidR="0071402A" w:rsidRPr="00544C54">
        <w:rPr>
          <w:rFonts w:ascii="Times New Roman" w:hAnsi="Times New Roman"/>
          <w:lang w:val="fr-FR"/>
        </w:rPr>
        <w:t xml:space="preserve">Localité, Commune </w:t>
      </w:r>
      <w:r w:rsidRPr="00544C54">
        <w:rPr>
          <w:rFonts w:ascii="Times New Roman" w:hAnsi="Times New Roman"/>
          <w:lang w:val="fr-FR"/>
        </w:rPr>
        <w:t>et le Département) ou il se déroulera ;</w:t>
      </w:r>
    </w:p>
    <w:p w14:paraId="17A106EA" w14:textId="77777777" w:rsidR="002341EA" w:rsidRPr="00544C54" w:rsidRDefault="002341EA" w:rsidP="00544C54">
      <w:pPr>
        <w:pStyle w:val="Paragraphedeliste"/>
        <w:numPr>
          <w:ilvl w:val="0"/>
          <w:numId w:val="91"/>
        </w:numPr>
        <w:contextualSpacing w:val="0"/>
        <w:rPr>
          <w:lang w:val="fr-FR"/>
        </w:rPr>
      </w:pPr>
      <w:r w:rsidRPr="00544C54">
        <w:rPr>
          <w:rFonts w:ascii="Times New Roman" w:hAnsi="Times New Roman"/>
          <w:lang w:val="fr-FR"/>
        </w:rPr>
        <w:t>la justification juridique de l’étude d’impact environnemental et social et indiquer le Bureau d’étude ayant en charge la réalisation de celle-ci ;</w:t>
      </w:r>
    </w:p>
    <w:p w14:paraId="1792EBBE" w14:textId="77777777" w:rsidR="002341EA" w:rsidRPr="00544C54" w:rsidRDefault="002341EA" w:rsidP="00544C54">
      <w:pPr>
        <w:pStyle w:val="Paragraphedeliste"/>
        <w:numPr>
          <w:ilvl w:val="0"/>
          <w:numId w:val="91"/>
        </w:numPr>
        <w:contextualSpacing w:val="0"/>
        <w:rPr>
          <w:lang w:val="fr-FR"/>
        </w:rPr>
      </w:pPr>
      <w:r w:rsidRPr="00544C54">
        <w:rPr>
          <w:rFonts w:ascii="Times New Roman" w:hAnsi="Times New Roman"/>
          <w:lang w:val="fr-FR"/>
        </w:rPr>
        <w:t xml:space="preserve">le contexte de réalisation de  l’enquête publique, notamment les dates, les populations (villages et </w:t>
      </w:r>
      <w:proofErr w:type="spellStart"/>
      <w:r w:rsidRPr="00544C54">
        <w:rPr>
          <w:rFonts w:ascii="Times New Roman" w:hAnsi="Times New Roman"/>
          <w:lang w:val="fr-FR"/>
        </w:rPr>
        <w:t>ONGs</w:t>
      </w:r>
      <w:proofErr w:type="spellEnd"/>
      <w:r w:rsidRPr="00544C54">
        <w:rPr>
          <w:rFonts w:ascii="Times New Roman" w:hAnsi="Times New Roman"/>
          <w:lang w:val="fr-FR"/>
        </w:rPr>
        <w:t>), les autorités (Préfecture, Mairie…) qui ont été enquêtées et leurs préoccupations ;</w:t>
      </w:r>
    </w:p>
    <w:p w14:paraId="7A6A9C5B" w14:textId="77777777" w:rsidR="002341EA" w:rsidRPr="0057385A" w:rsidRDefault="002341EA" w:rsidP="00BC29FA">
      <w:pPr>
        <w:rPr>
          <w:lang w:val="fr-FR"/>
        </w:rPr>
      </w:pPr>
    </w:p>
    <w:p w14:paraId="66FD4212" w14:textId="77777777" w:rsidR="002341EA" w:rsidRPr="0057385A" w:rsidRDefault="002341EA" w:rsidP="002341EA">
      <w:pPr>
        <w:spacing w:after="240"/>
        <w:contextualSpacing/>
        <w:rPr>
          <w:lang w:val="fr-FR"/>
        </w:rPr>
      </w:pPr>
      <w:r w:rsidRPr="0057385A">
        <w:rPr>
          <w:b/>
          <w:lang w:val="fr-FR"/>
        </w:rPr>
        <w:t>Résumé de l’étude </w:t>
      </w:r>
    </w:p>
    <w:p w14:paraId="1CDCA5DA" w14:textId="77777777" w:rsidR="002341EA" w:rsidRPr="0057385A" w:rsidRDefault="002341EA" w:rsidP="002341EA">
      <w:pPr>
        <w:rPr>
          <w:lang w:val="fr-FR"/>
        </w:rPr>
      </w:pPr>
      <w:r w:rsidRPr="0057385A">
        <w:rPr>
          <w:lang w:val="fr-FR"/>
        </w:rPr>
        <w:t>Il doit présenter, entre autres, la synthèse de la description du projet, des impacts, et du plan de gesti</w:t>
      </w:r>
      <w:r w:rsidR="00367AE1" w:rsidRPr="0057385A">
        <w:rPr>
          <w:lang w:val="fr-FR"/>
        </w:rPr>
        <w:t>on environnementale et sociale.</w:t>
      </w:r>
    </w:p>
    <w:p w14:paraId="57D35298" w14:textId="2CEE649C" w:rsidR="002341EA" w:rsidRPr="0057385A" w:rsidRDefault="002341EA" w:rsidP="00367AE1">
      <w:pPr>
        <w:contextualSpacing/>
        <w:rPr>
          <w:lang w:val="fr-FR"/>
        </w:rPr>
      </w:pPr>
      <w:r w:rsidRPr="0057385A">
        <w:rPr>
          <w:b/>
          <w:lang w:val="fr-FR"/>
        </w:rPr>
        <w:t>Introduction</w:t>
      </w:r>
      <w:r w:rsidRPr="0057385A">
        <w:rPr>
          <w:lang w:val="fr-FR"/>
        </w:rPr>
        <w:t> </w:t>
      </w:r>
      <w:r w:rsidRPr="0057385A">
        <w:rPr>
          <w:b/>
          <w:lang w:val="fr-FR"/>
        </w:rPr>
        <w:t>de l’</w:t>
      </w:r>
      <w:r w:rsidR="00926F2C" w:rsidRPr="0057385A">
        <w:rPr>
          <w:b/>
          <w:lang w:val="fr-FR"/>
        </w:rPr>
        <w:t>EIE</w:t>
      </w:r>
      <w:r w:rsidR="00311804">
        <w:rPr>
          <w:b/>
          <w:lang w:val="fr-FR"/>
        </w:rPr>
        <w:t>S</w:t>
      </w:r>
      <w:r w:rsidRPr="0057385A">
        <w:rPr>
          <w:b/>
          <w:lang w:val="fr-FR"/>
        </w:rPr>
        <w:t xml:space="preserve"> </w:t>
      </w:r>
    </w:p>
    <w:p w14:paraId="6114661C" w14:textId="3FECE112" w:rsidR="002341EA" w:rsidRPr="0057385A" w:rsidRDefault="002341EA" w:rsidP="00544C54">
      <w:pPr>
        <w:pStyle w:val="Paragraphedeliste"/>
        <w:numPr>
          <w:ilvl w:val="0"/>
          <w:numId w:val="89"/>
        </w:numPr>
      </w:pPr>
      <w:r w:rsidRPr="00544C54">
        <w:rPr>
          <w:rFonts w:ascii="Times New Roman" w:hAnsi="Times New Roman"/>
          <w:lang w:val="fr-FR"/>
        </w:rPr>
        <w:t xml:space="preserve">Elle doit présenter les éléments du contexte général de l’étude, qui seront développés dans le rapport. </w:t>
      </w:r>
      <w:r w:rsidRPr="0057385A">
        <w:rPr>
          <w:rFonts w:ascii="Times New Roman" w:hAnsi="Times New Roman"/>
        </w:rPr>
        <w:t xml:space="preserve">Il </w:t>
      </w:r>
      <w:proofErr w:type="spellStart"/>
      <w:r w:rsidRPr="0057385A">
        <w:rPr>
          <w:rFonts w:ascii="Times New Roman" w:hAnsi="Times New Roman"/>
        </w:rPr>
        <w:t>s’agit</w:t>
      </w:r>
      <w:proofErr w:type="spellEnd"/>
      <w:r w:rsidRPr="0057385A">
        <w:rPr>
          <w:rFonts w:ascii="Times New Roman" w:hAnsi="Times New Roman"/>
        </w:rPr>
        <w:t xml:space="preserve"> </w:t>
      </w:r>
      <w:proofErr w:type="spellStart"/>
      <w:r w:rsidR="00367AE1" w:rsidRPr="0057385A">
        <w:rPr>
          <w:rFonts w:ascii="Times New Roman" w:hAnsi="Times New Roman"/>
        </w:rPr>
        <w:t>notamment</w:t>
      </w:r>
      <w:proofErr w:type="spellEnd"/>
      <w:r w:rsidR="00311804">
        <w:rPr>
          <w:rFonts w:ascii="Times New Roman" w:hAnsi="Times New Roman"/>
        </w:rPr>
        <w:t xml:space="preserve"> </w:t>
      </w:r>
      <w:r w:rsidR="00367AE1" w:rsidRPr="0057385A">
        <w:rPr>
          <w:rFonts w:ascii="Times New Roman" w:hAnsi="Times New Roman"/>
        </w:rPr>
        <w:t>:</w:t>
      </w:r>
    </w:p>
    <w:p w14:paraId="669E38A8" w14:textId="77777777" w:rsidR="002341EA" w:rsidRPr="00544C54" w:rsidRDefault="002341EA" w:rsidP="00544C54">
      <w:pPr>
        <w:pStyle w:val="Paragraphedeliste"/>
        <w:numPr>
          <w:ilvl w:val="1"/>
          <w:numId w:val="95"/>
        </w:numPr>
        <w:rPr>
          <w:lang w:val="fr-FR"/>
        </w:rPr>
      </w:pPr>
      <w:r w:rsidRPr="00544C54">
        <w:rPr>
          <w:rFonts w:ascii="Times New Roman" w:hAnsi="Times New Roman"/>
          <w:lang w:val="fr-FR"/>
        </w:rPr>
        <w:t>de la situation au plan national et départemental du secteur concerné par le projet ;</w:t>
      </w:r>
    </w:p>
    <w:p w14:paraId="5EF061DE" w14:textId="77777777" w:rsidR="002341EA" w:rsidRPr="00544C54" w:rsidRDefault="002341EA" w:rsidP="00544C54">
      <w:pPr>
        <w:pStyle w:val="Paragraphedeliste"/>
        <w:numPr>
          <w:ilvl w:val="1"/>
          <w:numId w:val="95"/>
        </w:numPr>
        <w:rPr>
          <w:lang w:val="fr-FR"/>
        </w:rPr>
      </w:pPr>
      <w:r w:rsidRPr="00544C54">
        <w:rPr>
          <w:rFonts w:ascii="Times New Roman" w:hAnsi="Times New Roman"/>
          <w:lang w:val="fr-FR"/>
        </w:rPr>
        <w:t>des grands projets en cours de réalisation dans le Département ;</w:t>
      </w:r>
    </w:p>
    <w:p w14:paraId="46E75D83" w14:textId="77777777" w:rsidR="002341EA" w:rsidRPr="00544C54" w:rsidRDefault="002341EA" w:rsidP="00544C54">
      <w:pPr>
        <w:pStyle w:val="Paragraphedeliste"/>
        <w:numPr>
          <w:ilvl w:val="1"/>
          <w:numId w:val="95"/>
        </w:numPr>
        <w:rPr>
          <w:lang w:val="fr-FR"/>
        </w:rPr>
      </w:pPr>
      <w:r w:rsidRPr="00544C54">
        <w:rPr>
          <w:rFonts w:ascii="Times New Roman" w:hAnsi="Times New Roman"/>
          <w:lang w:val="fr-FR"/>
        </w:rPr>
        <w:t>de l’apport du secteur concerné à l’économie nationale (création d’emploi, PIB, paiement des taxes…) ;</w:t>
      </w:r>
    </w:p>
    <w:p w14:paraId="34FB3897" w14:textId="77777777" w:rsidR="002341EA" w:rsidRPr="0057385A" w:rsidRDefault="002341EA" w:rsidP="00544C54">
      <w:pPr>
        <w:pStyle w:val="Paragraphedeliste"/>
        <w:numPr>
          <w:ilvl w:val="0"/>
          <w:numId w:val="90"/>
        </w:numPr>
      </w:pPr>
      <w:r w:rsidRPr="0057385A">
        <w:rPr>
          <w:rFonts w:ascii="Times New Roman" w:hAnsi="Times New Roman"/>
        </w:rPr>
        <w:t xml:space="preserve">la justification du </w:t>
      </w:r>
      <w:proofErr w:type="spellStart"/>
      <w:r w:rsidRPr="0057385A">
        <w:rPr>
          <w:rFonts w:ascii="Times New Roman" w:hAnsi="Times New Roman"/>
        </w:rPr>
        <w:t>projet</w:t>
      </w:r>
      <w:proofErr w:type="spellEnd"/>
      <w:r w:rsidRPr="0057385A">
        <w:rPr>
          <w:rFonts w:ascii="Times New Roman" w:hAnsi="Times New Roman"/>
        </w:rPr>
        <w:t> ;</w:t>
      </w:r>
    </w:p>
    <w:p w14:paraId="24B6D611" w14:textId="77777777" w:rsidR="002341EA" w:rsidRPr="00544C54" w:rsidRDefault="002341EA" w:rsidP="00544C54">
      <w:pPr>
        <w:pStyle w:val="Paragraphedeliste"/>
        <w:numPr>
          <w:ilvl w:val="0"/>
          <w:numId w:val="90"/>
        </w:numPr>
        <w:rPr>
          <w:lang w:val="fr-FR"/>
        </w:rPr>
      </w:pPr>
      <w:r w:rsidRPr="00544C54">
        <w:rPr>
          <w:rFonts w:ascii="Times New Roman" w:hAnsi="Times New Roman"/>
          <w:lang w:val="fr-FR"/>
        </w:rPr>
        <w:t>les grandes lignes (phases) du projet ;</w:t>
      </w:r>
    </w:p>
    <w:p w14:paraId="153F2285" w14:textId="77777777" w:rsidR="002341EA" w:rsidRPr="00544C54" w:rsidRDefault="002341EA" w:rsidP="00544C54">
      <w:pPr>
        <w:pStyle w:val="Paragraphedeliste"/>
        <w:numPr>
          <w:ilvl w:val="0"/>
          <w:numId w:val="90"/>
        </w:numPr>
        <w:rPr>
          <w:lang w:val="fr-FR"/>
        </w:rPr>
      </w:pPr>
      <w:r w:rsidRPr="00544C54">
        <w:rPr>
          <w:rFonts w:ascii="Times New Roman" w:hAnsi="Times New Roman"/>
          <w:lang w:val="fr-FR"/>
        </w:rPr>
        <w:t>l’articulation du rapport de l’</w:t>
      </w:r>
      <w:r w:rsidR="00926F2C" w:rsidRPr="00544C54">
        <w:rPr>
          <w:rFonts w:ascii="Times New Roman" w:hAnsi="Times New Roman"/>
          <w:lang w:val="fr-FR"/>
        </w:rPr>
        <w:t>EIE</w:t>
      </w:r>
      <w:r w:rsidRPr="00544C54">
        <w:rPr>
          <w:rFonts w:ascii="Times New Roman" w:hAnsi="Times New Roman"/>
          <w:lang w:val="fr-FR"/>
        </w:rPr>
        <w:t>.</w:t>
      </w:r>
    </w:p>
    <w:p w14:paraId="321C01B6" w14:textId="77777777" w:rsidR="002341EA" w:rsidRPr="0057385A" w:rsidRDefault="002341EA" w:rsidP="00367AE1">
      <w:pPr>
        <w:contextualSpacing/>
        <w:rPr>
          <w:b/>
          <w:lang w:val="fr-FR"/>
        </w:rPr>
      </w:pPr>
      <w:r w:rsidRPr="0057385A">
        <w:rPr>
          <w:b/>
          <w:lang w:val="fr-FR"/>
        </w:rPr>
        <w:t xml:space="preserve">Objectifs et Résultats Attendus </w:t>
      </w:r>
    </w:p>
    <w:p w14:paraId="777A8233" w14:textId="77777777" w:rsidR="002341EA" w:rsidRPr="00544C54" w:rsidRDefault="002341EA" w:rsidP="00544C54">
      <w:pPr>
        <w:pStyle w:val="Paragraphedeliste"/>
        <w:numPr>
          <w:ilvl w:val="0"/>
          <w:numId w:val="92"/>
        </w:numPr>
        <w:contextualSpacing w:val="0"/>
        <w:rPr>
          <w:lang w:val="fr-FR"/>
        </w:rPr>
      </w:pPr>
      <w:r w:rsidRPr="00544C54">
        <w:rPr>
          <w:rFonts w:ascii="Times New Roman" w:hAnsi="Times New Roman"/>
          <w:b/>
          <w:i/>
          <w:lang w:val="fr-FR"/>
        </w:rPr>
        <w:t>Objectif globale</w:t>
      </w:r>
      <w:r w:rsidRPr="00544C54">
        <w:rPr>
          <w:rFonts w:ascii="Times New Roman" w:hAnsi="Times New Roman"/>
          <w:b/>
          <w:lang w:val="fr-FR"/>
        </w:rPr>
        <w:t xml:space="preserve">. </w:t>
      </w:r>
      <w:r w:rsidRPr="00544C54">
        <w:rPr>
          <w:rFonts w:ascii="Times New Roman" w:hAnsi="Times New Roman"/>
          <w:lang w:val="fr-FR"/>
        </w:rPr>
        <w:t>Faire en sorte que le projet se mette en œuvre conformément à la réglementation en vigueur, afin de préserver l’environnement et la santé humaine.</w:t>
      </w:r>
    </w:p>
    <w:p w14:paraId="31E1CBA0" w14:textId="77777777" w:rsidR="00BC29FA" w:rsidRPr="0057385A" w:rsidRDefault="00BC29FA" w:rsidP="00BC29FA">
      <w:pPr>
        <w:rPr>
          <w:b/>
          <w:lang w:val="fr-FR"/>
        </w:rPr>
      </w:pPr>
    </w:p>
    <w:p w14:paraId="3E4D7E95" w14:textId="77777777" w:rsidR="002341EA" w:rsidRPr="0057385A" w:rsidRDefault="002341EA" w:rsidP="00544C54">
      <w:pPr>
        <w:pStyle w:val="Paragraphedeliste"/>
        <w:numPr>
          <w:ilvl w:val="0"/>
          <w:numId w:val="92"/>
        </w:numPr>
        <w:contextualSpacing w:val="0"/>
        <w:rPr>
          <w:i/>
        </w:rPr>
      </w:pPr>
      <w:proofErr w:type="spellStart"/>
      <w:r w:rsidRPr="0057385A">
        <w:rPr>
          <w:rFonts w:ascii="Times New Roman" w:hAnsi="Times New Roman"/>
          <w:b/>
          <w:i/>
        </w:rPr>
        <w:t>Objectifs</w:t>
      </w:r>
      <w:proofErr w:type="spellEnd"/>
      <w:r w:rsidRPr="0057385A">
        <w:rPr>
          <w:rFonts w:ascii="Times New Roman" w:hAnsi="Times New Roman"/>
          <w:b/>
          <w:i/>
        </w:rPr>
        <w:t xml:space="preserve"> </w:t>
      </w:r>
      <w:proofErr w:type="spellStart"/>
      <w:r w:rsidRPr="0057385A">
        <w:rPr>
          <w:rFonts w:ascii="Times New Roman" w:hAnsi="Times New Roman"/>
          <w:b/>
          <w:i/>
        </w:rPr>
        <w:t>spécifiques</w:t>
      </w:r>
      <w:proofErr w:type="spellEnd"/>
    </w:p>
    <w:p w14:paraId="3DFE0294" w14:textId="77777777" w:rsidR="002341EA" w:rsidRPr="00544C54" w:rsidRDefault="002341EA" w:rsidP="00544C54">
      <w:pPr>
        <w:pStyle w:val="Paragraphedeliste"/>
        <w:numPr>
          <w:ilvl w:val="0"/>
          <w:numId w:val="94"/>
        </w:numPr>
        <w:ind w:left="1560" w:hanging="426"/>
        <w:contextualSpacing w:val="0"/>
        <w:rPr>
          <w:lang w:val="fr-FR"/>
        </w:rPr>
      </w:pPr>
      <w:r w:rsidRPr="00544C54">
        <w:rPr>
          <w:rFonts w:ascii="Times New Roman" w:hAnsi="Times New Roman"/>
          <w:lang w:val="fr-FR"/>
        </w:rPr>
        <w:t>décrire état initial de la zone du projet,</w:t>
      </w:r>
    </w:p>
    <w:p w14:paraId="54B5C98C" w14:textId="77777777" w:rsidR="002341EA" w:rsidRPr="00544C54" w:rsidRDefault="002341EA" w:rsidP="00544C54">
      <w:pPr>
        <w:pStyle w:val="Paragraphedeliste"/>
        <w:numPr>
          <w:ilvl w:val="0"/>
          <w:numId w:val="94"/>
        </w:numPr>
        <w:ind w:left="1560" w:hanging="426"/>
        <w:contextualSpacing w:val="0"/>
        <w:rPr>
          <w:lang w:val="fr-FR"/>
        </w:rPr>
      </w:pPr>
      <w:r w:rsidRPr="00544C54">
        <w:rPr>
          <w:rFonts w:ascii="Times New Roman" w:hAnsi="Times New Roman"/>
          <w:lang w:val="fr-FR"/>
        </w:rPr>
        <w:t>décrire les activités  du projet,</w:t>
      </w:r>
    </w:p>
    <w:p w14:paraId="5D01DB45" w14:textId="77777777" w:rsidR="002341EA" w:rsidRPr="00544C54" w:rsidRDefault="002341EA" w:rsidP="00544C54">
      <w:pPr>
        <w:pStyle w:val="Paragraphedeliste"/>
        <w:numPr>
          <w:ilvl w:val="0"/>
          <w:numId w:val="94"/>
        </w:numPr>
        <w:ind w:left="1560" w:hanging="426"/>
        <w:contextualSpacing w:val="0"/>
        <w:rPr>
          <w:lang w:val="fr-FR"/>
        </w:rPr>
      </w:pPr>
      <w:r w:rsidRPr="00544C54">
        <w:rPr>
          <w:rFonts w:ascii="Times New Roman" w:hAnsi="Times New Roman"/>
          <w:lang w:val="fr-FR"/>
        </w:rPr>
        <w:t>identifier et évaluer les impacts du projet;</w:t>
      </w:r>
    </w:p>
    <w:p w14:paraId="2B45D6FC" w14:textId="77777777" w:rsidR="002341EA" w:rsidRPr="00544C54" w:rsidRDefault="002341EA" w:rsidP="00544C54">
      <w:pPr>
        <w:pStyle w:val="Paragraphedeliste"/>
        <w:numPr>
          <w:ilvl w:val="0"/>
          <w:numId w:val="94"/>
        </w:numPr>
        <w:ind w:left="1560" w:hanging="426"/>
        <w:contextualSpacing w:val="0"/>
        <w:rPr>
          <w:lang w:val="fr-FR"/>
        </w:rPr>
      </w:pPr>
      <w:r w:rsidRPr="00544C54">
        <w:rPr>
          <w:rFonts w:ascii="Times New Roman" w:hAnsi="Times New Roman"/>
          <w:lang w:val="fr-FR"/>
        </w:rPr>
        <w:t>Consulter les autorités locales et les populations ;</w:t>
      </w:r>
    </w:p>
    <w:p w14:paraId="3155511F" w14:textId="77777777" w:rsidR="002341EA" w:rsidRPr="00544C54" w:rsidRDefault="002341EA" w:rsidP="00544C54">
      <w:pPr>
        <w:pStyle w:val="Paragraphedeliste"/>
        <w:numPr>
          <w:ilvl w:val="0"/>
          <w:numId w:val="94"/>
        </w:numPr>
        <w:ind w:left="1560" w:hanging="426"/>
        <w:contextualSpacing w:val="0"/>
        <w:rPr>
          <w:lang w:val="fr-FR"/>
        </w:rPr>
      </w:pPr>
      <w:r w:rsidRPr="00544C54">
        <w:rPr>
          <w:rFonts w:ascii="Times New Roman" w:hAnsi="Times New Roman"/>
          <w:lang w:val="fr-FR"/>
        </w:rPr>
        <w:t>Elaborer le plan de gestion environnementale et sociale (présenter les mesures d’atténuation) ;</w:t>
      </w:r>
    </w:p>
    <w:p w14:paraId="3115E85B" w14:textId="77777777" w:rsidR="002341EA" w:rsidRPr="00544C54" w:rsidRDefault="002341EA" w:rsidP="00544C54">
      <w:pPr>
        <w:pStyle w:val="Paragraphedeliste"/>
        <w:numPr>
          <w:ilvl w:val="0"/>
          <w:numId w:val="94"/>
        </w:numPr>
        <w:ind w:left="1560" w:hanging="426"/>
        <w:contextualSpacing w:val="0"/>
        <w:rPr>
          <w:lang w:val="fr-FR"/>
        </w:rPr>
      </w:pPr>
      <w:r w:rsidRPr="00544C54">
        <w:rPr>
          <w:rFonts w:ascii="Times New Roman" w:hAnsi="Times New Roman"/>
          <w:lang w:val="fr-FR"/>
        </w:rPr>
        <w:t>Rédiger et faire valider le rapport de l’étude</w:t>
      </w:r>
    </w:p>
    <w:p w14:paraId="307FB996" w14:textId="77777777" w:rsidR="002341EA" w:rsidRPr="0057385A" w:rsidRDefault="002341EA" w:rsidP="00BC29FA">
      <w:pPr>
        <w:rPr>
          <w:lang w:val="fr-FR"/>
        </w:rPr>
      </w:pPr>
    </w:p>
    <w:p w14:paraId="2EFF70C2" w14:textId="77777777" w:rsidR="002341EA" w:rsidRPr="00544C54" w:rsidRDefault="002341EA" w:rsidP="00544C54">
      <w:pPr>
        <w:pStyle w:val="Paragraphedeliste"/>
        <w:numPr>
          <w:ilvl w:val="0"/>
          <w:numId w:val="93"/>
        </w:numPr>
        <w:rPr>
          <w:lang w:val="fr-FR"/>
        </w:rPr>
      </w:pPr>
      <w:r w:rsidRPr="00544C54">
        <w:rPr>
          <w:rFonts w:ascii="Times New Roman" w:hAnsi="Times New Roman"/>
          <w:b/>
          <w:i/>
          <w:lang w:val="fr-FR"/>
        </w:rPr>
        <w:lastRenderedPageBreak/>
        <w:t>les résultats attendus</w:t>
      </w:r>
      <w:r w:rsidRPr="00544C54">
        <w:rPr>
          <w:rFonts w:ascii="Times New Roman" w:hAnsi="Times New Roman"/>
          <w:lang w:val="fr-FR"/>
        </w:rPr>
        <w:t xml:space="preserve">. Ils devront être en harmonie avec les objectifs spécifiques par exemple : </w:t>
      </w:r>
    </w:p>
    <w:p w14:paraId="18957DF9" w14:textId="77777777" w:rsidR="002341EA" w:rsidRPr="00544C54" w:rsidRDefault="002341EA" w:rsidP="00544C54">
      <w:pPr>
        <w:pStyle w:val="Paragraphedeliste"/>
        <w:numPr>
          <w:ilvl w:val="0"/>
          <w:numId w:val="96"/>
        </w:numPr>
        <w:ind w:left="1560" w:hanging="426"/>
        <w:contextualSpacing w:val="0"/>
        <w:rPr>
          <w:lang w:val="fr-FR"/>
        </w:rPr>
      </w:pPr>
      <w:r w:rsidRPr="00544C54">
        <w:rPr>
          <w:rFonts w:ascii="Times New Roman" w:hAnsi="Times New Roman"/>
          <w:lang w:val="fr-FR"/>
        </w:rPr>
        <w:t>l’état initial de la zone du projet a été décrit ;</w:t>
      </w:r>
    </w:p>
    <w:p w14:paraId="3A0E757A" w14:textId="77777777" w:rsidR="002341EA" w:rsidRPr="00544C54" w:rsidRDefault="002341EA" w:rsidP="00544C54">
      <w:pPr>
        <w:pStyle w:val="Paragraphedeliste"/>
        <w:numPr>
          <w:ilvl w:val="0"/>
          <w:numId w:val="96"/>
        </w:numPr>
        <w:ind w:left="1560" w:hanging="426"/>
        <w:contextualSpacing w:val="0"/>
        <w:rPr>
          <w:lang w:val="fr-FR"/>
        </w:rPr>
      </w:pPr>
      <w:r w:rsidRPr="00544C54">
        <w:rPr>
          <w:rFonts w:ascii="Times New Roman" w:hAnsi="Times New Roman"/>
          <w:lang w:val="fr-FR"/>
        </w:rPr>
        <w:t>les activités du projet ont été décrites ;</w:t>
      </w:r>
    </w:p>
    <w:p w14:paraId="57BD8FC0" w14:textId="0641BC73" w:rsidR="002341EA" w:rsidRPr="00544C54" w:rsidRDefault="002341EA" w:rsidP="00544C54">
      <w:pPr>
        <w:pStyle w:val="Paragraphedeliste"/>
        <w:numPr>
          <w:ilvl w:val="0"/>
          <w:numId w:val="96"/>
        </w:numPr>
        <w:ind w:left="1560" w:hanging="426"/>
        <w:contextualSpacing w:val="0"/>
        <w:rPr>
          <w:lang w:val="fr-FR"/>
        </w:rPr>
      </w:pPr>
      <w:r w:rsidRPr="00544C54">
        <w:rPr>
          <w:rFonts w:ascii="Times New Roman" w:hAnsi="Times New Roman"/>
          <w:lang w:val="fr-FR"/>
        </w:rPr>
        <w:t>les impacts ont été identifiées et évaluées</w:t>
      </w:r>
      <w:r w:rsidR="00311804" w:rsidRPr="00544C54">
        <w:rPr>
          <w:rFonts w:ascii="Times New Roman" w:hAnsi="Times New Roman"/>
          <w:lang w:val="fr-FR"/>
        </w:rPr>
        <w:t xml:space="preserve"> </w:t>
      </w:r>
      <w:r w:rsidRPr="00544C54">
        <w:rPr>
          <w:rFonts w:ascii="Times New Roman" w:hAnsi="Times New Roman"/>
          <w:lang w:val="fr-FR"/>
        </w:rPr>
        <w:t>;</w:t>
      </w:r>
    </w:p>
    <w:p w14:paraId="1E40AF10" w14:textId="77777777" w:rsidR="002341EA" w:rsidRPr="00544C54" w:rsidRDefault="002341EA" w:rsidP="00544C54">
      <w:pPr>
        <w:pStyle w:val="Paragraphedeliste"/>
        <w:numPr>
          <w:ilvl w:val="0"/>
          <w:numId w:val="96"/>
        </w:numPr>
        <w:ind w:left="1560" w:hanging="426"/>
        <w:contextualSpacing w:val="0"/>
        <w:rPr>
          <w:lang w:val="fr-FR"/>
        </w:rPr>
      </w:pPr>
      <w:r w:rsidRPr="00544C54">
        <w:rPr>
          <w:rFonts w:ascii="Times New Roman" w:hAnsi="Times New Roman"/>
          <w:lang w:val="fr-FR"/>
        </w:rPr>
        <w:t>Les autorités et les populations ont été consultées ;</w:t>
      </w:r>
    </w:p>
    <w:p w14:paraId="3288CB62" w14:textId="77777777" w:rsidR="002341EA" w:rsidRPr="00544C54" w:rsidRDefault="002341EA" w:rsidP="00544C54">
      <w:pPr>
        <w:pStyle w:val="Paragraphedeliste"/>
        <w:numPr>
          <w:ilvl w:val="0"/>
          <w:numId w:val="96"/>
        </w:numPr>
        <w:ind w:left="1560" w:hanging="426"/>
        <w:contextualSpacing w:val="0"/>
        <w:rPr>
          <w:lang w:val="fr-FR"/>
        </w:rPr>
      </w:pPr>
      <w:r w:rsidRPr="00544C54">
        <w:rPr>
          <w:rFonts w:ascii="Times New Roman" w:hAnsi="Times New Roman"/>
          <w:lang w:val="fr-FR"/>
        </w:rPr>
        <w:t>Le PGES a été élaboré (les mesures d’atténuation ont été présentées)</w:t>
      </w:r>
    </w:p>
    <w:p w14:paraId="44EF4EE2" w14:textId="77777777" w:rsidR="002341EA" w:rsidRPr="00544C54" w:rsidRDefault="002341EA" w:rsidP="00544C54">
      <w:pPr>
        <w:pStyle w:val="Paragraphedeliste"/>
        <w:numPr>
          <w:ilvl w:val="0"/>
          <w:numId w:val="96"/>
        </w:numPr>
        <w:ind w:left="1560" w:hanging="426"/>
        <w:contextualSpacing w:val="0"/>
        <w:rPr>
          <w:lang w:val="fr-FR"/>
        </w:rPr>
      </w:pPr>
      <w:r w:rsidRPr="00544C54">
        <w:rPr>
          <w:rFonts w:ascii="Times New Roman" w:hAnsi="Times New Roman"/>
          <w:lang w:val="fr-FR"/>
        </w:rPr>
        <w:t>Le rapport d’étude d’impact a été rédigé et validé ;</w:t>
      </w:r>
    </w:p>
    <w:p w14:paraId="2BB21D9A" w14:textId="77777777" w:rsidR="002341EA" w:rsidRPr="0057385A" w:rsidRDefault="002341EA" w:rsidP="002341EA">
      <w:pPr>
        <w:rPr>
          <w:lang w:val="fr-FR"/>
        </w:rPr>
      </w:pPr>
    </w:p>
    <w:p w14:paraId="6B266D31" w14:textId="77777777" w:rsidR="002341EA" w:rsidRPr="0057385A" w:rsidRDefault="002341EA" w:rsidP="00367AE1">
      <w:pPr>
        <w:contextualSpacing/>
        <w:rPr>
          <w:b/>
          <w:lang w:val="fr-FR"/>
        </w:rPr>
      </w:pPr>
      <w:r w:rsidRPr="0057385A">
        <w:rPr>
          <w:b/>
          <w:lang w:val="fr-FR"/>
        </w:rPr>
        <w:t>Méthodologie de réalisation du rap</w:t>
      </w:r>
      <w:r w:rsidR="00367AE1" w:rsidRPr="0057385A">
        <w:rPr>
          <w:b/>
          <w:lang w:val="fr-FR"/>
        </w:rPr>
        <w:t>port et organisation de l’étude</w:t>
      </w:r>
    </w:p>
    <w:p w14:paraId="3C37DF3F" w14:textId="77777777" w:rsidR="002341EA" w:rsidRPr="00544C54" w:rsidRDefault="002341EA" w:rsidP="00544C54">
      <w:pPr>
        <w:pStyle w:val="Paragraphedeliste"/>
        <w:numPr>
          <w:ilvl w:val="0"/>
          <w:numId w:val="97"/>
        </w:numPr>
        <w:rPr>
          <w:lang w:val="fr-FR"/>
        </w:rPr>
      </w:pPr>
      <w:r w:rsidRPr="00544C54">
        <w:rPr>
          <w:rFonts w:ascii="Times New Roman" w:hAnsi="Times New Roman"/>
          <w:lang w:val="fr-FR"/>
        </w:rPr>
        <w:t>la méthodologie ; celle-ci portera sur :</w:t>
      </w:r>
    </w:p>
    <w:p w14:paraId="467C43D6" w14:textId="77777777" w:rsidR="002341EA" w:rsidRPr="00544C54" w:rsidRDefault="002341EA" w:rsidP="00544C54">
      <w:pPr>
        <w:pStyle w:val="Paragraphedeliste"/>
        <w:numPr>
          <w:ilvl w:val="0"/>
          <w:numId w:val="98"/>
        </w:numPr>
        <w:ind w:left="1560" w:hanging="426"/>
        <w:contextualSpacing w:val="0"/>
        <w:rPr>
          <w:lang w:val="fr-FR"/>
        </w:rPr>
      </w:pPr>
      <w:r w:rsidRPr="00544C54">
        <w:rPr>
          <w:rFonts w:ascii="Times New Roman" w:hAnsi="Times New Roman"/>
          <w:lang w:val="fr-FR"/>
        </w:rPr>
        <w:t xml:space="preserve">la recherche documentaire, tout en indiquant les structures auprès desquelles celle-ci se fera, </w:t>
      </w:r>
    </w:p>
    <w:p w14:paraId="28433B51" w14:textId="77777777" w:rsidR="002341EA" w:rsidRPr="00544C54" w:rsidRDefault="002341EA" w:rsidP="00544C54">
      <w:pPr>
        <w:pStyle w:val="Paragraphedeliste"/>
        <w:numPr>
          <w:ilvl w:val="0"/>
          <w:numId w:val="98"/>
        </w:numPr>
        <w:ind w:left="1560" w:hanging="426"/>
        <w:contextualSpacing w:val="0"/>
        <w:rPr>
          <w:lang w:val="fr-FR"/>
        </w:rPr>
      </w:pPr>
      <w:r w:rsidRPr="00544C54">
        <w:rPr>
          <w:rFonts w:ascii="Times New Roman" w:hAnsi="Times New Roman"/>
          <w:lang w:val="fr-FR"/>
        </w:rPr>
        <w:t>la collecte des données complémentaires sur le terrain et préciser les méthodes, les techniques et les outils à utiliser.</w:t>
      </w:r>
    </w:p>
    <w:p w14:paraId="36474C59" w14:textId="77777777" w:rsidR="002341EA" w:rsidRPr="00544C54" w:rsidRDefault="002341EA" w:rsidP="00544C54">
      <w:pPr>
        <w:pStyle w:val="Paragraphedeliste"/>
        <w:numPr>
          <w:ilvl w:val="0"/>
          <w:numId w:val="98"/>
        </w:numPr>
        <w:ind w:left="1560" w:hanging="426"/>
        <w:contextualSpacing w:val="0"/>
        <w:rPr>
          <w:lang w:val="fr-FR"/>
        </w:rPr>
      </w:pPr>
      <w:r w:rsidRPr="00544C54">
        <w:rPr>
          <w:rFonts w:ascii="Times New Roman" w:hAnsi="Times New Roman"/>
          <w:lang w:val="fr-FR"/>
        </w:rPr>
        <w:t xml:space="preserve">Compilation, traitement et l’analyse des données, </w:t>
      </w:r>
    </w:p>
    <w:p w14:paraId="6848B577" w14:textId="77777777" w:rsidR="002341EA" w:rsidRPr="00544C54" w:rsidRDefault="002341EA" w:rsidP="00544C54">
      <w:pPr>
        <w:pStyle w:val="Paragraphedeliste"/>
        <w:numPr>
          <w:ilvl w:val="0"/>
          <w:numId w:val="98"/>
        </w:numPr>
        <w:ind w:left="1560" w:hanging="426"/>
        <w:contextualSpacing w:val="0"/>
        <w:rPr>
          <w:lang w:val="fr-FR"/>
        </w:rPr>
      </w:pPr>
      <w:r w:rsidRPr="00544C54">
        <w:rPr>
          <w:rFonts w:ascii="Times New Roman" w:hAnsi="Times New Roman"/>
          <w:lang w:val="fr-FR"/>
        </w:rPr>
        <w:t>identification et évaluation des impacts ;</w:t>
      </w:r>
    </w:p>
    <w:p w14:paraId="48668CD7" w14:textId="77777777" w:rsidR="002341EA" w:rsidRPr="00544C54" w:rsidRDefault="002341EA" w:rsidP="00544C54">
      <w:pPr>
        <w:pStyle w:val="Paragraphedeliste"/>
        <w:numPr>
          <w:ilvl w:val="0"/>
          <w:numId w:val="98"/>
        </w:numPr>
        <w:ind w:left="1560" w:hanging="426"/>
        <w:contextualSpacing w:val="0"/>
        <w:rPr>
          <w:lang w:val="fr-FR"/>
        </w:rPr>
      </w:pPr>
      <w:r w:rsidRPr="00544C54">
        <w:rPr>
          <w:rFonts w:ascii="Times New Roman" w:hAnsi="Times New Roman"/>
          <w:lang w:val="fr-FR"/>
        </w:rPr>
        <w:t>la concertation avec les parties prenantes et indiquer les autorités et les populations qui seront consultées ;</w:t>
      </w:r>
    </w:p>
    <w:p w14:paraId="2136028D" w14:textId="77777777" w:rsidR="002341EA" w:rsidRPr="00544C54" w:rsidRDefault="002341EA" w:rsidP="00544C54">
      <w:pPr>
        <w:pStyle w:val="Paragraphedeliste"/>
        <w:numPr>
          <w:ilvl w:val="0"/>
          <w:numId w:val="98"/>
        </w:numPr>
        <w:ind w:left="1560" w:hanging="426"/>
        <w:contextualSpacing w:val="0"/>
        <w:rPr>
          <w:lang w:val="fr-FR"/>
        </w:rPr>
      </w:pPr>
      <w:r w:rsidRPr="00544C54">
        <w:rPr>
          <w:rFonts w:ascii="Times New Roman" w:hAnsi="Times New Roman"/>
          <w:lang w:val="fr-FR"/>
        </w:rPr>
        <w:t>l’élaboration d’un plan de gestion environnementale et sociale (présentation des mesures d’atténuation) ;</w:t>
      </w:r>
    </w:p>
    <w:p w14:paraId="300CAB06" w14:textId="77777777" w:rsidR="002341EA" w:rsidRPr="0057385A" w:rsidRDefault="002341EA" w:rsidP="00544C54">
      <w:pPr>
        <w:pStyle w:val="Paragraphedeliste"/>
        <w:numPr>
          <w:ilvl w:val="0"/>
          <w:numId w:val="98"/>
        </w:numPr>
        <w:ind w:left="1560" w:hanging="426"/>
        <w:contextualSpacing w:val="0"/>
      </w:pPr>
      <w:r w:rsidRPr="0057385A">
        <w:rPr>
          <w:rFonts w:ascii="Times New Roman" w:hAnsi="Times New Roman"/>
        </w:rPr>
        <w:t xml:space="preserve">la </w:t>
      </w:r>
      <w:proofErr w:type="spellStart"/>
      <w:r w:rsidRPr="0057385A">
        <w:rPr>
          <w:rFonts w:ascii="Times New Roman" w:hAnsi="Times New Roman"/>
        </w:rPr>
        <w:t>rédaction</w:t>
      </w:r>
      <w:proofErr w:type="spellEnd"/>
      <w:r w:rsidRPr="0057385A">
        <w:rPr>
          <w:rFonts w:ascii="Times New Roman" w:hAnsi="Times New Roman"/>
        </w:rPr>
        <w:t xml:space="preserve"> du rapport.</w:t>
      </w:r>
    </w:p>
    <w:p w14:paraId="7109C9D0" w14:textId="77777777" w:rsidR="002341EA" w:rsidRPr="0057385A" w:rsidRDefault="002341EA" w:rsidP="00544C54">
      <w:pPr>
        <w:pStyle w:val="Paragraphedeliste"/>
        <w:numPr>
          <w:ilvl w:val="0"/>
          <w:numId w:val="99"/>
        </w:numPr>
        <w:contextualSpacing w:val="0"/>
      </w:pPr>
      <w:r w:rsidRPr="0057385A">
        <w:rPr>
          <w:rFonts w:ascii="Times New Roman" w:hAnsi="Times New Roman"/>
        </w:rPr>
        <w:t xml:space="preserve">la durée de </w:t>
      </w:r>
      <w:proofErr w:type="spellStart"/>
      <w:r w:rsidR="00367AE1" w:rsidRPr="0057385A">
        <w:rPr>
          <w:rFonts w:ascii="Times New Roman" w:hAnsi="Times New Roman"/>
        </w:rPr>
        <w:t>l’étude</w:t>
      </w:r>
      <w:proofErr w:type="spellEnd"/>
      <w:r w:rsidR="00367AE1" w:rsidRPr="0057385A">
        <w:rPr>
          <w:rFonts w:ascii="Times New Roman" w:hAnsi="Times New Roman"/>
        </w:rPr>
        <w:t>;</w:t>
      </w:r>
    </w:p>
    <w:p w14:paraId="1F901917" w14:textId="79C39F02" w:rsidR="002341EA" w:rsidRPr="00544C54" w:rsidRDefault="002341EA" w:rsidP="00544C54">
      <w:pPr>
        <w:pStyle w:val="Paragraphedeliste"/>
        <w:numPr>
          <w:ilvl w:val="0"/>
          <w:numId w:val="99"/>
        </w:numPr>
        <w:contextualSpacing w:val="0"/>
        <w:rPr>
          <w:lang w:val="fr-FR"/>
        </w:rPr>
      </w:pPr>
      <w:r w:rsidRPr="00544C54">
        <w:rPr>
          <w:rFonts w:ascii="Times New Roman" w:hAnsi="Times New Roman"/>
          <w:lang w:val="fr-FR"/>
        </w:rPr>
        <w:t>le calendrier de réalisation de l’</w:t>
      </w:r>
      <w:r w:rsidR="00926F2C" w:rsidRPr="00544C54">
        <w:rPr>
          <w:rFonts w:ascii="Times New Roman" w:hAnsi="Times New Roman"/>
          <w:lang w:val="fr-FR"/>
        </w:rPr>
        <w:t>EIE</w:t>
      </w:r>
      <w:r w:rsidR="00311804" w:rsidRPr="00544C54">
        <w:rPr>
          <w:rFonts w:ascii="Times New Roman" w:hAnsi="Times New Roman"/>
          <w:lang w:val="fr-FR"/>
        </w:rPr>
        <w:t xml:space="preserve">S </w:t>
      </w:r>
      <w:r w:rsidRPr="00544C54">
        <w:rPr>
          <w:rFonts w:ascii="Times New Roman" w:hAnsi="Times New Roman"/>
          <w:lang w:val="fr-FR"/>
        </w:rPr>
        <w:t>;</w:t>
      </w:r>
    </w:p>
    <w:p w14:paraId="761F49D0" w14:textId="77777777" w:rsidR="002341EA" w:rsidRPr="00544C54" w:rsidRDefault="002341EA" w:rsidP="00544C54">
      <w:pPr>
        <w:pStyle w:val="Paragraphedeliste"/>
        <w:numPr>
          <w:ilvl w:val="0"/>
          <w:numId w:val="99"/>
        </w:numPr>
        <w:contextualSpacing w:val="0"/>
        <w:rPr>
          <w:lang w:val="fr-FR"/>
        </w:rPr>
      </w:pPr>
      <w:r w:rsidRPr="00544C54">
        <w:rPr>
          <w:rFonts w:ascii="Times New Roman" w:hAnsi="Times New Roman"/>
          <w:lang w:val="fr-FR"/>
        </w:rPr>
        <w:t>la composition de l’équipe de consultance.</w:t>
      </w:r>
    </w:p>
    <w:p w14:paraId="57B6B965" w14:textId="77777777" w:rsidR="002341EA" w:rsidRPr="0057385A" w:rsidRDefault="002341EA" w:rsidP="002341EA">
      <w:pPr>
        <w:contextualSpacing/>
        <w:rPr>
          <w:lang w:val="fr-FR"/>
        </w:rPr>
      </w:pPr>
      <w:r w:rsidRPr="0057385A">
        <w:rPr>
          <w:b/>
          <w:lang w:val="fr-FR"/>
        </w:rPr>
        <w:t>Cadre législatif, réglementaire et institutionnel</w:t>
      </w:r>
      <w:r w:rsidRPr="0057385A">
        <w:rPr>
          <w:lang w:val="fr-FR"/>
        </w:rPr>
        <w:t xml:space="preserve">. </w:t>
      </w:r>
    </w:p>
    <w:p w14:paraId="17F3320F" w14:textId="77777777" w:rsidR="002341EA" w:rsidRDefault="002341EA" w:rsidP="00BC29FA">
      <w:pPr>
        <w:rPr>
          <w:lang w:val="fr-FR"/>
        </w:rPr>
      </w:pPr>
      <w:r w:rsidRPr="0057385A">
        <w:rPr>
          <w:lang w:val="fr-FR"/>
        </w:rPr>
        <w:t xml:space="preserve">Les termes de référence doivent clairement indiquer que l’étude se réalise conformément au </w:t>
      </w:r>
      <w:r w:rsidR="00D75124" w:rsidRPr="00687538">
        <w:rPr>
          <w:lang w:val="fr-FR"/>
        </w:rPr>
        <w:t>Décret N°2017-332 du 06 juillet 2017</w:t>
      </w:r>
      <w:r w:rsidRPr="0057385A">
        <w:rPr>
          <w:lang w:val="fr-FR"/>
        </w:rPr>
        <w:t>2</w:t>
      </w:r>
      <w:r w:rsidR="00D75124">
        <w:rPr>
          <w:lang w:val="fr-FR"/>
        </w:rPr>
        <w:t xml:space="preserve"> portant organisation des procédures de l’évaluation environnementale en République du Bénin</w:t>
      </w:r>
      <w:r w:rsidRPr="0057385A">
        <w:rPr>
          <w:lang w:val="fr-FR"/>
        </w:rPr>
        <w:t>.</w:t>
      </w:r>
    </w:p>
    <w:p w14:paraId="4FBCBDE4" w14:textId="77777777" w:rsidR="002341EA" w:rsidRPr="00544C54" w:rsidRDefault="002341EA" w:rsidP="00544C54">
      <w:pPr>
        <w:pStyle w:val="Paragraphedeliste"/>
        <w:numPr>
          <w:ilvl w:val="0"/>
          <w:numId w:val="100"/>
        </w:numPr>
        <w:rPr>
          <w:lang w:val="fr-FR"/>
        </w:rPr>
      </w:pPr>
      <w:r w:rsidRPr="00544C54">
        <w:rPr>
          <w:rFonts w:ascii="Times New Roman" w:hAnsi="Times New Roman"/>
          <w:lang w:val="fr-FR"/>
        </w:rPr>
        <w:t>Le consultant devra citer les politiques sectorielles, concernées par le projet :</w:t>
      </w:r>
    </w:p>
    <w:p w14:paraId="16CDA4AE" w14:textId="77777777" w:rsidR="00D35602" w:rsidRPr="00544C54" w:rsidRDefault="00D35602" w:rsidP="00544C54">
      <w:pPr>
        <w:pStyle w:val="Paragraphedeliste"/>
        <w:rPr>
          <w:lang w:val="fr-FR"/>
        </w:rPr>
      </w:pPr>
      <w:r w:rsidRPr="00544C54">
        <w:rPr>
          <w:rFonts w:ascii="Times New Roman" w:hAnsi="Times New Roman"/>
          <w:lang w:val="fr-FR"/>
        </w:rPr>
        <w:t>- Programme d’Action du Gouvernement « Bénin Révélé » (PAG)</w:t>
      </w:r>
    </w:p>
    <w:p w14:paraId="6A335A4F" w14:textId="77777777" w:rsidR="00D35602" w:rsidRPr="00544C54" w:rsidRDefault="00D35602" w:rsidP="00544C54">
      <w:pPr>
        <w:pStyle w:val="Paragraphedeliste"/>
        <w:rPr>
          <w:lang w:val="fr-FR"/>
        </w:rPr>
      </w:pPr>
      <w:r w:rsidRPr="00544C54">
        <w:rPr>
          <w:rFonts w:ascii="Times New Roman" w:hAnsi="Times New Roman"/>
          <w:lang w:val="fr-FR"/>
        </w:rPr>
        <w:t>- Document de politique nationale de l’environnement (PNE)</w:t>
      </w:r>
    </w:p>
    <w:p w14:paraId="4F1C8441" w14:textId="77777777" w:rsidR="00D35602" w:rsidRPr="00544C54" w:rsidRDefault="00D35602" w:rsidP="00544C54">
      <w:pPr>
        <w:pStyle w:val="Paragraphedeliste"/>
        <w:rPr>
          <w:lang w:val="fr-FR"/>
        </w:rPr>
      </w:pPr>
      <w:r w:rsidRPr="00544C54">
        <w:rPr>
          <w:rFonts w:ascii="Times New Roman" w:hAnsi="Times New Roman"/>
          <w:lang w:val="fr-FR"/>
        </w:rPr>
        <w:t xml:space="preserve"> - Programme National de Gestion de l’Environnement (PNGE)</w:t>
      </w:r>
    </w:p>
    <w:p w14:paraId="140A9F9C" w14:textId="77777777" w:rsidR="00D35602" w:rsidRPr="00544C54" w:rsidRDefault="00D35602" w:rsidP="00544C54">
      <w:pPr>
        <w:pStyle w:val="Paragraphedeliste"/>
        <w:rPr>
          <w:lang w:val="fr-FR"/>
        </w:rPr>
      </w:pPr>
      <w:r w:rsidRPr="00544C54">
        <w:rPr>
          <w:rFonts w:ascii="Times New Roman" w:hAnsi="Times New Roman"/>
          <w:lang w:val="fr-FR"/>
        </w:rPr>
        <w:t>- Plan d'Action Environnemental (PAE)</w:t>
      </w:r>
    </w:p>
    <w:p w14:paraId="7699F005" w14:textId="77777777" w:rsidR="00D35602" w:rsidRPr="00544C54" w:rsidRDefault="00D35602" w:rsidP="00544C54">
      <w:pPr>
        <w:pStyle w:val="Paragraphedeliste"/>
        <w:rPr>
          <w:lang w:val="fr-FR"/>
        </w:rPr>
      </w:pPr>
      <w:r w:rsidRPr="00544C54">
        <w:rPr>
          <w:rFonts w:ascii="Times New Roman" w:hAnsi="Times New Roman"/>
          <w:lang w:val="fr-FR"/>
        </w:rPr>
        <w:t xml:space="preserve">- Stratégie Nationale de Gestion des Zones Humides (SNGZH) </w:t>
      </w:r>
    </w:p>
    <w:p w14:paraId="0A99F38B" w14:textId="77777777" w:rsidR="00D35602" w:rsidRPr="00544C54" w:rsidRDefault="00D35602" w:rsidP="00544C54">
      <w:pPr>
        <w:pStyle w:val="Paragraphedeliste"/>
        <w:rPr>
          <w:lang w:val="fr-FR"/>
        </w:rPr>
      </w:pPr>
      <w:r w:rsidRPr="00544C54">
        <w:rPr>
          <w:rFonts w:ascii="Times New Roman" w:hAnsi="Times New Roman"/>
          <w:lang w:val="fr-FR"/>
        </w:rPr>
        <w:t>- Stratégie nationale de mise en œuvre de la Convention-Cadre des Nations Unies sur les - Changements Climatiques (SNMO – CCNUCC).</w:t>
      </w:r>
    </w:p>
    <w:p w14:paraId="4F20DB8F" w14:textId="77777777" w:rsidR="00D35602" w:rsidRPr="00544C54" w:rsidRDefault="00D35602" w:rsidP="00544C54">
      <w:pPr>
        <w:pStyle w:val="Paragraphedeliste"/>
        <w:rPr>
          <w:lang w:val="fr-FR"/>
        </w:rPr>
      </w:pPr>
      <w:r w:rsidRPr="00544C54">
        <w:rPr>
          <w:rFonts w:ascii="Times New Roman" w:hAnsi="Times New Roman"/>
          <w:lang w:val="fr-FR"/>
        </w:rPr>
        <w:t xml:space="preserve"> - Stratégie et Plan d’Action pour la Biodiversité 2011-2020 (SPAB)</w:t>
      </w:r>
    </w:p>
    <w:p w14:paraId="3A93E267" w14:textId="77777777" w:rsidR="00D35602" w:rsidRPr="00544C54" w:rsidRDefault="00D35602" w:rsidP="00544C54">
      <w:pPr>
        <w:pStyle w:val="Paragraphedeliste"/>
        <w:rPr>
          <w:lang w:val="fr-FR"/>
        </w:rPr>
      </w:pPr>
      <w:r w:rsidRPr="00544C54">
        <w:rPr>
          <w:rFonts w:ascii="Times New Roman" w:hAnsi="Times New Roman"/>
          <w:lang w:val="fr-FR"/>
        </w:rPr>
        <w:lastRenderedPageBreak/>
        <w:t xml:space="preserve"> - Plan d'Action National de Gestion Intégrée des Ressources en Eau (PANGIRE)</w:t>
      </w:r>
    </w:p>
    <w:p w14:paraId="56616102" w14:textId="77777777" w:rsidR="00D35602" w:rsidRPr="00544C54" w:rsidRDefault="00D35602" w:rsidP="00544C54">
      <w:pPr>
        <w:pStyle w:val="Paragraphedeliste"/>
        <w:rPr>
          <w:lang w:val="fr-FR"/>
        </w:rPr>
      </w:pPr>
    </w:p>
    <w:p w14:paraId="70D37087" w14:textId="77777777" w:rsidR="002341EA" w:rsidRPr="00544C54" w:rsidRDefault="002341EA" w:rsidP="00544C54">
      <w:pPr>
        <w:pStyle w:val="Paragraphedeliste"/>
        <w:numPr>
          <w:ilvl w:val="0"/>
          <w:numId w:val="101"/>
        </w:numPr>
        <w:rPr>
          <w:lang w:val="fr-FR"/>
        </w:rPr>
      </w:pPr>
      <w:r w:rsidRPr="00544C54">
        <w:rPr>
          <w:rFonts w:ascii="Times New Roman" w:hAnsi="Times New Roman"/>
          <w:lang w:val="fr-FR"/>
        </w:rPr>
        <w:t>Le consultant devra citer les textes législatifs et réglementaires nationaux et les conventions internationales ratifiées par le Benin, ayant un rapport avec le projet.</w:t>
      </w:r>
    </w:p>
    <w:p w14:paraId="7A90CCF9" w14:textId="77777777" w:rsidR="002341EA" w:rsidRPr="00544C54" w:rsidRDefault="002341EA" w:rsidP="00544C54">
      <w:pPr>
        <w:pStyle w:val="Paragraphedeliste"/>
        <w:numPr>
          <w:ilvl w:val="0"/>
          <w:numId w:val="101"/>
        </w:numPr>
        <w:rPr>
          <w:lang w:val="fr-FR"/>
        </w:rPr>
      </w:pPr>
      <w:r w:rsidRPr="00544C54">
        <w:rPr>
          <w:rFonts w:ascii="Times New Roman" w:hAnsi="Times New Roman"/>
          <w:lang w:val="fr-FR"/>
        </w:rPr>
        <w:t>Il devra également rappeler les dispositions pertinentes des textes nationaux et conventions internationales concernées :</w:t>
      </w:r>
    </w:p>
    <w:p w14:paraId="201455E2" w14:textId="77777777" w:rsidR="002341EA" w:rsidRPr="00544C54" w:rsidRDefault="002341EA" w:rsidP="00544C54">
      <w:pPr>
        <w:pStyle w:val="Paragraphedeliste"/>
        <w:numPr>
          <w:ilvl w:val="0"/>
          <w:numId w:val="101"/>
        </w:numPr>
        <w:rPr>
          <w:lang w:val="fr-FR"/>
        </w:rPr>
      </w:pPr>
      <w:r w:rsidRPr="00544C54">
        <w:rPr>
          <w:rFonts w:ascii="Times New Roman" w:hAnsi="Times New Roman"/>
          <w:lang w:val="fr-FR"/>
        </w:rPr>
        <w:t>Un volet institutionnel qui prend en compte les institutions publiques (les ministères) concernées ;</w:t>
      </w:r>
    </w:p>
    <w:p w14:paraId="472F8875" w14:textId="77777777" w:rsidR="002341EA" w:rsidRPr="00544C54" w:rsidRDefault="002341EA" w:rsidP="00544C54">
      <w:pPr>
        <w:pStyle w:val="Paragraphedeliste"/>
        <w:numPr>
          <w:ilvl w:val="0"/>
          <w:numId w:val="101"/>
        </w:numPr>
        <w:rPr>
          <w:lang w:val="fr-FR"/>
        </w:rPr>
      </w:pPr>
      <w:r w:rsidRPr="00544C54">
        <w:rPr>
          <w:rFonts w:ascii="Times New Roman" w:hAnsi="Times New Roman"/>
          <w:lang w:val="fr-FR"/>
        </w:rPr>
        <w:t>La synthèse des documents normatifs qui seront annexés au rapport d’</w:t>
      </w:r>
      <w:r w:rsidR="00926F2C" w:rsidRPr="00544C54">
        <w:rPr>
          <w:rFonts w:ascii="Times New Roman" w:hAnsi="Times New Roman"/>
          <w:lang w:val="fr-FR"/>
        </w:rPr>
        <w:t>EIE</w:t>
      </w:r>
    </w:p>
    <w:p w14:paraId="0592C3AE" w14:textId="77777777" w:rsidR="002341EA" w:rsidRPr="00544C54" w:rsidRDefault="002341EA" w:rsidP="00544C54">
      <w:pPr>
        <w:pStyle w:val="Paragraphedeliste"/>
        <w:ind w:left="1246"/>
        <w:rPr>
          <w:lang w:val="fr-FR"/>
        </w:rPr>
      </w:pPr>
    </w:p>
    <w:p w14:paraId="6A698F26" w14:textId="77777777" w:rsidR="002341EA" w:rsidRPr="0057385A" w:rsidRDefault="002341EA" w:rsidP="002341EA">
      <w:pPr>
        <w:contextualSpacing/>
        <w:rPr>
          <w:lang w:val="fr-FR"/>
        </w:rPr>
      </w:pPr>
      <w:r w:rsidRPr="0057385A">
        <w:rPr>
          <w:b/>
          <w:lang w:val="fr-FR"/>
        </w:rPr>
        <w:t>Description du projet</w:t>
      </w:r>
    </w:p>
    <w:p w14:paraId="6EA593B2" w14:textId="77777777" w:rsidR="002341EA" w:rsidRPr="0057385A" w:rsidRDefault="002341EA" w:rsidP="002341EA">
      <w:pPr>
        <w:rPr>
          <w:lang w:val="fr-FR"/>
        </w:rPr>
      </w:pPr>
      <w:r w:rsidRPr="0057385A">
        <w:rPr>
          <w:lang w:val="fr-FR"/>
        </w:rPr>
        <w:t>Elle portera sur :</w:t>
      </w:r>
    </w:p>
    <w:p w14:paraId="61200D45" w14:textId="205056C4" w:rsidR="002341EA" w:rsidRPr="0057385A" w:rsidRDefault="002341EA" w:rsidP="00544C54">
      <w:pPr>
        <w:pStyle w:val="Paragraphedeliste"/>
        <w:numPr>
          <w:ilvl w:val="0"/>
          <w:numId w:val="102"/>
        </w:numPr>
        <w:contextualSpacing w:val="0"/>
      </w:pPr>
      <w:r w:rsidRPr="0057385A">
        <w:rPr>
          <w:rFonts w:ascii="Times New Roman" w:hAnsi="Times New Roman"/>
        </w:rPr>
        <w:t xml:space="preserve">La carte de </w:t>
      </w:r>
      <w:proofErr w:type="spellStart"/>
      <w:r w:rsidRPr="0057385A">
        <w:rPr>
          <w:rFonts w:ascii="Times New Roman" w:hAnsi="Times New Roman"/>
        </w:rPr>
        <w:t>localisation</w:t>
      </w:r>
      <w:proofErr w:type="spellEnd"/>
      <w:r w:rsidR="00311804">
        <w:rPr>
          <w:rFonts w:ascii="Times New Roman" w:hAnsi="Times New Roman"/>
        </w:rPr>
        <w:t xml:space="preserve"> </w:t>
      </w:r>
      <w:r w:rsidRPr="0057385A">
        <w:rPr>
          <w:rFonts w:ascii="Times New Roman" w:hAnsi="Times New Roman"/>
        </w:rPr>
        <w:t>;</w:t>
      </w:r>
    </w:p>
    <w:p w14:paraId="25AA08C7" w14:textId="77777777" w:rsidR="002341EA" w:rsidRPr="00544C54" w:rsidRDefault="002341EA" w:rsidP="00544C54">
      <w:pPr>
        <w:pStyle w:val="Paragraphedeliste"/>
        <w:numPr>
          <w:ilvl w:val="0"/>
          <w:numId w:val="102"/>
        </w:numPr>
        <w:contextualSpacing w:val="0"/>
        <w:rPr>
          <w:lang w:val="fr-FR"/>
        </w:rPr>
      </w:pPr>
      <w:r w:rsidRPr="00544C54">
        <w:rPr>
          <w:rFonts w:ascii="Times New Roman" w:hAnsi="Times New Roman"/>
          <w:lang w:val="fr-FR"/>
        </w:rPr>
        <w:t xml:space="preserve">Le plan de masse des infrastructures ; </w:t>
      </w:r>
    </w:p>
    <w:p w14:paraId="071F85AD" w14:textId="77777777" w:rsidR="002341EA" w:rsidRPr="0057385A" w:rsidRDefault="002341EA" w:rsidP="00544C54">
      <w:pPr>
        <w:pStyle w:val="Paragraphedeliste"/>
        <w:numPr>
          <w:ilvl w:val="0"/>
          <w:numId w:val="102"/>
        </w:numPr>
        <w:contextualSpacing w:val="0"/>
      </w:pPr>
      <w:r w:rsidRPr="0057385A">
        <w:rPr>
          <w:rFonts w:ascii="Times New Roman" w:hAnsi="Times New Roman"/>
        </w:rPr>
        <w:t xml:space="preserve">Les alternatives du </w:t>
      </w:r>
      <w:proofErr w:type="spellStart"/>
      <w:r w:rsidR="00367AE1" w:rsidRPr="0057385A">
        <w:rPr>
          <w:rFonts w:ascii="Times New Roman" w:hAnsi="Times New Roman"/>
        </w:rPr>
        <w:t>projet</w:t>
      </w:r>
      <w:proofErr w:type="spellEnd"/>
      <w:r w:rsidR="00367AE1" w:rsidRPr="0057385A">
        <w:rPr>
          <w:rFonts w:ascii="Times New Roman" w:hAnsi="Times New Roman"/>
        </w:rPr>
        <w:t>;</w:t>
      </w:r>
    </w:p>
    <w:p w14:paraId="5F57E6FB" w14:textId="77777777" w:rsidR="002341EA" w:rsidRPr="00544C54" w:rsidRDefault="002341EA" w:rsidP="00544C54">
      <w:pPr>
        <w:pStyle w:val="Paragraphedeliste"/>
        <w:numPr>
          <w:ilvl w:val="0"/>
          <w:numId w:val="102"/>
        </w:numPr>
        <w:contextualSpacing w:val="0"/>
        <w:rPr>
          <w:lang w:val="fr-FR"/>
        </w:rPr>
      </w:pPr>
      <w:r w:rsidRPr="00544C54">
        <w:rPr>
          <w:rFonts w:ascii="Times New Roman" w:hAnsi="Times New Roman"/>
          <w:lang w:val="fr-FR"/>
        </w:rPr>
        <w:t>La justification du choix de la variante technologique retenue ;</w:t>
      </w:r>
    </w:p>
    <w:p w14:paraId="4A4520AC" w14:textId="77777777" w:rsidR="002341EA" w:rsidRPr="00544C54" w:rsidRDefault="002341EA" w:rsidP="00544C54">
      <w:pPr>
        <w:pStyle w:val="Paragraphedeliste"/>
        <w:numPr>
          <w:ilvl w:val="0"/>
          <w:numId w:val="102"/>
        </w:numPr>
        <w:contextualSpacing w:val="0"/>
        <w:rPr>
          <w:lang w:val="fr-FR"/>
        </w:rPr>
      </w:pPr>
      <w:r w:rsidRPr="00544C54">
        <w:rPr>
          <w:rFonts w:ascii="Times New Roman" w:hAnsi="Times New Roman"/>
          <w:lang w:val="fr-FR"/>
        </w:rPr>
        <w:t>la justification du choix de site,</w:t>
      </w:r>
    </w:p>
    <w:p w14:paraId="59033921" w14:textId="70DD1A5B" w:rsidR="002341EA" w:rsidRPr="00544C54" w:rsidRDefault="002341EA" w:rsidP="00544C54">
      <w:pPr>
        <w:pStyle w:val="Paragraphedeliste"/>
        <w:numPr>
          <w:ilvl w:val="0"/>
          <w:numId w:val="102"/>
        </w:numPr>
        <w:contextualSpacing w:val="0"/>
        <w:rPr>
          <w:lang w:val="fr-FR"/>
        </w:rPr>
      </w:pPr>
      <w:r w:rsidRPr="00544C54">
        <w:rPr>
          <w:rFonts w:ascii="Times New Roman" w:hAnsi="Times New Roman"/>
          <w:lang w:val="fr-FR"/>
        </w:rPr>
        <w:t>le processus technologique et son schéma technologique</w:t>
      </w:r>
      <w:r w:rsidR="00311804" w:rsidRPr="00544C54">
        <w:rPr>
          <w:rFonts w:ascii="Times New Roman" w:hAnsi="Times New Roman"/>
          <w:lang w:val="fr-FR"/>
        </w:rPr>
        <w:t xml:space="preserve"> </w:t>
      </w:r>
      <w:r w:rsidRPr="00544C54">
        <w:rPr>
          <w:rFonts w:ascii="Times New Roman" w:hAnsi="Times New Roman"/>
          <w:lang w:val="fr-FR"/>
        </w:rPr>
        <w:t>;</w:t>
      </w:r>
    </w:p>
    <w:p w14:paraId="6BB38E3D" w14:textId="77777777" w:rsidR="002341EA" w:rsidRPr="00544C54" w:rsidRDefault="002341EA" w:rsidP="00544C54">
      <w:pPr>
        <w:pStyle w:val="Paragraphedeliste"/>
        <w:numPr>
          <w:ilvl w:val="0"/>
          <w:numId w:val="102"/>
        </w:numPr>
        <w:contextualSpacing w:val="0"/>
        <w:rPr>
          <w:lang w:val="fr-FR"/>
        </w:rPr>
      </w:pPr>
      <w:r w:rsidRPr="00544C54">
        <w:rPr>
          <w:rFonts w:ascii="Times New Roman" w:hAnsi="Times New Roman"/>
          <w:lang w:val="fr-FR"/>
        </w:rPr>
        <w:t>les équipements, leurs dates, états d’acquisition (neuf ou à occasion) et de fonctionnement, les périodes de révision, ainsi que les équipements de protection individuelle.</w:t>
      </w:r>
    </w:p>
    <w:p w14:paraId="62649F89" w14:textId="77777777" w:rsidR="002341EA" w:rsidRPr="00544C54" w:rsidRDefault="002341EA" w:rsidP="00544C54">
      <w:pPr>
        <w:pStyle w:val="Paragraphedeliste"/>
        <w:numPr>
          <w:ilvl w:val="0"/>
          <w:numId w:val="102"/>
        </w:numPr>
        <w:contextualSpacing w:val="0"/>
        <w:rPr>
          <w:lang w:val="fr-FR"/>
        </w:rPr>
      </w:pPr>
      <w:r w:rsidRPr="00544C54">
        <w:rPr>
          <w:rFonts w:ascii="Times New Roman" w:hAnsi="Times New Roman"/>
          <w:lang w:val="fr-FR"/>
        </w:rPr>
        <w:t>présentation du bureau d’étude (son expérience, les références de l’agrément) ;</w:t>
      </w:r>
    </w:p>
    <w:p w14:paraId="494941D5" w14:textId="77777777" w:rsidR="002341EA" w:rsidRPr="00544C54" w:rsidRDefault="002341EA" w:rsidP="00544C54">
      <w:pPr>
        <w:pStyle w:val="Paragraphedeliste"/>
        <w:numPr>
          <w:ilvl w:val="0"/>
          <w:numId w:val="102"/>
        </w:numPr>
        <w:contextualSpacing w:val="0"/>
        <w:rPr>
          <w:lang w:val="fr-FR"/>
        </w:rPr>
      </w:pPr>
      <w:r w:rsidRPr="00544C54">
        <w:rPr>
          <w:rFonts w:ascii="Times New Roman" w:hAnsi="Times New Roman"/>
          <w:lang w:val="fr-FR"/>
        </w:rPr>
        <w:t>présentation de la société (son expérience dans le domaine d’étude ou dans un autre)</w:t>
      </w:r>
    </w:p>
    <w:p w14:paraId="3BF2C8B8" w14:textId="77777777" w:rsidR="002341EA" w:rsidRPr="0057385A" w:rsidRDefault="002341EA" w:rsidP="002341EA">
      <w:pPr>
        <w:contextualSpacing/>
        <w:rPr>
          <w:lang w:val="fr-FR"/>
        </w:rPr>
      </w:pPr>
      <w:r w:rsidRPr="0057385A">
        <w:rPr>
          <w:b/>
          <w:lang w:val="fr-FR"/>
        </w:rPr>
        <w:t>Présentation de l’état initial du projet</w:t>
      </w:r>
      <w:r w:rsidRPr="0057385A">
        <w:rPr>
          <w:lang w:val="fr-FR"/>
        </w:rPr>
        <w:t> </w:t>
      </w:r>
    </w:p>
    <w:p w14:paraId="6C0B01B9" w14:textId="77777777" w:rsidR="002341EA" w:rsidRPr="0057385A" w:rsidRDefault="002341EA" w:rsidP="002341EA">
      <w:pPr>
        <w:rPr>
          <w:lang w:val="fr-FR"/>
        </w:rPr>
      </w:pPr>
      <w:r w:rsidRPr="0057385A">
        <w:rPr>
          <w:lang w:val="fr-FR"/>
        </w:rPr>
        <w:t>Le rapport présentera les données biologiques et socio-économiques de la zone du projet à savoir :</w:t>
      </w:r>
    </w:p>
    <w:p w14:paraId="7D4E0FF6" w14:textId="77777777" w:rsidR="002341EA" w:rsidRPr="00544C54" w:rsidRDefault="002341EA" w:rsidP="00544C54">
      <w:pPr>
        <w:pStyle w:val="Paragraphedeliste"/>
        <w:numPr>
          <w:ilvl w:val="0"/>
          <w:numId w:val="103"/>
        </w:numPr>
        <w:contextualSpacing w:val="0"/>
        <w:rPr>
          <w:lang w:val="fr-FR"/>
        </w:rPr>
      </w:pPr>
      <w:r w:rsidRPr="00544C54">
        <w:rPr>
          <w:rFonts w:ascii="Times New Roman" w:hAnsi="Times New Roman"/>
          <w:lang w:val="fr-FR"/>
        </w:rPr>
        <w:t>Eléments biophysiques : océanographie, climat, géomorphologie, géologie, faune et flore marines ;</w:t>
      </w:r>
    </w:p>
    <w:p w14:paraId="36C75704" w14:textId="77777777" w:rsidR="002341EA" w:rsidRPr="00544C54" w:rsidRDefault="002341EA" w:rsidP="00544C54">
      <w:pPr>
        <w:pStyle w:val="Paragraphedeliste"/>
        <w:numPr>
          <w:ilvl w:val="0"/>
          <w:numId w:val="103"/>
        </w:numPr>
        <w:contextualSpacing w:val="0"/>
        <w:rPr>
          <w:lang w:val="fr-FR"/>
        </w:rPr>
      </w:pPr>
      <w:r w:rsidRPr="00544C54">
        <w:rPr>
          <w:rFonts w:ascii="Times New Roman" w:hAnsi="Times New Roman"/>
          <w:lang w:val="fr-FR"/>
        </w:rPr>
        <w:t>éléments socio-économiques : démographie, sociologie, éducation, santé, transport, et toutes les activités économiques.</w:t>
      </w:r>
    </w:p>
    <w:p w14:paraId="1861F7AB" w14:textId="77777777" w:rsidR="002341EA" w:rsidRPr="0057385A" w:rsidRDefault="002341EA" w:rsidP="002341EA">
      <w:pPr>
        <w:rPr>
          <w:lang w:val="fr-FR"/>
        </w:rPr>
      </w:pPr>
      <w:r w:rsidRPr="0057385A">
        <w:rPr>
          <w:lang w:val="fr-FR"/>
        </w:rPr>
        <w:t>La description des données physiques devra être sous tendue par des cartes thématiques (climat, végétation, géologie et topographie)</w:t>
      </w:r>
    </w:p>
    <w:p w14:paraId="694339C7" w14:textId="77777777" w:rsidR="002341EA" w:rsidRPr="0057385A" w:rsidRDefault="002341EA" w:rsidP="002341EA">
      <w:pPr>
        <w:rPr>
          <w:lang w:val="fr-FR"/>
        </w:rPr>
      </w:pPr>
      <w:r w:rsidRPr="0057385A">
        <w:rPr>
          <w:lang w:val="fr-FR"/>
        </w:rPr>
        <w:t>Le rapport d’</w:t>
      </w:r>
      <w:r w:rsidR="00926F2C" w:rsidRPr="0057385A">
        <w:rPr>
          <w:lang w:val="fr-FR"/>
        </w:rPr>
        <w:t>EIE</w:t>
      </w:r>
      <w:r w:rsidRPr="0057385A">
        <w:rPr>
          <w:lang w:val="fr-FR"/>
        </w:rPr>
        <w:t xml:space="preserve"> indiquera, si possible, les éventuelles difficultés ou lacunes et incertitudes sensées être relevées dans la zone du projet.</w:t>
      </w:r>
    </w:p>
    <w:p w14:paraId="214420F5" w14:textId="77777777" w:rsidR="002341EA" w:rsidRPr="0057385A" w:rsidRDefault="002341EA" w:rsidP="002341EA">
      <w:pPr>
        <w:contextualSpacing/>
        <w:rPr>
          <w:lang w:val="fr-FR"/>
        </w:rPr>
      </w:pPr>
      <w:r w:rsidRPr="0057385A">
        <w:rPr>
          <w:b/>
          <w:lang w:val="fr-FR"/>
        </w:rPr>
        <w:t>Identification et Analyse des impacts prévisionnels</w:t>
      </w:r>
      <w:r w:rsidRPr="0057385A">
        <w:rPr>
          <w:lang w:val="fr-FR"/>
        </w:rPr>
        <w:t> :</w:t>
      </w:r>
    </w:p>
    <w:p w14:paraId="4DB122E8" w14:textId="77777777" w:rsidR="002341EA" w:rsidRPr="0057385A" w:rsidRDefault="002341EA" w:rsidP="002341EA">
      <w:pPr>
        <w:tabs>
          <w:tab w:val="left" w:pos="7125"/>
        </w:tabs>
        <w:rPr>
          <w:lang w:val="fr-FR"/>
        </w:rPr>
      </w:pPr>
      <w:r w:rsidRPr="0057385A">
        <w:rPr>
          <w:lang w:val="fr-FR"/>
        </w:rPr>
        <w:t>Cette analyse se fera suivant les éléments valorisés de l’environnement (sol, air, eau, fore, faune) et les éléments socio- économiques (emploi, éducation, activités socioéconomiques) et en fonction des différentes phases du projet </w:t>
      </w:r>
      <w:r w:rsidRPr="0057385A">
        <w:rPr>
          <w:lang w:val="fr-FR"/>
        </w:rPr>
        <w:tab/>
        <w:t>.</w:t>
      </w:r>
    </w:p>
    <w:p w14:paraId="1F94F833" w14:textId="77777777" w:rsidR="002341EA" w:rsidRPr="0057385A" w:rsidRDefault="002341EA" w:rsidP="002341EA">
      <w:pPr>
        <w:rPr>
          <w:lang w:val="fr-FR"/>
        </w:rPr>
      </w:pPr>
      <w:r w:rsidRPr="0057385A">
        <w:rPr>
          <w:lang w:val="fr-FR"/>
        </w:rPr>
        <w:t>Cette analyse se fera sur la base d’une matrice qu’on indiquera.</w:t>
      </w:r>
    </w:p>
    <w:p w14:paraId="31026ECE" w14:textId="77777777" w:rsidR="002341EA" w:rsidRPr="00544C54" w:rsidRDefault="002341EA" w:rsidP="00544C54">
      <w:pPr>
        <w:pStyle w:val="Paragraphedeliste"/>
        <w:numPr>
          <w:ilvl w:val="0"/>
          <w:numId w:val="104"/>
        </w:numPr>
        <w:rPr>
          <w:lang w:val="fr-FR"/>
        </w:rPr>
      </w:pPr>
      <w:r w:rsidRPr="00544C54">
        <w:rPr>
          <w:rFonts w:ascii="Times New Roman" w:hAnsi="Times New Roman"/>
          <w:lang w:val="fr-FR"/>
        </w:rPr>
        <w:lastRenderedPageBreak/>
        <w:t xml:space="preserve">Les impacts seront caractérisés suivant </w:t>
      </w:r>
      <w:r w:rsidRPr="00544C54">
        <w:rPr>
          <w:rFonts w:ascii="Times New Roman" w:hAnsi="Times New Roman"/>
          <w:b/>
          <w:lang w:val="fr-FR"/>
        </w:rPr>
        <w:t>l’intensité</w:t>
      </w:r>
      <w:r w:rsidRPr="00544C54">
        <w:rPr>
          <w:rFonts w:ascii="Times New Roman" w:hAnsi="Times New Roman"/>
          <w:lang w:val="fr-FR"/>
        </w:rPr>
        <w:t xml:space="preserve"> (faible, moyenne ou majeure), </w:t>
      </w:r>
      <w:r w:rsidRPr="00544C54">
        <w:rPr>
          <w:rFonts w:ascii="Times New Roman" w:hAnsi="Times New Roman"/>
          <w:b/>
          <w:lang w:val="fr-FR"/>
        </w:rPr>
        <w:t>l’étendue</w:t>
      </w:r>
      <w:r w:rsidRPr="00544C54">
        <w:rPr>
          <w:rFonts w:ascii="Times New Roman" w:hAnsi="Times New Roman"/>
          <w:lang w:val="fr-FR"/>
        </w:rPr>
        <w:t xml:space="preserve"> (régionale, locale et ponctuelle) et la </w:t>
      </w:r>
      <w:r w:rsidRPr="00544C54">
        <w:rPr>
          <w:rFonts w:ascii="Times New Roman" w:hAnsi="Times New Roman"/>
          <w:b/>
          <w:lang w:val="fr-FR"/>
        </w:rPr>
        <w:t>durée</w:t>
      </w:r>
      <w:r w:rsidRPr="00544C54">
        <w:rPr>
          <w:rFonts w:ascii="Times New Roman" w:hAnsi="Times New Roman"/>
          <w:lang w:val="fr-FR"/>
        </w:rPr>
        <w:t xml:space="preserve"> (longue, moyenne et courte).</w:t>
      </w:r>
    </w:p>
    <w:p w14:paraId="4561AA1B" w14:textId="77777777" w:rsidR="002341EA" w:rsidRPr="0057385A" w:rsidRDefault="002341EA" w:rsidP="00BC29FA">
      <w:pPr>
        <w:rPr>
          <w:lang w:val="fr-FR"/>
        </w:rPr>
      </w:pPr>
      <w:r w:rsidRPr="0057385A">
        <w:rPr>
          <w:lang w:val="fr-FR"/>
        </w:rPr>
        <w:t>Les taux de pollution seront indiqués en se référa</w:t>
      </w:r>
      <w:r w:rsidR="00BC29FA" w:rsidRPr="0057385A">
        <w:rPr>
          <w:lang w:val="fr-FR"/>
        </w:rPr>
        <w:t>nt aux normes internationales ;</w:t>
      </w:r>
    </w:p>
    <w:p w14:paraId="5AC83060" w14:textId="77777777" w:rsidR="002341EA" w:rsidRPr="0057385A" w:rsidRDefault="002341EA" w:rsidP="002341EA">
      <w:pPr>
        <w:contextualSpacing/>
        <w:rPr>
          <w:b/>
          <w:lang w:val="fr-FR"/>
        </w:rPr>
      </w:pPr>
      <w:r w:rsidRPr="0057385A">
        <w:rPr>
          <w:b/>
          <w:lang w:val="fr-FR"/>
        </w:rPr>
        <w:t>Concertation avec les autorités et populations locales</w:t>
      </w:r>
    </w:p>
    <w:p w14:paraId="4CF4B09C" w14:textId="77777777" w:rsidR="002341EA" w:rsidRPr="0057385A" w:rsidRDefault="002341EA" w:rsidP="00BC29FA">
      <w:pPr>
        <w:rPr>
          <w:b/>
          <w:lang w:val="fr-FR"/>
        </w:rPr>
      </w:pPr>
      <w:r w:rsidRPr="00D35602">
        <w:rPr>
          <w:lang w:val="fr-FR"/>
        </w:rPr>
        <w:t>Cette concertation se fera conformé</w:t>
      </w:r>
      <w:r w:rsidR="005A4CC3" w:rsidRPr="00D35602">
        <w:rPr>
          <w:lang w:val="fr-FR"/>
        </w:rPr>
        <w:t>ment aux dispositions du décret N°2017-332 du 06 juillet 2017 portant organisation des procédures de l'évaluation environnementale en République du Bénin</w:t>
      </w:r>
      <w:r w:rsidRPr="00D35602">
        <w:rPr>
          <w:lang w:val="fr-FR"/>
        </w:rPr>
        <w:t>, notamment celles de l’audience publique (section1 du chapitre II). Indiquer les parties prenantes qui feront l’objet des consultations. Il s’agit :</w:t>
      </w:r>
    </w:p>
    <w:p w14:paraId="6228336D" w14:textId="77777777" w:rsidR="002341EA" w:rsidRPr="00544C54" w:rsidRDefault="002341EA" w:rsidP="00544C54">
      <w:pPr>
        <w:pStyle w:val="Paragraphedeliste"/>
        <w:numPr>
          <w:ilvl w:val="0"/>
          <w:numId w:val="105"/>
        </w:numPr>
        <w:contextualSpacing w:val="0"/>
        <w:rPr>
          <w:lang w:val="fr-FR"/>
        </w:rPr>
      </w:pPr>
      <w:r w:rsidRPr="00544C54">
        <w:rPr>
          <w:rFonts w:ascii="Times New Roman" w:hAnsi="Times New Roman"/>
          <w:lang w:val="fr-FR"/>
        </w:rPr>
        <w:t>des autorités et des populations locales ;</w:t>
      </w:r>
    </w:p>
    <w:p w14:paraId="3B49C5DF" w14:textId="77777777" w:rsidR="002341EA" w:rsidRPr="00544C54" w:rsidRDefault="002341EA" w:rsidP="00544C54">
      <w:pPr>
        <w:pStyle w:val="Paragraphedeliste"/>
        <w:numPr>
          <w:ilvl w:val="0"/>
          <w:numId w:val="105"/>
        </w:numPr>
        <w:contextualSpacing w:val="0"/>
        <w:rPr>
          <w:lang w:val="fr-FR"/>
        </w:rPr>
      </w:pPr>
      <w:r w:rsidRPr="00544C54">
        <w:rPr>
          <w:rFonts w:ascii="Times New Roman" w:hAnsi="Times New Roman"/>
          <w:lang w:val="fr-FR"/>
        </w:rPr>
        <w:t xml:space="preserve">des structures publiques (directions départementales des ministères concernés) et des </w:t>
      </w:r>
      <w:proofErr w:type="spellStart"/>
      <w:r w:rsidRPr="00544C54">
        <w:rPr>
          <w:rFonts w:ascii="Times New Roman" w:hAnsi="Times New Roman"/>
          <w:lang w:val="fr-FR"/>
        </w:rPr>
        <w:t>ONGs</w:t>
      </w:r>
      <w:proofErr w:type="spellEnd"/>
      <w:r w:rsidRPr="00544C54">
        <w:rPr>
          <w:rFonts w:ascii="Times New Roman" w:hAnsi="Times New Roman"/>
          <w:lang w:val="fr-FR"/>
        </w:rPr>
        <w:t xml:space="preserve">, des leaders d’opinion. </w:t>
      </w:r>
    </w:p>
    <w:p w14:paraId="1838DDB9" w14:textId="77777777" w:rsidR="002341EA" w:rsidRPr="0057385A" w:rsidRDefault="002341EA" w:rsidP="00BC29FA">
      <w:pPr>
        <w:rPr>
          <w:lang w:val="fr-FR"/>
        </w:rPr>
      </w:pPr>
      <w:r w:rsidRPr="0057385A">
        <w:rPr>
          <w:lang w:val="fr-FR"/>
        </w:rPr>
        <w:t>Les procès-verbaux et les comptes rendus de ces consultations dûment signés, par toutes les parties prena</w:t>
      </w:r>
      <w:r w:rsidR="00BC29FA" w:rsidRPr="0057385A">
        <w:rPr>
          <w:lang w:val="fr-FR"/>
        </w:rPr>
        <w:t>ntes seront annexés au rapport.</w:t>
      </w:r>
    </w:p>
    <w:p w14:paraId="589EB049" w14:textId="77777777" w:rsidR="002341EA" w:rsidRPr="0057385A" w:rsidRDefault="002341EA" w:rsidP="002341EA">
      <w:pPr>
        <w:contextualSpacing/>
        <w:rPr>
          <w:lang w:val="fr-FR"/>
        </w:rPr>
      </w:pPr>
      <w:r w:rsidRPr="0057385A">
        <w:rPr>
          <w:b/>
          <w:lang w:val="fr-FR"/>
        </w:rPr>
        <w:t>Plan de gestion environnementale et sociale (</w:t>
      </w:r>
      <w:r w:rsidRPr="0057385A">
        <w:rPr>
          <w:b/>
          <w:u w:val="single"/>
          <w:lang w:val="fr-FR"/>
        </w:rPr>
        <w:t>Mesures d’atténuation</w:t>
      </w:r>
      <w:r w:rsidRPr="0057385A">
        <w:rPr>
          <w:b/>
          <w:lang w:val="fr-FR"/>
        </w:rPr>
        <w:t>)</w:t>
      </w:r>
    </w:p>
    <w:p w14:paraId="5ADDD58E" w14:textId="77777777" w:rsidR="002341EA" w:rsidRPr="0057385A" w:rsidRDefault="002341EA" w:rsidP="00BC29FA">
      <w:pPr>
        <w:rPr>
          <w:lang w:val="fr-FR"/>
        </w:rPr>
      </w:pPr>
      <w:r w:rsidRPr="0057385A">
        <w:rPr>
          <w:lang w:val="fr-FR"/>
        </w:rPr>
        <w:t>Il comprend les éléments ci- après :</w:t>
      </w:r>
    </w:p>
    <w:p w14:paraId="0B569E27"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les mesures d’atténuation. Celles-ci devront être réalistes et en rapport avec les impacts identifiés ;</w:t>
      </w:r>
    </w:p>
    <w:p w14:paraId="14FDF16C"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un planning d’exécution des mesures d’atténuation ;</w:t>
      </w:r>
    </w:p>
    <w:p w14:paraId="6D237900"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un tableau récapitulatif  présentera les sources d’impact, les mesures d’atténuation, et les impacts résiduels ;</w:t>
      </w:r>
    </w:p>
    <w:p w14:paraId="04E5DAC2"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les plans d’opération interne (plan d’urgence),</w:t>
      </w:r>
    </w:p>
    <w:p w14:paraId="0105EB5E"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un Plan de gestion des risques,</w:t>
      </w:r>
    </w:p>
    <w:p w14:paraId="5B23330A"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les coûts environnementaux. Ceux-ci seront indiqués en tenant compte des mesures prises pour atténuer les effets du projet sur l’environnement ;</w:t>
      </w:r>
    </w:p>
    <w:p w14:paraId="7069E1D2"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un plan de formation et d’éducation des populations ;</w:t>
      </w:r>
    </w:p>
    <w:p w14:paraId="29091CC4"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un plan de gestion des déchets ;</w:t>
      </w:r>
    </w:p>
    <w:p w14:paraId="5DA15F32" w14:textId="77777777" w:rsidR="002341EA" w:rsidRPr="0057385A" w:rsidRDefault="002341EA" w:rsidP="00544C54">
      <w:pPr>
        <w:pStyle w:val="Paragraphedeliste"/>
        <w:numPr>
          <w:ilvl w:val="0"/>
          <w:numId w:val="106"/>
        </w:numPr>
        <w:contextualSpacing w:val="0"/>
      </w:pPr>
      <w:r w:rsidRPr="0057385A">
        <w:rPr>
          <w:rFonts w:ascii="Times New Roman" w:hAnsi="Times New Roman"/>
        </w:rPr>
        <w:t>un plan social,</w:t>
      </w:r>
    </w:p>
    <w:p w14:paraId="12CDF2C2" w14:textId="77777777" w:rsidR="002341EA" w:rsidRPr="0057385A" w:rsidRDefault="002341EA" w:rsidP="00544C54">
      <w:pPr>
        <w:pStyle w:val="Paragraphedeliste"/>
        <w:numPr>
          <w:ilvl w:val="0"/>
          <w:numId w:val="106"/>
        </w:numPr>
        <w:contextualSpacing w:val="0"/>
      </w:pPr>
      <w:r w:rsidRPr="0057385A">
        <w:rPr>
          <w:rFonts w:ascii="Times New Roman" w:hAnsi="Times New Roman"/>
        </w:rPr>
        <w:t xml:space="preserve">un plan </w:t>
      </w:r>
      <w:proofErr w:type="spellStart"/>
      <w:r w:rsidRPr="0057385A">
        <w:rPr>
          <w:rFonts w:ascii="Times New Roman" w:hAnsi="Times New Roman"/>
        </w:rPr>
        <w:t>sociétal</w:t>
      </w:r>
      <w:proofErr w:type="spellEnd"/>
    </w:p>
    <w:p w14:paraId="01E6BE0B"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les organes et les procédures de suivi</w:t>
      </w:r>
    </w:p>
    <w:p w14:paraId="0C155D01"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un plan de fermeture et de  réhabilitation du site</w:t>
      </w:r>
    </w:p>
    <w:p w14:paraId="2A9D9AE7" w14:textId="77777777" w:rsidR="002341EA" w:rsidRPr="00544C54" w:rsidRDefault="002341EA" w:rsidP="00544C54">
      <w:pPr>
        <w:pStyle w:val="Paragraphedeliste"/>
        <w:numPr>
          <w:ilvl w:val="0"/>
          <w:numId w:val="106"/>
        </w:numPr>
        <w:contextualSpacing w:val="0"/>
        <w:rPr>
          <w:lang w:val="fr-FR"/>
        </w:rPr>
      </w:pPr>
      <w:r w:rsidRPr="00544C54">
        <w:rPr>
          <w:rFonts w:ascii="Times New Roman" w:hAnsi="Times New Roman"/>
          <w:lang w:val="fr-FR"/>
        </w:rPr>
        <w:t>le budget relatif à la mise en œuvre  du micro-projet.</w:t>
      </w:r>
    </w:p>
    <w:p w14:paraId="7B4C487A" w14:textId="77777777" w:rsidR="002341EA" w:rsidRPr="0057385A" w:rsidRDefault="002341EA" w:rsidP="002341EA">
      <w:pPr>
        <w:rPr>
          <w:lang w:val="fr-FR"/>
        </w:rPr>
      </w:pPr>
    </w:p>
    <w:p w14:paraId="38856698" w14:textId="77777777" w:rsidR="002341EA" w:rsidRPr="0057385A" w:rsidRDefault="002341EA" w:rsidP="002341EA">
      <w:pPr>
        <w:contextualSpacing/>
        <w:rPr>
          <w:b/>
          <w:lang w:val="fr-FR"/>
        </w:rPr>
      </w:pPr>
      <w:r w:rsidRPr="0057385A">
        <w:rPr>
          <w:b/>
          <w:lang w:val="fr-FR"/>
        </w:rPr>
        <w:t xml:space="preserve"> Conclusion et </w:t>
      </w:r>
      <w:r w:rsidR="00BD0477" w:rsidRPr="0057385A">
        <w:rPr>
          <w:b/>
          <w:lang w:val="fr-FR"/>
        </w:rPr>
        <w:t>Recommandations</w:t>
      </w:r>
    </w:p>
    <w:p w14:paraId="70BDB799" w14:textId="77777777" w:rsidR="002341EA" w:rsidRPr="00544C54" w:rsidRDefault="002341EA" w:rsidP="00544C54">
      <w:pPr>
        <w:pStyle w:val="Paragraphedeliste"/>
        <w:numPr>
          <w:ilvl w:val="0"/>
          <w:numId w:val="107"/>
        </w:numPr>
        <w:contextualSpacing w:val="0"/>
        <w:rPr>
          <w:lang w:val="fr-FR"/>
        </w:rPr>
      </w:pPr>
      <w:r w:rsidRPr="00544C54">
        <w:rPr>
          <w:rFonts w:ascii="Times New Roman" w:hAnsi="Times New Roman"/>
          <w:lang w:val="fr-FR"/>
        </w:rPr>
        <w:lastRenderedPageBreak/>
        <w:t>Le rapport d’</w:t>
      </w:r>
      <w:r w:rsidR="00926F2C" w:rsidRPr="00544C54">
        <w:rPr>
          <w:rFonts w:ascii="Times New Roman" w:hAnsi="Times New Roman"/>
          <w:lang w:val="fr-FR"/>
        </w:rPr>
        <w:t>EIE</w:t>
      </w:r>
      <w:r w:rsidRPr="00544C54">
        <w:rPr>
          <w:rFonts w:ascii="Times New Roman" w:hAnsi="Times New Roman"/>
          <w:lang w:val="fr-FR"/>
        </w:rPr>
        <w:t xml:space="preserve"> mettra en relief un certain nombre de points saillants à l’attention de l’administration de l’environnement et de l’entreprise.</w:t>
      </w:r>
    </w:p>
    <w:p w14:paraId="39395561" w14:textId="77777777" w:rsidR="002341EA" w:rsidRPr="00544C54" w:rsidRDefault="002341EA" w:rsidP="00544C54">
      <w:pPr>
        <w:pStyle w:val="Paragraphedeliste"/>
        <w:numPr>
          <w:ilvl w:val="0"/>
          <w:numId w:val="107"/>
        </w:numPr>
        <w:contextualSpacing w:val="0"/>
        <w:rPr>
          <w:lang w:val="fr-FR"/>
        </w:rPr>
      </w:pPr>
      <w:r w:rsidRPr="00544C54">
        <w:rPr>
          <w:rFonts w:ascii="Times New Roman" w:hAnsi="Times New Roman"/>
          <w:lang w:val="fr-FR"/>
        </w:rPr>
        <w:t>Le consultant pourrait attirer l’attention de l’administration et du Promoteur sur la mise en place d’une cellule HSE, la formation des Cadres et Agents.</w:t>
      </w:r>
    </w:p>
    <w:p w14:paraId="678D3A2F" w14:textId="77777777" w:rsidR="002341EA" w:rsidRPr="00544C54" w:rsidRDefault="002341EA" w:rsidP="00544C54">
      <w:pPr>
        <w:pStyle w:val="Paragraphedeliste"/>
        <w:numPr>
          <w:ilvl w:val="0"/>
          <w:numId w:val="107"/>
        </w:numPr>
        <w:contextualSpacing w:val="0"/>
        <w:rPr>
          <w:lang w:val="fr-FR"/>
        </w:rPr>
      </w:pPr>
      <w:r w:rsidRPr="00544C54">
        <w:rPr>
          <w:rFonts w:ascii="Times New Roman" w:hAnsi="Times New Roman"/>
          <w:lang w:val="fr-FR"/>
        </w:rPr>
        <w:t xml:space="preserve">En fonction des impacts identifiés et des mesures d’atténuations proposées, le consultant pourra se prononcer sur la mise en œuvre ou non du micro-projet.  </w:t>
      </w:r>
    </w:p>
    <w:p w14:paraId="1241D53B" w14:textId="77777777" w:rsidR="003E7CAE" w:rsidRPr="003E7CAE" w:rsidRDefault="003E7CAE" w:rsidP="0031522A">
      <w:pPr>
        <w:pStyle w:val="En-tte"/>
        <w:rPr>
          <w:lang w:val="fr-FR"/>
        </w:rPr>
      </w:pPr>
      <w:r w:rsidRPr="003E7CAE">
        <w:rPr>
          <w:lang w:val="fr-FR"/>
        </w:rPr>
        <w:t>Annexe 6 : PV des consultations</w:t>
      </w:r>
    </w:p>
    <w:p w14:paraId="029DE253" w14:textId="77777777" w:rsidR="003914AA" w:rsidRPr="003914AA" w:rsidRDefault="003914AA" w:rsidP="003914AA">
      <w:pPr>
        <w:jc w:val="center"/>
        <w:rPr>
          <w:b/>
          <w:bCs/>
          <w:i/>
          <w:lang w:val="fr-FR"/>
        </w:rPr>
      </w:pPr>
      <w:r w:rsidRPr="003914AA">
        <w:rPr>
          <w:b/>
          <w:bCs/>
          <w:i/>
          <w:lang w:val="fr-FR"/>
        </w:rPr>
        <w:t>Consultation des Publiques de Grand – Popo du 27 Juillet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38"/>
      </w:tblGrid>
      <w:tr w:rsidR="003914AA" w14:paraId="7A73DC32" w14:textId="77777777" w:rsidTr="008A0B0F">
        <w:tc>
          <w:tcPr>
            <w:tcW w:w="4508" w:type="dxa"/>
            <w:shd w:val="clear" w:color="auto" w:fill="auto"/>
          </w:tcPr>
          <w:p w14:paraId="7E002BDE" w14:textId="0C476774" w:rsidR="003914AA" w:rsidRDefault="00B464DB" w:rsidP="0097756F">
            <w:r>
              <w:rPr>
                <w:noProof/>
                <w:lang w:val="fr-FR" w:eastAsia="fr-FR"/>
              </w:rPr>
              <w:drawing>
                <wp:inline distT="0" distB="0" distL="0" distR="0" wp14:anchorId="1867ECB9" wp14:editId="327D4EDE">
                  <wp:extent cx="2752725" cy="37909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3790950"/>
                          </a:xfrm>
                          <a:prstGeom prst="rect">
                            <a:avLst/>
                          </a:prstGeom>
                          <a:noFill/>
                          <a:ln>
                            <a:noFill/>
                          </a:ln>
                        </pic:spPr>
                      </pic:pic>
                    </a:graphicData>
                  </a:graphic>
                </wp:inline>
              </w:drawing>
            </w:r>
          </w:p>
        </w:tc>
        <w:tc>
          <w:tcPr>
            <w:tcW w:w="4508" w:type="dxa"/>
            <w:shd w:val="clear" w:color="auto" w:fill="auto"/>
          </w:tcPr>
          <w:p w14:paraId="679FD9D0" w14:textId="47ED3579" w:rsidR="003914AA" w:rsidRDefault="00B464DB" w:rsidP="0097756F">
            <w:r>
              <w:rPr>
                <w:noProof/>
                <w:lang w:val="fr-FR" w:eastAsia="fr-FR"/>
              </w:rPr>
              <w:drawing>
                <wp:inline distT="0" distB="0" distL="0" distR="0" wp14:anchorId="65F12DB3" wp14:editId="1091E43A">
                  <wp:extent cx="2695575" cy="379095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3790950"/>
                          </a:xfrm>
                          <a:prstGeom prst="rect">
                            <a:avLst/>
                          </a:prstGeom>
                          <a:noFill/>
                          <a:ln>
                            <a:noFill/>
                          </a:ln>
                        </pic:spPr>
                      </pic:pic>
                    </a:graphicData>
                  </a:graphic>
                </wp:inline>
              </w:drawing>
            </w:r>
          </w:p>
        </w:tc>
      </w:tr>
      <w:tr w:rsidR="003914AA" w14:paraId="63233C38" w14:textId="77777777" w:rsidTr="008A0B0F">
        <w:tc>
          <w:tcPr>
            <w:tcW w:w="4508" w:type="dxa"/>
            <w:shd w:val="clear" w:color="auto" w:fill="auto"/>
          </w:tcPr>
          <w:p w14:paraId="49D36FFC" w14:textId="4B17B1B7" w:rsidR="003914AA" w:rsidRDefault="00B464DB" w:rsidP="0097756F">
            <w:r>
              <w:rPr>
                <w:noProof/>
                <w:lang w:val="fr-FR" w:eastAsia="fr-FR"/>
              </w:rPr>
              <w:lastRenderedPageBreak/>
              <w:drawing>
                <wp:inline distT="0" distB="0" distL="0" distR="0" wp14:anchorId="70732A94" wp14:editId="52F9900A">
                  <wp:extent cx="2752725" cy="379095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725" cy="3790950"/>
                          </a:xfrm>
                          <a:prstGeom prst="rect">
                            <a:avLst/>
                          </a:prstGeom>
                          <a:noFill/>
                          <a:ln>
                            <a:noFill/>
                          </a:ln>
                        </pic:spPr>
                      </pic:pic>
                    </a:graphicData>
                  </a:graphic>
                </wp:inline>
              </w:drawing>
            </w:r>
          </w:p>
        </w:tc>
        <w:tc>
          <w:tcPr>
            <w:tcW w:w="4508" w:type="dxa"/>
            <w:shd w:val="clear" w:color="auto" w:fill="auto"/>
          </w:tcPr>
          <w:p w14:paraId="4F7C0045" w14:textId="6B940E67" w:rsidR="003914AA" w:rsidRDefault="00B464DB" w:rsidP="0097756F">
            <w:r>
              <w:rPr>
                <w:noProof/>
                <w:lang w:val="fr-FR" w:eastAsia="fr-FR"/>
              </w:rPr>
              <w:drawing>
                <wp:inline distT="0" distB="0" distL="0" distR="0" wp14:anchorId="0D3567F4" wp14:editId="234A11A8">
                  <wp:extent cx="2762250" cy="3790950"/>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250" cy="3790950"/>
                          </a:xfrm>
                          <a:prstGeom prst="rect">
                            <a:avLst/>
                          </a:prstGeom>
                          <a:noFill/>
                          <a:ln>
                            <a:noFill/>
                          </a:ln>
                        </pic:spPr>
                      </pic:pic>
                    </a:graphicData>
                  </a:graphic>
                </wp:inline>
              </w:drawing>
            </w:r>
          </w:p>
        </w:tc>
      </w:tr>
      <w:tr w:rsidR="003914AA" w14:paraId="654DBEBF" w14:textId="77777777" w:rsidTr="008A0B0F">
        <w:tc>
          <w:tcPr>
            <w:tcW w:w="4508" w:type="dxa"/>
            <w:shd w:val="clear" w:color="auto" w:fill="auto"/>
          </w:tcPr>
          <w:p w14:paraId="59CA126C" w14:textId="0F794B72" w:rsidR="003914AA" w:rsidRPr="008269C0" w:rsidRDefault="00B464DB" w:rsidP="0097756F">
            <w:pPr>
              <w:rPr>
                <w:noProof/>
                <w:lang w:eastAsia="en-GB"/>
              </w:rPr>
            </w:pPr>
            <w:r>
              <w:rPr>
                <w:noProof/>
                <w:lang w:val="fr-FR" w:eastAsia="fr-FR"/>
              </w:rPr>
              <w:drawing>
                <wp:inline distT="0" distB="0" distL="0" distR="0" wp14:anchorId="54E1BC9A" wp14:editId="2CDC0359">
                  <wp:extent cx="2724150" cy="373380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150" cy="3733800"/>
                          </a:xfrm>
                          <a:prstGeom prst="rect">
                            <a:avLst/>
                          </a:prstGeom>
                          <a:noFill/>
                          <a:ln>
                            <a:noFill/>
                          </a:ln>
                        </pic:spPr>
                      </pic:pic>
                    </a:graphicData>
                  </a:graphic>
                </wp:inline>
              </w:drawing>
            </w:r>
          </w:p>
        </w:tc>
        <w:tc>
          <w:tcPr>
            <w:tcW w:w="4508" w:type="dxa"/>
            <w:shd w:val="clear" w:color="auto" w:fill="auto"/>
          </w:tcPr>
          <w:p w14:paraId="3831B085" w14:textId="2B8EAB26" w:rsidR="003914AA" w:rsidRPr="008269C0" w:rsidRDefault="00B464DB" w:rsidP="0097756F">
            <w:pPr>
              <w:rPr>
                <w:noProof/>
                <w:lang w:eastAsia="en-GB"/>
              </w:rPr>
            </w:pPr>
            <w:r>
              <w:rPr>
                <w:noProof/>
                <w:lang w:val="fr-FR" w:eastAsia="fr-FR"/>
              </w:rPr>
              <w:drawing>
                <wp:inline distT="0" distB="0" distL="0" distR="0" wp14:anchorId="730D4C4A" wp14:editId="34CCB027">
                  <wp:extent cx="2724150" cy="373380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24150" cy="3733800"/>
                          </a:xfrm>
                          <a:prstGeom prst="rect">
                            <a:avLst/>
                          </a:prstGeom>
                          <a:noFill/>
                          <a:ln>
                            <a:noFill/>
                          </a:ln>
                        </pic:spPr>
                      </pic:pic>
                    </a:graphicData>
                  </a:graphic>
                </wp:inline>
              </w:drawing>
            </w:r>
          </w:p>
        </w:tc>
      </w:tr>
      <w:tr w:rsidR="003914AA" w14:paraId="53C4A64D" w14:textId="77777777" w:rsidTr="008A0B0F">
        <w:tc>
          <w:tcPr>
            <w:tcW w:w="4508" w:type="dxa"/>
            <w:shd w:val="clear" w:color="auto" w:fill="auto"/>
          </w:tcPr>
          <w:p w14:paraId="729B9CD2" w14:textId="7CCA59FD" w:rsidR="003914AA" w:rsidRDefault="00B464DB" w:rsidP="0097756F">
            <w:r>
              <w:rPr>
                <w:noProof/>
                <w:lang w:val="fr-FR" w:eastAsia="fr-FR"/>
              </w:rPr>
              <w:lastRenderedPageBreak/>
              <w:drawing>
                <wp:inline distT="0" distB="0" distL="0" distR="0" wp14:anchorId="6034A5BF" wp14:editId="6C4060B1">
                  <wp:extent cx="2724150" cy="3733800"/>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4150" cy="3733800"/>
                          </a:xfrm>
                          <a:prstGeom prst="rect">
                            <a:avLst/>
                          </a:prstGeom>
                          <a:noFill/>
                          <a:ln>
                            <a:noFill/>
                          </a:ln>
                        </pic:spPr>
                      </pic:pic>
                    </a:graphicData>
                  </a:graphic>
                </wp:inline>
              </w:drawing>
            </w:r>
          </w:p>
        </w:tc>
        <w:tc>
          <w:tcPr>
            <w:tcW w:w="4508" w:type="dxa"/>
            <w:shd w:val="clear" w:color="auto" w:fill="auto"/>
          </w:tcPr>
          <w:p w14:paraId="56DC12A8" w14:textId="6CBD4DBA" w:rsidR="003914AA" w:rsidRDefault="00B464DB" w:rsidP="0097756F">
            <w:r>
              <w:rPr>
                <w:noProof/>
                <w:lang w:val="fr-FR" w:eastAsia="fr-FR"/>
              </w:rPr>
              <w:drawing>
                <wp:inline distT="0" distB="0" distL="0" distR="0" wp14:anchorId="5EC77BC2" wp14:editId="4AD872EA">
                  <wp:extent cx="2724150" cy="3733800"/>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3733800"/>
                          </a:xfrm>
                          <a:prstGeom prst="rect">
                            <a:avLst/>
                          </a:prstGeom>
                          <a:noFill/>
                          <a:ln>
                            <a:noFill/>
                          </a:ln>
                        </pic:spPr>
                      </pic:pic>
                    </a:graphicData>
                  </a:graphic>
                </wp:inline>
              </w:drawing>
            </w:r>
          </w:p>
        </w:tc>
      </w:tr>
      <w:tr w:rsidR="003914AA" w14:paraId="1540E1F3" w14:textId="77777777" w:rsidTr="008A0B0F">
        <w:tc>
          <w:tcPr>
            <w:tcW w:w="4508" w:type="dxa"/>
            <w:shd w:val="clear" w:color="auto" w:fill="auto"/>
          </w:tcPr>
          <w:p w14:paraId="3A2CA7B2" w14:textId="3B92EACD" w:rsidR="003914AA" w:rsidRPr="00004A61" w:rsidRDefault="00B464DB" w:rsidP="0097756F">
            <w:pPr>
              <w:rPr>
                <w:noProof/>
                <w:lang w:eastAsia="en-GB"/>
              </w:rPr>
            </w:pPr>
            <w:r>
              <w:rPr>
                <w:noProof/>
                <w:lang w:val="fr-FR" w:eastAsia="fr-FR"/>
              </w:rPr>
              <w:drawing>
                <wp:inline distT="0" distB="0" distL="0" distR="0" wp14:anchorId="25E3A67B" wp14:editId="54B84098">
                  <wp:extent cx="2743200" cy="375285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3752850"/>
                          </a:xfrm>
                          <a:prstGeom prst="rect">
                            <a:avLst/>
                          </a:prstGeom>
                          <a:noFill/>
                          <a:ln>
                            <a:noFill/>
                          </a:ln>
                        </pic:spPr>
                      </pic:pic>
                    </a:graphicData>
                  </a:graphic>
                </wp:inline>
              </w:drawing>
            </w:r>
          </w:p>
        </w:tc>
        <w:tc>
          <w:tcPr>
            <w:tcW w:w="4508" w:type="dxa"/>
            <w:shd w:val="clear" w:color="auto" w:fill="auto"/>
          </w:tcPr>
          <w:p w14:paraId="5E2A3BB1" w14:textId="63794C48" w:rsidR="003914AA" w:rsidRDefault="00B464DB" w:rsidP="0097756F">
            <w:r>
              <w:rPr>
                <w:noProof/>
                <w:lang w:val="fr-FR" w:eastAsia="fr-FR"/>
              </w:rPr>
              <w:drawing>
                <wp:inline distT="0" distB="0" distL="0" distR="0" wp14:anchorId="297690D4" wp14:editId="1E209824">
                  <wp:extent cx="2724150" cy="3752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3752850"/>
                          </a:xfrm>
                          <a:prstGeom prst="rect">
                            <a:avLst/>
                          </a:prstGeom>
                          <a:noFill/>
                          <a:ln>
                            <a:noFill/>
                          </a:ln>
                        </pic:spPr>
                      </pic:pic>
                    </a:graphicData>
                  </a:graphic>
                </wp:inline>
              </w:drawing>
            </w:r>
          </w:p>
        </w:tc>
      </w:tr>
      <w:tr w:rsidR="003914AA" w14:paraId="08C40A34" w14:textId="77777777" w:rsidTr="008A0B0F">
        <w:tc>
          <w:tcPr>
            <w:tcW w:w="4508" w:type="dxa"/>
            <w:shd w:val="clear" w:color="auto" w:fill="auto"/>
          </w:tcPr>
          <w:p w14:paraId="7528E949" w14:textId="43E752BC" w:rsidR="003914AA" w:rsidRDefault="00B464DB" w:rsidP="0097756F">
            <w:r>
              <w:rPr>
                <w:noProof/>
                <w:lang w:val="fr-FR" w:eastAsia="fr-FR"/>
              </w:rPr>
              <w:lastRenderedPageBreak/>
              <w:drawing>
                <wp:inline distT="0" distB="0" distL="0" distR="0" wp14:anchorId="449EEE2E" wp14:editId="48B0DBA6">
                  <wp:extent cx="2600325" cy="2914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0325" cy="2914650"/>
                          </a:xfrm>
                          <a:prstGeom prst="rect">
                            <a:avLst/>
                          </a:prstGeom>
                          <a:noFill/>
                          <a:ln>
                            <a:noFill/>
                          </a:ln>
                        </pic:spPr>
                      </pic:pic>
                    </a:graphicData>
                  </a:graphic>
                </wp:inline>
              </w:drawing>
            </w:r>
          </w:p>
        </w:tc>
        <w:tc>
          <w:tcPr>
            <w:tcW w:w="4508" w:type="dxa"/>
            <w:shd w:val="clear" w:color="auto" w:fill="auto"/>
          </w:tcPr>
          <w:p w14:paraId="3D8A96B2" w14:textId="454764A5" w:rsidR="003914AA" w:rsidRDefault="00B464DB" w:rsidP="0097756F">
            <w:r>
              <w:rPr>
                <w:noProof/>
                <w:lang w:val="fr-FR" w:eastAsia="fr-FR"/>
              </w:rPr>
              <w:drawing>
                <wp:inline distT="0" distB="0" distL="0" distR="0" wp14:anchorId="20243A66" wp14:editId="3E14F6A8">
                  <wp:extent cx="2419350" cy="2876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9350" cy="2876550"/>
                          </a:xfrm>
                          <a:prstGeom prst="rect">
                            <a:avLst/>
                          </a:prstGeom>
                          <a:noFill/>
                          <a:ln>
                            <a:noFill/>
                          </a:ln>
                        </pic:spPr>
                      </pic:pic>
                    </a:graphicData>
                  </a:graphic>
                </wp:inline>
              </w:drawing>
            </w:r>
          </w:p>
        </w:tc>
      </w:tr>
      <w:tr w:rsidR="00153069" w14:paraId="6280E987" w14:textId="77777777" w:rsidTr="008A0B0F">
        <w:tc>
          <w:tcPr>
            <w:tcW w:w="4508" w:type="dxa"/>
            <w:shd w:val="clear" w:color="auto" w:fill="auto"/>
          </w:tcPr>
          <w:p w14:paraId="63C810B4" w14:textId="373FD8C1" w:rsidR="00153069" w:rsidRPr="004E6FF9" w:rsidRDefault="00B464DB" w:rsidP="008A0B0F">
            <w:pPr>
              <w:jc w:val="center"/>
              <w:rPr>
                <w:noProof/>
                <w:lang w:eastAsia="en-GB"/>
              </w:rPr>
            </w:pPr>
            <w:r>
              <w:rPr>
                <w:noProof/>
                <w:lang w:val="fr-FR" w:eastAsia="fr-FR"/>
              </w:rPr>
              <w:drawing>
                <wp:inline distT="0" distB="0" distL="0" distR="0" wp14:anchorId="28E10CCF" wp14:editId="51975FB7">
                  <wp:extent cx="2333625" cy="1752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tc>
        <w:tc>
          <w:tcPr>
            <w:tcW w:w="4508" w:type="dxa"/>
            <w:shd w:val="clear" w:color="auto" w:fill="auto"/>
          </w:tcPr>
          <w:p w14:paraId="0D35C2DA" w14:textId="158A8E45" w:rsidR="00153069" w:rsidRPr="004E6FF9" w:rsidRDefault="00B464DB" w:rsidP="0097756F">
            <w:pPr>
              <w:rPr>
                <w:noProof/>
                <w:lang w:eastAsia="en-GB"/>
              </w:rPr>
            </w:pPr>
            <w:r>
              <w:rPr>
                <w:noProof/>
                <w:lang w:val="fr-FR" w:eastAsia="fr-FR"/>
              </w:rPr>
              <w:drawing>
                <wp:inline distT="0" distB="0" distL="0" distR="0" wp14:anchorId="5CB52C0D" wp14:editId="5C070D00">
                  <wp:extent cx="2333625" cy="1752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tc>
      </w:tr>
    </w:tbl>
    <w:p w14:paraId="068BD310" w14:textId="77777777" w:rsidR="003914AA" w:rsidRDefault="003914AA" w:rsidP="003914AA"/>
    <w:p w14:paraId="3D2CB952" w14:textId="77777777" w:rsidR="003914AA" w:rsidRDefault="003914AA" w:rsidP="003914AA">
      <w:pPr>
        <w:rPr>
          <w:b/>
          <w:bCs/>
          <w:i/>
        </w:rPr>
      </w:pPr>
      <w:r>
        <w:rPr>
          <w:b/>
          <w:bCs/>
          <w:i/>
        </w:rPr>
        <w:br w:type="page"/>
      </w:r>
    </w:p>
    <w:p w14:paraId="77CE5494" w14:textId="77777777" w:rsidR="003914AA" w:rsidRDefault="003914AA" w:rsidP="003914AA">
      <w:pPr>
        <w:jc w:val="center"/>
        <w:rPr>
          <w:b/>
          <w:bCs/>
          <w:i/>
          <w:lang w:val="fr-FR"/>
        </w:rPr>
      </w:pPr>
      <w:r w:rsidRPr="003914AA">
        <w:rPr>
          <w:b/>
          <w:bCs/>
          <w:i/>
          <w:lang w:val="fr-FR"/>
        </w:rPr>
        <w:lastRenderedPageBreak/>
        <w:t>PV de Consultation des Publiques de Grand – Popo du 28 Juillet 2017</w:t>
      </w:r>
    </w:p>
    <w:p w14:paraId="418FB125" w14:textId="77777777" w:rsidR="00153069" w:rsidRPr="003914AA" w:rsidRDefault="00153069" w:rsidP="003914AA">
      <w:pPr>
        <w:jc w:val="center"/>
        <w:rPr>
          <w:b/>
          <w:bCs/>
          <w:i/>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61"/>
      </w:tblGrid>
      <w:tr w:rsidR="003914AA" w14:paraId="0C260338" w14:textId="77777777" w:rsidTr="008A0B0F">
        <w:tc>
          <w:tcPr>
            <w:tcW w:w="2527" w:type="pct"/>
            <w:shd w:val="clear" w:color="auto" w:fill="auto"/>
          </w:tcPr>
          <w:p w14:paraId="408BAA30" w14:textId="6E68A677" w:rsidR="003914AA" w:rsidRDefault="00B464DB" w:rsidP="0097756F">
            <w:r>
              <w:rPr>
                <w:noProof/>
                <w:lang w:val="fr-FR" w:eastAsia="fr-FR"/>
              </w:rPr>
              <w:drawing>
                <wp:inline distT="0" distB="0" distL="0" distR="0" wp14:anchorId="2D67DA2C" wp14:editId="3EAC2DDF">
                  <wp:extent cx="2676525" cy="3667125"/>
                  <wp:effectExtent l="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6525" cy="3667125"/>
                          </a:xfrm>
                          <a:prstGeom prst="rect">
                            <a:avLst/>
                          </a:prstGeom>
                          <a:noFill/>
                          <a:ln>
                            <a:noFill/>
                          </a:ln>
                        </pic:spPr>
                      </pic:pic>
                    </a:graphicData>
                  </a:graphic>
                </wp:inline>
              </w:drawing>
            </w:r>
          </w:p>
        </w:tc>
        <w:tc>
          <w:tcPr>
            <w:tcW w:w="2473" w:type="pct"/>
            <w:shd w:val="clear" w:color="auto" w:fill="auto"/>
          </w:tcPr>
          <w:p w14:paraId="490CD3CC" w14:textId="7638E6A5" w:rsidR="003914AA" w:rsidRDefault="00B464DB" w:rsidP="0097756F">
            <w:r>
              <w:rPr>
                <w:noProof/>
                <w:lang w:val="fr-FR" w:eastAsia="fr-FR"/>
              </w:rPr>
              <w:drawing>
                <wp:inline distT="0" distB="0" distL="0" distR="0" wp14:anchorId="04298F99" wp14:editId="5F5FB894">
                  <wp:extent cx="2676525" cy="3676650"/>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6525" cy="3676650"/>
                          </a:xfrm>
                          <a:prstGeom prst="rect">
                            <a:avLst/>
                          </a:prstGeom>
                          <a:noFill/>
                          <a:ln>
                            <a:noFill/>
                          </a:ln>
                        </pic:spPr>
                      </pic:pic>
                    </a:graphicData>
                  </a:graphic>
                </wp:inline>
              </w:drawing>
            </w:r>
          </w:p>
        </w:tc>
      </w:tr>
      <w:tr w:rsidR="003914AA" w14:paraId="1F68A7C5" w14:textId="77777777" w:rsidTr="008A0B0F">
        <w:tc>
          <w:tcPr>
            <w:tcW w:w="2527" w:type="pct"/>
            <w:shd w:val="clear" w:color="auto" w:fill="auto"/>
          </w:tcPr>
          <w:p w14:paraId="2956211C" w14:textId="0C5FC3D0" w:rsidR="003914AA" w:rsidRDefault="00B464DB" w:rsidP="0097756F">
            <w:r>
              <w:rPr>
                <w:noProof/>
                <w:lang w:val="fr-FR" w:eastAsia="fr-FR"/>
              </w:rPr>
              <w:drawing>
                <wp:inline distT="0" distB="0" distL="0" distR="0" wp14:anchorId="49768A3E" wp14:editId="392CF27F">
                  <wp:extent cx="2762250" cy="3829050"/>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2250" cy="3829050"/>
                          </a:xfrm>
                          <a:prstGeom prst="rect">
                            <a:avLst/>
                          </a:prstGeom>
                          <a:noFill/>
                          <a:ln>
                            <a:noFill/>
                          </a:ln>
                        </pic:spPr>
                      </pic:pic>
                    </a:graphicData>
                  </a:graphic>
                </wp:inline>
              </w:drawing>
            </w:r>
          </w:p>
        </w:tc>
        <w:tc>
          <w:tcPr>
            <w:tcW w:w="2473" w:type="pct"/>
            <w:shd w:val="clear" w:color="auto" w:fill="auto"/>
          </w:tcPr>
          <w:p w14:paraId="6840F7A0" w14:textId="0D1408AE" w:rsidR="003914AA" w:rsidRDefault="00B464DB" w:rsidP="0097756F">
            <w:r>
              <w:rPr>
                <w:noProof/>
                <w:lang w:val="fr-FR" w:eastAsia="fr-FR"/>
              </w:rPr>
              <w:drawing>
                <wp:inline distT="0" distB="0" distL="0" distR="0" wp14:anchorId="63A24610" wp14:editId="021C2715">
                  <wp:extent cx="2724150" cy="3829050"/>
                  <wp:effectExtent l="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4150" cy="3829050"/>
                          </a:xfrm>
                          <a:prstGeom prst="rect">
                            <a:avLst/>
                          </a:prstGeom>
                          <a:noFill/>
                          <a:ln>
                            <a:noFill/>
                          </a:ln>
                        </pic:spPr>
                      </pic:pic>
                    </a:graphicData>
                  </a:graphic>
                </wp:inline>
              </w:drawing>
            </w:r>
          </w:p>
        </w:tc>
      </w:tr>
      <w:tr w:rsidR="003914AA" w14:paraId="5029B18A" w14:textId="77777777" w:rsidTr="008A0B0F">
        <w:tc>
          <w:tcPr>
            <w:tcW w:w="2527" w:type="pct"/>
            <w:shd w:val="clear" w:color="auto" w:fill="auto"/>
          </w:tcPr>
          <w:p w14:paraId="0CF8E099" w14:textId="226892B1" w:rsidR="003914AA" w:rsidRDefault="00B464DB" w:rsidP="0097756F">
            <w:r>
              <w:rPr>
                <w:noProof/>
                <w:lang w:val="fr-FR" w:eastAsia="fr-FR"/>
              </w:rPr>
              <w:lastRenderedPageBreak/>
              <w:drawing>
                <wp:inline distT="0" distB="0" distL="0" distR="0" wp14:anchorId="6366AFF9" wp14:editId="65EBCEC7">
                  <wp:extent cx="2762250" cy="3810000"/>
                  <wp:effectExtent l="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3810000"/>
                          </a:xfrm>
                          <a:prstGeom prst="rect">
                            <a:avLst/>
                          </a:prstGeom>
                          <a:noFill/>
                          <a:ln>
                            <a:noFill/>
                          </a:ln>
                        </pic:spPr>
                      </pic:pic>
                    </a:graphicData>
                  </a:graphic>
                </wp:inline>
              </w:drawing>
            </w:r>
          </w:p>
        </w:tc>
        <w:tc>
          <w:tcPr>
            <w:tcW w:w="2473" w:type="pct"/>
            <w:shd w:val="clear" w:color="auto" w:fill="auto"/>
          </w:tcPr>
          <w:p w14:paraId="42CD119E" w14:textId="698F7935" w:rsidR="003914AA" w:rsidRDefault="00B464DB" w:rsidP="0097756F">
            <w:r>
              <w:rPr>
                <w:noProof/>
                <w:lang w:val="fr-FR" w:eastAsia="fr-FR"/>
              </w:rPr>
              <w:drawing>
                <wp:inline distT="0" distB="0" distL="0" distR="0" wp14:anchorId="7579CD54" wp14:editId="1BF6E3D7">
                  <wp:extent cx="2695575" cy="3810000"/>
                  <wp:effectExtent l="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575" cy="3810000"/>
                          </a:xfrm>
                          <a:prstGeom prst="rect">
                            <a:avLst/>
                          </a:prstGeom>
                          <a:noFill/>
                          <a:ln>
                            <a:noFill/>
                          </a:ln>
                        </pic:spPr>
                      </pic:pic>
                    </a:graphicData>
                  </a:graphic>
                </wp:inline>
              </w:drawing>
            </w:r>
          </w:p>
        </w:tc>
      </w:tr>
      <w:tr w:rsidR="003914AA" w14:paraId="6F59217D" w14:textId="77777777" w:rsidTr="008A0B0F">
        <w:tc>
          <w:tcPr>
            <w:tcW w:w="2527" w:type="pct"/>
            <w:shd w:val="clear" w:color="auto" w:fill="auto"/>
          </w:tcPr>
          <w:p w14:paraId="6A8CDE7C" w14:textId="662E466C" w:rsidR="003914AA" w:rsidRDefault="00B464DB" w:rsidP="0097756F">
            <w:r>
              <w:rPr>
                <w:noProof/>
                <w:lang w:val="fr-FR" w:eastAsia="fr-FR"/>
              </w:rPr>
              <w:drawing>
                <wp:inline distT="0" distB="0" distL="0" distR="0" wp14:anchorId="5CC7029B" wp14:editId="61932CE5">
                  <wp:extent cx="2724150" cy="3752850"/>
                  <wp:effectExtent l="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4150" cy="3752850"/>
                          </a:xfrm>
                          <a:prstGeom prst="rect">
                            <a:avLst/>
                          </a:prstGeom>
                          <a:noFill/>
                          <a:ln>
                            <a:noFill/>
                          </a:ln>
                        </pic:spPr>
                      </pic:pic>
                    </a:graphicData>
                  </a:graphic>
                </wp:inline>
              </w:drawing>
            </w:r>
          </w:p>
        </w:tc>
        <w:tc>
          <w:tcPr>
            <w:tcW w:w="2473" w:type="pct"/>
            <w:shd w:val="clear" w:color="auto" w:fill="auto"/>
          </w:tcPr>
          <w:p w14:paraId="394035B5" w14:textId="2F302278" w:rsidR="003914AA" w:rsidRDefault="00B464DB" w:rsidP="0097756F">
            <w:r>
              <w:rPr>
                <w:noProof/>
                <w:lang w:val="fr-FR" w:eastAsia="fr-FR"/>
              </w:rPr>
              <w:drawing>
                <wp:inline distT="0" distB="0" distL="0" distR="0" wp14:anchorId="59BBCE25" wp14:editId="5F00725C">
                  <wp:extent cx="2800350" cy="3752850"/>
                  <wp:effectExtent l="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0350" cy="3752850"/>
                          </a:xfrm>
                          <a:prstGeom prst="rect">
                            <a:avLst/>
                          </a:prstGeom>
                          <a:noFill/>
                          <a:ln>
                            <a:noFill/>
                          </a:ln>
                        </pic:spPr>
                      </pic:pic>
                    </a:graphicData>
                  </a:graphic>
                </wp:inline>
              </w:drawing>
            </w:r>
          </w:p>
        </w:tc>
      </w:tr>
      <w:tr w:rsidR="003914AA" w14:paraId="53200C83" w14:textId="77777777" w:rsidTr="008A0B0F">
        <w:tc>
          <w:tcPr>
            <w:tcW w:w="2527" w:type="pct"/>
            <w:shd w:val="clear" w:color="auto" w:fill="auto"/>
          </w:tcPr>
          <w:p w14:paraId="4966B637" w14:textId="6523548F" w:rsidR="003914AA" w:rsidRDefault="00B464DB" w:rsidP="0097756F">
            <w:r>
              <w:rPr>
                <w:noProof/>
                <w:lang w:val="fr-FR" w:eastAsia="fr-FR"/>
              </w:rPr>
              <w:lastRenderedPageBreak/>
              <w:drawing>
                <wp:inline distT="0" distB="0" distL="0" distR="0" wp14:anchorId="14E0597B" wp14:editId="515C833B">
                  <wp:extent cx="2724150" cy="3581400"/>
                  <wp:effectExtent l="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4150" cy="3581400"/>
                          </a:xfrm>
                          <a:prstGeom prst="rect">
                            <a:avLst/>
                          </a:prstGeom>
                          <a:noFill/>
                          <a:ln>
                            <a:noFill/>
                          </a:ln>
                        </pic:spPr>
                      </pic:pic>
                    </a:graphicData>
                  </a:graphic>
                </wp:inline>
              </w:drawing>
            </w:r>
          </w:p>
        </w:tc>
        <w:tc>
          <w:tcPr>
            <w:tcW w:w="2473" w:type="pct"/>
            <w:shd w:val="clear" w:color="auto" w:fill="auto"/>
          </w:tcPr>
          <w:p w14:paraId="046934ED" w14:textId="0BF9D8E1" w:rsidR="003914AA" w:rsidRDefault="00B464DB" w:rsidP="0097756F">
            <w:r>
              <w:rPr>
                <w:noProof/>
                <w:lang w:val="fr-FR" w:eastAsia="fr-FR"/>
              </w:rPr>
              <w:drawing>
                <wp:inline distT="0" distB="0" distL="0" distR="0" wp14:anchorId="7DD576B5" wp14:editId="7534F722">
                  <wp:extent cx="2647950" cy="3524250"/>
                  <wp:effectExtent l="0" t="0" r="0"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7950" cy="3524250"/>
                          </a:xfrm>
                          <a:prstGeom prst="rect">
                            <a:avLst/>
                          </a:prstGeom>
                          <a:noFill/>
                          <a:ln>
                            <a:noFill/>
                          </a:ln>
                        </pic:spPr>
                      </pic:pic>
                    </a:graphicData>
                  </a:graphic>
                </wp:inline>
              </w:drawing>
            </w:r>
          </w:p>
        </w:tc>
      </w:tr>
      <w:tr w:rsidR="003914AA" w14:paraId="1EF4E7E7" w14:textId="77777777" w:rsidTr="008A0B0F">
        <w:tc>
          <w:tcPr>
            <w:tcW w:w="2527" w:type="pct"/>
            <w:shd w:val="clear" w:color="auto" w:fill="auto"/>
          </w:tcPr>
          <w:p w14:paraId="0F8CE212" w14:textId="402F3526" w:rsidR="003914AA" w:rsidRPr="008407B9" w:rsidRDefault="00B464DB" w:rsidP="0097756F">
            <w:pPr>
              <w:rPr>
                <w:noProof/>
                <w:lang w:eastAsia="en-GB"/>
              </w:rPr>
            </w:pPr>
            <w:r>
              <w:rPr>
                <w:noProof/>
                <w:lang w:val="fr-FR" w:eastAsia="fr-FR"/>
              </w:rPr>
              <w:drawing>
                <wp:inline distT="0" distB="0" distL="0" distR="0" wp14:anchorId="0137F259" wp14:editId="117E9538">
                  <wp:extent cx="2647950" cy="3324225"/>
                  <wp:effectExtent l="0" t="0" r="0" b="0"/>
                  <wp:docPr id="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47950" cy="3324225"/>
                          </a:xfrm>
                          <a:prstGeom prst="rect">
                            <a:avLst/>
                          </a:prstGeom>
                          <a:noFill/>
                          <a:ln>
                            <a:noFill/>
                          </a:ln>
                        </pic:spPr>
                      </pic:pic>
                    </a:graphicData>
                  </a:graphic>
                </wp:inline>
              </w:drawing>
            </w:r>
          </w:p>
        </w:tc>
        <w:tc>
          <w:tcPr>
            <w:tcW w:w="2473" w:type="pct"/>
            <w:shd w:val="clear" w:color="auto" w:fill="auto"/>
          </w:tcPr>
          <w:p w14:paraId="2AC99645" w14:textId="77777777" w:rsidR="00153069" w:rsidRDefault="00153069" w:rsidP="0097756F">
            <w:pPr>
              <w:rPr>
                <w:noProof/>
                <w:lang w:eastAsia="en-GB"/>
              </w:rPr>
            </w:pPr>
          </w:p>
          <w:p w14:paraId="1296A4B8" w14:textId="053824D6" w:rsidR="00153069" w:rsidRDefault="00B464DB" w:rsidP="0097756F">
            <w:pPr>
              <w:rPr>
                <w:noProof/>
                <w:lang w:eastAsia="en-GB"/>
              </w:rPr>
            </w:pPr>
            <w:r>
              <w:rPr>
                <w:noProof/>
                <w:lang w:val="fr-FR" w:eastAsia="fr-FR"/>
              </w:rPr>
              <w:drawing>
                <wp:inline distT="0" distB="0" distL="0" distR="0" wp14:anchorId="5A58E5B8" wp14:editId="57B9928E">
                  <wp:extent cx="2457450" cy="1838325"/>
                  <wp:effectExtent l="0" t="0" r="0"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7450" cy="1838325"/>
                          </a:xfrm>
                          <a:prstGeom prst="rect">
                            <a:avLst/>
                          </a:prstGeom>
                          <a:noFill/>
                          <a:ln>
                            <a:noFill/>
                          </a:ln>
                        </pic:spPr>
                      </pic:pic>
                    </a:graphicData>
                  </a:graphic>
                </wp:inline>
              </w:drawing>
            </w:r>
          </w:p>
          <w:p w14:paraId="3839DD8B" w14:textId="681C68CC" w:rsidR="003914AA" w:rsidRPr="00A74753" w:rsidRDefault="00B464DB" w:rsidP="0097756F">
            <w:pPr>
              <w:rPr>
                <w:noProof/>
                <w:lang w:eastAsia="en-GB"/>
              </w:rPr>
            </w:pPr>
            <w:r>
              <w:rPr>
                <w:noProof/>
                <w:lang w:val="fr-FR" w:eastAsia="fr-FR"/>
              </w:rPr>
              <w:drawing>
                <wp:inline distT="0" distB="0" distL="0" distR="0" wp14:anchorId="1F71B630" wp14:editId="5754B7CF">
                  <wp:extent cx="2743200" cy="1752600"/>
                  <wp:effectExtent l="0" t="0" r="0" b="0"/>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1752600"/>
                          </a:xfrm>
                          <a:prstGeom prst="rect">
                            <a:avLst/>
                          </a:prstGeom>
                          <a:noFill/>
                          <a:ln>
                            <a:noFill/>
                          </a:ln>
                        </pic:spPr>
                      </pic:pic>
                    </a:graphicData>
                  </a:graphic>
                </wp:inline>
              </w:drawing>
            </w:r>
          </w:p>
        </w:tc>
      </w:tr>
    </w:tbl>
    <w:p w14:paraId="34714A8E" w14:textId="77777777" w:rsidR="003914AA" w:rsidRDefault="003914AA" w:rsidP="003914AA"/>
    <w:p w14:paraId="794607EB" w14:textId="77777777" w:rsidR="003914AA" w:rsidRDefault="003914AA" w:rsidP="003914AA"/>
    <w:p w14:paraId="1BF800A4" w14:textId="77777777" w:rsidR="003914AA" w:rsidRPr="003914AA" w:rsidRDefault="003914AA" w:rsidP="003914AA">
      <w:pPr>
        <w:jc w:val="center"/>
        <w:rPr>
          <w:b/>
          <w:bCs/>
          <w:i/>
          <w:lang w:val="fr-FR"/>
        </w:rPr>
      </w:pPr>
      <w:r w:rsidRPr="003914AA">
        <w:rPr>
          <w:b/>
          <w:bCs/>
          <w:i/>
          <w:lang w:val="fr-FR"/>
        </w:rPr>
        <w:lastRenderedPageBreak/>
        <w:t xml:space="preserve">PV de Consultation des Publiques </w:t>
      </w:r>
      <w:proofErr w:type="spellStart"/>
      <w:r w:rsidRPr="003914AA">
        <w:rPr>
          <w:b/>
          <w:bCs/>
          <w:i/>
          <w:lang w:val="fr-FR"/>
        </w:rPr>
        <w:t>Houeta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61"/>
      </w:tblGrid>
      <w:tr w:rsidR="003914AA" w14:paraId="7031A5E5" w14:textId="77777777" w:rsidTr="008A0B0F">
        <w:tc>
          <w:tcPr>
            <w:tcW w:w="4508" w:type="dxa"/>
            <w:shd w:val="clear" w:color="auto" w:fill="auto"/>
          </w:tcPr>
          <w:p w14:paraId="143D439C" w14:textId="676B73EF" w:rsidR="003914AA" w:rsidRDefault="00B464DB" w:rsidP="0097756F">
            <w:r>
              <w:rPr>
                <w:noProof/>
                <w:lang w:val="fr-FR" w:eastAsia="fr-FR"/>
              </w:rPr>
              <w:drawing>
                <wp:inline distT="0" distB="0" distL="0" distR="0" wp14:anchorId="6867156B" wp14:editId="41835BF4">
                  <wp:extent cx="2724150" cy="3733800"/>
                  <wp:effectExtent l="0" t="0" r="0"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4150" cy="3733800"/>
                          </a:xfrm>
                          <a:prstGeom prst="rect">
                            <a:avLst/>
                          </a:prstGeom>
                          <a:noFill/>
                          <a:ln>
                            <a:noFill/>
                          </a:ln>
                        </pic:spPr>
                      </pic:pic>
                    </a:graphicData>
                  </a:graphic>
                </wp:inline>
              </w:drawing>
            </w:r>
          </w:p>
        </w:tc>
        <w:tc>
          <w:tcPr>
            <w:tcW w:w="4508" w:type="dxa"/>
            <w:shd w:val="clear" w:color="auto" w:fill="auto"/>
          </w:tcPr>
          <w:p w14:paraId="0D577BB6" w14:textId="31AE528B" w:rsidR="003914AA" w:rsidRDefault="00B464DB" w:rsidP="0097756F">
            <w:r>
              <w:rPr>
                <w:noProof/>
                <w:lang w:val="fr-FR" w:eastAsia="fr-FR"/>
              </w:rPr>
              <w:drawing>
                <wp:inline distT="0" distB="0" distL="0" distR="0" wp14:anchorId="55AD9CBC" wp14:editId="27423314">
                  <wp:extent cx="2724150" cy="3733800"/>
                  <wp:effectExtent l="0" t="0" r="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24150" cy="3733800"/>
                          </a:xfrm>
                          <a:prstGeom prst="rect">
                            <a:avLst/>
                          </a:prstGeom>
                          <a:noFill/>
                          <a:ln>
                            <a:noFill/>
                          </a:ln>
                        </pic:spPr>
                      </pic:pic>
                    </a:graphicData>
                  </a:graphic>
                </wp:inline>
              </w:drawing>
            </w:r>
          </w:p>
        </w:tc>
      </w:tr>
      <w:tr w:rsidR="003914AA" w14:paraId="716EBF02" w14:textId="77777777" w:rsidTr="008A0B0F">
        <w:tc>
          <w:tcPr>
            <w:tcW w:w="4508" w:type="dxa"/>
            <w:shd w:val="clear" w:color="auto" w:fill="auto"/>
          </w:tcPr>
          <w:p w14:paraId="3BB6258C" w14:textId="58F06E33" w:rsidR="003914AA" w:rsidRDefault="00B464DB" w:rsidP="0097756F">
            <w:r>
              <w:rPr>
                <w:noProof/>
                <w:lang w:val="fr-FR" w:eastAsia="fr-FR"/>
              </w:rPr>
              <w:drawing>
                <wp:inline distT="0" distB="0" distL="0" distR="0" wp14:anchorId="0062C399" wp14:editId="56D8DF04">
                  <wp:extent cx="2724150" cy="3733800"/>
                  <wp:effectExtent l="0" t="0" r="0" b="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4150" cy="3733800"/>
                          </a:xfrm>
                          <a:prstGeom prst="rect">
                            <a:avLst/>
                          </a:prstGeom>
                          <a:noFill/>
                          <a:ln>
                            <a:noFill/>
                          </a:ln>
                        </pic:spPr>
                      </pic:pic>
                    </a:graphicData>
                  </a:graphic>
                </wp:inline>
              </w:drawing>
            </w:r>
          </w:p>
        </w:tc>
        <w:tc>
          <w:tcPr>
            <w:tcW w:w="4508" w:type="dxa"/>
            <w:shd w:val="clear" w:color="auto" w:fill="auto"/>
          </w:tcPr>
          <w:p w14:paraId="55CB404D" w14:textId="05A34038" w:rsidR="003914AA" w:rsidRDefault="00B464DB" w:rsidP="0097756F">
            <w:r>
              <w:rPr>
                <w:noProof/>
                <w:lang w:val="fr-FR" w:eastAsia="fr-FR"/>
              </w:rPr>
              <w:drawing>
                <wp:inline distT="0" distB="0" distL="0" distR="0" wp14:anchorId="67F67C40" wp14:editId="7862E976">
                  <wp:extent cx="2762250" cy="3733800"/>
                  <wp:effectExtent l="0" t="0" r="0"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62250" cy="3733800"/>
                          </a:xfrm>
                          <a:prstGeom prst="rect">
                            <a:avLst/>
                          </a:prstGeom>
                          <a:noFill/>
                          <a:ln>
                            <a:noFill/>
                          </a:ln>
                        </pic:spPr>
                      </pic:pic>
                    </a:graphicData>
                  </a:graphic>
                </wp:inline>
              </w:drawing>
            </w:r>
          </w:p>
        </w:tc>
      </w:tr>
      <w:tr w:rsidR="003914AA" w14:paraId="6EF98823" w14:textId="77777777" w:rsidTr="008A0B0F">
        <w:tc>
          <w:tcPr>
            <w:tcW w:w="4508" w:type="dxa"/>
            <w:shd w:val="clear" w:color="auto" w:fill="auto"/>
          </w:tcPr>
          <w:p w14:paraId="40A2A54A" w14:textId="25E71ED5" w:rsidR="003914AA" w:rsidRDefault="00B464DB" w:rsidP="0097756F">
            <w:r>
              <w:rPr>
                <w:noProof/>
                <w:lang w:val="fr-FR" w:eastAsia="fr-FR"/>
              </w:rPr>
              <w:lastRenderedPageBreak/>
              <w:drawing>
                <wp:inline distT="0" distB="0" distL="0" distR="0" wp14:anchorId="7609A1E1" wp14:editId="26A5136E">
                  <wp:extent cx="2676525" cy="2000250"/>
                  <wp:effectExtent l="0" t="0" r="0" b="0"/>
                  <wp:docPr id="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6525" cy="2000250"/>
                          </a:xfrm>
                          <a:prstGeom prst="rect">
                            <a:avLst/>
                          </a:prstGeom>
                          <a:noFill/>
                          <a:ln>
                            <a:noFill/>
                          </a:ln>
                        </pic:spPr>
                      </pic:pic>
                    </a:graphicData>
                  </a:graphic>
                </wp:inline>
              </w:drawing>
            </w:r>
          </w:p>
        </w:tc>
        <w:tc>
          <w:tcPr>
            <w:tcW w:w="4508" w:type="dxa"/>
            <w:shd w:val="clear" w:color="auto" w:fill="auto"/>
          </w:tcPr>
          <w:p w14:paraId="3AABE193" w14:textId="40786C8A" w:rsidR="003914AA" w:rsidRDefault="00B464DB" w:rsidP="0097756F">
            <w:r>
              <w:rPr>
                <w:noProof/>
                <w:lang w:val="fr-FR" w:eastAsia="fr-FR"/>
              </w:rPr>
              <w:drawing>
                <wp:inline distT="0" distB="0" distL="0" distR="0" wp14:anchorId="6A941BEA" wp14:editId="39710924">
                  <wp:extent cx="2638425" cy="19716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38425" cy="1971675"/>
                          </a:xfrm>
                          <a:prstGeom prst="rect">
                            <a:avLst/>
                          </a:prstGeom>
                          <a:noFill/>
                          <a:ln>
                            <a:noFill/>
                          </a:ln>
                        </pic:spPr>
                      </pic:pic>
                    </a:graphicData>
                  </a:graphic>
                </wp:inline>
              </w:drawing>
            </w:r>
          </w:p>
        </w:tc>
      </w:tr>
    </w:tbl>
    <w:p w14:paraId="75E88858" w14:textId="77777777" w:rsidR="003914AA" w:rsidRDefault="003914AA" w:rsidP="003914AA"/>
    <w:p w14:paraId="74C38BE1" w14:textId="77777777" w:rsidR="003914AA" w:rsidRPr="003914AA" w:rsidRDefault="003914AA" w:rsidP="003914AA">
      <w:pPr>
        <w:jc w:val="center"/>
        <w:rPr>
          <w:b/>
          <w:bCs/>
          <w:i/>
          <w:lang w:val="fr-FR"/>
        </w:rPr>
      </w:pPr>
      <w:r w:rsidRPr="003914AA">
        <w:rPr>
          <w:b/>
          <w:bCs/>
          <w:i/>
          <w:lang w:val="fr-FR"/>
        </w:rPr>
        <w:t xml:space="preserve">PV de Consultation des Publiques </w:t>
      </w:r>
      <w:proofErr w:type="spellStart"/>
      <w:r w:rsidRPr="003914AA">
        <w:rPr>
          <w:b/>
          <w:bCs/>
          <w:i/>
          <w:lang w:val="fr-FR"/>
        </w:rPr>
        <w:t>Hakoue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568"/>
      </w:tblGrid>
      <w:tr w:rsidR="003914AA" w14:paraId="3A8B7CF8" w14:textId="77777777" w:rsidTr="008A0B0F">
        <w:tc>
          <w:tcPr>
            <w:tcW w:w="4508" w:type="dxa"/>
            <w:shd w:val="clear" w:color="auto" w:fill="auto"/>
          </w:tcPr>
          <w:p w14:paraId="0CDA36F2" w14:textId="590F1AAC" w:rsidR="003914AA" w:rsidRDefault="00B464DB" w:rsidP="0097756F">
            <w:r>
              <w:rPr>
                <w:noProof/>
                <w:lang w:val="fr-FR" w:eastAsia="fr-FR"/>
              </w:rPr>
              <w:drawing>
                <wp:inline distT="0" distB="0" distL="0" distR="0" wp14:anchorId="4EFFBE7E" wp14:editId="2E464699">
                  <wp:extent cx="2676525" cy="3676650"/>
                  <wp:effectExtent l="0" t="0" r="0" b="0"/>
                  <wp:docPr id="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6525" cy="3676650"/>
                          </a:xfrm>
                          <a:prstGeom prst="rect">
                            <a:avLst/>
                          </a:prstGeom>
                          <a:noFill/>
                          <a:ln>
                            <a:noFill/>
                          </a:ln>
                        </pic:spPr>
                      </pic:pic>
                    </a:graphicData>
                  </a:graphic>
                </wp:inline>
              </w:drawing>
            </w:r>
          </w:p>
        </w:tc>
        <w:tc>
          <w:tcPr>
            <w:tcW w:w="4508" w:type="dxa"/>
            <w:shd w:val="clear" w:color="auto" w:fill="auto"/>
          </w:tcPr>
          <w:p w14:paraId="2A7A8D4D" w14:textId="221B1BC0" w:rsidR="003914AA" w:rsidRDefault="00B464DB" w:rsidP="0097756F">
            <w:r>
              <w:rPr>
                <w:noProof/>
                <w:lang w:val="fr-FR" w:eastAsia="fr-FR"/>
              </w:rPr>
              <w:drawing>
                <wp:inline distT="0" distB="0" distL="0" distR="0" wp14:anchorId="443BC37C" wp14:editId="1DAA1CAF">
                  <wp:extent cx="2676525" cy="3676650"/>
                  <wp:effectExtent l="0" t="0" r="0" b="0"/>
                  <wp:docPr id="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6525" cy="3676650"/>
                          </a:xfrm>
                          <a:prstGeom prst="rect">
                            <a:avLst/>
                          </a:prstGeom>
                          <a:noFill/>
                          <a:ln>
                            <a:noFill/>
                          </a:ln>
                        </pic:spPr>
                      </pic:pic>
                    </a:graphicData>
                  </a:graphic>
                </wp:inline>
              </w:drawing>
            </w:r>
          </w:p>
        </w:tc>
      </w:tr>
      <w:tr w:rsidR="003914AA" w14:paraId="1328A57D" w14:textId="77777777" w:rsidTr="008A0B0F">
        <w:tc>
          <w:tcPr>
            <w:tcW w:w="4508" w:type="dxa"/>
            <w:shd w:val="clear" w:color="auto" w:fill="auto"/>
          </w:tcPr>
          <w:p w14:paraId="14460033" w14:textId="46F944EE" w:rsidR="003914AA" w:rsidRDefault="00B464DB" w:rsidP="0097756F">
            <w:r>
              <w:rPr>
                <w:noProof/>
                <w:lang w:val="fr-FR" w:eastAsia="fr-FR"/>
              </w:rPr>
              <w:lastRenderedPageBreak/>
              <w:drawing>
                <wp:inline distT="0" distB="0" distL="0" distR="0" wp14:anchorId="43C75279" wp14:editId="0E82B227">
                  <wp:extent cx="2724150" cy="3752850"/>
                  <wp:effectExtent l="0" t="0" r="0" b="0"/>
                  <wp:docPr id="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4150" cy="3752850"/>
                          </a:xfrm>
                          <a:prstGeom prst="rect">
                            <a:avLst/>
                          </a:prstGeom>
                          <a:noFill/>
                          <a:ln>
                            <a:noFill/>
                          </a:ln>
                        </pic:spPr>
                      </pic:pic>
                    </a:graphicData>
                  </a:graphic>
                </wp:inline>
              </w:drawing>
            </w:r>
          </w:p>
        </w:tc>
        <w:tc>
          <w:tcPr>
            <w:tcW w:w="4508" w:type="dxa"/>
            <w:shd w:val="clear" w:color="auto" w:fill="auto"/>
          </w:tcPr>
          <w:p w14:paraId="5C8270A7" w14:textId="40F67133" w:rsidR="003914AA" w:rsidRDefault="00B464DB" w:rsidP="0097756F">
            <w:r>
              <w:rPr>
                <w:noProof/>
                <w:lang w:val="fr-FR" w:eastAsia="fr-FR"/>
              </w:rPr>
              <w:drawing>
                <wp:inline distT="0" distB="0" distL="0" distR="0" wp14:anchorId="50B3D169" wp14:editId="6DFA936B">
                  <wp:extent cx="2724150" cy="3752850"/>
                  <wp:effectExtent l="0" t="0" r="0"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24150" cy="3752850"/>
                          </a:xfrm>
                          <a:prstGeom prst="rect">
                            <a:avLst/>
                          </a:prstGeom>
                          <a:noFill/>
                          <a:ln>
                            <a:noFill/>
                          </a:ln>
                        </pic:spPr>
                      </pic:pic>
                    </a:graphicData>
                  </a:graphic>
                </wp:inline>
              </w:drawing>
            </w:r>
          </w:p>
        </w:tc>
      </w:tr>
      <w:tr w:rsidR="003914AA" w14:paraId="357B56EA" w14:textId="77777777" w:rsidTr="008A0B0F">
        <w:tc>
          <w:tcPr>
            <w:tcW w:w="4508" w:type="dxa"/>
            <w:shd w:val="clear" w:color="auto" w:fill="auto"/>
          </w:tcPr>
          <w:p w14:paraId="196178B1" w14:textId="4421FC20" w:rsidR="003914AA" w:rsidRDefault="00B464DB" w:rsidP="0097756F">
            <w:r>
              <w:rPr>
                <w:noProof/>
                <w:lang w:val="fr-FR" w:eastAsia="fr-FR"/>
              </w:rPr>
              <w:drawing>
                <wp:inline distT="0" distB="0" distL="0" distR="0" wp14:anchorId="1D7580BD" wp14:editId="40C79814">
                  <wp:extent cx="2752725" cy="37909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52725" cy="3790950"/>
                          </a:xfrm>
                          <a:prstGeom prst="rect">
                            <a:avLst/>
                          </a:prstGeom>
                          <a:noFill/>
                          <a:ln>
                            <a:noFill/>
                          </a:ln>
                        </pic:spPr>
                      </pic:pic>
                    </a:graphicData>
                  </a:graphic>
                </wp:inline>
              </w:drawing>
            </w:r>
          </w:p>
        </w:tc>
        <w:tc>
          <w:tcPr>
            <w:tcW w:w="4508" w:type="dxa"/>
            <w:shd w:val="clear" w:color="auto" w:fill="auto"/>
          </w:tcPr>
          <w:p w14:paraId="4B5FCE54" w14:textId="6E2E209A" w:rsidR="003914AA" w:rsidRDefault="00B464DB" w:rsidP="0097756F">
            <w:r>
              <w:rPr>
                <w:noProof/>
                <w:lang w:val="fr-FR" w:eastAsia="fr-FR"/>
              </w:rPr>
              <w:drawing>
                <wp:inline distT="0" distB="0" distL="0" distR="0" wp14:anchorId="3FD89319" wp14:editId="206C19FF">
                  <wp:extent cx="2752725" cy="3790950"/>
                  <wp:effectExtent l="0" t="0" r="0" b="0"/>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52725" cy="3790950"/>
                          </a:xfrm>
                          <a:prstGeom prst="rect">
                            <a:avLst/>
                          </a:prstGeom>
                          <a:noFill/>
                          <a:ln>
                            <a:noFill/>
                          </a:ln>
                        </pic:spPr>
                      </pic:pic>
                    </a:graphicData>
                  </a:graphic>
                </wp:inline>
              </w:drawing>
            </w:r>
          </w:p>
        </w:tc>
      </w:tr>
      <w:tr w:rsidR="003914AA" w14:paraId="4A6EF030" w14:textId="77777777" w:rsidTr="008A0B0F">
        <w:tc>
          <w:tcPr>
            <w:tcW w:w="4508" w:type="dxa"/>
            <w:shd w:val="clear" w:color="auto" w:fill="auto"/>
          </w:tcPr>
          <w:p w14:paraId="57C22626" w14:textId="3429FE8D" w:rsidR="003914AA" w:rsidRPr="009E1F4A" w:rsidRDefault="00B464DB" w:rsidP="0097756F">
            <w:pPr>
              <w:rPr>
                <w:noProof/>
                <w:lang w:eastAsia="en-GB"/>
              </w:rPr>
            </w:pPr>
            <w:r>
              <w:rPr>
                <w:noProof/>
                <w:lang w:val="fr-FR" w:eastAsia="fr-FR"/>
              </w:rPr>
              <w:lastRenderedPageBreak/>
              <w:drawing>
                <wp:inline distT="0" distB="0" distL="0" distR="0" wp14:anchorId="72900803" wp14:editId="014E4E99">
                  <wp:extent cx="2695575" cy="2914650"/>
                  <wp:effectExtent l="0" t="0" r="0" b="0"/>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extLst>
                              <a:ext uri="{28A0092B-C50C-407E-A947-70E740481C1C}">
                                <a14:useLocalDpi xmlns:a14="http://schemas.microsoft.com/office/drawing/2010/main" val="0"/>
                              </a:ext>
                            </a:extLst>
                          </a:blip>
                          <a:srcRect t="9734" b="12076"/>
                          <a:stretch>
                            <a:fillRect/>
                          </a:stretch>
                        </pic:blipFill>
                        <pic:spPr bwMode="auto">
                          <a:xfrm>
                            <a:off x="0" y="0"/>
                            <a:ext cx="2695575" cy="2914650"/>
                          </a:xfrm>
                          <a:prstGeom prst="rect">
                            <a:avLst/>
                          </a:prstGeom>
                          <a:noFill/>
                          <a:ln>
                            <a:noFill/>
                          </a:ln>
                        </pic:spPr>
                      </pic:pic>
                    </a:graphicData>
                  </a:graphic>
                </wp:inline>
              </w:drawing>
            </w:r>
          </w:p>
        </w:tc>
        <w:tc>
          <w:tcPr>
            <w:tcW w:w="4508" w:type="dxa"/>
            <w:shd w:val="clear" w:color="auto" w:fill="auto"/>
          </w:tcPr>
          <w:p w14:paraId="4E3E6329" w14:textId="5990C886" w:rsidR="003914AA" w:rsidRPr="006A3630" w:rsidRDefault="00B464DB" w:rsidP="0097756F">
            <w:pPr>
              <w:rPr>
                <w:noProof/>
                <w:lang w:eastAsia="en-GB"/>
              </w:rPr>
            </w:pPr>
            <w:r>
              <w:rPr>
                <w:noProof/>
                <w:lang w:val="fr-FR" w:eastAsia="fr-FR"/>
              </w:rPr>
              <w:drawing>
                <wp:inline distT="0" distB="0" distL="0" distR="0" wp14:anchorId="1A904471" wp14:editId="462A2315">
                  <wp:extent cx="2800350" cy="2914650"/>
                  <wp:effectExtent l="0" t="0" r="0" b="0"/>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t="9514" b="12057"/>
                          <a:stretch>
                            <a:fillRect/>
                          </a:stretch>
                        </pic:blipFill>
                        <pic:spPr bwMode="auto">
                          <a:xfrm>
                            <a:off x="0" y="0"/>
                            <a:ext cx="2800350" cy="2914650"/>
                          </a:xfrm>
                          <a:prstGeom prst="rect">
                            <a:avLst/>
                          </a:prstGeom>
                          <a:noFill/>
                          <a:ln>
                            <a:noFill/>
                          </a:ln>
                        </pic:spPr>
                      </pic:pic>
                    </a:graphicData>
                  </a:graphic>
                </wp:inline>
              </w:drawing>
            </w:r>
          </w:p>
        </w:tc>
      </w:tr>
      <w:tr w:rsidR="003914AA" w14:paraId="6037B944" w14:textId="77777777" w:rsidTr="008A0B0F">
        <w:tc>
          <w:tcPr>
            <w:tcW w:w="4508" w:type="dxa"/>
            <w:shd w:val="clear" w:color="auto" w:fill="auto"/>
          </w:tcPr>
          <w:p w14:paraId="1D01488B" w14:textId="531E6B4F" w:rsidR="003914AA" w:rsidRDefault="00B464DB" w:rsidP="0097756F">
            <w:r>
              <w:rPr>
                <w:noProof/>
                <w:lang w:val="fr-FR" w:eastAsia="fr-FR"/>
              </w:rPr>
              <w:drawing>
                <wp:inline distT="0" distB="0" distL="0" distR="0" wp14:anchorId="2B9E6584" wp14:editId="34699FA6">
                  <wp:extent cx="2724150" cy="1819275"/>
                  <wp:effectExtent l="0" t="0" r="0" b="0"/>
                  <wp:docPr id="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24150" cy="1819275"/>
                          </a:xfrm>
                          <a:prstGeom prst="rect">
                            <a:avLst/>
                          </a:prstGeom>
                          <a:noFill/>
                          <a:ln>
                            <a:noFill/>
                          </a:ln>
                        </pic:spPr>
                      </pic:pic>
                    </a:graphicData>
                  </a:graphic>
                </wp:inline>
              </w:drawing>
            </w:r>
          </w:p>
        </w:tc>
        <w:tc>
          <w:tcPr>
            <w:tcW w:w="4508" w:type="dxa"/>
            <w:shd w:val="clear" w:color="auto" w:fill="auto"/>
          </w:tcPr>
          <w:p w14:paraId="5548AD93" w14:textId="05EF899C" w:rsidR="003914AA" w:rsidRDefault="00B464DB" w:rsidP="0097756F">
            <w:r>
              <w:rPr>
                <w:noProof/>
                <w:lang w:val="fr-FR" w:eastAsia="fr-FR"/>
              </w:rPr>
              <w:drawing>
                <wp:inline distT="0" distB="0" distL="0" distR="0" wp14:anchorId="76A930D9" wp14:editId="75A99615">
                  <wp:extent cx="2571750" cy="18097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tc>
      </w:tr>
    </w:tbl>
    <w:p w14:paraId="54CB4FE0" w14:textId="0E1C7E48" w:rsidR="00CF698F" w:rsidRDefault="00CF698F" w:rsidP="003914AA"/>
    <w:p w14:paraId="76253A90" w14:textId="77777777" w:rsidR="00CF698F" w:rsidRDefault="00CF698F">
      <w:r>
        <w:br w:type="page"/>
      </w:r>
    </w:p>
    <w:p w14:paraId="654C1D4E" w14:textId="66139E6A" w:rsidR="000F6962" w:rsidRPr="00AB026B" w:rsidRDefault="00CB3B68" w:rsidP="00544C54">
      <w:pPr>
        <w:pStyle w:val="En-tte"/>
        <w:rPr>
          <w:lang w:val="fr-FR"/>
        </w:rPr>
      </w:pPr>
      <w:bookmarkStart w:id="1158" w:name="_Toc69651665"/>
      <w:r w:rsidRPr="00AB026B">
        <w:rPr>
          <w:lang w:val="fr-FR"/>
        </w:rPr>
        <w:lastRenderedPageBreak/>
        <w:t xml:space="preserve">ANNEXE 7 : </w:t>
      </w:r>
      <w:bookmarkEnd w:id="1158"/>
      <w:r w:rsidR="007D49C4">
        <w:rPr>
          <w:lang w:val="fr-FR"/>
        </w:rPr>
        <w:t>APPROCHE</w:t>
      </w:r>
      <w:r>
        <w:rPr>
          <w:lang w:val="fr-FR"/>
        </w:rPr>
        <w:t xml:space="preserve"> DE GESTION DES PESTES ET PESTICIDES</w:t>
      </w:r>
      <w:r w:rsidRPr="00CB3B68">
        <w:rPr>
          <w:lang w:val="fr-FR"/>
        </w:rPr>
        <w:t> </w:t>
      </w:r>
    </w:p>
    <w:p w14:paraId="0D364653" w14:textId="1B5DC5EE" w:rsidR="00CF698F" w:rsidRPr="00544C54" w:rsidRDefault="00CF698F" w:rsidP="00544C54">
      <w:pPr>
        <w:pStyle w:val="Titre2"/>
        <w:numPr>
          <w:ilvl w:val="1"/>
          <w:numId w:val="222"/>
        </w:numPr>
        <w:spacing w:before="240" w:after="240"/>
        <w:rPr>
          <w:rFonts w:asciiTheme="minorHAnsi" w:hAnsiTheme="minorHAnsi" w:cstheme="minorHAnsi"/>
          <w:sz w:val="28"/>
          <w:szCs w:val="28"/>
        </w:rPr>
      </w:pPr>
      <w:bookmarkStart w:id="1159" w:name="_Toc69651666"/>
      <w:bookmarkStart w:id="1160" w:name="_Toc69739722"/>
      <w:proofErr w:type="spellStart"/>
      <w:r w:rsidRPr="00544C54">
        <w:rPr>
          <w:rFonts w:asciiTheme="minorHAnsi" w:hAnsiTheme="minorHAnsi" w:cstheme="minorHAnsi"/>
          <w:sz w:val="28"/>
          <w:szCs w:val="28"/>
        </w:rPr>
        <w:t>Contexte</w:t>
      </w:r>
      <w:proofErr w:type="spellEnd"/>
      <w:r w:rsidRPr="00544C54">
        <w:rPr>
          <w:rFonts w:asciiTheme="minorHAnsi" w:hAnsiTheme="minorHAnsi" w:cstheme="minorHAnsi"/>
          <w:sz w:val="28"/>
          <w:szCs w:val="28"/>
        </w:rPr>
        <w:t xml:space="preserve"> et justification</w:t>
      </w:r>
      <w:bookmarkEnd w:id="1159"/>
      <w:bookmarkEnd w:id="1160"/>
    </w:p>
    <w:p w14:paraId="76348F61" w14:textId="7049AFEF"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Les communautés du littoral béninois vivent en majorité de la pêche qui occupe aussi bien les hommes que les femmes. L’augmentation sans cesse croissante de ces populations et l’usage des </w:t>
      </w:r>
      <w:r w:rsidR="00CB3B68">
        <w:rPr>
          <w:rFonts w:cstheme="minorHAnsi"/>
          <w:lang w:val="fr-FR"/>
        </w:rPr>
        <w:t>engin</w:t>
      </w:r>
      <w:r w:rsidRPr="004D352E">
        <w:rPr>
          <w:rFonts w:cstheme="minorHAnsi"/>
          <w:lang w:val="fr-FR"/>
        </w:rPr>
        <w:t>s</w:t>
      </w:r>
      <w:r w:rsidR="00CB3B68">
        <w:rPr>
          <w:rFonts w:cstheme="minorHAnsi"/>
          <w:lang w:val="fr-FR"/>
        </w:rPr>
        <w:t xml:space="preserve"> et techniques</w:t>
      </w:r>
      <w:r w:rsidRPr="004D352E">
        <w:rPr>
          <w:rFonts w:cstheme="minorHAnsi"/>
          <w:lang w:val="fr-FR"/>
        </w:rPr>
        <w:t xml:space="preserve"> de pêche prohibés au fil des années ont conduit à l’exploitation abusive des ressources halieutiques des plans d’eau qui s’appauvrissent de jour en jour. </w:t>
      </w:r>
      <w:r w:rsidR="00CB3B68">
        <w:rPr>
          <w:rFonts w:cstheme="minorHAnsi"/>
          <w:lang w:val="fr-FR"/>
        </w:rPr>
        <w:t>Ceci conduit de plus en plus l</w:t>
      </w:r>
      <w:r w:rsidRPr="004D352E">
        <w:rPr>
          <w:rFonts w:cstheme="minorHAnsi"/>
          <w:lang w:val="fr-FR"/>
        </w:rPr>
        <w:t xml:space="preserve">es pêcheurs à développer des activités alternatives telle que l’agriculture, la pisciculture et surtout le maraichage qui constituent </w:t>
      </w:r>
      <w:r w:rsidR="00CB3B68">
        <w:rPr>
          <w:rFonts w:cstheme="minorHAnsi"/>
          <w:lang w:val="fr-FR"/>
        </w:rPr>
        <w:t>des</w:t>
      </w:r>
      <w:r w:rsidRPr="004D352E">
        <w:rPr>
          <w:rFonts w:cstheme="minorHAnsi"/>
          <w:lang w:val="fr-FR"/>
        </w:rPr>
        <w:t xml:space="preserve"> source</w:t>
      </w:r>
      <w:r w:rsidR="00CB3B68">
        <w:rPr>
          <w:rFonts w:cstheme="minorHAnsi"/>
          <w:lang w:val="fr-FR"/>
        </w:rPr>
        <w:t>s</w:t>
      </w:r>
      <w:r w:rsidRPr="004D352E">
        <w:rPr>
          <w:rFonts w:cstheme="minorHAnsi"/>
          <w:lang w:val="fr-FR"/>
        </w:rPr>
        <w:t xml:space="preserve"> de revenu</w:t>
      </w:r>
      <w:r w:rsidR="00CB3B68">
        <w:rPr>
          <w:rFonts w:cstheme="minorHAnsi"/>
          <w:lang w:val="fr-FR"/>
        </w:rPr>
        <w:t>s</w:t>
      </w:r>
      <w:r w:rsidRPr="004D352E">
        <w:rPr>
          <w:rFonts w:cstheme="minorHAnsi"/>
          <w:lang w:val="fr-FR"/>
        </w:rPr>
        <w:t xml:space="preserve"> non négligeable</w:t>
      </w:r>
      <w:r w:rsidR="00CB3B68">
        <w:rPr>
          <w:rFonts w:cstheme="minorHAnsi"/>
          <w:lang w:val="fr-FR"/>
        </w:rPr>
        <w:t>s</w:t>
      </w:r>
      <w:r w:rsidRPr="004D352E">
        <w:rPr>
          <w:rFonts w:cstheme="minorHAnsi"/>
          <w:lang w:val="fr-FR"/>
        </w:rPr>
        <w:t xml:space="preserve"> pour la communauté. </w:t>
      </w:r>
    </w:p>
    <w:p w14:paraId="596D630A" w14:textId="55EF62C1"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Le projet WACA </w:t>
      </w:r>
      <w:proofErr w:type="spellStart"/>
      <w:r w:rsidRPr="004D352E">
        <w:rPr>
          <w:rFonts w:cstheme="minorHAnsi"/>
          <w:lang w:val="fr-FR"/>
        </w:rPr>
        <w:t>ResIP</w:t>
      </w:r>
      <w:proofErr w:type="spellEnd"/>
      <w:r w:rsidRPr="004D352E">
        <w:rPr>
          <w:rFonts w:cstheme="minorHAnsi"/>
          <w:lang w:val="fr-FR"/>
        </w:rPr>
        <w:t xml:space="preserve"> à travers sa sous-composante </w:t>
      </w:r>
      <w:r w:rsidR="00CB3B68" w:rsidRPr="004D352E">
        <w:rPr>
          <w:rFonts w:cstheme="minorHAnsi"/>
          <w:lang w:val="fr-FR"/>
        </w:rPr>
        <w:t xml:space="preserve">3.2 </w:t>
      </w:r>
      <w:r w:rsidRPr="004D352E">
        <w:rPr>
          <w:rFonts w:cstheme="minorHAnsi"/>
          <w:lang w:val="fr-FR"/>
        </w:rPr>
        <w:t xml:space="preserve">« Investissements sociaux » fait la promotion et finance des activités de développement sociocommunautaires notamment le maraichage et d’autres sous-projets agricoles et ou de transformation agroalimentaire. L’augmentation de la production maraichère peut nécessiter le recours à l’usage d’engrais et produits phytosanitaires chimiques dont l’utilisation irrationnelle peut nuire aux composantes environnementales et sociales et à la santé humaine. </w:t>
      </w:r>
    </w:p>
    <w:p w14:paraId="547D5890" w14:textId="27EB6B31"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Pour prévenir les risques et gérer les impacts négatifs potentiels liés à l’emploi des pesticides et engrais chimiques sur l’environnement, les ressources naturelles et sur la santé humaine, </w:t>
      </w:r>
      <w:r>
        <w:rPr>
          <w:rFonts w:cstheme="minorHAnsi"/>
          <w:lang w:val="fr-FR"/>
        </w:rPr>
        <w:t xml:space="preserve">une analyse de la situation a été faite </w:t>
      </w:r>
      <w:r w:rsidR="00CB3B68">
        <w:rPr>
          <w:rFonts w:cstheme="minorHAnsi"/>
          <w:lang w:val="fr-FR"/>
        </w:rPr>
        <w:t>avec la participation</w:t>
      </w:r>
      <w:r>
        <w:rPr>
          <w:rFonts w:cstheme="minorHAnsi"/>
          <w:lang w:val="fr-FR"/>
        </w:rPr>
        <w:t xml:space="preserve"> des </w:t>
      </w:r>
      <w:r w:rsidR="00CB3B68">
        <w:rPr>
          <w:rFonts w:cstheme="minorHAnsi"/>
          <w:lang w:val="fr-FR"/>
        </w:rPr>
        <w:t xml:space="preserve">potentiels </w:t>
      </w:r>
      <w:r>
        <w:rPr>
          <w:rFonts w:cstheme="minorHAnsi"/>
          <w:lang w:val="fr-FR"/>
        </w:rPr>
        <w:t xml:space="preserve">bénéficiaires. Le présent guide de bonnes pratiques a été élaboré aux fins de mettre à la disposition des </w:t>
      </w:r>
      <w:r w:rsidR="00CB3B68">
        <w:rPr>
          <w:rFonts w:cstheme="minorHAnsi"/>
          <w:lang w:val="fr-FR"/>
        </w:rPr>
        <w:t>bénéficiaires</w:t>
      </w:r>
      <w:r>
        <w:rPr>
          <w:rFonts w:cstheme="minorHAnsi"/>
          <w:lang w:val="fr-FR"/>
        </w:rPr>
        <w:t xml:space="preserve">, </w:t>
      </w:r>
      <w:r w:rsidR="00CB3B68">
        <w:rPr>
          <w:rFonts w:cstheme="minorHAnsi"/>
          <w:lang w:val="fr-FR"/>
        </w:rPr>
        <w:t>des informations utiles, d</w:t>
      </w:r>
      <w:r w:rsidR="00440839">
        <w:rPr>
          <w:rFonts w:cstheme="minorHAnsi"/>
          <w:lang w:val="fr-FR"/>
        </w:rPr>
        <w:t xml:space="preserve">e bonnes </w:t>
      </w:r>
      <w:r w:rsidR="00CB3B68">
        <w:rPr>
          <w:rFonts w:cstheme="minorHAnsi"/>
          <w:lang w:val="fr-FR"/>
        </w:rPr>
        <w:t xml:space="preserve">méthodes et techniques </w:t>
      </w:r>
      <w:r w:rsidR="00440839">
        <w:rPr>
          <w:rFonts w:cstheme="minorHAnsi"/>
          <w:lang w:val="fr-FR"/>
        </w:rPr>
        <w:t>de gestion des pestes et pesticides</w:t>
      </w:r>
      <w:r w:rsidRPr="004D352E">
        <w:rPr>
          <w:rFonts w:cstheme="minorHAnsi"/>
          <w:lang w:val="fr-FR"/>
        </w:rPr>
        <w:t>.</w:t>
      </w:r>
    </w:p>
    <w:p w14:paraId="3C2FD1C5" w14:textId="6AD980FF" w:rsidR="00CF698F" w:rsidRPr="00544C54" w:rsidRDefault="00CF698F" w:rsidP="00544C54">
      <w:pPr>
        <w:pStyle w:val="Titre2"/>
        <w:numPr>
          <w:ilvl w:val="1"/>
          <w:numId w:val="222"/>
        </w:numPr>
        <w:spacing w:before="240" w:after="240"/>
        <w:rPr>
          <w:rFonts w:asciiTheme="minorHAnsi" w:hAnsiTheme="minorHAnsi" w:cstheme="minorHAnsi"/>
          <w:sz w:val="28"/>
          <w:szCs w:val="28"/>
          <w:lang w:val="fr-FR"/>
        </w:rPr>
      </w:pPr>
      <w:bookmarkStart w:id="1161" w:name="_Toc69651668"/>
      <w:bookmarkStart w:id="1162" w:name="_Toc69739723"/>
      <w:r w:rsidRPr="00544C54">
        <w:rPr>
          <w:rFonts w:asciiTheme="minorHAnsi" w:hAnsiTheme="minorHAnsi" w:cstheme="minorHAnsi"/>
          <w:sz w:val="28"/>
          <w:szCs w:val="28"/>
          <w:lang w:val="fr-FR"/>
        </w:rPr>
        <w:t>Spéculations produites par les bénéficiaires du projet WACA</w:t>
      </w:r>
      <w:bookmarkEnd w:id="1161"/>
      <w:bookmarkEnd w:id="1162"/>
      <w:r w:rsidRPr="00544C54">
        <w:rPr>
          <w:rFonts w:asciiTheme="minorHAnsi" w:hAnsiTheme="minorHAnsi" w:cstheme="minorHAnsi"/>
          <w:sz w:val="28"/>
          <w:szCs w:val="28"/>
          <w:lang w:val="fr-FR"/>
        </w:rPr>
        <w:t xml:space="preserve"> </w:t>
      </w:r>
    </w:p>
    <w:p w14:paraId="118F3E79" w14:textId="77777777" w:rsidR="00CF698F" w:rsidRPr="00544C54" w:rsidRDefault="00CF698F" w:rsidP="00CF698F">
      <w:pPr>
        <w:pStyle w:val="Titre2"/>
        <w:numPr>
          <w:ilvl w:val="1"/>
          <w:numId w:val="14"/>
        </w:numPr>
        <w:spacing w:before="240" w:after="240"/>
        <w:rPr>
          <w:rFonts w:asciiTheme="minorHAnsi" w:hAnsiTheme="minorHAnsi" w:cstheme="minorHAnsi"/>
          <w:b/>
          <w:i/>
          <w:iCs/>
          <w:sz w:val="22"/>
          <w:szCs w:val="22"/>
        </w:rPr>
      </w:pPr>
      <w:bookmarkStart w:id="1163" w:name="_Toc69651669"/>
      <w:bookmarkStart w:id="1164" w:name="_Toc69739724"/>
      <w:proofErr w:type="spellStart"/>
      <w:r w:rsidRPr="00544C54">
        <w:rPr>
          <w:rFonts w:asciiTheme="minorHAnsi" w:hAnsiTheme="minorHAnsi" w:cstheme="minorHAnsi"/>
          <w:b/>
          <w:i/>
          <w:iCs/>
          <w:sz w:val="22"/>
          <w:szCs w:val="22"/>
        </w:rPr>
        <w:t>Maraichage</w:t>
      </w:r>
      <w:bookmarkEnd w:id="1163"/>
      <w:bookmarkEnd w:id="1164"/>
      <w:proofErr w:type="spellEnd"/>
      <w:r w:rsidRPr="00544C54">
        <w:rPr>
          <w:rFonts w:asciiTheme="minorHAnsi" w:hAnsiTheme="minorHAnsi" w:cstheme="minorHAnsi"/>
          <w:b/>
          <w:i/>
          <w:iCs/>
          <w:sz w:val="22"/>
          <w:szCs w:val="22"/>
        </w:rPr>
        <w:t xml:space="preserve"> </w:t>
      </w:r>
    </w:p>
    <w:p w14:paraId="3F5C5B82" w14:textId="77777777" w:rsidR="00CF698F" w:rsidRPr="004D352E" w:rsidRDefault="00CF698F" w:rsidP="00CF698F">
      <w:pPr>
        <w:autoSpaceDE w:val="0"/>
        <w:autoSpaceDN w:val="0"/>
        <w:adjustRightInd w:val="0"/>
        <w:spacing w:before="240" w:after="240" w:line="240" w:lineRule="auto"/>
        <w:jc w:val="both"/>
        <w:rPr>
          <w:rFonts w:cstheme="minorHAnsi"/>
          <w:lang w:val="fr-FR"/>
        </w:rPr>
      </w:pPr>
      <w:r w:rsidRPr="004D352E">
        <w:rPr>
          <w:rFonts w:cstheme="minorHAnsi"/>
          <w:lang w:val="fr-FR"/>
        </w:rPr>
        <w:t>Différents légumes couramment cultivés sont produits par les bénéficiaires. Il s’agit de l’amarante (</w:t>
      </w:r>
      <w:proofErr w:type="spellStart"/>
      <w:r w:rsidRPr="004D352E">
        <w:rPr>
          <w:rFonts w:cstheme="minorHAnsi"/>
          <w:i/>
          <w:lang w:val="fr-FR"/>
        </w:rPr>
        <w:t>Amaranthus</w:t>
      </w:r>
      <w:proofErr w:type="spellEnd"/>
      <w:r w:rsidRPr="004D352E">
        <w:rPr>
          <w:rFonts w:cstheme="minorHAnsi"/>
          <w:i/>
          <w:lang w:val="fr-FR"/>
        </w:rPr>
        <w:t xml:space="preserve"> </w:t>
      </w:r>
      <w:proofErr w:type="spellStart"/>
      <w:r w:rsidRPr="004D352E">
        <w:rPr>
          <w:rFonts w:cstheme="minorHAnsi"/>
          <w:i/>
          <w:lang w:val="fr-FR"/>
        </w:rPr>
        <w:t>cruentus</w:t>
      </w:r>
      <w:proofErr w:type="spellEnd"/>
      <w:r w:rsidRPr="004D352E">
        <w:rPr>
          <w:rFonts w:cstheme="minorHAnsi"/>
          <w:i/>
          <w:lang w:val="fr-FR"/>
        </w:rPr>
        <w:t xml:space="preserve"> </w:t>
      </w:r>
      <w:r w:rsidRPr="004D352E">
        <w:rPr>
          <w:rFonts w:cstheme="minorHAnsi"/>
          <w:iCs/>
          <w:lang w:val="fr-FR"/>
        </w:rPr>
        <w:t>L.)</w:t>
      </w:r>
      <w:r w:rsidRPr="004D352E">
        <w:rPr>
          <w:rFonts w:cstheme="minorHAnsi"/>
          <w:i/>
          <w:lang w:val="fr-FR"/>
        </w:rPr>
        <w:t>,</w:t>
      </w:r>
      <w:r w:rsidRPr="004D352E">
        <w:rPr>
          <w:rFonts w:cstheme="minorHAnsi"/>
          <w:lang w:val="fr-FR"/>
        </w:rPr>
        <w:t xml:space="preserve"> la vernonia (</w:t>
      </w:r>
      <w:r w:rsidRPr="004D352E">
        <w:rPr>
          <w:rFonts w:cstheme="minorHAnsi"/>
          <w:i/>
          <w:lang w:val="fr-FR"/>
        </w:rPr>
        <w:t xml:space="preserve">Vernonia </w:t>
      </w:r>
      <w:proofErr w:type="spellStart"/>
      <w:r w:rsidRPr="004D352E">
        <w:rPr>
          <w:rFonts w:cstheme="minorHAnsi"/>
          <w:i/>
          <w:lang w:val="fr-FR"/>
        </w:rPr>
        <w:t>amygdalina</w:t>
      </w:r>
      <w:proofErr w:type="spellEnd"/>
      <w:r w:rsidRPr="004D352E">
        <w:rPr>
          <w:rFonts w:cstheme="minorHAnsi"/>
          <w:i/>
          <w:lang w:val="fr-FR"/>
        </w:rPr>
        <w:t xml:space="preserve"> </w:t>
      </w:r>
      <w:r w:rsidRPr="004D352E">
        <w:rPr>
          <w:rFonts w:cstheme="minorHAnsi"/>
          <w:iCs/>
          <w:lang w:val="fr-FR"/>
        </w:rPr>
        <w:t>D.)</w:t>
      </w:r>
      <w:r w:rsidRPr="004D352E">
        <w:rPr>
          <w:rFonts w:cstheme="minorHAnsi"/>
          <w:i/>
          <w:lang w:val="fr-FR"/>
        </w:rPr>
        <w:t>,</w:t>
      </w:r>
      <w:r w:rsidRPr="004D352E">
        <w:rPr>
          <w:rFonts w:cstheme="minorHAnsi"/>
          <w:lang w:val="fr-FR"/>
        </w:rPr>
        <w:t xml:space="preserve"> la grande morelle (</w:t>
      </w:r>
      <w:r w:rsidRPr="004D352E">
        <w:rPr>
          <w:rFonts w:cstheme="minorHAnsi"/>
          <w:i/>
          <w:lang w:val="fr-FR"/>
        </w:rPr>
        <w:t xml:space="preserve">Solanum </w:t>
      </w:r>
      <w:proofErr w:type="spellStart"/>
      <w:r w:rsidRPr="004D352E">
        <w:rPr>
          <w:rFonts w:cstheme="minorHAnsi"/>
          <w:i/>
          <w:lang w:val="fr-FR"/>
        </w:rPr>
        <w:t>macrocarpum</w:t>
      </w:r>
      <w:proofErr w:type="spellEnd"/>
      <w:r w:rsidRPr="004D352E">
        <w:rPr>
          <w:rFonts w:cstheme="minorHAnsi"/>
          <w:i/>
          <w:lang w:val="fr-FR"/>
        </w:rPr>
        <w:t xml:space="preserve"> </w:t>
      </w:r>
      <w:r w:rsidRPr="004D352E">
        <w:rPr>
          <w:rFonts w:cstheme="minorHAnsi"/>
          <w:iCs/>
          <w:lang w:val="fr-FR"/>
        </w:rPr>
        <w:t>L.)</w:t>
      </w:r>
      <w:r w:rsidRPr="004D352E">
        <w:rPr>
          <w:rFonts w:cstheme="minorHAnsi"/>
          <w:i/>
          <w:lang w:val="fr-FR"/>
        </w:rPr>
        <w:t>,</w:t>
      </w:r>
      <w:r w:rsidRPr="004D352E">
        <w:rPr>
          <w:rFonts w:cstheme="minorHAnsi"/>
          <w:lang w:val="fr-FR"/>
        </w:rPr>
        <w:t xml:space="preserve"> le grand basilic (</w:t>
      </w:r>
      <w:proofErr w:type="spellStart"/>
      <w:r w:rsidRPr="004D352E">
        <w:rPr>
          <w:rFonts w:cstheme="minorHAnsi"/>
          <w:i/>
          <w:lang w:val="fr-FR"/>
        </w:rPr>
        <w:t>Ocimum</w:t>
      </w:r>
      <w:proofErr w:type="spellEnd"/>
      <w:r w:rsidRPr="004D352E">
        <w:rPr>
          <w:rFonts w:cstheme="minorHAnsi"/>
          <w:i/>
          <w:lang w:val="fr-FR"/>
        </w:rPr>
        <w:t xml:space="preserve"> basilicum </w:t>
      </w:r>
      <w:r w:rsidRPr="004D352E">
        <w:rPr>
          <w:rFonts w:cstheme="minorHAnsi"/>
          <w:iCs/>
          <w:lang w:val="fr-FR"/>
        </w:rPr>
        <w:t>L.),</w:t>
      </w:r>
      <w:r w:rsidRPr="004D352E">
        <w:rPr>
          <w:rFonts w:cstheme="minorHAnsi"/>
          <w:lang w:val="fr-FR"/>
        </w:rPr>
        <w:t xml:space="preserve"> le chou pommé (</w:t>
      </w:r>
      <w:proofErr w:type="spellStart"/>
      <w:r w:rsidRPr="004D352E">
        <w:rPr>
          <w:rFonts w:cstheme="minorHAnsi"/>
          <w:i/>
          <w:lang w:val="fr-FR"/>
        </w:rPr>
        <w:t>Brassica</w:t>
      </w:r>
      <w:proofErr w:type="spellEnd"/>
      <w:r w:rsidRPr="004D352E">
        <w:rPr>
          <w:rFonts w:cstheme="minorHAnsi"/>
          <w:i/>
          <w:lang w:val="fr-FR"/>
        </w:rPr>
        <w:t xml:space="preserve"> </w:t>
      </w:r>
      <w:proofErr w:type="spellStart"/>
      <w:r w:rsidRPr="004D352E">
        <w:rPr>
          <w:rFonts w:cstheme="minorHAnsi"/>
          <w:i/>
          <w:lang w:val="fr-FR"/>
        </w:rPr>
        <w:t>oleracea</w:t>
      </w:r>
      <w:proofErr w:type="spellEnd"/>
      <w:r w:rsidRPr="004D352E">
        <w:rPr>
          <w:rFonts w:cstheme="minorHAnsi"/>
          <w:i/>
          <w:lang w:val="fr-FR"/>
        </w:rPr>
        <w:t xml:space="preserve"> var. </w:t>
      </w:r>
      <w:proofErr w:type="spellStart"/>
      <w:r w:rsidRPr="004D352E">
        <w:rPr>
          <w:rFonts w:cstheme="minorHAnsi"/>
          <w:i/>
          <w:lang w:val="fr-FR"/>
        </w:rPr>
        <w:t>capitata</w:t>
      </w:r>
      <w:proofErr w:type="spellEnd"/>
      <w:r w:rsidRPr="004D352E">
        <w:rPr>
          <w:rFonts w:cstheme="minorHAnsi"/>
          <w:i/>
          <w:lang w:val="fr-FR"/>
        </w:rPr>
        <w:t xml:space="preserve"> </w:t>
      </w:r>
      <w:r w:rsidRPr="004D352E">
        <w:rPr>
          <w:rFonts w:cstheme="minorHAnsi"/>
          <w:iCs/>
          <w:lang w:val="fr-FR"/>
        </w:rPr>
        <w:t>L.)</w:t>
      </w:r>
      <w:r w:rsidRPr="004D352E">
        <w:rPr>
          <w:rFonts w:cstheme="minorHAnsi"/>
          <w:i/>
          <w:lang w:val="fr-FR"/>
        </w:rPr>
        <w:t xml:space="preserve">, </w:t>
      </w:r>
      <w:r w:rsidRPr="004D352E">
        <w:rPr>
          <w:rFonts w:cstheme="minorHAnsi"/>
          <w:lang w:val="fr-FR"/>
        </w:rPr>
        <w:t>la laitue (</w:t>
      </w:r>
      <w:r w:rsidRPr="004D352E">
        <w:rPr>
          <w:rFonts w:cstheme="minorHAnsi"/>
          <w:i/>
          <w:lang w:val="fr-FR"/>
        </w:rPr>
        <w:t xml:space="preserve">Lactuca </w:t>
      </w:r>
      <w:proofErr w:type="spellStart"/>
      <w:r w:rsidRPr="004D352E">
        <w:rPr>
          <w:rFonts w:cstheme="minorHAnsi"/>
          <w:i/>
          <w:lang w:val="fr-FR"/>
        </w:rPr>
        <w:t>savita</w:t>
      </w:r>
      <w:proofErr w:type="spellEnd"/>
      <w:r w:rsidRPr="004D352E">
        <w:rPr>
          <w:rFonts w:cstheme="minorHAnsi"/>
          <w:i/>
          <w:lang w:val="fr-FR"/>
        </w:rPr>
        <w:t xml:space="preserve"> </w:t>
      </w:r>
      <w:r w:rsidRPr="004D352E">
        <w:rPr>
          <w:rFonts w:cstheme="minorHAnsi"/>
          <w:iCs/>
          <w:lang w:val="fr-FR"/>
        </w:rPr>
        <w:t>L.),</w:t>
      </w:r>
      <w:r w:rsidRPr="004D352E">
        <w:rPr>
          <w:rFonts w:cstheme="minorHAnsi"/>
          <w:lang w:val="fr-FR"/>
        </w:rPr>
        <w:t xml:space="preserve"> la tomate (</w:t>
      </w:r>
      <w:r w:rsidRPr="004D352E">
        <w:rPr>
          <w:rFonts w:cstheme="minorHAnsi"/>
          <w:i/>
          <w:lang w:val="fr-FR"/>
        </w:rPr>
        <w:t xml:space="preserve">Lycopersicon </w:t>
      </w:r>
      <w:proofErr w:type="spellStart"/>
      <w:r w:rsidRPr="004D352E">
        <w:rPr>
          <w:rFonts w:cstheme="minorHAnsi"/>
          <w:i/>
          <w:lang w:val="fr-FR"/>
        </w:rPr>
        <w:t>esculentum</w:t>
      </w:r>
      <w:proofErr w:type="spellEnd"/>
      <w:r w:rsidRPr="004D352E">
        <w:rPr>
          <w:rFonts w:cstheme="minorHAnsi"/>
          <w:i/>
          <w:lang w:val="fr-FR"/>
        </w:rPr>
        <w:t xml:space="preserve"> </w:t>
      </w:r>
      <w:r w:rsidRPr="004D352E">
        <w:rPr>
          <w:rFonts w:cstheme="minorHAnsi"/>
          <w:iCs/>
          <w:lang w:val="fr-FR"/>
        </w:rPr>
        <w:t>Mil.),</w:t>
      </w:r>
      <w:r w:rsidRPr="004D352E">
        <w:rPr>
          <w:rFonts w:cstheme="minorHAnsi"/>
          <w:lang w:val="fr-FR"/>
        </w:rPr>
        <w:t xml:space="preserve"> l’aubergine (</w:t>
      </w:r>
      <w:r w:rsidRPr="004D352E">
        <w:rPr>
          <w:rFonts w:cstheme="minorHAnsi"/>
          <w:i/>
          <w:lang w:val="fr-FR"/>
        </w:rPr>
        <w:t xml:space="preserve">Solanum </w:t>
      </w:r>
      <w:proofErr w:type="spellStart"/>
      <w:r w:rsidRPr="004D352E">
        <w:rPr>
          <w:rFonts w:cstheme="minorHAnsi"/>
          <w:i/>
          <w:lang w:val="fr-FR"/>
        </w:rPr>
        <w:t>melongena</w:t>
      </w:r>
      <w:proofErr w:type="spellEnd"/>
      <w:r w:rsidRPr="004D352E">
        <w:rPr>
          <w:rFonts w:cstheme="minorHAnsi"/>
          <w:i/>
          <w:lang w:val="fr-FR"/>
        </w:rPr>
        <w:t xml:space="preserve"> </w:t>
      </w:r>
      <w:r w:rsidRPr="004D352E">
        <w:rPr>
          <w:rFonts w:cstheme="minorHAnsi"/>
          <w:iCs/>
          <w:lang w:val="fr-FR"/>
        </w:rPr>
        <w:t>L.),</w:t>
      </w:r>
      <w:r w:rsidRPr="004D352E">
        <w:rPr>
          <w:rFonts w:cstheme="minorHAnsi"/>
          <w:lang w:val="fr-FR"/>
        </w:rPr>
        <w:t xml:space="preserve"> la carotte (</w:t>
      </w:r>
      <w:r w:rsidRPr="004D352E">
        <w:rPr>
          <w:rFonts w:cstheme="minorHAnsi"/>
          <w:i/>
          <w:lang w:val="fr-FR"/>
        </w:rPr>
        <w:t xml:space="preserve">Daucus </w:t>
      </w:r>
      <w:proofErr w:type="spellStart"/>
      <w:r w:rsidRPr="004D352E">
        <w:rPr>
          <w:rFonts w:cstheme="minorHAnsi"/>
          <w:i/>
          <w:lang w:val="fr-FR"/>
        </w:rPr>
        <w:t>carota</w:t>
      </w:r>
      <w:proofErr w:type="spellEnd"/>
      <w:r w:rsidRPr="004D352E">
        <w:rPr>
          <w:rFonts w:cstheme="minorHAnsi"/>
          <w:i/>
          <w:lang w:val="fr-FR"/>
        </w:rPr>
        <w:t xml:space="preserve"> </w:t>
      </w:r>
      <w:r w:rsidRPr="004D352E">
        <w:rPr>
          <w:rFonts w:cstheme="minorHAnsi"/>
          <w:iCs/>
          <w:lang w:val="fr-FR"/>
        </w:rPr>
        <w:t>L.)</w:t>
      </w:r>
      <w:r>
        <w:rPr>
          <w:rFonts w:cstheme="minorHAnsi"/>
          <w:iCs/>
          <w:lang w:val="fr-FR"/>
        </w:rPr>
        <w:t>.</w:t>
      </w:r>
      <w:r>
        <w:rPr>
          <w:rFonts w:cstheme="minorHAnsi"/>
          <w:lang w:val="fr-FR"/>
        </w:rPr>
        <w:t xml:space="preserve"> </w:t>
      </w:r>
      <w:r w:rsidRPr="004D352E">
        <w:rPr>
          <w:rFonts w:cstheme="minorHAnsi"/>
          <w:lang w:val="fr-FR"/>
        </w:rPr>
        <w:t xml:space="preserve">Les légumes sont attaqués le plus souvent par des bio-agresseurs comme </w:t>
      </w:r>
      <w:proofErr w:type="spellStart"/>
      <w:r w:rsidRPr="004D352E">
        <w:rPr>
          <w:rFonts w:cstheme="minorHAnsi"/>
          <w:i/>
          <w:lang w:val="fr-FR"/>
        </w:rPr>
        <w:t>Heliothis</w:t>
      </w:r>
      <w:proofErr w:type="spellEnd"/>
      <w:r w:rsidRPr="004D352E">
        <w:rPr>
          <w:rFonts w:cstheme="minorHAnsi"/>
          <w:i/>
          <w:lang w:val="fr-FR"/>
        </w:rPr>
        <w:t xml:space="preserve"> </w:t>
      </w:r>
      <w:proofErr w:type="spellStart"/>
      <w:r w:rsidRPr="004D352E">
        <w:rPr>
          <w:rFonts w:cstheme="minorHAnsi"/>
          <w:i/>
          <w:lang w:val="fr-FR"/>
        </w:rPr>
        <w:t>recurvalis</w:t>
      </w:r>
      <w:proofErr w:type="spellEnd"/>
      <w:r w:rsidRPr="004D352E">
        <w:rPr>
          <w:rFonts w:cstheme="minorHAnsi"/>
          <w:i/>
          <w:lang w:val="fr-FR"/>
        </w:rPr>
        <w:t xml:space="preserve"> </w:t>
      </w:r>
      <w:r w:rsidRPr="004D352E">
        <w:rPr>
          <w:rFonts w:cstheme="minorHAnsi"/>
          <w:iCs/>
          <w:lang w:val="fr-FR"/>
        </w:rPr>
        <w:t>L.,</w:t>
      </w:r>
      <w:r w:rsidRPr="004D352E">
        <w:rPr>
          <w:rFonts w:cstheme="minorHAnsi"/>
          <w:i/>
          <w:lang w:val="fr-FR"/>
        </w:rPr>
        <w:t xml:space="preserve"> </w:t>
      </w:r>
      <w:proofErr w:type="spellStart"/>
      <w:r w:rsidRPr="004D352E">
        <w:rPr>
          <w:rFonts w:cstheme="minorHAnsi"/>
          <w:i/>
          <w:lang w:val="fr-FR"/>
        </w:rPr>
        <w:t>Mycosphaerella</w:t>
      </w:r>
      <w:proofErr w:type="spellEnd"/>
      <w:r w:rsidRPr="004D352E">
        <w:rPr>
          <w:rFonts w:cstheme="minorHAnsi"/>
          <w:i/>
          <w:lang w:val="fr-FR"/>
        </w:rPr>
        <w:t xml:space="preserve"> </w:t>
      </w:r>
      <w:proofErr w:type="spellStart"/>
      <w:r w:rsidRPr="004D352E">
        <w:rPr>
          <w:rFonts w:cstheme="minorHAnsi"/>
          <w:i/>
          <w:lang w:val="fr-FR"/>
        </w:rPr>
        <w:t>brassicicola</w:t>
      </w:r>
      <w:proofErr w:type="spellEnd"/>
      <w:r w:rsidRPr="004D352E">
        <w:rPr>
          <w:rFonts w:cstheme="minorHAnsi"/>
          <w:i/>
          <w:lang w:val="fr-FR"/>
        </w:rPr>
        <w:t xml:space="preserve"> </w:t>
      </w:r>
      <w:r w:rsidRPr="004D352E">
        <w:rPr>
          <w:rFonts w:cstheme="minorHAnsi"/>
          <w:iCs/>
          <w:lang w:val="fr-FR"/>
        </w:rPr>
        <w:t>S.,</w:t>
      </w:r>
      <w:r w:rsidRPr="004D352E">
        <w:rPr>
          <w:rFonts w:cstheme="minorHAnsi"/>
          <w:i/>
          <w:lang w:val="fr-FR"/>
        </w:rPr>
        <w:t xml:space="preserve"> </w:t>
      </w:r>
      <w:proofErr w:type="spellStart"/>
      <w:r w:rsidRPr="004D352E">
        <w:rPr>
          <w:rFonts w:cstheme="minorHAnsi"/>
          <w:i/>
          <w:lang w:val="fr-FR"/>
        </w:rPr>
        <w:t>Spodoptera</w:t>
      </w:r>
      <w:proofErr w:type="spellEnd"/>
      <w:r w:rsidRPr="004D352E">
        <w:rPr>
          <w:rFonts w:cstheme="minorHAnsi"/>
          <w:i/>
          <w:lang w:val="fr-FR"/>
        </w:rPr>
        <w:t xml:space="preserve"> </w:t>
      </w:r>
      <w:proofErr w:type="spellStart"/>
      <w:r w:rsidRPr="004D352E">
        <w:rPr>
          <w:rFonts w:cstheme="minorHAnsi"/>
          <w:i/>
          <w:lang w:val="fr-FR"/>
        </w:rPr>
        <w:t>frugiperda</w:t>
      </w:r>
      <w:proofErr w:type="spellEnd"/>
      <w:r w:rsidRPr="004D352E">
        <w:rPr>
          <w:rFonts w:cstheme="minorHAnsi"/>
          <w:i/>
          <w:lang w:val="fr-FR"/>
        </w:rPr>
        <w:t xml:space="preserve"> </w:t>
      </w:r>
      <w:r w:rsidRPr="004D352E">
        <w:rPr>
          <w:rFonts w:cstheme="minorHAnsi"/>
          <w:iCs/>
          <w:lang w:val="fr-FR"/>
        </w:rPr>
        <w:t>S.,</w:t>
      </w:r>
      <w:r w:rsidRPr="004D352E">
        <w:rPr>
          <w:rFonts w:cstheme="minorHAnsi"/>
          <w:lang w:val="fr-FR"/>
        </w:rPr>
        <w:t xml:space="preserve"> etc. </w:t>
      </w:r>
    </w:p>
    <w:p w14:paraId="552F62DE" w14:textId="77777777" w:rsidR="00CF698F" w:rsidRPr="004D352E" w:rsidRDefault="00CF698F" w:rsidP="00CF698F">
      <w:pPr>
        <w:autoSpaceDE w:val="0"/>
        <w:autoSpaceDN w:val="0"/>
        <w:adjustRightInd w:val="0"/>
        <w:spacing w:before="240" w:after="240" w:line="240" w:lineRule="auto"/>
        <w:jc w:val="both"/>
        <w:rPr>
          <w:rFonts w:cstheme="minorHAnsi"/>
          <w:lang w:val="fr-FR"/>
        </w:rPr>
      </w:pPr>
      <w:r w:rsidRPr="004D352E">
        <w:rPr>
          <w:rFonts w:cstheme="minorHAnsi"/>
          <w:lang w:val="fr-FR"/>
        </w:rPr>
        <w:t xml:space="preserve">Différents pesticides sont utilisés par les maraîchers pour les combattre. La formulation de pesticide la plus utilisée par les maraichers est le </w:t>
      </w:r>
      <w:proofErr w:type="spellStart"/>
      <w:r w:rsidRPr="004D352E">
        <w:rPr>
          <w:rFonts w:cstheme="minorHAnsi"/>
          <w:lang w:val="fr-FR"/>
        </w:rPr>
        <w:t>Lambdacal</w:t>
      </w:r>
      <w:proofErr w:type="spellEnd"/>
      <w:r w:rsidRPr="004D352E">
        <w:rPr>
          <w:rFonts w:cstheme="minorHAnsi"/>
          <w:lang w:val="fr-FR"/>
        </w:rPr>
        <w:t xml:space="preserve"> P630. C’est une formulation moins chère que le </w:t>
      </w:r>
      <w:proofErr w:type="spellStart"/>
      <w:r w:rsidRPr="004D352E">
        <w:rPr>
          <w:rFonts w:cstheme="minorHAnsi"/>
          <w:lang w:val="fr-FR"/>
        </w:rPr>
        <w:t>Dursban</w:t>
      </w:r>
      <w:proofErr w:type="spellEnd"/>
      <w:r w:rsidRPr="004D352E">
        <w:rPr>
          <w:rFonts w:cstheme="minorHAnsi"/>
          <w:lang w:val="fr-FR"/>
        </w:rPr>
        <w:t xml:space="preserve"> B-200/18 EC, l’</w:t>
      </w:r>
      <w:proofErr w:type="spellStart"/>
      <w:r w:rsidRPr="004D352E">
        <w:rPr>
          <w:rFonts w:cstheme="minorHAnsi"/>
          <w:lang w:val="fr-FR"/>
        </w:rPr>
        <w:t>Acarius</w:t>
      </w:r>
      <w:proofErr w:type="spellEnd"/>
      <w:r w:rsidRPr="004D352E">
        <w:rPr>
          <w:rFonts w:cstheme="minorHAnsi"/>
          <w:lang w:val="fr-FR"/>
        </w:rPr>
        <w:t xml:space="preserve"> 18 EC, le </w:t>
      </w:r>
      <w:proofErr w:type="spellStart"/>
      <w:r w:rsidRPr="004D352E">
        <w:rPr>
          <w:rFonts w:cstheme="minorHAnsi"/>
          <w:lang w:val="fr-FR"/>
        </w:rPr>
        <w:t>Tihan</w:t>
      </w:r>
      <w:proofErr w:type="spellEnd"/>
      <w:r w:rsidRPr="004D352E">
        <w:rPr>
          <w:rFonts w:cstheme="minorHAnsi"/>
          <w:lang w:val="fr-FR"/>
        </w:rPr>
        <w:t xml:space="preserve"> l760-TEQ et le </w:t>
      </w:r>
      <w:proofErr w:type="spellStart"/>
      <w:r w:rsidRPr="004D352E">
        <w:rPr>
          <w:rFonts w:cstheme="minorHAnsi"/>
          <w:lang w:val="fr-FR"/>
        </w:rPr>
        <w:t>Cypercal</w:t>
      </w:r>
      <w:proofErr w:type="spellEnd"/>
      <w:r w:rsidRPr="004D352E">
        <w:rPr>
          <w:rFonts w:cstheme="minorHAnsi"/>
          <w:lang w:val="fr-FR"/>
        </w:rPr>
        <w:t xml:space="preserve"> P330 EC.</w:t>
      </w:r>
    </w:p>
    <w:p w14:paraId="15F0B3EB" w14:textId="77777777" w:rsidR="00CF698F" w:rsidRPr="004D352E" w:rsidRDefault="00CF698F" w:rsidP="00CF698F">
      <w:pPr>
        <w:autoSpaceDE w:val="0"/>
        <w:autoSpaceDN w:val="0"/>
        <w:adjustRightInd w:val="0"/>
        <w:spacing w:before="240" w:after="240" w:line="240" w:lineRule="auto"/>
        <w:jc w:val="both"/>
        <w:rPr>
          <w:rFonts w:cstheme="minorHAnsi"/>
          <w:lang w:val="fr-FR"/>
        </w:rPr>
      </w:pPr>
      <w:r w:rsidRPr="004D352E">
        <w:rPr>
          <w:rFonts w:cstheme="minorHAnsi"/>
          <w:lang w:val="fr-FR"/>
        </w:rPr>
        <w:t>Les producteurs utilisent aussi des engrais chimiques comme le NPK et l’urée comme fertilisants. De même, des herbicides sont utilisés par moments pour accélérer le désherbage des sites. Par ailleurs ils font recours à l’utilisation des pesticides en cas d’attaque parasitaire.</w:t>
      </w:r>
    </w:p>
    <w:p w14:paraId="4E330CF8" w14:textId="77777777" w:rsidR="00CF698F" w:rsidRPr="004D352E" w:rsidRDefault="00CF698F" w:rsidP="00CF698F">
      <w:pPr>
        <w:autoSpaceDE w:val="0"/>
        <w:autoSpaceDN w:val="0"/>
        <w:adjustRightInd w:val="0"/>
        <w:spacing w:before="240" w:after="240" w:line="240" w:lineRule="auto"/>
        <w:jc w:val="both"/>
        <w:rPr>
          <w:rFonts w:cstheme="minorHAnsi"/>
          <w:lang w:val="fr-FR"/>
        </w:rPr>
      </w:pPr>
      <w:r w:rsidRPr="004D352E">
        <w:rPr>
          <w:rFonts w:cstheme="minorHAnsi"/>
          <w:lang w:val="fr-FR"/>
        </w:rPr>
        <w:t xml:space="preserve">Pour la fertilisation des cultures, les producteurs utilisent généralement des engrais chimiques (99,5%) et des engrais organiques, surtout la fiente de volaille (100%). Certains producteurs associent les pesticides chimiques aux biopesticides, surtout dans la production de tomate et de la grande morelle. D’autres ont adopté la rotation culturale. </w:t>
      </w:r>
    </w:p>
    <w:p w14:paraId="178574B1"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lastRenderedPageBreak/>
        <w:t xml:space="preserve">Les insecticides et les herbicides sont les deux principales classes de pesticides habituellement utilisés en maraichage dans la zone du projet. Parmi eux, les insecticides tiennent une place prépondérante. </w:t>
      </w:r>
    </w:p>
    <w:p w14:paraId="75DA61AB" w14:textId="77777777" w:rsidR="00CF698F" w:rsidRPr="00544C54" w:rsidRDefault="00CF698F" w:rsidP="00CF698F">
      <w:pPr>
        <w:pStyle w:val="Titre2"/>
        <w:numPr>
          <w:ilvl w:val="1"/>
          <w:numId w:val="14"/>
        </w:numPr>
        <w:spacing w:before="240" w:after="240"/>
        <w:rPr>
          <w:rFonts w:asciiTheme="minorHAnsi" w:hAnsiTheme="minorHAnsi" w:cstheme="minorHAnsi"/>
          <w:b/>
          <w:i/>
          <w:iCs/>
          <w:sz w:val="22"/>
          <w:szCs w:val="22"/>
        </w:rPr>
      </w:pPr>
      <w:bookmarkStart w:id="1165" w:name="_Toc69651670"/>
      <w:bookmarkStart w:id="1166" w:name="_Toc69739725"/>
      <w:proofErr w:type="spellStart"/>
      <w:r w:rsidRPr="00544C54">
        <w:rPr>
          <w:rFonts w:asciiTheme="minorHAnsi" w:hAnsiTheme="minorHAnsi" w:cstheme="minorHAnsi"/>
          <w:b/>
          <w:i/>
          <w:iCs/>
          <w:sz w:val="22"/>
          <w:szCs w:val="22"/>
        </w:rPr>
        <w:t>Riziculture</w:t>
      </w:r>
      <w:bookmarkEnd w:id="1165"/>
      <w:bookmarkEnd w:id="1166"/>
      <w:proofErr w:type="spellEnd"/>
      <w:r w:rsidRPr="00544C54">
        <w:rPr>
          <w:rFonts w:asciiTheme="minorHAnsi" w:hAnsiTheme="minorHAnsi" w:cstheme="minorHAnsi"/>
          <w:b/>
          <w:i/>
          <w:iCs/>
          <w:sz w:val="22"/>
          <w:szCs w:val="22"/>
        </w:rPr>
        <w:t xml:space="preserve"> </w:t>
      </w:r>
    </w:p>
    <w:p w14:paraId="55E1E63D"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Les engrais appliqués au riz sont le NPK et l’urée. Les principaux ravageurs du riz sont </w:t>
      </w:r>
      <w:proofErr w:type="spellStart"/>
      <w:r w:rsidRPr="004D352E">
        <w:rPr>
          <w:rFonts w:cstheme="minorHAnsi"/>
          <w:i/>
          <w:lang w:val="fr-FR"/>
        </w:rPr>
        <w:t>chilo</w:t>
      </w:r>
      <w:proofErr w:type="spellEnd"/>
      <w:r w:rsidRPr="004D352E">
        <w:rPr>
          <w:rFonts w:cstheme="minorHAnsi"/>
          <w:i/>
          <w:lang w:val="fr-FR"/>
        </w:rPr>
        <w:t xml:space="preserve"> </w:t>
      </w:r>
      <w:proofErr w:type="spellStart"/>
      <w:r w:rsidRPr="004D352E">
        <w:rPr>
          <w:rFonts w:cstheme="minorHAnsi"/>
          <w:i/>
          <w:lang w:val="fr-FR"/>
        </w:rPr>
        <w:t>spp</w:t>
      </w:r>
      <w:proofErr w:type="spellEnd"/>
      <w:r w:rsidRPr="004D352E">
        <w:rPr>
          <w:rFonts w:cstheme="minorHAnsi"/>
          <w:i/>
          <w:lang w:val="fr-FR"/>
        </w:rPr>
        <w:t xml:space="preserve">, </w:t>
      </w:r>
      <w:proofErr w:type="spellStart"/>
      <w:r w:rsidRPr="004D352E">
        <w:rPr>
          <w:rFonts w:cstheme="minorHAnsi"/>
          <w:i/>
          <w:lang w:val="fr-FR"/>
        </w:rPr>
        <w:t>Hieroglyphus</w:t>
      </w:r>
      <w:proofErr w:type="spellEnd"/>
      <w:r w:rsidRPr="004D352E">
        <w:rPr>
          <w:rFonts w:cstheme="minorHAnsi"/>
          <w:i/>
          <w:lang w:val="fr-FR"/>
        </w:rPr>
        <w:t xml:space="preserve"> </w:t>
      </w:r>
      <w:proofErr w:type="spellStart"/>
      <w:r w:rsidRPr="004D352E">
        <w:rPr>
          <w:rFonts w:cstheme="minorHAnsi"/>
          <w:i/>
          <w:lang w:val="fr-FR"/>
        </w:rPr>
        <w:t>daganensis</w:t>
      </w:r>
      <w:proofErr w:type="spellEnd"/>
      <w:r w:rsidRPr="004D352E">
        <w:rPr>
          <w:rFonts w:cstheme="minorHAnsi"/>
          <w:i/>
          <w:lang w:val="fr-FR"/>
        </w:rPr>
        <w:t xml:space="preserve">, </w:t>
      </w:r>
      <w:proofErr w:type="spellStart"/>
      <w:r w:rsidRPr="004D352E">
        <w:rPr>
          <w:rFonts w:cstheme="minorHAnsi"/>
          <w:i/>
          <w:lang w:val="fr-FR"/>
        </w:rPr>
        <w:t>Cofana</w:t>
      </w:r>
      <w:proofErr w:type="spellEnd"/>
      <w:r w:rsidRPr="004D352E">
        <w:rPr>
          <w:rFonts w:cstheme="minorHAnsi"/>
          <w:i/>
          <w:lang w:val="fr-FR"/>
        </w:rPr>
        <w:t xml:space="preserve"> </w:t>
      </w:r>
      <w:proofErr w:type="spellStart"/>
      <w:r w:rsidRPr="004D352E">
        <w:rPr>
          <w:rFonts w:cstheme="minorHAnsi"/>
          <w:i/>
          <w:lang w:val="fr-FR"/>
        </w:rPr>
        <w:t>spectra</w:t>
      </w:r>
      <w:proofErr w:type="spellEnd"/>
      <w:r w:rsidRPr="004D352E">
        <w:rPr>
          <w:rFonts w:cstheme="minorHAnsi"/>
          <w:i/>
          <w:lang w:val="fr-FR"/>
        </w:rPr>
        <w:t xml:space="preserve">, </w:t>
      </w:r>
      <w:proofErr w:type="spellStart"/>
      <w:r w:rsidRPr="004D352E">
        <w:rPr>
          <w:rFonts w:cstheme="minorHAnsi"/>
          <w:i/>
          <w:lang w:val="fr-FR"/>
        </w:rPr>
        <w:t>Nezara</w:t>
      </w:r>
      <w:proofErr w:type="spellEnd"/>
      <w:r w:rsidRPr="004D352E">
        <w:rPr>
          <w:rFonts w:cstheme="minorHAnsi"/>
          <w:i/>
          <w:lang w:val="fr-FR"/>
        </w:rPr>
        <w:t xml:space="preserve"> </w:t>
      </w:r>
      <w:proofErr w:type="spellStart"/>
      <w:r w:rsidRPr="004D352E">
        <w:rPr>
          <w:rFonts w:cstheme="minorHAnsi"/>
          <w:i/>
          <w:lang w:val="fr-FR"/>
        </w:rPr>
        <w:t>virudula</w:t>
      </w:r>
      <w:proofErr w:type="spellEnd"/>
      <w:r w:rsidRPr="004D352E">
        <w:rPr>
          <w:rFonts w:cstheme="minorHAnsi"/>
          <w:lang w:val="fr-FR"/>
        </w:rPr>
        <w:t xml:space="preserve">, etc… Le riz est aussi attaqué par certaines maladies bactériennes (flétrissement bactérien), fongiques (pyriculariose) et virales (panachure jaune du riz). Pour la conservation des semences, les producteurs utilisent les produits comme </w:t>
      </w:r>
      <w:proofErr w:type="spellStart"/>
      <w:r w:rsidRPr="004D352E">
        <w:rPr>
          <w:rFonts w:cstheme="minorHAnsi"/>
          <w:lang w:val="fr-FR"/>
        </w:rPr>
        <w:t>enkouka</w:t>
      </w:r>
      <w:proofErr w:type="spellEnd"/>
      <w:r w:rsidRPr="004D352E">
        <w:rPr>
          <w:rFonts w:cstheme="minorHAnsi"/>
          <w:lang w:val="fr-FR"/>
        </w:rPr>
        <w:t xml:space="preserve"> ou </w:t>
      </w:r>
      <w:proofErr w:type="spellStart"/>
      <w:r w:rsidRPr="004D352E">
        <w:rPr>
          <w:rFonts w:cstheme="minorHAnsi"/>
          <w:lang w:val="fr-FR"/>
        </w:rPr>
        <w:t>actélic</w:t>
      </w:r>
      <w:proofErr w:type="spellEnd"/>
      <w:r w:rsidRPr="004D352E">
        <w:rPr>
          <w:rFonts w:cstheme="minorHAnsi"/>
          <w:lang w:val="fr-FR"/>
        </w:rPr>
        <w:t xml:space="preserve"> super. </w:t>
      </w:r>
    </w:p>
    <w:p w14:paraId="564A9B95" w14:textId="77777777" w:rsidR="00CF698F" w:rsidRPr="00544C54" w:rsidRDefault="00CF698F" w:rsidP="00544C54">
      <w:pPr>
        <w:pStyle w:val="Titre2"/>
        <w:numPr>
          <w:ilvl w:val="1"/>
          <w:numId w:val="222"/>
        </w:numPr>
        <w:spacing w:before="240" w:after="240"/>
        <w:rPr>
          <w:rFonts w:asciiTheme="minorHAnsi" w:hAnsiTheme="minorHAnsi" w:cstheme="minorHAnsi"/>
          <w:sz w:val="28"/>
          <w:szCs w:val="28"/>
          <w:lang w:val="fr-FR"/>
        </w:rPr>
      </w:pPr>
      <w:bookmarkStart w:id="1167" w:name="_Toc69651671"/>
      <w:bookmarkStart w:id="1168" w:name="_Toc69739726"/>
      <w:r w:rsidRPr="00544C54">
        <w:rPr>
          <w:rFonts w:asciiTheme="minorHAnsi" w:hAnsiTheme="minorHAnsi" w:cstheme="minorHAnsi"/>
          <w:sz w:val="28"/>
          <w:szCs w:val="28"/>
          <w:lang w:val="fr-FR"/>
        </w:rPr>
        <w:t>Plantes pesticides utilisées comme alternatives aux pesticides de synthèse</w:t>
      </w:r>
      <w:bookmarkEnd w:id="1167"/>
      <w:bookmarkEnd w:id="1168"/>
      <w:r w:rsidRPr="00544C54">
        <w:rPr>
          <w:rFonts w:asciiTheme="minorHAnsi" w:hAnsiTheme="minorHAnsi" w:cstheme="minorHAnsi"/>
          <w:sz w:val="28"/>
          <w:szCs w:val="28"/>
          <w:lang w:val="fr-FR"/>
        </w:rPr>
        <w:t xml:space="preserve"> </w:t>
      </w:r>
    </w:p>
    <w:p w14:paraId="073F92C7"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L’usage des plantes comme pesticides se révèle être une pratique ancestrale en Afrique. En effet, de nombreuses plantes sont connues et utilisées pour leurs activités biocides (toxique, répulsive, anti-appétant) vis-à-vis d’une large gamme de bio-agresseurs. Elles peuvent être utilisées sous forme d’extraits de plantes en protection foliaire (</w:t>
      </w:r>
      <w:proofErr w:type="spellStart"/>
      <w:r w:rsidRPr="004D352E">
        <w:rPr>
          <w:rFonts w:cstheme="minorHAnsi"/>
          <w:lang w:val="fr-FR"/>
        </w:rPr>
        <w:t>Mochiah</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xml:space="preserve">., 2011 ; </w:t>
      </w:r>
      <w:proofErr w:type="spellStart"/>
      <w:r w:rsidRPr="004D352E">
        <w:rPr>
          <w:rFonts w:cstheme="minorHAnsi"/>
          <w:lang w:val="fr-FR"/>
        </w:rPr>
        <w:t>Mondédji</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2014) ou en association avec d’autres cultures (</w:t>
      </w:r>
      <w:proofErr w:type="spellStart"/>
      <w:r w:rsidRPr="004D352E">
        <w:rPr>
          <w:rFonts w:cstheme="minorHAnsi"/>
          <w:lang w:val="fr-FR"/>
        </w:rPr>
        <w:t>Asare-Bediako</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xml:space="preserve">., 2010 ; </w:t>
      </w:r>
      <w:proofErr w:type="spellStart"/>
      <w:r w:rsidRPr="004D352E">
        <w:rPr>
          <w:rFonts w:cstheme="minorHAnsi"/>
          <w:lang w:val="fr-FR"/>
        </w:rPr>
        <w:t>Baidoo</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xml:space="preserve">., 2012). </w:t>
      </w:r>
    </w:p>
    <w:p w14:paraId="2CEE8222"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Les pesticides végétaux sont loin de remplacer rapidement les pesticides de synthèse, notamment en grandes cultures. En production maraichère néanmoins, ils peuvent être une solution alternative et contribuer à la préservation de la santé des populations. </w:t>
      </w:r>
    </w:p>
    <w:p w14:paraId="550321C6"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Parmi les plantes considérées comme intéressantes, les espèces d’</w:t>
      </w:r>
      <w:proofErr w:type="spellStart"/>
      <w:r w:rsidRPr="004D352E">
        <w:rPr>
          <w:rFonts w:cstheme="minorHAnsi"/>
          <w:lang w:val="fr-FR"/>
        </w:rPr>
        <w:t>Ocimum</w:t>
      </w:r>
      <w:proofErr w:type="spellEnd"/>
      <w:r w:rsidRPr="004D352E">
        <w:rPr>
          <w:rFonts w:cstheme="minorHAnsi"/>
          <w:lang w:val="fr-FR"/>
        </w:rPr>
        <w:t xml:space="preserve">, présentes dans la plupart des pays africains, ont des vertus thérapeutiques et médicinales. Certaines sont consommées comme des légumes feuilles ou des épices en Afrique de l’Ouest. </w:t>
      </w:r>
    </w:p>
    <w:p w14:paraId="74339772"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Mais d’une manière plus générale, pour faciliter l’adoption des plantes pesticides, la population doit être davantage sensibilisée sur la sécurité renforcée des produits traités avec les pesticides à base de plante et leurs avantages à long terme. Cela nécessite une volonté politique d’États prêts à soutenir, subventionner et encourager les partenariats privé-public.</w:t>
      </w:r>
    </w:p>
    <w:p w14:paraId="7A45ED8B" w14:textId="77777777" w:rsidR="00CF698F" w:rsidRPr="00544C54" w:rsidRDefault="00CF698F" w:rsidP="00544C54">
      <w:pPr>
        <w:pStyle w:val="Titre2"/>
        <w:numPr>
          <w:ilvl w:val="1"/>
          <w:numId w:val="222"/>
        </w:numPr>
        <w:spacing w:before="240" w:after="240"/>
        <w:rPr>
          <w:rFonts w:asciiTheme="minorHAnsi" w:hAnsiTheme="minorHAnsi" w:cstheme="minorHAnsi"/>
          <w:sz w:val="28"/>
          <w:szCs w:val="28"/>
          <w:lang w:val="fr-FR"/>
        </w:rPr>
      </w:pPr>
      <w:bookmarkStart w:id="1169" w:name="_Toc69651672"/>
      <w:bookmarkStart w:id="1170" w:name="_Toc69739727"/>
      <w:r w:rsidRPr="00544C54">
        <w:rPr>
          <w:rFonts w:asciiTheme="minorHAnsi" w:hAnsiTheme="minorHAnsi" w:cstheme="minorHAnsi"/>
          <w:sz w:val="28"/>
          <w:szCs w:val="28"/>
          <w:lang w:val="fr-FR"/>
        </w:rPr>
        <w:t>Etat des lieux de l’utilisation, distribution et stockage des pesticides</w:t>
      </w:r>
      <w:bookmarkEnd w:id="1169"/>
      <w:bookmarkEnd w:id="1170"/>
    </w:p>
    <w:p w14:paraId="67B6D485"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L’analyse de l’état des lieux de</w:t>
      </w:r>
      <w:r>
        <w:rPr>
          <w:rFonts w:cstheme="minorHAnsi"/>
          <w:lang w:val="fr-FR"/>
        </w:rPr>
        <w:t xml:space="preserve"> l’approvisionnement, de</w:t>
      </w:r>
      <w:r w:rsidRPr="004D352E">
        <w:rPr>
          <w:rFonts w:cstheme="minorHAnsi"/>
          <w:lang w:val="fr-FR"/>
        </w:rPr>
        <w:t xml:space="preserve"> l’utilisation, de la distribution et du stockage des pesticides a permis de ressortir les éléments de diagnostic suivants :</w:t>
      </w:r>
    </w:p>
    <w:tbl>
      <w:tblPr>
        <w:tblStyle w:val="TableauGrille6Couleur-Accentuation6"/>
        <w:tblW w:w="5172" w:type="pct"/>
        <w:tblLook w:val="04A0" w:firstRow="1" w:lastRow="0" w:firstColumn="1" w:lastColumn="0" w:noHBand="0" w:noVBand="1"/>
      </w:tblPr>
      <w:tblGrid>
        <w:gridCol w:w="3288"/>
        <w:gridCol w:w="6086"/>
      </w:tblGrid>
      <w:tr w:rsidR="00CF698F" w:rsidRPr="00CF698F" w14:paraId="2F19DE02" w14:textId="77777777" w:rsidTr="00817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pct"/>
          </w:tcPr>
          <w:p w14:paraId="6C03E93A" w14:textId="77777777" w:rsidR="00CF698F" w:rsidRPr="00544C54" w:rsidRDefault="00CF698F" w:rsidP="00817530">
            <w:pPr>
              <w:spacing w:before="120" w:after="120"/>
              <w:jc w:val="both"/>
              <w:rPr>
                <w:rFonts w:cstheme="minorHAnsi"/>
                <w:b w:val="0"/>
                <w:bCs w:val="0"/>
              </w:rPr>
            </w:pPr>
            <w:r w:rsidRPr="00544C54">
              <w:rPr>
                <w:rFonts w:cstheme="minorHAnsi"/>
              </w:rPr>
              <w:t>Forces</w:t>
            </w:r>
          </w:p>
        </w:tc>
        <w:tc>
          <w:tcPr>
            <w:tcW w:w="3246" w:type="pct"/>
          </w:tcPr>
          <w:p w14:paraId="6D173A06" w14:textId="77777777" w:rsidR="00CF698F" w:rsidRPr="00544C54" w:rsidRDefault="00CF698F" w:rsidP="00817530">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544C54">
              <w:rPr>
                <w:rFonts w:cstheme="minorHAnsi"/>
              </w:rPr>
              <w:t xml:space="preserve">Faiblesses </w:t>
            </w:r>
          </w:p>
        </w:tc>
      </w:tr>
      <w:tr w:rsidR="00CF698F" w:rsidRPr="008F02E8" w14:paraId="08BD9268" w14:textId="77777777" w:rsidTr="0081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pct"/>
          </w:tcPr>
          <w:p w14:paraId="0E66C6E0" w14:textId="770C6611" w:rsidR="00CF698F" w:rsidRPr="00544C54" w:rsidRDefault="003B13A0" w:rsidP="00CF698F">
            <w:pPr>
              <w:pStyle w:val="Titre"/>
              <w:numPr>
                <w:ilvl w:val="0"/>
                <w:numId w:val="213"/>
              </w:numPr>
              <w:spacing w:before="120" w:after="120" w:line="240" w:lineRule="auto"/>
              <w:ind w:left="312"/>
              <w:contextualSpacing w:val="0"/>
              <w:jc w:val="both"/>
              <w:rPr>
                <w:rFonts w:asciiTheme="minorHAnsi" w:hAnsiTheme="minorHAnsi" w:cstheme="minorHAnsi"/>
                <w:b w:val="0"/>
                <w:bCs w:val="0"/>
                <w:sz w:val="22"/>
                <w:szCs w:val="22"/>
              </w:rPr>
            </w:pPr>
            <w:r w:rsidRPr="007D49C4">
              <w:rPr>
                <w:rFonts w:asciiTheme="minorHAnsi" w:hAnsiTheme="minorHAnsi" w:cstheme="minorHAnsi"/>
                <w:caps w:val="0"/>
                <w:sz w:val="22"/>
                <w:szCs w:val="22"/>
              </w:rPr>
              <w:t>Augmentation des rendements ;</w:t>
            </w:r>
          </w:p>
          <w:p w14:paraId="17E8322E" w14:textId="31B4A099" w:rsidR="00CF698F" w:rsidRPr="00544C54" w:rsidRDefault="003B13A0" w:rsidP="00CF698F">
            <w:pPr>
              <w:pStyle w:val="Titre"/>
              <w:numPr>
                <w:ilvl w:val="0"/>
                <w:numId w:val="213"/>
              </w:numPr>
              <w:spacing w:before="120" w:after="120" w:line="240" w:lineRule="auto"/>
              <w:ind w:left="312"/>
              <w:contextualSpacing w:val="0"/>
              <w:jc w:val="both"/>
              <w:rPr>
                <w:rFonts w:asciiTheme="minorHAnsi" w:hAnsiTheme="minorHAnsi" w:cstheme="minorHAnsi"/>
                <w:b w:val="0"/>
                <w:bCs w:val="0"/>
                <w:sz w:val="22"/>
                <w:szCs w:val="22"/>
              </w:rPr>
            </w:pPr>
            <w:r w:rsidRPr="007D49C4">
              <w:rPr>
                <w:rFonts w:asciiTheme="minorHAnsi" w:hAnsiTheme="minorHAnsi" w:cstheme="minorHAnsi"/>
                <w:caps w:val="0"/>
                <w:sz w:val="22"/>
                <w:szCs w:val="22"/>
              </w:rPr>
              <w:t>Augmentation des emblavures ;</w:t>
            </w:r>
          </w:p>
          <w:p w14:paraId="41D9C808" w14:textId="06D474B4" w:rsidR="00CF698F" w:rsidRPr="00544C54" w:rsidRDefault="003B13A0" w:rsidP="00CF698F">
            <w:pPr>
              <w:pStyle w:val="Titre"/>
              <w:numPr>
                <w:ilvl w:val="0"/>
                <w:numId w:val="213"/>
              </w:numPr>
              <w:spacing w:before="120" w:after="120" w:line="240" w:lineRule="auto"/>
              <w:ind w:left="312"/>
              <w:contextualSpacing w:val="0"/>
              <w:jc w:val="both"/>
              <w:rPr>
                <w:rFonts w:asciiTheme="minorHAnsi" w:hAnsiTheme="minorHAnsi" w:cstheme="minorHAnsi"/>
                <w:b w:val="0"/>
                <w:bCs w:val="0"/>
                <w:sz w:val="22"/>
                <w:szCs w:val="22"/>
              </w:rPr>
            </w:pPr>
            <w:r w:rsidRPr="007D49C4">
              <w:rPr>
                <w:rFonts w:asciiTheme="minorHAnsi" w:hAnsiTheme="minorHAnsi" w:cstheme="minorHAnsi"/>
                <w:caps w:val="0"/>
                <w:sz w:val="22"/>
                <w:szCs w:val="22"/>
              </w:rPr>
              <w:t>Disponibilité des produits phytopharmaceutiques dans les marches locaux ;</w:t>
            </w:r>
          </w:p>
          <w:p w14:paraId="5ADBB305" w14:textId="1F8DDC42" w:rsidR="00CF698F" w:rsidRPr="00544C54" w:rsidRDefault="003B13A0" w:rsidP="00CF698F">
            <w:pPr>
              <w:pStyle w:val="Titre"/>
              <w:numPr>
                <w:ilvl w:val="0"/>
                <w:numId w:val="213"/>
              </w:numPr>
              <w:spacing w:before="120" w:after="120" w:line="240" w:lineRule="auto"/>
              <w:ind w:left="312"/>
              <w:contextualSpacing w:val="0"/>
              <w:jc w:val="both"/>
              <w:rPr>
                <w:rFonts w:asciiTheme="minorHAnsi" w:hAnsiTheme="minorHAnsi" w:cstheme="minorHAnsi"/>
                <w:b w:val="0"/>
                <w:bCs w:val="0"/>
                <w:sz w:val="22"/>
                <w:szCs w:val="22"/>
              </w:rPr>
            </w:pPr>
            <w:r w:rsidRPr="007D49C4">
              <w:rPr>
                <w:rFonts w:asciiTheme="minorHAnsi" w:hAnsiTheme="minorHAnsi" w:cstheme="minorHAnsi"/>
                <w:caps w:val="0"/>
                <w:sz w:val="22"/>
                <w:szCs w:val="22"/>
              </w:rPr>
              <w:t xml:space="preserve">Existence d’un cadre </w:t>
            </w:r>
            <w:proofErr w:type="spellStart"/>
            <w:r w:rsidRPr="007D49C4">
              <w:rPr>
                <w:rFonts w:asciiTheme="minorHAnsi" w:hAnsiTheme="minorHAnsi" w:cstheme="minorHAnsi"/>
                <w:caps w:val="0"/>
                <w:sz w:val="22"/>
                <w:szCs w:val="22"/>
              </w:rPr>
              <w:t>reglementaire</w:t>
            </w:r>
            <w:proofErr w:type="spellEnd"/>
            <w:r w:rsidRPr="007D49C4">
              <w:rPr>
                <w:rFonts w:asciiTheme="minorHAnsi" w:hAnsiTheme="minorHAnsi" w:cstheme="minorHAnsi"/>
                <w:caps w:val="0"/>
                <w:sz w:val="22"/>
                <w:szCs w:val="22"/>
              </w:rPr>
              <w:t xml:space="preserve">, </w:t>
            </w:r>
            <w:proofErr w:type="spellStart"/>
            <w:r w:rsidRPr="007D49C4">
              <w:rPr>
                <w:rFonts w:asciiTheme="minorHAnsi" w:hAnsiTheme="minorHAnsi" w:cstheme="minorHAnsi"/>
                <w:caps w:val="0"/>
                <w:sz w:val="22"/>
                <w:szCs w:val="22"/>
              </w:rPr>
              <w:t>legislatif</w:t>
            </w:r>
            <w:proofErr w:type="spellEnd"/>
            <w:r w:rsidRPr="007D49C4">
              <w:rPr>
                <w:rFonts w:asciiTheme="minorHAnsi" w:hAnsiTheme="minorHAnsi" w:cstheme="minorHAnsi"/>
                <w:caps w:val="0"/>
                <w:sz w:val="22"/>
                <w:szCs w:val="22"/>
              </w:rPr>
              <w:t xml:space="preserve"> et institutionnel au plan international, </w:t>
            </w:r>
            <w:proofErr w:type="spellStart"/>
            <w:r w:rsidRPr="007D49C4">
              <w:rPr>
                <w:rFonts w:asciiTheme="minorHAnsi" w:hAnsiTheme="minorHAnsi" w:cstheme="minorHAnsi"/>
                <w:caps w:val="0"/>
                <w:sz w:val="22"/>
                <w:szCs w:val="22"/>
              </w:rPr>
              <w:t>regional</w:t>
            </w:r>
            <w:proofErr w:type="spellEnd"/>
            <w:r w:rsidRPr="007D49C4">
              <w:rPr>
                <w:rFonts w:asciiTheme="minorHAnsi" w:hAnsiTheme="minorHAnsi" w:cstheme="minorHAnsi"/>
                <w:caps w:val="0"/>
                <w:sz w:val="22"/>
                <w:szCs w:val="22"/>
              </w:rPr>
              <w:t xml:space="preserve"> et national ;</w:t>
            </w:r>
          </w:p>
          <w:p w14:paraId="396FB809" w14:textId="204792AA" w:rsidR="00CF698F" w:rsidRPr="00544C54" w:rsidRDefault="003B13A0" w:rsidP="00CF698F">
            <w:pPr>
              <w:pStyle w:val="Titre"/>
              <w:numPr>
                <w:ilvl w:val="0"/>
                <w:numId w:val="213"/>
              </w:numPr>
              <w:spacing w:before="120" w:after="120" w:line="240" w:lineRule="auto"/>
              <w:ind w:left="312"/>
              <w:contextualSpacing w:val="0"/>
              <w:jc w:val="both"/>
              <w:rPr>
                <w:rFonts w:asciiTheme="minorHAnsi" w:hAnsiTheme="minorHAnsi" w:cstheme="minorHAnsi"/>
                <w:b w:val="0"/>
                <w:bCs w:val="0"/>
                <w:sz w:val="22"/>
                <w:szCs w:val="22"/>
              </w:rPr>
            </w:pPr>
            <w:r w:rsidRPr="007D49C4">
              <w:rPr>
                <w:rFonts w:asciiTheme="minorHAnsi" w:hAnsiTheme="minorHAnsi" w:cstheme="minorHAnsi"/>
                <w:caps w:val="0"/>
                <w:sz w:val="22"/>
                <w:szCs w:val="22"/>
              </w:rPr>
              <w:lastRenderedPageBreak/>
              <w:t xml:space="preserve">Existence des structures d’appui </w:t>
            </w:r>
            <w:proofErr w:type="spellStart"/>
            <w:r w:rsidRPr="007D49C4">
              <w:rPr>
                <w:rFonts w:asciiTheme="minorHAnsi" w:hAnsiTheme="minorHAnsi" w:cstheme="minorHAnsi"/>
                <w:caps w:val="0"/>
                <w:sz w:val="22"/>
                <w:szCs w:val="22"/>
              </w:rPr>
              <w:t>a</w:t>
            </w:r>
            <w:proofErr w:type="spellEnd"/>
            <w:r w:rsidRPr="007D49C4">
              <w:rPr>
                <w:rFonts w:asciiTheme="minorHAnsi" w:hAnsiTheme="minorHAnsi" w:cstheme="minorHAnsi"/>
                <w:caps w:val="0"/>
                <w:sz w:val="22"/>
                <w:szCs w:val="22"/>
              </w:rPr>
              <w:t xml:space="preserve"> la production agricole durable (</w:t>
            </w:r>
            <w:proofErr w:type="spellStart"/>
            <w:r w:rsidRPr="007D49C4">
              <w:rPr>
                <w:rFonts w:asciiTheme="minorHAnsi" w:hAnsiTheme="minorHAnsi" w:cstheme="minorHAnsi"/>
                <w:caps w:val="0"/>
                <w:sz w:val="22"/>
                <w:szCs w:val="22"/>
              </w:rPr>
              <w:t>atda</w:t>
            </w:r>
            <w:proofErr w:type="spellEnd"/>
            <w:r w:rsidRPr="007D49C4">
              <w:rPr>
                <w:rFonts w:asciiTheme="minorHAnsi" w:hAnsiTheme="minorHAnsi" w:cstheme="minorHAnsi"/>
                <w:caps w:val="0"/>
                <w:sz w:val="22"/>
                <w:szCs w:val="22"/>
              </w:rPr>
              <w:t xml:space="preserve"> ; </w:t>
            </w:r>
            <w:proofErr w:type="spellStart"/>
            <w:r w:rsidRPr="007D49C4">
              <w:rPr>
                <w:rFonts w:asciiTheme="minorHAnsi" w:hAnsiTheme="minorHAnsi" w:cstheme="minorHAnsi"/>
                <w:caps w:val="0"/>
                <w:sz w:val="22"/>
                <w:szCs w:val="22"/>
              </w:rPr>
              <w:t>ddaep</w:t>
            </w:r>
            <w:proofErr w:type="spellEnd"/>
            <w:r w:rsidRPr="007D49C4">
              <w:rPr>
                <w:rFonts w:asciiTheme="minorHAnsi" w:hAnsiTheme="minorHAnsi" w:cstheme="minorHAnsi"/>
                <w:caps w:val="0"/>
                <w:sz w:val="22"/>
                <w:szCs w:val="22"/>
              </w:rPr>
              <w:t>, etc…).</w:t>
            </w:r>
          </w:p>
        </w:tc>
        <w:tc>
          <w:tcPr>
            <w:tcW w:w="3246" w:type="pct"/>
          </w:tcPr>
          <w:p w14:paraId="0DF3F65B" w14:textId="43695EC2"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lastRenderedPageBreak/>
              <w:t>Non-exécution de l’analyse des risques phytosanitaires (</w:t>
            </w:r>
            <w:proofErr w:type="spellStart"/>
            <w:r w:rsidRPr="00544C54">
              <w:rPr>
                <w:rFonts w:asciiTheme="minorHAnsi" w:hAnsiTheme="minorHAnsi" w:cstheme="minorHAnsi"/>
                <w:caps w:val="0"/>
                <w:sz w:val="22"/>
                <w:szCs w:val="22"/>
              </w:rPr>
              <w:t>arp</w:t>
            </w:r>
            <w:proofErr w:type="spellEnd"/>
            <w:r w:rsidRPr="00544C54">
              <w:rPr>
                <w:rFonts w:asciiTheme="minorHAnsi" w:hAnsiTheme="minorHAnsi" w:cstheme="minorHAnsi"/>
                <w:caps w:val="0"/>
                <w:sz w:val="22"/>
                <w:szCs w:val="22"/>
              </w:rPr>
              <w:t xml:space="preserve">) ; </w:t>
            </w:r>
          </w:p>
          <w:p w14:paraId="633EC6AA" w14:textId="3C650607"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Insuffisance de ressources humaines </w:t>
            </w:r>
            <w:proofErr w:type="spellStart"/>
            <w:r w:rsidRPr="00544C54">
              <w:rPr>
                <w:rFonts w:asciiTheme="minorHAnsi" w:hAnsiTheme="minorHAnsi" w:cstheme="minorHAnsi"/>
                <w:caps w:val="0"/>
                <w:sz w:val="22"/>
                <w:szCs w:val="22"/>
              </w:rPr>
              <w:t>qualifiees</w:t>
            </w:r>
            <w:proofErr w:type="spellEnd"/>
            <w:r w:rsidRPr="00544C54">
              <w:rPr>
                <w:rFonts w:asciiTheme="minorHAnsi" w:hAnsiTheme="minorHAnsi" w:cstheme="minorHAnsi"/>
                <w:caps w:val="0"/>
                <w:sz w:val="22"/>
                <w:szCs w:val="22"/>
              </w:rPr>
              <w:t xml:space="preserve"> pour assurer les fonctions de protection phytosanitaire ; </w:t>
            </w:r>
          </w:p>
          <w:p w14:paraId="7A585E24" w14:textId="0AA51450"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Insuffisance de pesticides </w:t>
            </w:r>
            <w:proofErr w:type="spellStart"/>
            <w:r w:rsidRPr="00544C54">
              <w:rPr>
                <w:rFonts w:asciiTheme="minorHAnsi" w:hAnsiTheme="minorHAnsi" w:cstheme="minorHAnsi"/>
                <w:caps w:val="0"/>
                <w:sz w:val="22"/>
                <w:szCs w:val="22"/>
              </w:rPr>
              <w:t>specifiques</w:t>
            </w:r>
            <w:proofErr w:type="spellEnd"/>
            <w:r w:rsidRPr="00544C54">
              <w:rPr>
                <w:rFonts w:asciiTheme="minorHAnsi" w:hAnsiTheme="minorHAnsi" w:cstheme="minorHAnsi"/>
                <w:caps w:val="0"/>
                <w:sz w:val="22"/>
                <w:szCs w:val="22"/>
              </w:rPr>
              <w:t xml:space="preserve"> pour la protection des cultures autres que le coton ; </w:t>
            </w:r>
          </w:p>
          <w:p w14:paraId="2B208AFB" w14:textId="7A08E566"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Faible connaissance par les acteurs des textes </w:t>
            </w:r>
            <w:proofErr w:type="spellStart"/>
            <w:r w:rsidRPr="00544C54">
              <w:rPr>
                <w:rFonts w:asciiTheme="minorHAnsi" w:hAnsiTheme="minorHAnsi" w:cstheme="minorHAnsi"/>
                <w:caps w:val="0"/>
                <w:sz w:val="22"/>
                <w:szCs w:val="22"/>
              </w:rPr>
              <w:t>legislatifs</w:t>
            </w:r>
            <w:proofErr w:type="spellEnd"/>
            <w:r w:rsidRPr="00544C54">
              <w:rPr>
                <w:rFonts w:asciiTheme="minorHAnsi" w:hAnsiTheme="minorHAnsi" w:cstheme="minorHAnsi"/>
                <w:caps w:val="0"/>
                <w:sz w:val="22"/>
                <w:szCs w:val="22"/>
              </w:rPr>
              <w:t xml:space="preserve"> et </w:t>
            </w:r>
            <w:proofErr w:type="spellStart"/>
            <w:r w:rsidRPr="00544C54">
              <w:rPr>
                <w:rFonts w:asciiTheme="minorHAnsi" w:hAnsiTheme="minorHAnsi" w:cstheme="minorHAnsi"/>
                <w:caps w:val="0"/>
                <w:sz w:val="22"/>
                <w:szCs w:val="22"/>
              </w:rPr>
              <w:t>reglementaires</w:t>
            </w:r>
            <w:proofErr w:type="spellEnd"/>
            <w:r w:rsidRPr="00544C54">
              <w:rPr>
                <w:rFonts w:asciiTheme="minorHAnsi" w:hAnsiTheme="minorHAnsi" w:cstheme="minorHAnsi"/>
                <w:caps w:val="0"/>
                <w:sz w:val="22"/>
                <w:szCs w:val="22"/>
              </w:rPr>
              <w:t xml:space="preserve"> existants. ; </w:t>
            </w:r>
          </w:p>
          <w:p w14:paraId="1A809B6C" w14:textId="42557DEE"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lastRenderedPageBreak/>
              <w:t xml:space="preserve">Circulation </w:t>
            </w:r>
            <w:proofErr w:type="spellStart"/>
            <w:r w:rsidRPr="00544C54">
              <w:rPr>
                <w:rFonts w:asciiTheme="minorHAnsi" w:hAnsiTheme="minorHAnsi" w:cstheme="minorHAnsi"/>
                <w:caps w:val="0"/>
                <w:sz w:val="22"/>
                <w:szCs w:val="22"/>
              </w:rPr>
              <w:t>incontrolee</w:t>
            </w:r>
            <w:proofErr w:type="spellEnd"/>
            <w:r w:rsidRPr="00544C54">
              <w:rPr>
                <w:rFonts w:asciiTheme="minorHAnsi" w:hAnsiTheme="minorHAnsi" w:cstheme="minorHAnsi"/>
                <w:caps w:val="0"/>
                <w:sz w:val="22"/>
                <w:szCs w:val="22"/>
              </w:rPr>
              <w:t xml:space="preserve"> des produits sans </w:t>
            </w:r>
            <w:proofErr w:type="spellStart"/>
            <w:r w:rsidRPr="00544C54">
              <w:rPr>
                <w:rFonts w:asciiTheme="minorHAnsi" w:hAnsiTheme="minorHAnsi" w:cstheme="minorHAnsi"/>
                <w:caps w:val="0"/>
                <w:sz w:val="22"/>
                <w:szCs w:val="22"/>
              </w:rPr>
              <w:t>etiquette</w:t>
            </w:r>
            <w:proofErr w:type="spellEnd"/>
            <w:r w:rsidRPr="00544C54">
              <w:rPr>
                <w:rFonts w:asciiTheme="minorHAnsi" w:hAnsiTheme="minorHAnsi" w:cstheme="minorHAnsi"/>
                <w:caps w:val="0"/>
                <w:sz w:val="22"/>
                <w:szCs w:val="22"/>
              </w:rPr>
              <w:t xml:space="preserve">, non conforme, de produits non homologues, etc.) ; </w:t>
            </w:r>
          </w:p>
          <w:p w14:paraId="52D748B6" w14:textId="64CCE14F"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Non utilisation </w:t>
            </w:r>
            <w:proofErr w:type="spellStart"/>
            <w:r w:rsidRPr="00544C54">
              <w:rPr>
                <w:rFonts w:asciiTheme="minorHAnsi" w:hAnsiTheme="minorHAnsi" w:cstheme="minorHAnsi"/>
                <w:caps w:val="0"/>
                <w:sz w:val="22"/>
                <w:szCs w:val="22"/>
              </w:rPr>
              <w:t>systematique</w:t>
            </w:r>
            <w:proofErr w:type="spellEnd"/>
            <w:r w:rsidRPr="00544C54">
              <w:rPr>
                <w:rFonts w:asciiTheme="minorHAnsi" w:hAnsiTheme="minorHAnsi" w:cstheme="minorHAnsi"/>
                <w:caps w:val="0"/>
                <w:sz w:val="22"/>
                <w:szCs w:val="22"/>
              </w:rPr>
              <w:t xml:space="preserve"> des </w:t>
            </w:r>
            <w:proofErr w:type="spellStart"/>
            <w:r w:rsidRPr="00544C54">
              <w:rPr>
                <w:rFonts w:asciiTheme="minorHAnsi" w:hAnsiTheme="minorHAnsi" w:cstheme="minorHAnsi"/>
                <w:caps w:val="0"/>
                <w:sz w:val="22"/>
                <w:szCs w:val="22"/>
              </w:rPr>
              <w:t>epi</w:t>
            </w:r>
            <w:proofErr w:type="spellEnd"/>
            <w:r w:rsidRPr="00544C54">
              <w:rPr>
                <w:rFonts w:asciiTheme="minorHAnsi" w:hAnsiTheme="minorHAnsi" w:cstheme="minorHAnsi"/>
                <w:caps w:val="0"/>
                <w:sz w:val="22"/>
                <w:szCs w:val="22"/>
              </w:rPr>
              <w:t xml:space="preserve"> par les producteurs lors des applications phytosanitaires ; </w:t>
            </w:r>
          </w:p>
          <w:p w14:paraId="280D5D16" w14:textId="22EC8957"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Insuffisance de ressources </w:t>
            </w:r>
            <w:proofErr w:type="spellStart"/>
            <w:r w:rsidRPr="00544C54">
              <w:rPr>
                <w:rFonts w:asciiTheme="minorHAnsi" w:hAnsiTheme="minorHAnsi" w:cstheme="minorHAnsi"/>
                <w:caps w:val="0"/>
                <w:sz w:val="22"/>
                <w:szCs w:val="22"/>
              </w:rPr>
              <w:t>financieres</w:t>
            </w:r>
            <w:proofErr w:type="spellEnd"/>
            <w:r w:rsidRPr="00544C54">
              <w:rPr>
                <w:rFonts w:asciiTheme="minorHAnsi" w:hAnsiTheme="minorHAnsi" w:cstheme="minorHAnsi"/>
                <w:caps w:val="0"/>
                <w:sz w:val="22"/>
                <w:szCs w:val="22"/>
              </w:rPr>
              <w:t xml:space="preserve"> pour assurer la protection phytosanitaire ; </w:t>
            </w:r>
          </w:p>
          <w:p w14:paraId="23B8EF35" w14:textId="675D88D3"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Non formalisation de l’</w:t>
            </w:r>
            <w:proofErr w:type="spellStart"/>
            <w:r w:rsidRPr="00544C54">
              <w:rPr>
                <w:rFonts w:asciiTheme="minorHAnsi" w:hAnsiTheme="minorHAnsi" w:cstheme="minorHAnsi"/>
                <w:caps w:val="0"/>
                <w:sz w:val="22"/>
                <w:szCs w:val="22"/>
              </w:rPr>
              <w:t>evaluation</w:t>
            </w:r>
            <w:proofErr w:type="spellEnd"/>
            <w:r w:rsidRPr="00544C54">
              <w:rPr>
                <w:rFonts w:asciiTheme="minorHAnsi" w:hAnsiTheme="minorHAnsi" w:cstheme="minorHAnsi"/>
                <w:caps w:val="0"/>
                <w:sz w:val="22"/>
                <w:szCs w:val="22"/>
              </w:rPr>
              <w:t xml:space="preserve"> des stocks </w:t>
            </w:r>
            <w:proofErr w:type="spellStart"/>
            <w:r w:rsidRPr="00544C54">
              <w:rPr>
                <w:rFonts w:asciiTheme="minorHAnsi" w:hAnsiTheme="minorHAnsi" w:cstheme="minorHAnsi"/>
                <w:caps w:val="0"/>
                <w:sz w:val="22"/>
                <w:szCs w:val="22"/>
              </w:rPr>
              <w:t>residuels</w:t>
            </w:r>
            <w:proofErr w:type="spellEnd"/>
            <w:r w:rsidRPr="00544C54">
              <w:rPr>
                <w:rFonts w:asciiTheme="minorHAnsi" w:hAnsiTheme="minorHAnsi" w:cstheme="minorHAnsi"/>
                <w:caps w:val="0"/>
                <w:sz w:val="22"/>
                <w:szCs w:val="22"/>
              </w:rPr>
              <w:t xml:space="preserve"> de pesticides </w:t>
            </w:r>
            <w:proofErr w:type="spellStart"/>
            <w:r w:rsidRPr="00544C54">
              <w:rPr>
                <w:rFonts w:asciiTheme="minorHAnsi" w:hAnsiTheme="minorHAnsi" w:cstheme="minorHAnsi"/>
                <w:caps w:val="0"/>
                <w:sz w:val="22"/>
                <w:szCs w:val="22"/>
              </w:rPr>
              <w:t>a</w:t>
            </w:r>
            <w:proofErr w:type="spellEnd"/>
            <w:r w:rsidRPr="00544C54">
              <w:rPr>
                <w:rFonts w:asciiTheme="minorHAnsi" w:hAnsiTheme="minorHAnsi" w:cstheme="minorHAnsi"/>
                <w:caps w:val="0"/>
                <w:sz w:val="22"/>
                <w:szCs w:val="22"/>
              </w:rPr>
              <w:t xml:space="preserve"> la fin de chaque campagne agricole.</w:t>
            </w:r>
          </w:p>
        </w:tc>
      </w:tr>
      <w:tr w:rsidR="00CF698F" w:rsidRPr="00CF698F" w14:paraId="10AB3284" w14:textId="77777777" w:rsidTr="00817530">
        <w:tc>
          <w:tcPr>
            <w:cnfStyle w:val="001000000000" w:firstRow="0" w:lastRow="0" w:firstColumn="1" w:lastColumn="0" w:oddVBand="0" w:evenVBand="0" w:oddHBand="0" w:evenHBand="0" w:firstRowFirstColumn="0" w:firstRowLastColumn="0" w:lastRowFirstColumn="0" w:lastRowLastColumn="0"/>
            <w:tcW w:w="1754" w:type="pct"/>
          </w:tcPr>
          <w:p w14:paraId="6BA66490" w14:textId="77777777" w:rsidR="00CF698F" w:rsidRPr="00544C54" w:rsidRDefault="00CF698F" w:rsidP="00817530">
            <w:pPr>
              <w:spacing w:before="120" w:after="120"/>
              <w:jc w:val="both"/>
              <w:rPr>
                <w:rFonts w:cstheme="minorHAnsi"/>
                <w:b w:val="0"/>
                <w:bCs w:val="0"/>
              </w:rPr>
            </w:pPr>
            <w:r w:rsidRPr="00544C54">
              <w:rPr>
                <w:rFonts w:cstheme="minorHAnsi"/>
              </w:rPr>
              <w:t>Opportunités</w:t>
            </w:r>
          </w:p>
        </w:tc>
        <w:tc>
          <w:tcPr>
            <w:tcW w:w="3246" w:type="pct"/>
          </w:tcPr>
          <w:p w14:paraId="696CDEC6" w14:textId="77777777" w:rsidR="00CF698F" w:rsidRPr="00544C54" w:rsidRDefault="00CF698F" w:rsidP="00817530">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544C54">
              <w:rPr>
                <w:rFonts w:cstheme="minorHAnsi"/>
                <w:b/>
                <w:bCs/>
              </w:rPr>
              <w:t>Menaces</w:t>
            </w:r>
          </w:p>
        </w:tc>
      </w:tr>
      <w:tr w:rsidR="00CF698F" w:rsidRPr="008F02E8" w14:paraId="4DEE3B2B" w14:textId="77777777" w:rsidTr="0081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pct"/>
          </w:tcPr>
          <w:p w14:paraId="12BDAA9A" w14:textId="42B56A86" w:rsidR="00CF698F" w:rsidRPr="00544C54" w:rsidRDefault="003B13A0" w:rsidP="00CF698F">
            <w:pPr>
              <w:pStyle w:val="Titre"/>
              <w:numPr>
                <w:ilvl w:val="0"/>
                <w:numId w:val="213"/>
              </w:numPr>
              <w:spacing w:before="120" w:after="120" w:line="240" w:lineRule="auto"/>
              <w:ind w:left="312" w:hanging="357"/>
              <w:contextualSpacing w:val="0"/>
              <w:jc w:val="both"/>
              <w:rPr>
                <w:rFonts w:asciiTheme="minorHAnsi" w:hAnsiTheme="minorHAnsi" w:cstheme="minorHAnsi"/>
                <w:b w:val="0"/>
                <w:bCs w:val="0"/>
                <w:sz w:val="22"/>
                <w:szCs w:val="22"/>
              </w:rPr>
            </w:pPr>
            <w:r w:rsidRPr="007D49C4">
              <w:rPr>
                <w:rFonts w:asciiTheme="minorHAnsi" w:hAnsiTheme="minorHAnsi" w:cstheme="minorHAnsi"/>
                <w:caps w:val="0"/>
                <w:sz w:val="22"/>
                <w:szCs w:val="22"/>
              </w:rPr>
              <w:t xml:space="preserve">Expériences d’utilisation réussies de </w:t>
            </w:r>
            <w:proofErr w:type="spellStart"/>
            <w:r w:rsidRPr="007D49C4">
              <w:rPr>
                <w:rFonts w:asciiTheme="minorHAnsi" w:hAnsiTheme="minorHAnsi" w:cstheme="minorHAnsi"/>
                <w:caps w:val="0"/>
                <w:sz w:val="22"/>
                <w:szCs w:val="22"/>
              </w:rPr>
              <w:t>bio-pesticides</w:t>
            </w:r>
            <w:proofErr w:type="spellEnd"/>
            <w:r w:rsidRPr="007D49C4">
              <w:rPr>
                <w:rFonts w:asciiTheme="minorHAnsi" w:hAnsiTheme="minorHAnsi" w:cstheme="minorHAnsi"/>
                <w:caps w:val="0"/>
                <w:sz w:val="22"/>
                <w:szCs w:val="22"/>
              </w:rPr>
              <w:t> ;</w:t>
            </w:r>
          </w:p>
          <w:p w14:paraId="114695B6" w14:textId="44C46042" w:rsidR="00CF698F" w:rsidRPr="00544C54" w:rsidRDefault="003B13A0" w:rsidP="00CF698F">
            <w:pPr>
              <w:pStyle w:val="Titre"/>
              <w:numPr>
                <w:ilvl w:val="0"/>
                <w:numId w:val="213"/>
              </w:numPr>
              <w:spacing w:before="120" w:after="120" w:line="240" w:lineRule="auto"/>
              <w:ind w:left="312" w:hanging="357"/>
              <w:contextualSpacing w:val="0"/>
              <w:jc w:val="both"/>
              <w:rPr>
                <w:rFonts w:asciiTheme="minorHAnsi" w:hAnsiTheme="minorHAnsi" w:cstheme="minorHAnsi"/>
                <w:b w:val="0"/>
                <w:bCs w:val="0"/>
                <w:sz w:val="22"/>
                <w:szCs w:val="22"/>
              </w:rPr>
            </w:pPr>
            <w:r w:rsidRPr="007D49C4">
              <w:rPr>
                <w:rFonts w:asciiTheme="minorHAnsi" w:hAnsiTheme="minorHAnsi" w:cstheme="minorHAnsi"/>
                <w:caps w:val="0"/>
                <w:sz w:val="22"/>
                <w:szCs w:val="22"/>
              </w:rPr>
              <w:t xml:space="preserve">Actualisation et </w:t>
            </w:r>
            <w:proofErr w:type="spellStart"/>
            <w:r w:rsidRPr="007D49C4">
              <w:rPr>
                <w:rFonts w:asciiTheme="minorHAnsi" w:hAnsiTheme="minorHAnsi" w:cstheme="minorHAnsi"/>
                <w:caps w:val="0"/>
                <w:sz w:val="22"/>
                <w:szCs w:val="22"/>
              </w:rPr>
              <w:t>complement</w:t>
            </w:r>
            <w:proofErr w:type="spellEnd"/>
            <w:r w:rsidRPr="007D49C4">
              <w:rPr>
                <w:rFonts w:asciiTheme="minorHAnsi" w:hAnsiTheme="minorHAnsi" w:cstheme="minorHAnsi"/>
                <w:caps w:val="0"/>
                <w:sz w:val="22"/>
                <w:szCs w:val="22"/>
              </w:rPr>
              <w:t xml:space="preserve"> des textes en vigueur pour une meilleure gestion des pestes et pesticides ;</w:t>
            </w:r>
          </w:p>
          <w:p w14:paraId="5BEA30B2" w14:textId="3CADAC0D" w:rsidR="00CF698F" w:rsidRPr="00544C54" w:rsidRDefault="003B13A0" w:rsidP="00CF698F">
            <w:pPr>
              <w:pStyle w:val="Titre"/>
              <w:numPr>
                <w:ilvl w:val="0"/>
                <w:numId w:val="213"/>
              </w:numPr>
              <w:spacing w:before="120" w:after="120" w:line="240" w:lineRule="auto"/>
              <w:ind w:left="312" w:hanging="357"/>
              <w:contextualSpacing w:val="0"/>
              <w:jc w:val="both"/>
              <w:rPr>
                <w:rFonts w:asciiTheme="minorHAnsi" w:hAnsiTheme="minorHAnsi" w:cstheme="minorHAnsi"/>
                <w:b w:val="0"/>
                <w:bCs w:val="0"/>
                <w:sz w:val="22"/>
                <w:szCs w:val="22"/>
              </w:rPr>
            </w:pPr>
            <w:r w:rsidRPr="007D49C4">
              <w:rPr>
                <w:rFonts w:asciiTheme="minorHAnsi" w:hAnsiTheme="minorHAnsi" w:cstheme="minorHAnsi"/>
                <w:caps w:val="0"/>
                <w:sz w:val="22"/>
                <w:szCs w:val="22"/>
              </w:rPr>
              <w:t xml:space="preserve">Existence de structures non gouvernementales faisant la promotion de l’agriculture bio ou </w:t>
            </w:r>
            <w:proofErr w:type="spellStart"/>
            <w:r w:rsidRPr="007D49C4">
              <w:rPr>
                <w:rFonts w:asciiTheme="minorHAnsi" w:hAnsiTheme="minorHAnsi" w:cstheme="minorHAnsi"/>
                <w:caps w:val="0"/>
                <w:sz w:val="22"/>
                <w:szCs w:val="22"/>
              </w:rPr>
              <w:t>ecologique</w:t>
            </w:r>
            <w:proofErr w:type="spellEnd"/>
            <w:r w:rsidRPr="007D49C4">
              <w:rPr>
                <w:rFonts w:asciiTheme="minorHAnsi" w:hAnsiTheme="minorHAnsi" w:cstheme="minorHAnsi"/>
                <w:caps w:val="0"/>
                <w:sz w:val="22"/>
                <w:szCs w:val="22"/>
              </w:rPr>
              <w:t>.</w:t>
            </w:r>
          </w:p>
        </w:tc>
        <w:tc>
          <w:tcPr>
            <w:tcW w:w="3246" w:type="pct"/>
          </w:tcPr>
          <w:p w14:paraId="425B04BD" w14:textId="7AC31F48"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544C54">
              <w:rPr>
                <w:rFonts w:asciiTheme="minorHAnsi" w:hAnsiTheme="minorHAnsi" w:cstheme="minorHAnsi"/>
                <w:caps w:val="0"/>
                <w:sz w:val="22"/>
                <w:szCs w:val="22"/>
              </w:rPr>
              <w:t>Insécurite</w:t>
            </w:r>
            <w:proofErr w:type="spellEnd"/>
            <w:r w:rsidRPr="00544C54">
              <w:rPr>
                <w:rFonts w:asciiTheme="minorHAnsi" w:hAnsiTheme="minorHAnsi" w:cstheme="minorHAnsi"/>
                <w:caps w:val="0"/>
                <w:sz w:val="22"/>
                <w:szCs w:val="22"/>
              </w:rPr>
              <w:t xml:space="preserve"> alimentaire due </w:t>
            </w:r>
            <w:proofErr w:type="spellStart"/>
            <w:r w:rsidRPr="00544C54">
              <w:rPr>
                <w:rFonts w:asciiTheme="minorHAnsi" w:hAnsiTheme="minorHAnsi" w:cstheme="minorHAnsi"/>
                <w:caps w:val="0"/>
                <w:sz w:val="22"/>
                <w:szCs w:val="22"/>
              </w:rPr>
              <w:t>a</w:t>
            </w:r>
            <w:proofErr w:type="spellEnd"/>
            <w:r w:rsidRPr="00544C54">
              <w:rPr>
                <w:rFonts w:asciiTheme="minorHAnsi" w:hAnsiTheme="minorHAnsi" w:cstheme="minorHAnsi"/>
                <w:caps w:val="0"/>
                <w:sz w:val="22"/>
                <w:szCs w:val="22"/>
              </w:rPr>
              <w:t xml:space="preserve"> la fragilité des sols ;</w:t>
            </w:r>
          </w:p>
          <w:p w14:paraId="38D1ABF7" w14:textId="09369DC3"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Dépendances des produits phytopharmaceutiques pour la production agricole ;</w:t>
            </w:r>
          </w:p>
          <w:p w14:paraId="5EBEEC62" w14:textId="0F4EEEF3"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Utilisation de pesticides non recommandes : pesticides ‘’dits efficaces’’ d’origines douteuses ; </w:t>
            </w:r>
          </w:p>
          <w:p w14:paraId="5D7F5AA5" w14:textId="6231A117"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Non-respect des </w:t>
            </w:r>
            <w:proofErr w:type="spellStart"/>
            <w:r w:rsidRPr="00544C54">
              <w:rPr>
                <w:rFonts w:asciiTheme="minorHAnsi" w:hAnsiTheme="minorHAnsi" w:cstheme="minorHAnsi"/>
                <w:caps w:val="0"/>
                <w:sz w:val="22"/>
                <w:szCs w:val="22"/>
              </w:rPr>
              <w:t>delais</w:t>
            </w:r>
            <w:proofErr w:type="spellEnd"/>
            <w:r w:rsidRPr="00544C54">
              <w:rPr>
                <w:rFonts w:asciiTheme="minorHAnsi" w:hAnsiTheme="minorHAnsi" w:cstheme="minorHAnsi"/>
                <w:caps w:val="0"/>
                <w:sz w:val="22"/>
                <w:szCs w:val="22"/>
              </w:rPr>
              <w:t xml:space="preserve"> de </w:t>
            </w:r>
            <w:proofErr w:type="spellStart"/>
            <w:r w:rsidRPr="00544C54">
              <w:rPr>
                <w:rFonts w:asciiTheme="minorHAnsi" w:hAnsiTheme="minorHAnsi" w:cstheme="minorHAnsi"/>
                <w:caps w:val="0"/>
                <w:sz w:val="22"/>
                <w:szCs w:val="22"/>
              </w:rPr>
              <w:t>remanence</w:t>
            </w:r>
            <w:proofErr w:type="spellEnd"/>
            <w:r w:rsidRPr="00544C54">
              <w:rPr>
                <w:rFonts w:asciiTheme="minorHAnsi" w:hAnsiTheme="minorHAnsi" w:cstheme="minorHAnsi"/>
                <w:caps w:val="0"/>
                <w:sz w:val="22"/>
                <w:szCs w:val="22"/>
              </w:rPr>
              <w:t xml:space="preserve"> avant </w:t>
            </w:r>
            <w:proofErr w:type="spellStart"/>
            <w:r w:rsidRPr="00544C54">
              <w:rPr>
                <w:rFonts w:asciiTheme="minorHAnsi" w:hAnsiTheme="minorHAnsi" w:cstheme="minorHAnsi"/>
                <w:caps w:val="0"/>
                <w:sz w:val="22"/>
                <w:szCs w:val="22"/>
              </w:rPr>
              <w:t>recolte</w:t>
            </w:r>
            <w:proofErr w:type="spellEnd"/>
            <w:r w:rsidRPr="00544C54">
              <w:rPr>
                <w:rFonts w:asciiTheme="minorHAnsi" w:hAnsiTheme="minorHAnsi" w:cstheme="minorHAnsi"/>
                <w:caps w:val="0"/>
                <w:sz w:val="22"/>
                <w:szCs w:val="22"/>
              </w:rPr>
              <w:t xml:space="preserve">: consommation des produits agricoles traites et </w:t>
            </w:r>
            <w:proofErr w:type="spellStart"/>
            <w:r w:rsidRPr="00544C54">
              <w:rPr>
                <w:rFonts w:asciiTheme="minorHAnsi" w:hAnsiTheme="minorHAnsi" w:cstheme="minorHAnsi"/>
                <w:caps w:val="0"/>
                <w:sz w:val="22"/>
                <w:szCs w:val="22"/>
              </w:rPr>
              <w:t>recoltes</w:t>
            </w:r>
            <w:proofErr w:type="spellEnd"/>
            <w:r w:rsidRPr="00544C54">
              <w:rPr>
                <w:rFonts w:asciiTheme="minorHAnsi" w:hAnsiTheme="minorHAnsi" w:cstheme="minorHAnsi"/>
                <w:caps w:val="0"/>
                <w:sz w:val="22"/>
                <w:szCs w:val="22"/>
              </w:rPr>
              <w:t xml:space="preserve"> rapidement pour des besoins d’argent ; </w:t>
            </w:r>
          </w:p>
          <w:p w14:paraId="79C54D1F" w14:textId="24FDCDC4"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Réutilisation des emballages vides de pesticides ; </w:t>
            </w:r>
          </w:p>
          <w:p w14:paraId="212C8EA8" w14:textId="37CBACF3"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Utilisation des pesticides pour la </w:t>
            </w:r>
            <w:proofErr w:type="spellStart"/>
            <w:r w:rsidRPr="00544C54">
              <w:rPr>
                <w:rFonts w:asciiTheme="minorHAnsi" w:hAnsiTheme="minorHAnsi" w:cstheme="minorHAnsi"/>
                <w:caps w:val="0"/>
                <w:sz w:val="22"/>
                <w:szCs w:val="22"/>
              </w:rPr>
              <w:t>peche</w:t>
            </w:r>
            <w:proofErr w:type="spellEnd"/>
            <w:r w:rsidRPr="00544C54">
              <w:rPr>
                <w:rFonts w:asciiTheme="minorHAnsi" w:hAnsiTheme="minorHAnsi" w:cstheme="minorHAnsi"/>
                <w:caps w:val="0"/>
                <w:sz w:val="22"/>
                <w:szCs w:val="22"/>
              </w:rPr>
              <w:t xml:space="preserve"> et la chasse ; </w:t>
            </w:r>
          </w:p>
          <w:p w14:paraId="45698831" w14:textId="730C0006"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Pesticides à la portée des enfants ; </w:t>
            </w:r>
          </w:p>
          <w:p w14:paraId="7C9A8C60" w14:textId="2E69E197"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Vente de pesticides dans les marches (pesticides en vente avec des </w:t>
            </w:r>
            <w:proofErr w:type="spellStart"/>
            <w:r w:rsidRPr="00544C54">
              <w:rPr>
                <w:rFonts w:asciiTheme="minorHAnsi" w:hAnsiTheme="minorHAnsi" w:cstheme="minorHAnsi"/>
                <w:caps w:val="0"/>
                <w:sz w:val="22"/>
                <w:szCs w:val="22"/>
              </w:rPr>
              <w:t>denrees</w:t>
            </w:r>
            <w:proofErr w:type="spellEnd"/>
            <w:r w:rsidRPr="00544C54">
              <w:rPr>
                <w:rFonts w:asciiTheme="minorHAnsi" w:hAnsiTheme="minorHAnsi" w:cstheme="minorHAnsi"/>
                <w:caps w:val="0"/>
                <w:sz w:val="22"/>
                <w:szCs w:val="22"/>
              </w:rPr>
              <w:t xml:space="preserve"> alimentaires, avec moulin a condiment, vendeur ambulant de pesticides) ; </w:t>
            </w:r>
          </w:p>
          <w:p w14:paraId="50083124" w14:textId="2F0017A0"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Transvasement de pesticides hors de son emballage d’origine ; </w:t>
            </w:r>
          </w:p>
          <w:p w14:paraId="65520C11" w14:textId="22EFA04C" w:rsidR="00CF698F" w:rsidRPr="00544C54" w:rsidRDefault="003B13A0" w:rsidP="00CF698F">
            <w:pPr>
              <w:pStyle w:val="Titre"/>
              <w:numPr>
                <w:ilvl w:val="0"/>
                <w:numId w:val="213"/>
              </w:numPr>
              <w:spacing w:before="120" w:after="120" w:line="240" w:lineRule="auto"/>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Vente de produits sans étiquette ou avec étiquette écrite en langue étrangère, transvasés et </w:t>
            </w:r>
            <w:proofErr w:type="spellStart"/>
            <w:r w:rsidRPr="00544C54">
              <w:rPr>
                <w:rFonts w:asciiTheme="minorHAnsi" w:hAnsiTheme="minorHAnsi" w:cstheme="minorHAnsi"/>
                <w:caps w:val="0"/>
                <w:sz w:val="22"/>
                <w:szCs w:val="22"/>
              </w:rPr>
              <w:t>réapartis</w:t>
            </w:r>
            <w:proofErr w:type="spellEnd"/>
            <w:r w:rsidRPr="00544C54">
              <w:rPr>
                <w:rFonts w:asciiTheme="minorHAnsi" w:hAnsiTheme="minorHAnsi" w:cstheme="minorHAnsi"/>
                <w:caps w:val="0"/>
                <w:sz w:val="22"/>
                <w:szCs w:val="22"/>
              </w:rPr>
              <w:t xml:space="preserve"> dans des flacons de </w:t>
            </w:r>
            <w:proofErr w:type="spellStart"/>
            <w:r w:rsidRPr="00544C54">
              <w:rPr>
                <w:rFonts w:asciiTheme="minorHAnsi" w:hAnsiTheme="minorHAnsi" w:cstheme="minorHAnsi"/>
                <w:caps w:val="0"/>
                <w:sz w:val="22"/>
                <w:szCs w:val="22"/>
              </w:rPr>
              <w:t>penicilline</w:t>
            </w:r>
            <w:proofErr w:type="spellEnd"/>
            <w:r w:rsidRPr="00544C54">
              <w:rPr>
                <w:rFonts w:asciiTheme="minorHAnsi" w:hAnsiTheme="minorHAnsi" w:cstheme="minorHAnsi"/>
                <w:caps w:val="0"/>
                <w:sz w:val="22"/>
                <w:szCs w:val="22"/>
              </w:rPr>
              <w:t xml:space="preserve"> et autres ; </w:t>
            </w:r>
          </w:p>
          <w:p w14:paraId="17A5C7C9" w14:textId="5DE55534" w:rsidR="00CF698F" w:rsidRPr="00544C54" w:rsidRDefault="003B13A0" w:rsidP="00CF698F">
            <w:pPr>
              <w:pStyle w:val="Titre"/>
              <w:numPr>
                <w:ilvl w:val="0"/>
                <w:numId w:val="213"/>
              </w:numPr>
              <w:spacing w:before="120" w:after="120" w:line="240" w:lineRule="auto"/>
              <w:ind w:left="714" w:hanging="357"/>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544C54">
              <w:rPr>
                <w:rFonts w:asciiTheme="minorHAnsi" w:hAnsiTheme="minorHAnsi" w:cstheme="minorHAnsi"/>
                <w:caps w:val="0"/>
                <w:sz w:val="22"/>
                <w:szCs w:val="22"/>
              </w:rPr>
              <w:t xml:space="preserve">Utilisation des ustensiles de cuisines </w:t>
            </w:r>
            <w:proofErr w:type="spellStart"/>
            <w:r w:rsidRPr="00544C54">
              <w:rPr>
                <w:rFonts w:asciiTheme="minorHAnsi" w:hAnsiTheme="minorHAnsi" w:cstheme="minorHAnsi"/>
                <w:caps w:val="0"/>
                <w:sz w:val="22"/>
                <w:szCs w:val="22"/>
              </w:rPr>
              <w:t>a</w:t>
            </w:r>
            <w:proofErr w:type="spellEnd"/>
            <w:r w:rsidRPr="00544C54">
              <w:rPr>
                <w:rFonts w:asciiTheme="minorHAnsi" w:hAnsiTheme="minorHAnsi" w:cstheme="minorHAnsi"/>
                <w:caps w:val="0"/>
                <w:sz w:val="22"/>
                <w:szCs w:val="22"/>
              </w:rPr>
              <w:t xml:space="preserve"> des fins de </w:t>
            </w:r>
            <w:proofErr w:type="spellStart"/>
            <w:r w:rsidRPr="00544C54">
              <w:rPr>
                <w:rFonts w:asciiTheme="minorHAnsi" w:hAnsiTheme="minorHAnsi" w:cstheme="minorHAnsi"/>
                <w:caps w:val="0"/>
                <w:sz w:val="22"/>
                <w:szCs w:val="22"/>
              </w:rPr>
              <w:t>preparation</w:t>
            </w:r>
            <w:proofErr w:type="spellEnd"/>
            <w:r w:rsidRPr="00544C54">
              <w:rPr>
                <w:rFonts w:asciiTheme="minorHAnsi" w:hAnsiTheme="minorHAnsi" w:cstheme="minorHAnsi"/>
                <w:caps w:val="0"/>
                <w:sz w:val="22"/>
                <w:szCs w:val="22"/>
              </w:rPr>
              <w:t xml:space="preserve"> des bouillies de produits phytopharmaceutiques.</w:t>
            </w:r>
          </w:p>
        </w:tc>
      </w:tr>
    </w:tbl>
    <w:p w14:paraId="4760AF98" w14:textId="77777777" w:rsidR="00CF698F" w:rsidRPr="00544C54" w:rsidRDefault="00CF698F" w:rsidP="00544C54">
      <w:pPr>
        <w:pStyle w:val="Titre2"/>
        <w:numPr>
          <w:ilvl w:val="1"/>
          <w:numId w:val="222"/>
        </w:numPr>
        <w:spacing w:before="240" w:after="240"/>
        <w:rPr>
          <w:rFonts w:asciiTheme="minorHAnsi" w:hAnsiTheme="minorHAnsi" w:cstheme="minorHAnsi"/>
          <w:sz w:val="28"/>
          <w:szCs w:val="28"/>
          <w:lang w:val="fr-FR"/>
        </w:rPr>
      </w:pPr>
      <w:bookmarkStart w:id="1171" w:name="_Toc69651673"/>
      <w:bookmarkStart w:id="1172" w:name="_Toc69739728"/>
      <w:r w:rsidRPr="00544C54">
        <w:rPr>
          <w:rFonts w:asciiTheme="minorHAnsi" w:hAnsiTheme="minorHAnsi" w:cstheme="minorHAnsi"/>
          <w:sz w:val="28"/>
          <w:szCs w:val="28"/>
          <w:lang w:val="fr-FR"/>
        </w:rPr>
        <w:t>Les impacts négatifs de l'utilisation non contrôlée des pesticides</w:t>
      </w:r>
      <w:bookmarkEnd w:id="1171"/>
      <w:bookmarkEnd w:id="1172"/>
      <w:r w:rsidRPr="00544C54">
        <w:rPr>
          <w:rFonts w:asciiTheme="minorHAnsi" w:hAnsiTheme="minorHAnsi" w:cstheme="minorHAnsi"/>
          <w:sz w:val="28"/>
          <w:szCs w:val="28"/>
          <w:lang w:val="fr-FR"/>
        </w:rPr>
        <w:t xml:space="preserve"> </w:t>
      </w:r>
    </w:p>
    <w:p w14:paraId="633D454A"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Par suite de l’utilisation des pesticides en agriculture ou en santé publique, près de 98 % des matières actives (Miller, 2004) sont dispersées dans la nature. Cette dispersion se fait par évaporation, envol, infiltration et ruissellement. L’impact des pesticides sur l’environnement dépend à la fois des quantités utilisées, de leur mode d’action et de leur effet résiduel.</w:t>
      </w:r>
    </w:p>
    <w:p w14:paraId="40981760" w14:textId="77777777" w:rsidR="00CF698F" w:rsidRDefault="00CF698F" w:rsidP="00CF698F">
      <w:pPr>
        <w:spacing w:before="240" w:after="240"/>
        <w:jc w:val="both"/>
        <w:rPr>
          <w:rFonts w:cstheme="minorHAnsi"/>
          <w:lang w:val="fr-FR"/>
        </w:rPr>
      </w:pPr>
      <w:r w:rsidRPr="004D352E">
        <w:rPr>
          <w:rFonts w:cstheme="minorHAnsi"/>
          <w:lang w:val="fr-FR"/>
        </w:rPr>
        <w:t>L’efficacité immédiate des pesticides de synthèse fait oublier aux producteurs les risques sanitaires associés à leur utilisation (</w:t>
      </w:r>
      <w:proofErr w:type="spellStart"/>
      <w:r w:rsidRPr="004D352E">
        <w:rPr>
          <w:rFonts w:cstheme="minorHAnsi"/>
          <w:lang w:val="fr-FR"/>
        </w:rPr>
        <w:t>Ahouangninou</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xml:space="preserve">., 2013). L’irritation cutanée, les maux de tête, la toux, le vertige, les troubles respiratoires, la fatigue, la diarrhée, etc. sont autant de symptômes </w:t>
      </w:r>
      <w:r w:rsidRPr="004D352E">
        <w:rPr>
          <w:rFonts w:cstheme="minorHAnsi"/>
          <w:lang w:val="fr-FR"/>
        </w:rPr>
        <w:lastRenderedPageBreak/>
        <w:t>d’intoxication dus à l’usage de ces pesticides (</w:t>
      </w:r>
      <w:proofErr w:type="spellStart"/>
      <w:r w:rsidRPr="004D352E">
        <w:rPr>
          <w:rFonts w:cstheme="minorHAnsi"/>
          <w:lang w:val="fr-FR"/>
        </w:rPr>
        <w:t>Kanda</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xml:space="preserve">., 2009 ; </w:t>
      </w:r>
      <w:proofErr w:type="spellStart"/>
      <w:r w:rsidRPr="004D352E">
        <w:rPr>
          <w:rFonts w:cstheme="minorHAnsi"/>
          <w:lang w:val="fr-FR"/>
        </w:rPr>
        <w:t>Ahouangninou</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xml:space="preserve">., 2011 ; Son et </w:t>
      </w:r>
      <w:r w:rsidRPr="004D352E">
        <w:rPr>
          <w:rFonts w:cstheme="minorHAnsi"/>
          <w:i/>
          <w:lang w:val="fr-FR"/>
        </w:rPr>
        <w:t>al.</w:t>
      </w:r>
      <w:r w:rsidRPr="004D352E">
        <w:rPr>
          <w:rFonts w:cstheme="minorHAnsi"/>
          <w:lang w:val="fr-FR"/>
        </w:rPr>
        <w:t xml:space="preserve">, 2017). </w:t>
      </w:r>
    </w:p>
    <w:p w14:paraId="25C5A281" w14:textId="5692EC80" w:rsidR="00CF698F" w:rsidRDefault="00CF698F" w:rsidP="00CF698F">
      <w:pPr>
        <w:spacing w:before="240" w:after="240"/>
        <w:jc w:val="both"/>
        <w:rPr>
          <w:rFonts w:cstheme="minorHAnsi"/>
          <w:lang w:val="fr-FR"/>
        </w:rPr>
      </w:pPr>
      <w:r w:rsidRPr="004D352E">
        <w:rPr>
          <w:rFonts w:cstheme="minorHAnsi"/>
          <w:lang w:val="fr-FR"/>
        </w:rPr>
        <w:t>Des résidus de substances actives sont détectés dans divers produits maraichers, parfois à des quantités dépassant les limites maximales de résidus (LMR) fixées par le Codex Alimentarius ou l’Union européenne (</w:t>
      </w:r>
      <w:proofErr w:type="spellStart"/>
      <w:r w:rsidRPr="004D352E">
        <w:rPr>
          <w:rFonts w:cstheme="minorHAnsi"/>
          <w:lang w:val="fr-FR"/>
        </w:rPr>
        <w:t>Assogba-Komlan</w:t>
      </w:r>
      <w:proofErr w:type="spellEnd"/>
      <w:r w:rsidRPr="004D352E">
        <w:rPr>
          <w:rFonts w:cstheme="minorHAnsi"/>
          <w:lang w:val="fr-FR"/>
        </w:rPr>
        <w:t xml:space="preserve"> et al., </w:t>
      </w:r>
      <w:r w:rsidR="00EF4B91" w:rsidRPr="004D352E">
        <w:rPr>
          <w:rFonts w:cstheme="minorHAnsi"/>
          <w:lang w:val="fr-FR"/>
        </w:rPr>
        <w:t>2007 ;</w:t>
      </w:r>
      <w:r w:rsidRPr="004D352E">
        <w:rPr>
          <w:rFonts w:cstheme="minorHAnsi"/>
          <w:lang w:val="fr-FR"/>
        </w:rPr>
        <w:t xml:space="preserve"> </w:t>
      </w:r>
      <w:proofErr w:type="spellStart"/>
      <w:r w:rsidRPr="004D352E">
        <w:rPr>
          <w:rFonts w:cstheme="minorHAnsi"/>
          <w:lang w:val="fr-FR"/>
        </w:rPr>
        <w:t>Sæthre</w:t>
      </w:r>
      <w:proofErr w:type="spellEnd"/>
      <w:r w:rsidRPr="004D352E">
        <w:rPr>
          <w:rFonts w:cstheme="minorHAnsi"/>
          <w:lang w:val="fr-FR"/>
        </w:rPr>
        <w:t xml:space="preserve"> et al., 2011b; </w:t>
      </w:r>
      <w:proofErr w:type="spellStart"/>
      <w:r w:rsidRPr="004D352E">
        <w:rPr>
          <w:rFonts w:cstheme="minorHAnsi"/>
          <w:lang w:val="fr-FR"/>
        </w:rPr>
        <w:t>Odhiambo</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xml:space="preserve">., 2014). </w:t>
      </w:r>
    </w:p>
    <w:p w14:paraId="29F80688" w14:textId="5D87DB44" w:rsidR="00CF698F" w:rsidRPr="004D352E" w:rsidRDefault="00CF698F" w:rsidP="00CF698F">
      <w:pPr>
        <w:spacing w:before="240" w:after="240" w:line="240" w:lineRule="auto"/>
        <w:jc w:val="both"/>
        <w:rPr>
          <w:rFonts w:cstheme="minorHAnsi"/>
          <w:lang w:val="fr-FR"/>
        </w:rPr>
      </w:pPr>
      <w:r w:rsidRPr="004D352E">
        <w:rPr>
          <w:rFonts w:cstheme="minorHAnsi"/>
          <w:lang w:val="fr-FR"/>
        </w:rPr>
        <w:t>La pollution environnementale, quant à elle, résulte aussi bien des effets de surdosage que de la mauvaise gestion des emballages (</w:t>
      </w:r>
      <w:proofErr w:type="spellStart"/>
      <w:r w:rsidRPr="004D352E">
        <w:rPr>
          <w:rFonts w:cstheme="minorHAnsi"/>
          <w:lang w:val="fr-FR"/>
        </w:rPr>
        <w:t>Kanda</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xml:space="preserve">., </w:t>
      </w:r>
      <w:r w:rsidR="00EF4B91" w:rsidRPr="004D352E">
        <w:rPr>
          <w:rFonts w:cstheme="minorHAnsi"/>
          <w:lang w:val="fr-FR"/>
        </w:rPr>
        <w:t>2013 ;</w:t>
      </w:r>
      <w:r w:rsidRPr="004D352E">
        <w:rPr>
          <w:rFonts w:cstheme="minorHAnsi"/>
          <w:lang w:val="fr-FR"/>
        </w:rPr>
        <w:t xml:space="preserve"> Son et </w:t>
      </w:r>
      <w:r w:rsidRPr="004D352E">
        <w:rPr>
          <w:rFonts w:cstheme="minorHAnsi"/>
          <w:i/>
          <w:lang w:val="fr-FR"/>
        </w:rPr>
        <w:t>al.</w:t>
      </w:r>
      <w:r w:rsidRPr="004D352E">
        <w:rPr>
          <w:rFonts w:cstheme="minorHAnsi"/>
          <w:lang w:val="fr-FR"/>
        </w:rPr>
        <w:t>, 2017). Au Bénin, l’endosulfan, le DDT et l’endrine ont été détectés dans différentes espèces de poissons (</w:t>
      </w:r>
      <w:proofErr w:type="spellStart"/>
      <w:r w:rsidRPr="004D352E">
        <w:rPr>
          <w:rFonts w:cstheme="minorHAnsi"/>
          <w:lang w:val="fr-FR"/>
        </w:rPr>
        <w:t>Yehouenou</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2006) et échantillons de sol (</w:t>
      </w:r>
      <w:proofErr w:type="spellStart"/>
      <w:r w:rsidRPr="004D352E">
        <w:rPr>
          <w:rFonts w:cstheme="minorHAnsi"/>
          <w:lang w:val="fr-FR"/>
        </w:rPr>
        <w:t>Assogba-Komlan</w:t>
      </w:r>
      <w:proofErr w:type="spellEnd"/>
      <w:r w:rsidRPr="004D352E">
        <w:rPr>
          <w:rFonts w:cstheme="minorHAnsi"/>
          <w:lang w:val="fr-FR"/>
        </w:rPr>
        <w:t xml:space="preserve"> et </w:t>
      </w:r>
      <w:r w:rsidRPr="004D352E">
        <w:rPr>
          <w:rFonts w:cstheme="minorHAnsi"/>
          <w:i/>
          <w:lang w:val="fr-FR"/>
        </w:rPr>
        <w:t>al</w:t>
      </w:r>
      <w:r w:rsidRPr="004D352E">
        <w:rPr>
          <w:rFonts w:cstheme="minorHAnsi"/>
          <w:lang w:val="fr-FR"/>
        </w:rPr>
        <w:t>., 2007). L’utilisation quotidienne de ces produits (légumes, eaux, produits aquatiques) contaminés avec des pesticides constitue sans doute l’un des principaux facteurs de risque d’intoxication pour les consommateurs.</w:t>
      </w:r>
    </w:p>
    <w:p w14:paraId="2B1F56D1" w14:textId="77777777" w:rsidR="00CF698F" w:rsidRPr="00544C54" w:rsidRDefault="00CF698F" w:rsidP="00544C54">
      <w:pPr>
        <w:pStyle w:val="Titre2"/>
        <w:numPr>
          <w:ilvl w:val="2"/>
          <w:numId w:val="222"/>
        </w:numPr>
        <w:spacing w:before="240" w:after="240"/>
        <w:rPr>
          <w:rFonts w:asciiTheme="minorHAnsi" w:hAnsiTheme="minorHAnsi" w:cstheme="minorHAnsi"/>
          <w:sz w:val="24"/>
          <w:szCs w:val="24"/>
        </w:rPr>
      </w:pPr>
      <w:bookmarkStart w:id="1173" w:name="_Toc69651674"/>
      <w:bookmarkStart w:id="1174" w:name="_Toc69739729"/>
      <w:r w:rsidRPr="00544C54">
        <w:rPr>
          <w:rFonts w:asciiTheme="minorHAnsi" w:hAnsiTheme="minorHAnsi" w:cstheme="minorHAnsi"/>
          <w:sz w:val="24"/>
          <w:szCs w:val="24"/>
        </w:rPr>
        <w:t xml:space="preserve">Pollution des </w:t>
      </w:r>
      <w:proofErr w:type="spellStart"/>
      <w:r w:rsidRPr="00544C54">
        <w:rPr>
          <w:rFonts w:asciiTheme="minorHAnsi" w:hAnsiTheme="minorHAnsi" w:cstheme="minorHAnsi"/>
          <w:sz w:val="24"/>
          <w:szCs w:val="24"/>
        </w:rPr>
        <w:t>eaux</w:t>
      </w:r>
      <w:bookmarkEnd w:id="1173"/>
      <w:bookmarkEnd w:id="1174"/>
      <w:proofErr w:type="spellEnd"/>
    </w:p>
    <w:p w14:paraId="6C52475F"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Une partie des composés chimiques utilisés contre les nuisibles peut se retrouver dans les eaux par le canal des eaux de ruissèlement et peuvent se retrouver dans les eaux souterraines et de surface notamment le Lac </w:t>
      </w:r>
      <w:proofErr w:type="spellStart"/>
      <w:r w:rsidRPr="004D352E">
        <w:rPr>
          <w:rFonts w:cstheme="minorHAnsi"/>
          <w:lang w:val="fr-FR"/>
        </w:rPr>
        <w:t>Toho</w:t>
      </w:r>
      <w:proofErr w:type="spellEnd"/>
      <w:r w:rsidRPr="004D352E">
        <w:rPr>
          <w:rFonts w:cstheme="minorHAnsi"/>
          <w:lang w:val="fr-FR"/>
        </w:rPr>
        <w:t xml:space="preserve">, le Lac </w:t>
      </w:r>
      <w:proofErr w:type="spellStart"/>
      <w:r w:rsidRPr="004D352E">
        <w:rPr>
          <w:rFonts w:cstheme="minorHAnsi"/>
          <w:lang w:val="fr-FR"/>
        </w:rPr>
        <w:t>Ahémé</w:t>
      </w:r>
      <w:proofErr w:type="spellEnd"/>
      <w:r w:rsidRPr="004D352E">
        <w:rPr>
          <w:rFonts w:cstheme="minorHAnsi"/>
          <w:lang w:val="fr-FR"/>
        </w:rPr>
        <w:t xml:space="preserve"> et ses chenaux ou la lagune de Grand Popo. Ceci pourrait affecter la flore et la faune aquatique (poissons, crustacées). Il est judicieux d’adopter des bonnes pratiques d’utilisation des pesticides pour limiter la présence des résidus de pesticides dans les plans d’eau. Cette situation est exacerbée par la profondeur très faible des sols et la proximité avec les cours d’eau du réseau hydrographique du site RAMSAR 1017.</w:t>
      </w:r>
    </w:p>
    <w:p w14:paraId="2B88F13D" w14:textId="77777777" w:rsidR="00CF698F" w:rsidRPr="00544C54" w:rsidRDefault="00CF698F" w:rsidP="00544C54">
      <w:pPr>
        <w:pStyle w:val="Titre2"/>
        <w:numPr>
          <w:ilvl w:val="2"/>
          <w:numId w:val="222"/>
        </w:numPr>
        <w:spacing w:before="240" w:after="120"/>
        <w:rPr>
          <w:rFonts w:asciiTheme="minorHAnsi" w:hAnsiTheme="minorHAnsi" w:cstheme="minorHAnsi"/>
          <w:sz w:val="24"/>
          <w:szCs w:val="24"/>
        </w:rPr>
      </w:pPr>
      <w:bookmarkStart w:id="1175" w:name="_Toc69651675"/>
      <w:bookmarkStart w:id="1176" w:name="_Toc69739730"/>
      <w:r w:rsidRPr="00544C54">
        <w:rPr>
          <w:rFonts w:asciiTheme="minorHAnsi" w:hAnsiTheme="minorHAnsi" w:cstheme="minorHAnsi"/>
          <w:sz w:val="24"/>
          <w:szCs w:val="24"/>
        </w:rPr>
        <w:t xml:space="preserve">Pollution de </w:t>
      </w:r>
      <w:proofErr w:type="spellStart"/>
      <w:r w:rsidRPr="00544C54">
        <w:rPr>
          <w:rFonts w:asciiTheme="minorHAnsi" w:hAnsiTheme="minorHAnsi" w:cstheme="minorHAnsi"/>
          <w:sz w:val="24"/>
          <w:szCs w:val="24"/>
        </w:rPr>
        <w:t>l’air</w:t>
      </w:r>
      <w:bookmarkEnd w:id="1175"/>
      <w:bookmarkEnd w:id="1176"/>
      <w:proofErr w:type="spellEnd"/>
    </w:p>
    <w:p w14:paraId="3F9B7006"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Les pesticides sont volatiles et peuvent être transportés dans l’atmosphère sur de longues distances ; c’est la raison pour laquelle ils contaminent les environnements éloignés du lieu de son utilisation. Le port irrégulier ou insuffisant de combinaisons appropriées expose les opérateurs à des risques de contamination importants. Pour minimiser ce risque, il est conseillé aux utilisateurs de pulvériser tôt le matin ou tard le soir (moins de vent et de chaleur) et de vérifier le réglage du pulvérisateur avant toute opération. Les appareils de pulvérisation devront être acquis auprès de distributeurs agréés.</w:t>
      </w:r>
    </w:p>
    <w:p w14:paraId="49257F3B" w14:textId="77777777" w:rsidR="00CF698F" w:rsidRPr="00544C54" w:rsidRDefault="00CF698F" w:rsidP="00544C54">
      <w:pPr>
        <w:pStyle w:val="Titre2"/>
        <w:numPr>
          <w:ilvl w:val="2"/>
          <w:numId w:val="222"/>
        </w:numPr>
        <w:spacing w:before="240" w:after="240"/>
        <w:rPr>
          <w:rFonts w:asciiTheme="minorHAnsi" w:hAnsiTheme="minorHAnsi" w:cstheme="minorHAnsi"/>
          <w:sz w:val="24"/>
          <w:szCs w:val="24"/>
        </w:rPr>
      </w:pPr>
      <w:bookmarkStart w:id="1177" w:name="_Toc69651676"/>
      <w:bookmarkStart w:id="1178" w:name="_Toc69739731"/>
      <w:r w:rsidRPr="00544C54">
        <w:rPr>
          <w:rFonts w:asciiTheme="minorHAnsi" w:hAnsiTheme="minorHAnsi" w:cstheme="minorHAnsi"/>
          <w:sz w:val="24"/>
          <w:szCs w:val="24"/>
        </w:rPr>
        <w:t>Pollution du sol</w:t>
      </w:r>
      <w:bookmarkEnd w:id="1177"/>
      <w:bookmarkEnd w:id="1178"/>
    </w:p>
    <w:p w14:paraId="3E8EC73C"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Les pesticides entrent en contact avec le sol après pulvérisation ou lors du nettoyage du matériel d’application. Ces pesticides pénètrent les sols où ils subissent des phénomènes de dispersion. Les risques de contamination des sols sont d'autant plus grands que les produits sont intensément utilisés et ont une forte persistance dans les sols. Le sol comporte des éléments minéraux et organiques et de nombreux organismes et microorganismes vivants qui peuvent être détruits par des pesticides.</w:t>
      </w:r>
    </w:p>
    <w:p w14:paraId="067E299C" w14:textId="77777777" w:rsidR="00CF698F" w:rsidRPr="00544C54" w:rsidRDefault="00CF698F" w:rsidP="00544C54">
      <w:pPr>
        <w:pStyle w:val="Titre2"/>
        <w:numPr>
          <w:ilvl w:val="2"/>
          <w:numId w:val="222"/>
        </w:numPr>
        <w:spacing w:before="240" w:after="240"/>
        <w:rPr>
          <w:rFonts w:asciiTheme="minorHAnsi" w:hAnsiTheme="minorHAnsi" w:cstheme="minorHAnsi"/>
          <w:sz w:val="24"/>
          <w:szCs w:val="24"/>
        </w:rPr>
      </w:pPr>
      <w:bookmarkStart w:id="1179" w:name="_Toc69651677"/>
      <w:bookmarkStart w:id="1180" w:name="_Toc69739732"/>
      <w:proofErr w:type="spellStart"/>
      <w:r w:rsidRPr="00544C54">
        <w:rPr>
          <w:rFonts w:asciiTheme="minorHAnsi" w:hAnsiTheme="minorHAnsi" w:cstheme="minorHAnsi"/>
          <w:sz w:val="24"/>
          <w:szCs w:val="24"/>
        </w:rPr>
        <w:t>Effets</w:t>
      </w:r>
      <w:proofErr w:type="spellEnd"/>
      <w:r w:rsidRPr="00544C54">
        <w:rPr>
          <w:rFonts w:asciiTheme="minorHAnsi" w:hAnsiTheme="minorHAnsi" w:cstheme="minorHAnsi"/>
          <w:sz w:val="24"/>
          <w:szCs w:val="24"/>
        </w:rPr>
        <w:t xml:space="preserve"> sur les </w:t>
      </w:r>
      <w:proofErr w:type="spellStart"/>
      <w:r w:rsidRPr="00544C54">
        <w:rPr>
          <w:rFonts w:asciiTheme="minorHAnsi" w:hAnsiTheme="minorHAnsi" w:cstheme="minorHAnsi"/>
          <w:sz w:val="24"/>
          <w:szCs w:val="24"/>
        </w:rPr>
        <w:t>espèces</w:t>
      </w:r>
      <w:bookmarkEnd w:id="1179"/>
      <w:bookmarkEnd w:id="1180"/>
      <w:proofErr w:type="spellEnd"/>
      <w:r w:rsidRPr="00544C54">
        <w:rPr>
          <w:rFonts w:asciiTheme="minorHAnsi" w:hAnsiTheme="minorHAnsi" w:cstheme="minorHAnsi"/>
          <w:sz w:val="24"/>
          <w:szCs w:val="24"/>
        </w:rPr>
        <w:t xml:space="preserve"> </w:t>
      </w:r>
    </w:p>
    <w:p w14:paraId="310EECDC"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Les pesticides utilisés aujourd’hui en agriculture sont très diversifiés. Pour l’environnement, cela se traduit par un plus grand nombre de produits présents dans l’eau. Ces mélanges de pesticides peuvent avoir des effets toxiques cumulatifs sur les espèces aquatiques. En plus de leur toxicité individuelle et cumulée, les pesticides peuvent aussi agir comme perturbateurs endocriniens chez certaines espèces de poissons. </w:t>
      </w:r>
    </w:p>
    <w:p w14:paraId="24A18DB0"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lastRenderedPageBreak/>
        <w:t>Les pesticides, en particulier les insecticides, peuvent avoir des répercussions majeures sur les insectes utiles, notamment sur les pollinisateurs et les insectes prédateurs qui se nourrissent d’autres insectes. Les insectes pollinisateurs, comme les abeilles, qui contribuent à la reproduction de plusieurs espèces végétales, peuvent s’intoxiquer lors de la pulvérisation ou en butinant des fleurs de plantes qui ont été arrosées avec des pesticides. L’élimination des insectes entomophages par les pesticides a pour conséquence d’éliminer les agents de lutte naturelle contre certaines populations d’insectes.</w:t>
      </w:r>
    </w:p>
    <w:p w14:paraId="64C563A4" w14:textId="77777777" w:rsidR="00CF698F" w:rsidRPr="00544C54" w:rsidRDefault="00CF698F" w:rsidP="00CF698F">
      <w:pPr>
        <w:pStyle w:val="Lgende"/>
        <w:spacing w:before="240" w:after="240"/>
        <w:jc w:val="both"/>
        <w:rPr>
          <w:rFonts w:cstheme="minorHAnsi"/>
          <w:sz w:val="24"/>
          <w:szCs w:val="24"/>
          <w:lang w:val="fr-FR"/>
        </w:rPr>
      </w:pPr>
      <w:bookmarkStart w:id="1181" w:name="_Toc69651695"/>
      <w:r w:rsidRPr="00544C54">
        <w:rPr>
          <w:rFonts w:cstheme="minorHAnsi"/>
          <w:sz w:val="24"/>
          <w:szCs w:val="24"/>
          <w:lang w:val="fr-FR"/>
        </w:rPr>
        <w:t xml:space="preserve">Tableau </w:t>
      </w:r>
      <w:r w:rsidRPr="004D352E">
        <w:rPr>
          <w:rFonts w:cstheme="minorHAnsi"/>
          <w:sz w:val="24"/>
          <w:szCs w:val="24"/>
        </w:rPr>
        <w:fldChar w:fldCharType="begin"/>
      </w:r>
      <w:r w:rsidRPr="00544C54">
        <w:rPr>
          <w:rFonts w:cstheme="minorHAnsi"/>
          <w:sz w:val="24"/>
          <w:szCs w:val="24"/>
          <w:lang w:val="fr-FR"/>
        </w:rPr>
        <w:instrText xml:space="preserve"> SEQ Tableau \* ARABIC </w:instrText>
      </w:r>
      <w:r w:rsidRPr="004D352E">
        <w:rPr>
          <w:rFonts w:cstheme="minorHAnsi"/>
          <w:sz w:val="24"/>
          <w:szCs w:val="24"/>
        </w:rPr>
        <w:fldChar w:fldCharType="separate"/>
      </w:r>
      <w:r w:rsidRPr="00544C54">
        <w:rPr>
          <w:rFonts w:cstheme="minorHAnsi"/>
          <w:noProof/>
          <w:sz w:val="24"/>
          <w:szCs w:val="24"/>
          <w:lang w:val="fr-FR"/>
        </w:rPr>
        <w:t>18</w:t>
      </w:r>
      <w:r w:rsidRPr="004D352E">
        <w:rPr>
          <w:rFonts w:cstheme="minorHAnsi"/>
          <w:sz w:val="24"/>
          <w:szCs w:val="24"/>
        </w:rPr>
        <w:fldChar w:fldCharType="end"/>
      </w:r>
      <w:r w:rsidRPr="00544C54">
        <w:rPr>
          <w:rFonts w:cstheme="minorHAnsi"/>
          <w:sz w:val="24"/>
          <w:szCs w:val="24"/>
          <w:lang w:val="fr-FR"/>
        </w:rPr>
        <w:t>: Synthèse des impacts négatifs potentiels de l’utilisation des pesticides</w:t>
      </w:r>
      <w:bookmarkEnd w:id="1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4"/>
      </w:tblGrid>
      <w:tr w:rsidR="00CF698F" w:rsidRPr="004D352E" w14:paraId="6381A887" w14:textId="77777777" w:rsidTr="00817530">
        <w:tc>
          <w:tcPr>
            <w:tcW w:w="1838" w:type="dxa"/>
            <w:shd w:val="clear" w:color="auto" w:fill="auto"/>
          </w:tcPr>
          <w:p w14:paraId="038C6818" w14:textId="77777777" w:rsidR="00CF698F" w:rsidRPr="004D352E" w:rsidRDefault="00CF698F" w:rsidP="00817530">
            <w:pPr>
              <w:spacing w:after="0" w:line="240" w:lineRule="auto"/>
              <w:jc w:val="both"/>
              <w:rPr>
                <w:rFonts w:cstheme="minorHAnsi"/>
                <w:lang w:val="fr-FR"/>
              </w:rPr>
            </w:pPr>
            <w:r w:rsidRPr="004D352E">
              <w:rPr>
                <w:rFonts w:cstheme="minorHAnsi"/>
                <w:lang w:val="fr-FR"/>
              </w:rPr>
              <w:t>Composantes</w:t>
            </w:r>
          </w:p>
        </w:tc>
        <w:tc>
          <w:tcPr>
            <w:tcW w:w="7224" w:type="dxa"/>
            <w:shd w:val="clear" w:color="auto" w:fill="auto"/>
          </w:tcPr>
          <w:p w14:paraId="3C820835" w14:textId="77777777" w:rsidR="00CF698F" w:rsidRPr="004D352E" w:rsidRDefault="00CF698F" w:rsidP="00817530">
            <w:pPr>
              <w:spacing w:after="0" w:line="240" w:lineRule="auto"/>
              <w:jc w:val="both"/>
              <w:rPr>
                <w:rFonts w:cstheme="minorHAnsi"/>
                <w:lang w:val="fr-FR"/>
              </w:rPr>
            </w:pPr>
            <w:r w:rsidRPr="004D352E">
              <w:rPr>
                <w:rFonts w:cstheme="minorHAnsi"/>
                <w:lang w:val="fr-FR"/>
              </w:rPr>
              <w:t>Nature de l’impact</w:t>
            </w:r>
          </w:p>
        </w:tc>
      </w:tr>
      <w:tr w:rsidR="00CF698F" w:rsidRPr="008F02E8" w14:paraId="3018B79E" w14:textId="77777777" w:rsidTr="00544C54">
        <w:tc>
          <w:tcPr>
            <w:tcW w:w="1838" w:type="dxa"/>
            <w:shd w:val="clear" w:color="auto" w:fill="auto"/>
            <w:vAlign w:val="center"/>
          </w:tcPr>
          <w:p w14:paraId="002B23A1" w14:textId="77777777" w:rsidR="00CF698F" w:rsidRPr="004D352E" w:rsidRDefault="00CF698F" w:rsidP="00544C54">
            <w:pPr>
              <w:spacing w:after="0" w:line="240" w:lineRule="auto"/>
              <w:rPr>
                <w:rFonts w:cstheme="minorHAnsi"/>
                <w:lang w:val="fr-FR"/>
              </w:rPr>
            </w:pPr>
            <w:r w:rsidRPr="004D352E">
              <w:rPr>
                <w:rFonts w:cstheme="minorHAnsi"/>
                <w:lang w:val="fr-FR"/>
              </w:rPr>
              <w:t>Sol</w:t>
            </w:r>
          </w:p>
        </w:tc>
        <w:tc>
          <w:tcPr>
            <w:tcW w:w="7224" w:type="dxa"/>
            <w:shd w:val="clear" w:color="auto" w:fill="auto"/>
          </w:tcPr>
          <w:p w14:paraId="12029023" w14:textId="77777777" w:rsidR="00CF698F" w:rsidRPr="004D352E" w:rsidRDefault="00CF698F" w:rsidP="00817530">
            <w:pPr>
              <w:spacing w:after="0" w:line="240" w:lineRule="auto"/>
              <w:jc w:val="both"/>
              <w:rPr>
                <w:rFonts w:cstheme="minorHAnsi"/>
                <w:lang w:val="fr-FR"/>
              </w:rPr>
            </w:pPr>
            <w:r w:rsidRPr="004D352E">
              <w:rPr>
                <w:rFonts w:cstheme="minorHAnsi"/>
                <w:lang w:val="fr-FR"/>
              </w:rPr>
              <w:t>Baisse de la fertilité</w:t>
            </w:r>
          </w:p>
          <w:p w14:paraId="07604E7C" w14:textId="77777777" w:rsidR="00CF698F" w:rsidRPr="004D352E" w:rsidRDefault="00CF698F" w:rsidP="00817530">
            <w:pPr>
              <w:spacing w:after="0" w:line="240" w:lineRule="auto"/>
              <w:jc w:val="both"/>
              <w:rPr>
                <w:rFonts w:cstheme="minorHAnsi"/>
                <w:lang w:val="fr-FR"/>
              </w:rPr>
            </w:pPr>
            <w:r w:rsidRPr="004D352E">
              <w:rPr>
                <w:rFonts w:cstheme="minorHAnsi"/>
                <w:lang w:val="fr-FR"/>
              </w:rPr>
              <w:t>Acidification</w:t>
            </w:r>
          </w:p>
          <w:p w14:paraId="14AF9CA2" w14:textId="77777777" w:rsidR="00CF698F" w:rsidRPr="004D352E" w:rsidRDefault="00CF698F" w:rsidP="00817530">
            <w:pPr>
              <w:spacing w:after="0" w:line="240" w:lineRule="auto"/>
              <w:jc w:val="both"/>
              <w:rPr>
                <w:rFonts w:cstheme="minorHAnsi"/>
                <w:lang w:val="fr-FR"/>
              </w:rPr>
            </w:pPr>
            <w:r w:rsidRPr="004D352E">
              <w:rPr>
                <w:rFonts w:cstheme="minorHAnsi"/>
                <w:lang w:val="fr-FR"/>
              </w:rPr>
              <w:t>Pollutions (P ; K</w:t>
            </w:r>
            <w:r w:rsidRPr="004D352E">
              <w:rPr>
                <w:rFonts w:cstheme="minorHAnsi"/>
                <w:vertAlign w:val="superscript"/>
                <w:lang w:val="fr-FR"/>
              </w:rPr>
              <w:t>+</w:t>
            </w:r>
            <w:r w:rsidRPr="004D352E">
              <w:rPr>
                <w:rFonts w:cstheme="minorHAnsi"/>
                <w:lang w:val="fr-FR"/>
              </w:rPr>
              <w:t> ; Pb</w:t>
            </w:r>
            <w:r w:rsidRPr="004D352E">
              <w:rPr>
                <w:rFonts w:cstheme="minorHAnsi"/>
                <w:vertAlign w:val="superscript"/>
                <w:lang w:val="fr-FR"/>
              </w:rPr>
              <w:t>++</w:t>
            </w:r>
            <w:r w:rsidRPr="004D352E">
              <w:rPr>
                <w:rFonts w:cstheme="minorHAnsi"/>
                <w:lang w:val="fr-FR"/>
              </w:rPr>
              <w:t> ; Zn</w:t>
            </w:r>
            <w:r w:rsidRPr="004D352E">
              <w:rPr>
                <w:rFonts w:cstheme="minorHAnsi"/>
                <w:vertAlign w:val="superscript"/>
                <w:lang w:val="fr-FR"/>
              </w:rPr>
              <w:t>++</w:t>
            </w:r>
            <w:r w:rsidRPr="004D352E">
              <w:rPr>
                <w:rFonts w:cstheme="minorHAnsi"/>
                <w:lang w:val="fr-FR"/>
              </w:rPr>
              <w:t> ; Mn</w:t>
            </w:r>
            <w:r w:rsidRPr="004D352E">
              <w:rPr>
                <w:rFonts w:cstheme="minorHAnsi"/>
                <w:vertAlign w:val="superscript"/>
                <w:lang w:val="fr-FR"/>
              </w:rPr>
              <w:t>++</w:t>
            </w:r>
            <w:r w:rsidRPr="004D352E">
              <w:rPr>
                <w:rFonts w:cstheme="minorHAnsi"/>
                <w:lang w:val="fr-FR"/>
              </w:rPr>
              <w:t> ; Métaux lourds</w:t>
            </w:r>
          </w:p>
        </w:tc>
      </w:tr>
      <w:tr w:rsidR="00CF698F" w:rsidRPr="004D352E" w14:paraId="78EBA037" w14:textId="77777777" w:rsidTr="00544C54">
        <w:tc>
          <w:tcPr>
            <w:tcW w:w="1838" w:type="dxa"/>
            <w:shd w:val="clear" w:color="auto" w:fill="auto"/>
            <w:vAlign w:val="center"/>
          </w:tcPr>
          <w:p w14:paraId="3F490059" w14:textId="77777777" w:rsidR="00CF698F" w:rsidRPr="004D352E" w:rsidRDefault="00CF698F" w:rsidP="00544C54">
            <w:pPr>
              <w:spacing w:after="0" w:line="240" w:lineRule="auto"/>
              <w:rPr>
                <w:rFonts w:cstheme="minorHAnsi"/>
                <w:lang w:val="fr-FR"/>
              </w:rPr>
            </w:pPr>
            <w:r w:rsidRPr="004D352E">
              <w:rPr>
                <w:rFonts w:cstheme="minorHAnsi"/>
                <w:lang w:val="fr-FR"/>
              </w:rPr>
              <w:t>Eau</w:t>
            </w:r>
          </w:p>
        </w:tc>
        <w:tc>
          <w:tcPr>
            <w:tcW w:w="7224" w:type="dxa"/>
            <w:shd w:val="clear" w:color="auto" w:fill="auto"/>
          </w:tcPr>
          <w:p w14:paraId="6E9F1B1D" w14:textId="77777777" w:rsidR="00CF698F" w:rsidRPr="004D352E" w:rsidRDefault="00CF698F" w:rsidP="00817530">
            <w:pPr>
              <w:spacing w:after="0" w:line="240" w:lineRule="auto"/>
              <w:jc w:val="both"/>
              <w:rPr>
                <w:rFonts w:cstheme="minorHAnsi"/>
                <w:lang w:val="fr-FR"/>
              </w:rPr>
            </w:pPr>
            <w:r w:rsidRPr="004D352E">
              <w:rPr>
                <w:rFonts w:cstheme="minorHAnsi"/>
                <w:lang w:val="fr-FR"/>
              </w:rPr>
              <w:t>Pollutions par Nitrates, Ammonium NH4+, Métaux lourds (Pb, Zn, Mn), et autres composés toxiques, pH</w:t>
            </w:r>
          </w:p>
          <w:p w14:paraId="68E01DFF" w14:textId="77777777" w:rsidR="00CF698F" w:rsidRPr="004D352E" w:rsidRDefault="00CF698F" w:rsidP="00817530">
            <w:pPr>
              <w:spacing w:after="0" w:line="240" w:lineRule="auto"/>
              <w:jc w:val="both"/>
              <w:rPr>
                <w:rFonts w:cstheme="minorHAnsi"/>
                <w:lang w:val="fr-FR"/>
              </w:rPr>
            </w:pPr>
            <w:r w:rsidRPr="004D352E">
              <w:rPr>
                <w:rFonts w:cstheme="minorHAnsi"/>
                <w:lang w:val="fr-FR"/>
              </w:rPr>
              <w:t>Eutrophisation</w:t>
            </w:r>
          </w:p>
        </w:tc>
      </w:tr>
      <w:tr w:rsidR="00CF698F" w:rsidRPr="004D352E" w14:paraId="2310BD3D" w14:textId="77777777" w:rsidTr="00544C54">
        <w:tc>
          <w:tcPr>
            <w:tcW w:w="1838" w:type="dxa"/>
            <w:shd w:val="clear" w:color="auto" w:fill="auto"/>
            <w:vAlign w:val="center"/>
          </w:tcPr>
          <w:p w14:paraId="026E635B" w14:textId="77777777" w:rsidR="00CF698F" w:rsidRPr="004D352E" w:rsidRDefault="00CF698F" w:rsidP="00544C54">
            <w:pPr>
              <w:spacing w:after="0" w:line="240" w:lineRule="auto"/>
              <w:rPr>
                <w:rFonts w:cstheme="minorHAnsi"/>
                <w:lang w:val="fr-FR"/>
              </w:rPr>
            </w:pPr>
            <w:r w:rsidRPr="004D352E">
              <w:rPr>
                <w:rFonts w:cstheme="minorHAnsi"/>
                <w:lang w:val="fr-FR"/>
              </w:rPr>
              <w:t>Couvert végétal</w:t>
            </w:r>
          </w:p>
        </w:tc>
        <w:tc>
          <w:tcPr>
            <w:tcW w:w="7224" w:type="dxa"/>
            <w:shd w:val="clear" w:color="auto" w:fill="auto"/>
          </w:tcPr>
          <w:p w14:paraId="5FE659D2" w14:textId="77777777" w:rsidR="00CF698F" w:rsidRPr="004D352E" w:rsidRDefault="00CF698F" w:rsidP="00817530">
            <w:pPr>
              <w:spacing w:after="0" w:line="240" w:lineRule="auto"/>
              <w:jc w:val="both"/>
              <w:rPr>
                <w:rFonts w:cstheme="minorHAnsi"/>
                <w:lang w:val="fr-FR"/>
              </w:rPr>
            </w:pPr>
            <w:r w:rsidRPr="004D352E">
              <w:rPr>
                <w:rFonts w:cstheme="minorHAnsi"/>
                <w:lang w:val="fr-FR"/>
              </w:rPr>
              <w:t>Déforestation</w:t>
            </w:r>
          </w:p>
        </w:tc>
      </w:tr>
      <w:tr w:rsidR="00CF698F" w:rsidRPr="004D352E" w14:paraId="68AA4A3C" w14:textId="77777777" w:rsidTr="00544C54">
        <w:tc>
          <w:tcPr>
            <w:tcW w:w="1838" w:type="dxa"/>
            <w:shd w:val="clear" w:color="auto" w:fill="auto"/>
            <w:vAlign w:val="center"/>
          </w:tcPr>
          <w:p w14:paraId="54387F83" w14:textId="77777777" w:rsidR="00CF698F" w:rsidRPr="004D352E" w:rsidRDefault="00CF698F" w:rsidP="00544C54">
            <w:pPr>
              <w:spacing w:after="0" w:line="240" w:lineRule="auto"/>
              <w:rPr>
                <w:rFonts w:cstheme="minorHAnsi"/>
                <w:lang w:val="fr-FR"/>
              </w:rPr>
            </w:pPr>
            <w:r w:rsidRPr="004D352E">
              <w:rPr>
                <w:rFonts w:cstheme="minorHAnsi"/>
                <w:lang w:val="fr-FR"/>
              </w:rPr>
              <w:t>Biodiversité</w:t>
            </w:r>
          </w:p>
        </w:tc>
        <w:tc>
          <w:tcPr>
            <w:tcW w:w="7224" w:type="dxa"/>
            <w:shd w:val="clear" w:color="auto" w:fill="auto"/>
          </w:tcPr>
          <w:p w14:paraId="1680A0D4" w14:textId="77777777" w:rsidR="00CF698F" w:rsidRPr="004D352E" w:rsidRDefault="00CF698F" w:rsidP="00817530">
            <w:pPr>
              <w:spacing w:after="0" w:line="240" w:lineRule="auto"/>
              <w:jc w:val="both"/>
              <w:rPr>
                <w:rFonts w:cstheme="minorHAnsi"/>
                <w:lang w:val="fr-FR"/>
              </w:rPr>
            </w:pPr>
            <w:r w:rsidRPr="004D352E">
              <w:rPr>
                <w:rFonts w:cstheme="minorHAnsi"/>
                <w:lang w:val="fr-FR"/>
              </w:rPr>
              <w:t>Chimiorésistance des ravageurs</w:t>
            </w:r>
          </w:p>
          <w:p w14:paraId="5FA6AF7E" w14:textId="77777777" w:rsidR="00CF698F" w:rsidRPr="004D352E" w:rsidRDefault="00CF698F" w:rsidP="00817530">
            <w:pPr>
              <w:spacing w:after="0" w:line="240" w:lineRule="auto"/>
              <w:jc w:val="both"/>
              <w:rPr>
                <w:rFonts w:cstheme="minorHAnsi"/>
                <w:lang w:val="fr-FR"/>
              </w:rPr>
            </w:pPr>
            <w:r w:rsidRPr="004D352E">
              <w:rPr>
                <w:rFonts w:cstheme="minorHAnsi"/>
                <w:lang w:val="fr-FR"/>
              </w:rPr>
              <w:t>Intoxication de la faune et de la flore aquatique</w:t>
            </w:r>
          </w:p>
          <w:p w14:paraId="18A763BF" w14:textId="77777777" w:rsidR="00CF698F" w:rsidRPr="004D352E" w:rsidRDefault="00CF698F" w:rsidP="00817530">
            <w:pPr>
              <w:spacing w:after="0" w:line="240" w:lineRule="auto"/>
              <w:jc w:val="both"/>
              <w:rPr>
                <w:rFonts w:cstheme="minorHAnsi"/>
                <w:lang w:val="fr-FR"/>
              </w:rPr>
            </w:pPr>
            <w:r w:rsidRPr="004D352E">
              <w:rPr>
                <w:rFonts w:cstheme="minorHAnsi"/>
                <w:lang w:val="fr-FR"/>
              </w:rPr>
              <w:t>Perte de biodiversité</w:t>
            </w:r>
          </w:p>
        </w:tc>
      </w:tr>
      <w:tr w:rsidR="00CF698F" w:rsidRPr="008F02E8" w14:paraId="5A1B2D67" w14:textId="77777777" w:rsidTr="00544C54">
        <w:tc>
          <w:tcPr>
            <w:tcW w:w="1838" w:type="dxa"/>
            <w:shd w:val="clear" w:color="auto" w:fill="auto"/>
            <w:vAlign w:val="center"/>
          </w:tcPr>
          <w:p w14:paraId="67EED44F" w14:textId="77777777" w:rsidR="00CF698F" w:rsidRPr="004D352E" w:rsidRDefault="00CF698F" w:rsidP="00544C54">
            <w:pPr>
              <w:spacing w:after="0" w:line="240" w:lineRule="auto"/>
              <w:rPr>
                <w:rFonts w:cstheme="minorHAnsi"/>
                <w:lang w:val="fr-FR"/>
              </w:rPr>
            </w:pPr>
            <w:r w:rsidRPr="004D352E">
              <w:rPr>
                <w:rFonts w:cstheme="minorHAnsi"/>
                <w:lang w:val="fr-FR"/>
              </w:rPr>
              <w:t>Santé humaine</w:t>
            </w:r>
          </w:p>
        </w:tc>
        <w:tc>
          <w:tcPr>
            <w:tcW w:w="7224" w:type="dxa"/>
            <w:shd w:val="clear" w:color="auto" w:fill="auto"/>
          </w:tcPr>
          <w:p w14:paraId="5053C5D9" w14:textId="77777777" w:rsidR="00CF698F" w:rsidRPr="004D352E" w:rsidRDefault="00CF698F" w:rsidP="00817530">
            <w:pPr>
              <w:spacing w:after="0" w:line="240" w:lineRule="auto"/>
              <w:jc w:val="both"/>
              <w:rPr>
                <w:rFonts w:cstheme="minorHAnsi"/>
                <w:lang w:val="fr-FR"/>
              </w:rPr>
            </w:pPr>
            <w:r w:rsidRPr="004D352E">
              <w:rPr>
                <w:rFonts w:cstheme="minorHAnsi"/>
                <w:lang w:val="fr-FR"/>
              </w:rPr>
              <w:t>Intoxication aigue</w:t>
            </w:r>
          </w:p>
          <w:p w14:paraId="38D9E5EE" w14:textId="77777777" w:rsidR="00CF698F" w:rsidRPr="004D352E" w:rsidRDefault="00CF698F" w:rsidP="00817530">
            <w:pPr>
              <w:spacing w:after="0" w:line="240" w:lineRule="auto"/>
              <w:jc w:val="both"/>
              <w:rPr>
                <w:rFonts w:cstheme="minorHAnsi"/>
                <w:lang w:val="fr-FR"/>
              </w:rPr>
            </w:pPr>
            <w:r w:rsidRPr="004D352E">
              <w:rPr>
                <w:rFonts w:cstheme="minorHAnsi"/>
                <w:lang w:val="fr-FR"/>
              </w:rPr>
              <w:t>Empoisonnement</w:t>
            </w:r>
          </w:p>
          <w:p w14:paraId="1A56BBF9" w14:textId="77777777" w:rsidR="00CF698F" w:rsidRPr="004D352E" w:rsidRDefault="00CF698F" w:rsidP="00817530">
            <w:pPr>
              <w:spacing w:after="0" w:line="240" w:lineRule="auto"/>
              <w:jc w:val="both"/>
              <w:rPr>
                <w:rFonts w:cstheme="minorHAnsi"/>
                <w:lang w:val="fr-FR"/>
              </w:rPr>
            </w:pPr>
            <w:r w:rsidRPr="004D352E">
              <w:rPr>
                <w:rFonts w:cstheme="minorHAnsi"/>
                <w:lang w:val="fr-FR"/>
              </w:rPr>
              <w:t>Décès</w:t>
            </w:r>
          </w:p>
          <w:p w14:paraId="0C75F123" w14:textId="77777777" w:rsidR="00CF698F" w:rsidRPr="004D352E" w:rsidRDefault="00CF698F" w:rsidP="00817530">
            <w:pPr>
              <w:spacing w:after="0" w:line="240" w:lineRule="auto"/>
              <w:jc w:val="both"/>
              <w:rPr>
                <w:rFonts w:cstheme="minorHAnsi"/>
                <w:lang w:val="fr-FR"/>
              </w:rPr>
            </w:pPr>
            <w:r w:rsidRPr="004D352E">
              <w:rPr>
                <w:rFonts w:cstheme="minorHAnsi"/>
                <w:lang w:val="fr-FR"/>
              </w:rPr>
              <w:t>Baisse du taux de cholinestérase</w:t>
            </w:r>
          </w:p>
          <w:p w14:paraId="23B08F9A" w14:textId="77777777" w:rsidR="00CF698F" w:rsidRPr="004D352E" w:rsidRDefault="00CF698F" w:rsidP="00817530">
            <w:pPr>
              <w:spacing w:after="0" w:line="240" w:lineRule="auto"/>
              <w:jc w:val="both"/>
              <w:rPr>
                <w:rFonts w:cstheme="minorHAnsi"/>
                <w:lang w:val="fr-FR"/>
              </w:rPr>
            </w:pPr>
            <w:r w:rsidRPr="004D352E">
              <w:rPr>
                <w:rFonts w:cstheme="minorHAnsi"/>
                <w:lang w:val="fr-FR"/>
              </w:rPr>
              <w:t>Baisse de fécondité</w:t>
            </w:r>
          </w:p>
          <w:p w14:paraId="4781D026" w14:textId="77777777" w:rsidR="00CF698F" w:rsidRPr="004D352E" w:rsidRDefault="00CF698F" w:rsidP="00817530">
            <w:pPr>
              <w:spacing w:after="0" w:line="240" w:lineRule="auto"/>
              <w:jc w:val="both"/>
              <w:rPr>
                <w:rFonts w:cstheme="minorHAnsi"/>
                <w:lang w:val="fr-FR"/>
              </w:rPr>
            </w:pPr>
            <w:r w:rsidRPr="004D352E">
              <w:rPr>
                <w:rFonts w:cstheme="minorHAnsi"/>
                <w:lang w:val="fr-FR"/>
              </w:rPr>
              <w:t>Perturbation du cycle endocrinien</w:t>
            </w:r>
          </w:p>
        </w:tc>
      </w:tr>
    </w:tbl>
    <w:p w14:paraId="5DB0DF46" w14:textId="003A2D34" w:rsidR="00EF4B91" w:rsidRPr="00544C54" w:rsidRDefault="00EF4B91" w:rsidP="00544C54">
      <w:pPr>
        <w:pStyle w:val="Titre2"/>
        <w:numPr>
          <w:ilvl w:val="0"/>
          <w:numId w:val="0"/>
        </w:numPr>
        <w:spacing w:before="0" w:after="240"/>
        <w:ind w:left="578" w:hanging="578"/>
        <w:rPr>
          <w:rFonts w:asciiTheme="minorHAnsi" w:hAnsiTheme="minorHAnsi" w:cstheme="minorHAnsi"/>
          <w:sz w:val="20"/>
          <w:szCs w:val="20"/>
          <w:lang w:val="fr-FR"/>
        </w:rPr>
      </w:pPr>
      <w:bookmarkStart w:id="1182" w:name="_Toc69739733"/>
      <w:bookmarkStart w:id="1183" w:name="_Toc69651678"/>
      <w:r w:rsidRPr="00544C54">
        <w:rPr>
          <w:rFonts w:asciiTheme="minorHAnsi" w:hAnsiTheme="minorHAnsi" w:cstheme="minorHAnsi"/>
          <w:sz w:val="20"/>
          <w:szCs w:val="20"/>
          <w:lang w:val="fr-FR"/>
        </w:rPr>
        <w:t>Source :</w:t>
      </w:r>
      <w:bookmarkEnd w:id="1182"/>
    </w:p>
    <w:p w14:paraId="5FA99BF6" w14:textId="5CB66E43" w:rsidR="00CF698F" w:rsidRPr="00544C54" w:rsidRDefault="00CF698F" w:rsidP="00544C54">
      <w:pPr>
        <w:pStyle w:val="Titre2"/>
        <w:numPr>
          <w:ilvl w:val="1"/>
          <w:numId w:val="222"/>
        </w:numPr>
        <w:spacing w:before="240" w:after="240"/>
        <w:rPr>
          <w:rFonts w:asciiTheme="minorHAnsi" w:hAnsiTheme="minorHAnsi" w:cstheme="minorHAnsi"/>
          <w:sz w:val="28"/>
          <w:szCs w:val="28"/>
          <w:lang w:val="fr-FR"/>
        </w:rPr>
      </w:pPr>
      <w:bookmarkStart w:id="1184" w:name="_Toc69739734"/>
      <w:r w:rsidRPr="00544C54">
        <w:rPr>
          <w:rFonts w:asciiTheme="minorHAnsi" w:hAnsiTheme="minorHAnsi" w:cstheme="minorHAnsi"/>
          <w:sz w:val="28"/>
          <w:szCs w:val="28"/>
          <w:lang w:val="fr-FR"/>
        </w:rPr>
        <w:t>Plan d’actions de gestion des pesticides</w:t>
      </w:r>
      <w:bookmarkEnd w:id="1183"/>
      <w:bookmarkEnd w:id="1184"/>
    </w:p>
    <w:p w14:paraId="08D11A84"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Au regard de l’analyse de la situation telle que présentée ci-dessus, </w:t>
      </w:r>
      <w:r>
        <w:rPr>
          <w:rFonts w:cstheme="minorHAnsi"/>
          <w:lang w:val="fr-FR"/>
        </w:rPr>
        <w:t>il est important de mettre l’accent sur</w:t>
      </w:r>
      <w:r w:rsidRPr="004D352E">
        <w:rPr>
          <w:rFonts w:cstheme="minorHAnsi"/>
          <w:lang w:val="fr-FR"/>
        </w:rPr>
        <w:t xml:space="preserve"> l’information, la sensibilisation, le renforcement des capacités des </w:t>
      </w:r>
      <w:r>
        <w:rPr>
          <w:rFonts w:cstheme="minorHAnsi"/>
          <w:lang w:val="fr-FR"/>
        </w:rPr>
        <w:t>bénéficiaires d’</w:t>
      </w:r>
      <w:proofErr w:type="spellStart"/>
      <w:r>
        <w:rPr>
          <w:rFonts w:cstheme="minorHAnsi"/>
          <w:lang w:val="fr-FR"/>
        </w:rPr>
        <w:t>AaGR</w:t>
      </w:r>
      <w:proofErr w:type="spellEnd"/>
      <w:r w:rsidRPr="004D352E">
        <w:rPr>
          <w:rFonts w:cstheme="minorHAnsi"/>
          <w:lang w:val="fr-FR"/>
        </w:rPr>
        <w:t xml:space="preserve"> </w:t>
      </w:r>
      <w:r>
        <w:rPr>
          <w:rFonts w:cstheme="minorHAnsi"/>
          <w:lang w:val="fr-FR"/>
        </w:rPr>
        <w:t xml:space="preserve">sur </w:t>
      </w:r>
      <w:r w:rsidRPr="004D352E">
        <w:rPr>
          <w:rFonts w:cstheme="minorHAnsi"/>
          <w:lang w:val="fr-FR"/>
        </w:rPr>
        <w:t xml:space="preserve">les </w:t>
      </w:r>
      <w:r w:rsidRPr="004D352E">
        <w:rPr>
          <w:rFonts w:cstheme="minorHAnsi"/>
          <w:b/>
          <w:i/>
          <w:lang w:val="fr-FR"/>
        </w:rPr>
        <w:t>stratégies alternatives de lutte</w:t>
      </w:r>
      <w:r w:rsidRPr="004D352E">
        <w:rPr>
          <w:rFonts w:cstheme="minorHAnsi"/>
          <w:lang w:val="fr-FR"/>
        </w:rPr>
        <w:t xml:space="preserve"> ainsi que les </w:t>
      </w:r>
      <w:r w:rsidRPr="004D352E">
        <w:rPr>
          <w:rFonts w:cstheme="minorHAnsi"/>
          <w:b/>
          <w:i/>
          <w:lang w:val="fr-FR"/>
        </w:rPr>
        <w:t>méthodes d’utilisation responsable et efficace des produits phytosanitaires</w:t>
      </w:r>
      <w:r>
        <w:rPr>
          <w:rFonts w:cstheme="minorHAnsi"/>
          <w:b/>
          <w:i/>
          <w:lang w:val="fr-FR"/>
        </w:rPr>
        <w:t>.</w:t>
      </w:r>
    </w:p>
    <w:p w14:paraId="58F2EDE1" w14:textId="77777777" w:rsidR="00CF698F" w:rsidRPr="00544C54" w:rsidRDefault="00CF698F" w:rsidP="00CF698F">
      <w:pPr>
        <w:pStyle w:val="Lgende"/>
        <w:spacing w:before="240" w:after="240"/>
        <w:jc w:val="both"/>
        <w:rPr>
          <w:rFonts w:cstheme="minorHAnsi"/>
          <w:b w:val="0"/>
          <w:sz w:val="24"/>
          <w:szCs w:val="24"/>
          <w:lang w:val="fr-FR"/>
        </w:rPr>
      </w:pPr>
      <w:bookmarkStart w:id="1185" w:name="_Toc69651696"/>
      <w:r w:rsidRPr="00544C54">
        <w:rPr>
          <w:rFonts w:cstheme="minorHAnsi"/>
          <w:sz w:val="24"/>
          <w:szCs w:val="24"/>
          <w:lang w:val="fr-FR"/>
        </w:rPr>
        <w:t xml:space="preserve">Tableau </w:t>
      </w:r>
      <w:r w:rsidRPr="004D352E">
        <w:rPr>
          <w:rFonts w:cstheme="minorHAnsi"/>
          <w:sz w:val="24"/>
          <w:szCs w:val="24"/>
        </w:rPr>
        <w:fldChar w:fldCharType="begin"/>
      </w:r>
      <w:r w:rsidRPr="00544C54">
        <w:rPr>
          <w:rFonts w:cstheme="minorHAnsi"/>
          <w:sz w:val="24"/>
          <w:szCs w:val="24"/>
          <w:lang w:val="fr-FR"/>
        </w:rPr>
        <w:instrText xml:space="preserve"> SEQ Tableau \* ARABIC </w:instrText>
      </w:r>
      <w:r w:rsidRPr="004D352E">
        <w:rPr>
          <w:rFonts w:cstheme="minorHAnsi"/>
          <w:sz w:val="24"/>
          <w:szCs w:val="24"/>
        </w:rPr>
        <w:fldChar w:fldCharType="separate"/>
      </w:r>
      <w:r w:rsidRPr="00544C54">
        <w:rPr>
          <w:rFonts w:cstheme="minorHAnsi"/>
          <w:noProof/>
          <w:sz w:val="24"/>
          <w:szCs w:val="24"/>
          <w:lang w:val="fr-FR"/>
        </w:rPr>
        <w:t>19</w:t>
      </w:r>
      <w:r w:rsidRPr="004D352E">
        <w:rPr>
          <w:rFonts w:cstheme="minorHAnsi"/>
          <w:sz w:val="24"/>
          <w:szCs w:val="24"/>
        </w:rPr>
        <w:fldChar w:fldCharType="end"/>
      </w:r>
      <w:r w:rsidRPr="00544C54">
        <w:rPr>
          <w:rFonts w:cstheme="minorHAnsi"/>
          <w:sz w:val="24"/>
          <w:szCs w:val="24"/>
          <w:lang w:val="fr-FR"/>
        </w:rPr>
        <w:t>: Plan d’actions de gestion des pesticides</w:t>
      </w:r>
      <w:bookmarkEnd w:id="1185"/>
    </w:p>
    <w:tbl>
      <w:tblPr>
        <w:tblStyle w:val="TableauListe6Couleur-Accentuation6"/>
        <w:tblW w:w="0" w:type="auto"/>
        <w:tblLook w:val="04A0" w:firstRow="1" w:lastRow="0" w:firstColumn="1" w:lastColumn="0" w:noHBand="0" w:noVBand="1"/>
      </w:tblPr>
      <w:tblGrid>
        <w:gridCol w:w="4106"/>
        <w:gridCol w:w="4956"/>
      </w:tblGrid>
      <w:tr w:rsidR="00CF698F" w:rsidRPr="004D352E" w14:paraId="49DDB00A" w14:textId="77777777" w:rsidTr="00817530">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106" w:type="dxa"/>
          </w:tcPr>
          <w:p w14:paraId="7A9CA5DB" w14:textId="77777777" w:rsidR="00CF698F" w:rsidRPr="00544C54" w:rsidRDefault="00CF698F" w:rsidP="00817530">
            <w:pPr>
              <w:jc w:val="both"/>
              <w:rPr>
                <w:rFonts w:cstheme="minorHAnsi"/>
                <w:bCs w:val="0"/>
              </w:rPr>
            </w:pPr>
            <w:r w:rsidRPr="00544C54">
              <w:rPr>
                <w:rFonts w:cstheme="minorHAnsi"/>
              </w:rPr>
              <w:t>Problèmes identifiés</w:t>
            </w:r>
          </w:p>
        </w:tc>
        <w:tc>
          <w:tcPr>
            <w:tcW w:w="4956" w:type="dxa"/>
          </w:tcPr>
          <w:p w14:paraId="6693A995" w14:textId="77777777" w:rsidR="00CF698F" w:rsidRPr="00544C54" w:rsidRDefault="00CF698F" w:rsidP="00817530">
            <w:pPr>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544C54">
              <w:rPr>
                <w:rFonts w:cstheme="minorHAnsi"/>
              </w:rPr>
              <w:t>Solutions envisagées</w:t>
            </w:r>
          </w:p>
        </w:tc>
      </w:tr>
      <w:tr w:rsidR="00CF698F" w:rsidRPr="008F02E8" w14:paraId="2464691F" w14:textId="77777777" w:rsidTr="00817530">
        <w:trPr>
          <w:cnfStyle w:val="000000100000" w:firstRow="0" w:lastRow="0" w:firstColumn="0" w:lastColumn="0" w:oddVBand="0" w:evenVBand="0" w:oddHBand="1"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4106" w:type="dxa"/>
          </w:tcPr>
          <w:p w14:paraId="58B75396" w14:textId="77777777" w:rsidR="00CF698F" w:rsidRPr="00544C54" w:rsidRDefault="00CF698F" w:rsidP="00817530">
            <w:pPr>
              <w:spacing w:before="120" w:after="120"/>
              <w:jc w:val="both"/>
              <w:rPr>
                <w:rFonts w:cstheme="minorHAnsi"/>
                <w:b w:val="0"/>
                <w:bCs w:val="0"/>
              </w:rPr>
            </w:pPr>
            <w:r w:rsidRPr="00544C54">
              <w:rPr>
                <w:rFonts w:cstheme="minorHAnsi"/>
              </w:rPr>
              <w:t>Connaissance assez limitée des producteurs sur les méthodes et approches alternatives de lutte anti parasitaire autre que la lutte chimique</w:t>
            </w:r>
          </w:p>
        </w:tc>
        <w:tc>
          <w:tcPr>
            <w:tcW w:w="4956" w:type="dxa"/>
          </w:tcPr>
          <w:p w14:paraId="0C0E872C" w14:textId="77777777" w:rsidR="00CF698F" w:rsidRPr="00544C54" w:rsidRDefault="00CF698F" w:rsidP="00817530">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544C54">
              <w:rPr>
                <w:rFonts w:cstheme="minorHAnsi"/>
              </w:rPr>
              <w:t xml:space="preserve">Renforcer les capacités des producteurs bénéficiaires du Projet WACA dans les approches et méthodes alternatives de lutte contre les ravageurs dans les filières maraichage, riziculture </w:t>
            </w:r>
          </w:p>
        </w:tc>
      </w:tr>
      <w:tr w:rsidR="00CF698F" w:rsidRPr="008F02E8" w14:paraId="702B1E64" w14:textId="77777777" w:rsidTr="00817530">
        <w:tc>
          <w:tcPr>
            <w:cnfStyle w:val="001000000000" w:firstRow="0" w:lastRow="0" w:firstColumn="1" w:lastColumn="0" w:oddVBand="0" w:evenVBand="0" w:oddHBand="0" w:evenHBand="0" w:firstRowFirstColumn="0" w:firstRowLastColumn="0" w:lastRowFirstColumn="0" w:lastRowLastColumn="0"/>
            <w:tcW w:w="4106" w:type="dxa"/>
          </w:tcPr>
          <w:p w14:paraId="3B217E56" w14:textId="77777777" w:rsidR="00CF698F" w:rsidRPr="00544C54" w:rsidRDefault="00CF698F" w:rsidP="00817530">
            <w:pPr>
              <w:spacing w:before="120" w:after="120"/>
              <w:jc w:val="both"/>
              <w:rPr>
                <w:rFonts w:cstheme="minorHAnsi"/>
                <w:b w:val="0"/>
                <w:bCs w:val="0"/>
              </w:rPr>
            </w:pPr>
            <w:r w:rsidRPr="00544C54">
              <w:rPr>
                <w:rFonts w:cstheme="minorHAnsi"/>
              </w:rPr>
              <w:t>Les itinéraires et approches techniques de lutte anti parasitaire intégrée (protocoles spécifiques) ne sont pas disponibles pour la plupart des filières ciblées par le projet.</w:t>
            </w:r>
          </w:p>
        </w:tc>
        <w:tc>
          <w:tcPr>
            <w:tcW w:w="4956" w:type="dxa"/>
          </w:tcPr>
          <w:p w14:paraId="0EF88C4D" w14:textId="77777777" w:rsidR="00CF698F" w:rsidRPr="00544C54" w:rsidRDefault="00CF698F" w:rsidP="00817530">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544C54">
              <w:rPr>
                <w:rFonts w:cstheme="minorHAnsi"/>
              </w:rPr>
              <w:t>Elaborer, produire et diffuser les fiches techniques spécifiques pour chaque spéculation ciblée par des experts en vulgarisation et experts en Recherches Agronomiques)</w:t>
            </w:r>
          </w:p>
        </w:tc>
      </w:tr>
      <w:tr w:rsidR="00CF698F" w:rsidRPr="008F02E8" w14:paraId="6A5C403A" w14:textId="77777777" w:rsidTr="0081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139D9EA" w14:textId="77777777" w:rsidR="00CF698F" w:rsidRPr="003E125C" w:rsidRDefault="00CF698F" w:rsidP="00817530">
            <w:pPr>
              <w:spacing w:before="120" w:after="120"/>
              <w:jc w:val="both"/>
              <w:rPr>
                <w:rFonts w:cstheme="minorHAnsi"/>
                <w:b w:val="0"/>
                <w:bCs w:val="0"/>
              </w:rPr>
            </w:pPr>
            <w:r w:rsidRPr="003E125C">
              <w:rPr>
                <w:rFonts w:cstheme="minorHAnsi"/>
              </w:rPr>
              <w:lastRenderedPageBreak/>
              <w:t xml:space="preserve">Non maîtrise par les producteurs des dangers liés à la mauvaise manipulation des produits et appareils de traitement phytosanitaire </w:t>
            </w:r>
          </w:p>
        </w:tc>
        <w:tc>
          <w:tcPr>
            <w:tcW w:w="4956" w:type="dxa"/>
          </w:tcPr>
          <w:p w14:paraId="6369BBF3" w14:textId="77777777" w:rsidR="00CF698F" w:rsidRPr="003E125C" w:rsidRDefault="00CF698F" w:rsidP="00817530">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E125C">
              <w:rPr>
                <w:rFonts w:cstheme="minorHAnsi"/>
              </w:rPr>
              <w:t>Renforcer les capacités des promoteurs de microprojets d’</w:t>
            </w:r>
            <w:proofErr w:type="spellStart"/>
            <w:r w:rsidRPr="003E125C">
              <w:rPr>
                <w:rFonts w:cstheme="minorHAnsi"/>
              </w:rPr>
              <w:t>AaGR</w:t>
            </w:r>
            <w:proofErr w:type="spellEnd"/>
            <w:r w:rsidRPr="003E125C">
              <w:rPr>
                <w:rFonts w:cstheme="minorHAnsi"/>
              </w:rPr>
              <w:t xml:space="preserve"> dans l’utilisation responsable des produits homologués et appareils de traitement phytosanitaires </w:t>
            </w:r>
          </w:p>
        </w:tc>
      </w:tr>
      <w:tr w:rsidR="00CF698F" w:rsidRPr="008F02E8" w14:paraId="3CCE7EAC" w14:textId="77777777" w:rsidTr="00817530">
        <w:trPr>
          <w:trHeight w:val="304"/>
        </w:trPr>
        <w:tc>
          <w:tcPr>
            <w:cnfStyle w:val="001000000000" w:firstRow="0" w:lastRow="0" w:firstColumn="1" w:lastColumn="0" w:oddVBand="0" w:evenVBand="0" w:oddHBand="0" w:evenHBand="0" w:firstRowFirstColumn="0" w:firstRowLastColumn="0" w:lastRowFirstColumn="0" w:lastRowLastColumn="0"/>
            <w:tcW w:w="4106" w:type="dxa"/>
          </w:tcPr>
          <w:p w14:paraId="7018E0F0" w14:textId="77777777" w:rsidR="00CF698F" w:rsidRPr="003E125C" w:rsidRDefault="00CF698F" w:rsidP="00817530">
            <w:pPr>
              <w:spacing w:before="120" w:after="120"/>
              <w:jc w:val="both"/>
              <w:rPr>
                <w:rFonts w:cstheme="minorHAnsi"/>
                <w:b w:val="0"/>
                <w:bCs w:val="0"/>
              </w:rPr>
            </w:pPr>
            <w:r w:rsidRPr="003E125C">
              <w:rPr>
                <w:rFonts w:cstheme="minorHAnsi"/>
              </w:rPr>
              <w:t>Faible disponibilité et accessibilité des pesticides homologués  dans les zones de production</w:t>
            </w:r>
          </w:p>
        </w:tc>
        <w:tc>
          <w:tcPr>
            <w:tcW w:w="4956" w:type="dxa"/>
          </w:tcPr>
          <w:p w14:paraId="057A384C" w14:textId="77777777" w:rsidR="00CF698F" w:rsidRPr="003E125C" w:rsidRDefault="00CF698F" w:rsidP="00817530">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E125C">
              <w:rPr>
                <w:rFonts w:cstheme="minorHAnsi"/>
              </w:rPr>
              <w:t xml:space="preserve">Promouvoir les relations contractuelles entre les bénéficiaires des sous projets du projet WACA et les distributeurs agréés de biopesticides et de produits phytopharmaceutiques </w:t>
            </w:r>
          </w:p>
        </w:tc>
      </w:tr>
      <w:tr w:rsidR="00CF698F" w:rsidRPr="008F02E8" w14:paraId="1221C135" w14:textId="77777777" w:rsidTr="0081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8DE55C3" w14:textId="77777777" w:rsidR="00CF698F" w:rsidRPr="0033500E" w:rsidRDefault="00CF698F" w:rsidP="00817530">
            <w:pPr>
              <w:spacing w:before="120" w:after="120"/>
              <w:jc w:val="both"/>
              <w:rPr>
                <w:rFonts w:cstheme="minorHAnsi"/>
                <w:b w:val="0"/>
                <w:bCs w:val="0"/>
              </w:rPr>
            </w:pPr>
            <w:r w:rsidRPr="0033500E">
              <w:rPr>
                <w:rFonts w:cstheme="minorHAnsi"/>
              </w:rPr>
              <w:t>Abondance des produits de contrefaçon dans les zones de mise œuvre des microprojets d’</w:t>
            </w:r>
            <w:proofErr w:type="spellStart"/>
            <w:r w:rsidRPr="0033500E">
              <w:rPr>
                <w:rFonts w:cstheme="minorHAnsi"/>
              </w:rPr>
              <w:t>AaGR</w:t>
            </w:r>
            <w:proofErr w:type="spellEnd"/>
          </w:p>
        </w:tc>
        <w:tc>
          <w:tcPr>
            <w:tcW w:w="4956" w:type="dxa"/>
          </w:tcPr>
          <w:p w14:paraId="648D0C67" w14:textId="77777777" w:rsidR="00CF698F" w:rsidRPr="0033500E" w:rsidRDefault="00CF698F" w:rsidP="00817530">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3500E">
              <w:rPr>
                <w:rFonts w:cstheme="minorHAnsi"/>
              </w:rPr>
              <w:t>Rendre disponibles les produits homologués et sensibiliser les acteurs sur leur utilisation ainsi que celle des méthodes alternatives de lutte</w:t>
            </w:r>
          </w:p>
        </w:tc>
      </w:tr>
      <w:tr w:rsidR="00CF698F" w:rsidRPr="008F02E8" w14:paraId="1587E186" w14:textId="77777777" w:rsidTr="00817530">
        <w:tc>
          <w:tcPr>
            <w:cnfStyle w:val="001000000000" w:firstRow="0" w:lastRow="0" w:firstColumn="1" w:lastColumn="0" w:oddVBand="0" w:evenVBand="0" w:oddHBand="0" w:evenHBand="0" w:firstRowFirstColumn="0" w:firstRowLastColumn="0" w:lastRowFirstColumn="0" w:lastRowLastColumn="0"/>
            <w:tcW w:w="4106" w:type="dxa"/>
          </w:tcPr>
          <w:p w14:paraId="33FDD669" w14:textId="77777777" w:rsidR="00CF698F" w:rsidRPr="0033500E" w:rsidRDefault="00CF698F" w:rsidP="00817530">
            <w:pPr>
              <w:spacing w:before="120" w:after="120"/>
              <w:jc w:val="both"/>
              <w:rPr>
                <w:rFonts w:cstheme="minorHAnsi"/>
                <w:b w:val="0"/>
                <w:bCs w:val="0"/>
              </w:rPr>
            </w:pPr>
            <w:r w:rsidRPr="0033500E">
              <w:rPr>
                <w:rFonts w:cstheme="minorHAnsi"/>
              </w:rPr>
              <w:t>Insuffisances de l’inspection phytosanitaire dans la plupart des sites de production</w:t>
            </w:r>
          </w:p>
        </w:tc>
        <w:tc>
          <w:tcPr>
            <w:tcW w:w="4956" w:type="dxa"/>
          </w:tcPr>
          <w:p w14:paraId="2C1750EA" w14:textId="77777777" w:rsidR="00CF698F" w:rsidRPr="0033500E" w:rsidRDefault="00CF698F" w:rsidP="00817530">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3500E">
              <w:rPr>
                <w:rFonts w:cstheme="minorHAnsi"/>
              </w:rPr>
              <w:t>Renforcer l’inspection phytosanitaire auprès des bénéficiaires en vue de limiter les risques liés à l’utilisation des produits non homologués</w:t>
            </w:r>
          </w:p>
        </w:tc>
      </w:tr>
      <w:tr w:rsidR="00CF698F" w:rsidRPr="008F02E8" w14:paraId="0FE7C54F" w14:textId="77777777" w:rsidTr="00817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8E39438" w14:textId="77777777" w:rsidR="00CF698F" w:rsidRPr="0033500E" w:rsidRDefault="00CF698F" w:rsidP="00817530">
            <w:pPr>
              <w:spacing w:before="120" w:after="120"/>
              <w:jc w:val="both"/>
              <w:rPr>
                <w:rFonts w:cstheme="minorHAnsi"/>
                <w:b w:val="0"/>
                <w:bCs w:val="0"/>
              </w:rPr>
            </w:pPr>
            <w:r w:rsidRPr="0033500E">
              <w:rPr>
                <w:rFonts w:cstheme="minorHAnsi"/>
              </w:rPr>
              <w:t>Mauvaises conditions de stockage et absence d’Equipements de Protection Individuels</w:t>
            </w:r>
          </w:p>
        </w:tc>
        <w:tc>
          <w:tcPr>
            <w:tcW w:w="4956" w:type="dxa"/>
          </w:tcPr>
          <w:p w14:paraId="6DB9E735" w14:textId="77777777" w:rsidR="00CF698F" w:rsidRPr="0033500E" w:rsidRDefault="00CF698F" w:rsidP="00817530">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3500E">
              <w:rPr>
                <w:rFonts w:cstheme="minorHAnsi"/>
              </w:rPr>
              <w:t>Former les promoteurs de microprojet d’</w:t>
            </w:r>
            <w:proofErr w:type="spellStart"/>
            <w:r w:rsidRPr="0033500E">
              <w:rPr>
                <w:rFonts w:cstheme="minorHAnsi"/>
              </w:rPr>
              <w:t>AaGR</w:t>
            </w:r>
            <w:proofErr w:type="spellEnd"/>
            <w:r w:rsidRPr="0033500E">
              <w:rPr>
                <w:rFonts w:cstheme="minorHAnsi"/>
              </w:rPr>
              <w:t xml:space="preserve"> sur le stockage adéquat des produits phytopharmaceutiques et appuyer les bénéficiaires à acquérir des équipements de protection individuels </w:t>
            </w:r>
          </w:p>
        </w:tc>
      </w:tr>
      <w:tr w:rsidR="00CF698F" w:rsidRPr="008F02E8" w14:paraId="5BCEF703" w14:textId="77777777" w:rsidTr="00817530">
        <w:trPr>
          <w:trHeight w:val="264"/>
        </w:trPr>
        <w:tc>
          <w:tcPr>
            <w:cnfStyle w:val="001000000000" w:firstRow="0" w:lastRow="0" w:firstColumn="1" w:lastColumn="0" w:oddVBand="0" w:evenVBand="0" w:oddHBand="0" w:evenHBand="0" w:firstRowFirstColumn="0" w:firstRowLastColumn="0" w:lastRowFirstColumn="0" w:lastRowLastColumn="0"/>
            <w:tcW w:w="4106" w:type="dxa"/>
            <w:vMerge w:val="restart"/>
          </w:tcPr>
          <w:p w14:paraId="49890E49" w14:textId="77777777" w:rsidR="00CF698F" w:rsidRPr="0033500E" w:rsidRDefault="00CF698F" w:rsidP="00817530">
            <w:pPr>
              <w:spacing w:before="120" w:after="120"/>
              <w:jc w:val="both"/>
              <w:rPr>
                <w:rFonts w:cstheme="minorHAnsi"/>
                <w:b w:val="0"/>
                <w:bCs w:val="0"/>
              </w:rPr>
            </w:pPr>
            <w:r w:rsidRPr="0033500E">
              <w:rPr>
                <w:rFonts w:cstheme="minorHAnsi"/>
              </w:rPr>
              <w:t>Réutilisation des contenants et emballages vides et/ou pollution de l’environnement avec ces emballages</w:t>
            </w:r>
          </w:p>
        </w:tc>
        <w:tc>
          <w:tcPr>
            <w:tcW w:w="4956" w:type="dxa"/>
          </w:tcPr>
          <w:p w14:paraId="29F5F544" w14:textId="77777777" w:rsidR="00CF698F" w:rsidRPr="0033500E" w:rsidRDefault="00CF698F" w:rsidP="00817530">
            <w:pPr>
              <w:spacing w:before="120" w:after="120"/>
              <w:jc w:val="both"/>
              <w:cnfStyle w:val="000000000000" w:firstRow="0" w:lastRow="0" w:firstColumn="0" w:lastColumn="0" w:oddVBand="0" w:evenVBand="0" w:oddHBand="0" w:evenHBand="0" w:firstRowFirstColumn="0" w:firstRowLastColumn="0" w:lastRowFirstColumn="0" w:lastRowLastColumn="0"/>
              <w:rPr>
                <w:rFonts w:cstheme="minorHAnsi"/>
              </w:rPr>
            </w:pPr>
            <w:r w:rsidRPr="0033500E">
              <w:rPr>
                <w:rFonts w:cstheme="minorHAnsi"/>
              </w:rPr>
              <w:t>Sensibiliser, informer et former les utilisateurs sur la gestion responsable des emballages et contenants vides</w:t>
            </w:r>
          </w:p>
        </w:tc>
      </w:tr>
      <w:tr w:rsidR="00CF698F" w:rsidRPr="008F02E8" w14:paraId="622035C1" w14:textId="77777777" w:rsidTr="00817530">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106" w:type="dxa"/>
            <w:vMerge/>
          </w:tcPr>
          <w:p w14:paraId="2DE7089B" w14:textId="77777777" w:rsidR="00CF698F" w:rsidRPr="0033500E" w:rsidRDefault="00CF698F" w:rsidP="00817530">
            <w:pPr>
              <w:spacing w:before="120" w:after="120"/>
              <w:jc w:val="both"/>
              <w:rPr>
                <w:rFonts w:cstheme="minorHAnsi"/>
              </w:rPr>
            </w:pPr>
          </w:p>
        </w:tc>
        <w:tc>
          <w:tcPr>
            <w:tcW w:w="4956" w:type="dxa"/>
          </w:tcPr>
          <w:p w14:paraId="1341E5F9" w14:textId="77777777" w:rsidR="00CF698F" w:rsidRPr="0033500E" w:rsidRDefault="00CF698F" w:rsidP="00817530">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rPr>
            </w:pPr>
            <w:r w:rsidRPr="0033500E">
              <w:rPr>
                <w:rFonts w:cstheme="minorHAnsi"/>
              </w:rPr>
              <w:t>Contractualiser avec les structures agréées pour la récupération des emballages vides de pesticides et des contenants</w:t>
            </w:r>
          </w:p>
        </w:tc>
      </w:tr>
    </w:tbl>
    <w:p w14:paraId="08BB2514" w14:textId="77777777" w:rsidR="00CF698F" w:rsidRPr="0033500E" w:rsidRDefault="00CF698F" w:rsidP="0033500E">
      <w:pPr>
        <w:pStyle w:val="Titre2"/>
        <w:numPr>
          <w:ilvl w:val="2"/>
          <w:numId w:val="222"/>
        </w:numPr>
        <w:spacing w:before="240" w:after="240"/>
        <w:rPr>
          <w:rFonts w:asciiTheme="minorHAnsi" w:hAnsiTheme="minorHAnsi" w:cstheme="minorHAnsi"/>
          <w:sz w:val="28"/>
          <w:szCs w:val="28"/>
          <w:lang w:val="fr-FR"/>
        </w:rPr>
      </w:pPr>
      <w:bookmarkStart w:id="1186" w:name="_Toc69651679"/>
      <w:bookmarkStart w:id="1187" w:name="_Toc69739735"/>
      <w:r w:rsidRPr="0033500E">
        <w:rPr>
          <w:rFonts w:asciiTheme="minorHAnsi" w:hAnsiTheme="minorHAnsi" w:cstheme="minorHAnsi"/>
          <w:sz w:val="28"/>
          <w:szCs w:val="28"/>
          <w:lang w:val="fr-FR"/>
        </w:rPr>
        <w:t>Mesures pour réduire les risques liés au transport, stockage, manutention et utilisation des pesticides</w:t>
      </w:r>
      <w:bookmarkEnd w:id="1186"/>
      <w:bookmarkEnd w:id="1187"/>
    </w:p>
    <w:p w14:paraId="0E8A1C54"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Bien que les textes réglementaires ne prévoient que des dispositions générales sur les précautions de gestion des produits phytopharmaceutiques, il faut noter que l’arrêté relatif à l’étiquetage et à l’emballage donnent implicitement quelques indications. Le tableau 20 suivant présente les risques, les mesures d’atténuation et les dispositions générales à prendre au cours du transport, de la manutention/manipulation du stockage des pesticides. </w:t>
      </w:r>
    </w:p>
    <w:p w14:paraId="636D6E7F" w14:textId="77777777" w:rsidR="00CF698F" w:rsidRPr="0033500E" w:rsidRDefault="00CF698F" w:rsidP="00CF698F">
      <w:pPr>
        <w:pStyle w:val="Lgende"/>
        <w:spacing w:before="240" w:after="240"/>
        <w:jc w:val="both"/>
        <w:rPr>
          <w:rFonts w:cstheme="minorHAnsi"/>
          <w:sz w:val="24"/>
          <w:szCs w:val="24"/>
          <w:lang w:val="fr-FR"/>
        </w:rPr>
        <w:sectPr w:rsidR="00CF698F" w:rsidRPr="0033500E">
          <w:pgSz w:w="11906" w:h="16838"/>
          <w:pgMar w:top="1417" w:right="1417" w:bottom="1417" w:left="1417" w:header="708" w:footer="708" w:gutter="0"/>
          <w:cols w:space="708"/>
          <w:docGrid w:linePitch="360"/>
        </w:sectPr>
      </w:pPr>
    </w:p>
    <w:p w14:paraId="7834EFE0" w14:textId="77777777" w:rsidR="00CF698F" w:rsidRPr="00544C54" w:rsidRDefault="00CF698F" w:rsidP="00CF698F">
      <w:pPr>
        <w:pStyle w:val="Lgende"/>
        <w:spacing w:before="240" w:after="240"/>
        <w:jc w:val="both"/>
        <w:rPr>
          <w:rFonts w:cstheme="minorHAnsi"/>
          <w:sz w:val="24"/>
          <w:szCs w:val="24"/>
          <w:lang w:val="fr-FR"/>
        </w:rPr>
      </w:pPr>
      <w:bookmarkStart w:id="1188" w:name="_Toc69651697"/>
      <w:r w:rsidRPr="00544C54">
        <w:rPr>
          <w:rFonts w:cstheme="minorHAnsi"/>
          <w:sz w:val="24"/>
          <w:szCs w:val="24"/>
          <w:lang w:val="fr-FR"/>
        </w:rPr>
        <w:lastRenderedPageBreak/>
        <w:t xml:space="preserve">Tableau </w:t>
      </w:r>
      <w:r w:rsidRPr="004D352E">
        <w:rPr>
          <w:rFonts w:cstheme="minorHAnsi"/>
          <w:sz w:val="24"/>
          <w:szCs w:val="24"/>
        </w:rPr>
        <w:fldChar w:fldCharType="begin"/>
      </w:r>
      <w:r w:rsidRPr="00544C54">
        <w:rPr>
          <w:rFonts w:cstheme="minorHAnsi"/>
          <w:sz w:val="24"/>
          <w:szCs w:val="24"/>
          <w:lang w:val="fr-FR"/>
        </w:rPr>
        <w:instrText xml:space="preserve"> SEQ Tableau \* ARABIC </w:instrText>
      </w:r>
      <w:r w:rsidRPr="004D352E">
        <w:rPr>
          <w:rFonts w:cstheme="minorHAnsi"/>
          <w:sz w:val="24"/>
          <w:szCs w:val="24"/>
        </w:rPr>
        <w:fldChar w:fldCharType="separate"/>
      </w:r>
      <w:r w:rsidRPr="00544C54">
        <w:rPr>
          <w:rFonts w:cstheme="minorHAnsi"/>
          <w:noProof/>
          <w:sz w:val="24"/>
          <w:szCs w:val="24"/>
          <w:lang w:val="fr-FR"/>
        </w:rPr>
        <w:t>20</w:t>
      </w:r>
      <w:r w:rsidRPr="004D352E">
        <w:rPr>
          <w:rFonts w:cstheme="minorHAnsi"/>
          <w:sz w:val="24"/>
          <w:szCs w:val="24"/>
        </w:rPr>
        <w:fldChar w:fldCharType="end"/>
      </w:r>
      <w:r w:rsidRPr="00544C54">
        <w:rPr>
          <w:rFonts w:cstheme="minorHAnsi"/>
          <w:sz w:val="24"/>
          <w:szCs w:val="24"/>
          <w:lang w:val="fr-FR"/>
        </w:rPr>
        <w:t>: Dispositions générales sur les précautions de gestion des produits phytopharmaceutiques</w:t>
      </w:r>
      <w:bookmarkEnd w:id="1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2065"/>
        <w:gridCol w:w="2065"/>
        <w:gridCol w:w="2270"/>
        <w:gridCol w:w="2272"/>
        <w:gridCol w:w="3467"/>
      </w:tblGrid>
      <w:tr w:rsidR="00CF698F" w:rsidRPr="007F76FB" w14:paraId="75892ECE" w14:textId="77777777" w:rsidTr="00817530">
        <w:tc>
          <w:tcPr>
            <w:tcW w:w="662" w:type="pct"/>
            <w:vMerge w:val="restart"/>
            <w:shd w:val="clear" w:color="auto" w:fill="auto"/>
          </w:tcPr>
          <w:p w14:paraId="21E35A3D" w14:textId="77777777" w:rsidR="00CF698F" w:rsidRPr="000A06E9" w:rsidRDefault="00CF698F" w:rsidP="00817530">
            <w:pPr>
              <w:spacing w:after="0" w:line="240" w:lineRule="auto"/>
              <w:jc w:val="both"/>
              <w:rPr>
                <w:rFonts w:cstheme="minorHAnsi"/>
                <w:b/>
                <w:sz w:val="20"/>
                <w:szCs w:val="20"/>
                <w:lang w:val="fr-FR"/>
              </w:rPr>
            </w:pPr>
            <w:r w:rsidRPr="00AB026B">
              <w:rPr>
                <w:rFonts w:cstheme="minorHAnsi"/>
                <w:b/>
                <w:sz w:val="20"/>
                <w:szCs w:val="20"/>
                <w:lang w:val="fr-FR"/>
              </w:rPr>
              <w:t xml:space="preserve">Etapes </w:t>
            </w:r>
          </w:p>
        </w:tc>
        <w:tc>
          <w:tcPr>
            <w:tcW w:w="738" w:type="pct"/>
            <w:vMerge w:val="restart"/>
            <w:shd w:val="clear" w:color="auto" w:fill="auto"/>
          </w:tcPr>
          <w:p w14:paraId="2A09A55C" w14:textId="77777777" w:rsidR="00CF698F" w:rsidRPr="007F76FB" w:rsidRDefault="00CF698F" w:rsidP="00817530">
            <w:pPr>
              <w:spacing w:after="0" w:line="240" w:lineRule="auto"/>
              <w:jc w:val="both"/>
              <w:rPr>
                <w:rFonts w:cstheme="minorHAnsi"/>
                <w:b/>
                <w:sz w:val="20"/>
                <w:szCs w:val="20"/>
                <w:lang w:val="fr-FR"/>
              </w:rPr>
            </w:pPr>
            <w:r w:rsidRPr="007F76FB">
              <w:rPr>
                <w:rFonts w:cstheme="minorHAnsi"/>
                <w:b/>
                <w:sz w:val="20"/>
                <w:szCs w:val="20"/>
                <w:lang w:val="fr-FR"/>
              </w:rPr>
              <w:t>Déterminants</w:t>
            </w:r>
          </w:p>
        </w:tc>
        <w:tc>
          <w:tcPr>
            <w:tcW w:w="2361" w:type="pct"/>
            <w:gridSpan w:val="3"/>
            <w:shd w:val="clear" w:color="auto" w:fill="auto"/>
          </w:tcPr>
          <w:p w14:paraId="4F199409" w14:textId="77777777" w:rsidR="00CF698F" w:rsidRPr="00544C54" w:rsidRDefault="00CF698F" w:rsidP="00817530">
            <w:pPr>
              <w:spacing w:after="0" w:line="240" w:lineRule="auto"/>
              <w:jc w:val="center"/>
              <w:rPr>
                <w:rFonts w:cstheme="minorHAnsi"/>
                <w:b/>
                <w:sz w:val="20"/>
                <w:szCs w:val="20"/>
                <w:lang w:val="fr-FR"/>
              </w:rPr>
            </w:pPr>
            <w:r w:rsidRPr="00544C54">
              <w:rPr>
                <w:rFonts w:cstheme="minorHAnsi"/>
                <w:b/>
                <w:sz w:val="20"/>
                <w:szCs w:val="20"/>
                <w:lang w:val="fr-FR"/>
              </w:rPr>
              <w:t>Risques</w:t>
            </w:r>
          </w:p>
        </w:tc>
        <w:tc>
          <w:tcPr>
            <w:tcW w:w="1239" w:type="pct"/>
            <w:vMerge w:val="restart"/>
            <w:shd w:val="clear" w:color="auto" w:fill="auto"/>
          </w:tcPr>
          <w:p w14:paraId="23510067" w14:textId="77777777" w:rsidR="00CF698F" w:rsidRPr="00544C54" w:rsidRDefault="00CF698F" w:rsidP="00817530">
            <w:pPr>
              <w:spacing w:after="0" w:line="240" w:lineRule="auto"/>
              <w:jc w:val="both"/>
              <w:rPr>
                <w:rFonts w:cstheme="minorHAnsi"/>
                <w:b/>
                <w:sz w:val="20"/>
                <w:szCs w:val="20"/>
                <w:lang w:val="fr-FR"/>
              </w:rPr>
            </w:pPr>
            <w:r w:rsidRPr="00544C54">
              <w:rPr>
                <w:rFonts w:cstheme="minorHAnsi"/>
                <w:b/>
                <w:sz w:val="20"/>
                <w:szCs w:val="20"/>
                <w:lang w:val="fr-FR"/>
              </w:rPr>
              <w:t>Mesures d’atténuation</w:t>
            </w:r>
          </w:p>
        </w:tc>
      </w:tr>
      <w:tr w:rsidR="00CF698F" w:rsidRPr="007F76FB" w14:paraId="56975EDF" w14:textId="77777777" w:rsidTr="00817530">
        <w:tc>
          <w:tcPr>
            <w:tcW w:w="662" w:type="pct"/>
            <w:vMerge/>
            <w:shd w:val="clear" w:color="auto" w:fill="auto"/>
          </w:tcPr>
          <w:p w14:paraId="2AD5884D" w14:textId="77777777" w:rsidR="00CF698F" w:rsidRPr="007F76FB" w:rsidRDefault="00CF698F" w:rsidP="00817530">
            <w:pPr>
              <w:spacing w:after="0" w:line="240" w:lineRule="auto"/>
              <w:jc w:val="both"/>
              <w:rPr>
                <w:rFonts w:cstheme="minorHAnsi"/>
                <w:sz w:val="20"/>
                <w:szCs w:val="20"/>
                <w:lang w:val="fr-FR"/>
              </w:rPr>
            </w:pPr>
          </w:p>
        </w:tc>
        <w:tc>
          <w:tcPr>
            <w:tcW w:w="738" w:type="pct"/>
            <w:vMerge/>
            <w:shd w:val="clear" w:color="auto" w:fill="auto"/>
          </w:tcPr>
          <w:p w14:paraId="5CDAC85D" w14:textId="77777777" w:rsidR="00CF698F" w:rsidRPr="007F76FB" w:rsidRDefault="00CF698F" w:rsidP="00817530">
            <w:pPr>
              <w:spacing w:after="0" w:line="240" w:lineRule="auto"/>
              <w:jc w:val="both"/>
              <w:rPr>
                <w:rFonts w:cstheme="minorHAnsi"/>
                <w:sz w:val="20"/>
                <w:szCs w:val="20"/>
                <w:lang w:val="fr-FR"/>
              </w:rPr>
            </w:pPr>
          </w:p>
        </w:tc>
        <w:tc>
          <w:tcPr>
            <w:tcW w:w="738" w:type="pct"/>
            <w:shd w:val="clear" w:color="auto" w:fill="auto"/>
          </w:tcPr>
          <w:p w14:paraId="5045822F" w14:textId="77777777" w:rsidR="00CF698F" w:rsidRPr="007F76FB" w:rsidRDefault="00CF698F" w:rsidP="00817530">
            <w:pPr>
              <w:spacing w:after="0" w:line="240" w:lineRule="auto"/>
              <w:jc w:val="both"/>
              <w:rPr>
                <w:rFonts w:cstheme="minorHAnsi"/>
                <w:b/>
                <w:sz w:val="20"/>
                <w:szCs w:val="20"/>
                <w:lang w:val="fr-FR"/>
              </w:rPr>
            </w:pPr>
            <w:r w:rsidRPr="007F76FB">
              <w:rPr>
                <w:rFonts w:cstheme="minorHAnsi"/>
                <w:b/>
                <w:sz w:val="20"/>
                <w:szCs w:val="20"/>
                <w:lang w:val="fr-FR"/>
              </w:rPr>
              <w:t>Santé publique</w:t>
            </w:r>
          </w:p>
        </w:tc>
        <w:tc>
          <w:tcPr>
            <w:tcW w:w="811" w:type="pct"/>
            <w:shd w:val="clear" w:color="auto" w:fill="auto"/>
          </w:tcPr>
          <w:p w14:paraId="15A01C38" w14:textId="77777777" w:rsidR="00CF698F" w:rsidRPr="007F76FB" w:rsidRDefault="00CF698F" w:rsidP="00817530">
            <w:pPr>
              <w:spacing w:after="0" w:line="240" w:lineRule="auto"/>
              <w:jc w:val="both"/>
              <w:rPr>
                <w:rFonts w:cstheme="minorHAnsi"/>
                <w:b/>
                <w:sz w:val="20"/>
                <w:szCs w:val="20"/>
                <w:lang w:val="fr-FR"/>
              </w:rPr>
            </w:pPr>
            <w:r w:rsidRPr="007F76FB">
              <w:rPr>
                <w:rFonts w:cstheme="minorHAnsi"/>
                <w:b/>
                <w:sz w:val="20"/>
                <w:szCs w:val="20"/>
                <w:lang w:val="fr-FR"/>
              </w:rPr>
              <w:t>Environnement</w:t>
            </w:r>
          </w:p>
        </w:tc>
        <w:tc>
          <w:tcPr>
            <w:tcW w:w="812" w:type="pct"/>
            <w:shd w:val="clear" w:color="auto" w:fill="auto"/>
          </w:tcPr>
          <w:p w14:paraId="3A674D56" w14:textId="77777777" w:rsidR="00CF698F" w:rsidRPr="007F76FB" w:rsidRDefault="00CF698F" w:rsidP="00817530">
            <w:pPr>
              <w:spacing w:after="0" w:line="240" w:lineRule="auto"/>
              <w:jc w:val="both"/>
              <w:rPr>
                <w:rFonts w:cstheme="minorHAnsi"/>
                <w:b/>
                <w:sz w:val="20"/>
                <w:szCs w:val="20"/>
                <w:lang w:val="fr-FR"/>
              </w:rPr>
            </w:pPr>
            <w:r w:rsidRPr="007F76FB">
              <w:rPr>
                <w:rFonts w:cstheme="minorHAnsi"/>
                <w:b/>
                <w:sz w:val="20"/>
                <w:szCs w:val="20"/>
                <w:lang w:val="fr-FR"/>
              </w:rPr>
              <w:t>Personnel</w:t>
            </w:r>
          </w:p>
        </w:tc>
        <w:tc>
          <w:tcPr>
            <w:tcW w:w="1239" w:type="pct"/>
            <w:vMerge/>
            <w:shd w:val="clear" w:color="auto" w:fill="auto"/>
          </w:tcPr>
          <w:p w14:paraId="280EB08A" w14:textId="77777777" w:rsidR="00CF698F" w:rsidRPr="00544C54" w:rsidRDefault="00CF698F" w:rsidP="00817530">
            <w:pPr>
              <w:spacing w:after="0" w:line="240" w:lineRule="auto"/>
              <w:jc w:val="both"/>
              <w:rPr>
                <w:rFonts w:cstheme="minorHAnsi"/>
                <w:sz w:val="20"/>
                <w:szCs w:val="20"/>
                <w:lang w:val="fr-FR"/>
              </w:rPr>
            </w:pPr>
          </w:p>
        </w:tc>
      </w:tr>
      <w:tr w:rsidR="00CF698F" w:rsidRPr="008F02E8" w14:paraId="1627A8B5" w14:textId="77777777" w:rsidTr="00817530">
        <w:tc>
          <w:tcPr>
            <w:tcW w:w="662" w:type="pct"/>
            <w:shd w:val="clear" w:color="auto" w:fill="auto"/>
          </w:tcPr>
          <w:p w14:paraId="081F6875" w14:textId="77777777" w:rsidR="00CF698F" w:rsidRPr="00AB026B" w:rsidRDefault="00CF698F" w:rsidP="00817530">
            <w:pPr>
              <w:spacing w:after="0" w:line="240" w:lineRule="auto"/>
              <w:jc w:val="both"/>
              <w:rPr>
                <w:rFonts w:cstheme="minorHAnsi"/>
                <w:sz w:val="20"/>
                <w:szCs w:val="20"/>
                <w:lang w:val="fr-FR"/>
              </w:rPr>
            </w:pPr>
            <w:r w:rsidRPr="00AB026B">
              <w:rPr>
                <w:rFonts w:cstheme="minorHAnsi"/>
                <w:sz w:val="20"/>
                <w:szCs w:val="20"/>
                <w:lang w:val="fr-FR"/>
              </w:rPr>
              <w:t>Transport</w:t>
            </w:r>
          </w:p>
        </w:tc>
        <w:tc>
          <w:tcPr>
            <w:tcW w:w="738" w:type="pct"/>
            <w:shd w:val="clear" w:color="auto" w:fill="auto"/>
          </w:tcPr>
          <w:p w14:paraId="37F70302"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Manque de formation</w:t>
            </w:r>
          </w:p>
        </w:tc>
        <w:tc>
          <w:tcPr>
            <w:tcW w:w="738" w:type="pct"/>
            <w:shd w:val="clear" w:color="auto" w:fill="auto"/>
          </w:tcPr>
          <w:p w14:paraId="1A3B278A" w14:textId="77777777" w:rsidR="00CF698F" w:rsidRPr="007F76FB" w:rsidRDefault="00CF698F" w:rsidP="00817530">
            <w:pPr>
              <w:spacing w:after="0" w:line="240" w:lineRule="auto"/>
              <w:jc w:val="both"/>
              <w:rPr>
                <w:rFonts w:cstheme="minorHAnsi"/>
                <w:sz w:val="20"/>
                <w:szCs w:val="20"/>
                <w:lang w:val="fr-FR"/>
              </w:rPr>
            </w:pPr>
          </w:p>
        </w:tc>
        <w:tc>
          <w:tcPr>
            <w:tcW w:w="811" w:type="pct"/>
            <w:shd w:val="clear" w:color="auto" w:fill="auto"/>
          </w:tcPr>
          <w:p w14:paraId="6A689B5E"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Déversement accidentel, pollution de la nappe par lixiviation</w:t>
            </w:r>
          </w:p>
        </w:tc>
        <w:tc>
          <w:tcPr>
            <w:tcW w:w="812" w:type="pct"/>
            <w:shd w:val="clear" w:color="auto" w:fill="auto"/>
          </w:tcPr>
          <w:p w14:paraId="4A1D54DE"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Inhalation de produit : vapeur, poussière, risque de contact avec la peau</w:t>
            </w:r>
          </w:p>
        </w:tc>
        <w:tc>
          <w:tcPr>
            <w:tcW w:w="1239" w:type="pct"/>
            <w:vMerge w:val="restart"/>
            <w:shd w:val="clear" w:color="auto" w:fill="auto"/>
          </w:tcPr>
          <w:p w14:paraId="624D9BD1" w14:textId="54297427" w:rsidR="00CF698F" w:rsidRPr="00544C54" w:rsidRDefault="00EF4B91" w:rsidP="00CF698F">
            <w:pPr>
              <w:pStyle w:val="Titre"/>
              <w:numPr>
                <w:ilvl w:val="0"/>
                <w:numId w:val="214"/>
              </w:numPr>
              <w:spacing w:before="240" w:after="240" w:line="240" w:lineRule="auto"/>
              <w:ind w:left="136" w:hanging="142"/>
              <w:contextualSpacing w:val="0"/>
              <w:jc w:val="both"/>
              <w:rPr>
                <w:rFonts w:asciiTheme="minorHAnsi" w:hAnsiTheme="minorHAnsi" w:cstheme="minorHAnsi"/>
                <w:b/>
                <w:sz w:val="20"/>
                <w:szCs w:val="20"/>
                <w:lang w:val="fr-FR"/>
              </w:rPr>
            </w:pPr>
            <w:r>
              <w:rPr>
                <w:rFonts w:asciiTheme="minorHAnsi" w:hAnsiTheme="minorHAnsi" w:cstheme="minorHAnsi"/>
                <w:b/>
                <w:caps w:val="0"/>
                <w:sz w:val="20"/>
                <w:szCs w:val="20"/>
                <w:lang w:val="fr-FR"/>
              </w:rPr>
              <w:t>F</w:t>
            </w:r>
            <w:r w:rsidRPr="00EF4B91">
              <w:rPr>
                <w:rFonts w:asciiTheme="minorHAnsi" w:hAnsiTheme="minorHAnsi" w:cstheme="minorHAnsi"/>
                <w:b/>
                <w:caps w:val="0"/>
                <w:sz w:val="20"/>
                <w:szCs w:val="20"/>
                <w:lang w:val="fr-FR"/>
              </w:rPr>
              <w:t>ormation</w:t>
            </w:r>
            <w:r>
              <w:rPr>
                <w:rFonts w:asciiTheme="minorHAnsi" w:hAnsiTheme="minorHAnsi" w:cstheme="minorHAnsi"/>
                <w:b/>
                <w:caps w:val="0"/>
                <w:sz w:val="20"/>
                <w:szCs w:val="20"/>
                <w:lang w:val="fr-FR"/>
              </w:rPr>
              <w:t>/</w:t>
            </w:r>
            <w:r w:rsidRPr="00EF4B91">
              <w:rPr>
                <w:rFonts w:asciiTheme="minorHAnsi" w:hAnsiTheme="minorHAnsi" w:cstheme="minorHAnsi"/>
                <w:b/>
                <w:caps w:val="0"/>
                <w:sz w:val="20"/>
                <w:szCs w:val="20"/>
                <w:lang w:val="fr-FR"/>
              </w:rPr>
              <w:t xml:space="preserve">sensibilisation </w:t>
            </w:r>
            <w:r w:rsidR="00A54FD5">
              <w:rPr>
                <w:rFonts w:asciiTheme="minorHAnsi" w:hAnsiTheme="minorHAnsi" w:cstheme="minorHAnsi"/>
                <w:b/>
                <w:caps w:val="0"/>
                <w:sz w:val="20"/>
                <w:szCs w:val="20"/>
                <w:lang w:val="fr-FR"/>
              </w:rPr>
              <w:t>des bénéficiaires</w:t>
            </w:r>
            <w:r w:rsidRPr="00EF4B91">
              <w:rPr>
                <w:rFonts w:asciiTheme="minorHAnsi" w:hAnsiTheme="minorHAnsi" w:cstheme="minorHAnsi"/>
                <w:b/>
                <w:caps w:val="0"/>
                <w:sz w:val="20"/>
                <w:szCs w:val="20"/>
                <w:lang w:val="fr-FR"/>
              </w:rPr>
              <w:t xml:space="preserve"> de </w:t>
            </w:r>
            <w:r w:rsidR="001F19F3">
              <w:rPr>
                <w:rFonts w:asciiTheme="minorHAnsi" w:hAnsiTheme="minorHAnsi" w:cstheme="minorHAnsi"/>
                <w:b/>
                <w:caps w:val="0"/>
                <w:sz w:val="20"/>
                <w:szCs w:val="20"/>
                <w:lang w:val="fr-FR"/>
              </w:rPr>
              <w:t>WACA</w:t>
            </w:r>
            <w:r w:rsidRPr="00EF4B91">
              <w:rPr>
                <w:rFonts w:asciiTheme="minorHAnsi" w:hAnsiTheme="minorHAnsi" w:cstheme="minorHAnsi"/>
                <w:b/>
                <w:caps w:val="0"/>
                <w:sz w:val="20"/>
                <w:szCs w:val="20"/>
                <w:lang w:val="fr-FR"/>
              </w:rPr>
              <w:t xml:space="preserve"> sur </w:t>
            </w:r>
            <w:r w:rsidR="001F19F3">
              <w:rPr>
                <w:rFonts w:asciiTheme="minorHAnsi" w:hAnsiTheme="minorHAnsi" w:cstheme="minorHAnsi"/>
                <w:b/>
                <w:caps w:val="0"/>
                <w:sz w:val="20"/>
                <w:szCs w:val="20"/>
                <w:lang w:val="fr-FR"/>
              </w:rPr>
              <w:t>le stockage et la gestion</w:t>
            </w:r>
            <w:r w:rsidRPr="00EF4B91">
              <w:rPr>
                <w:rFonts w:asciiTheme="minorHAnsi" w:hAnsiTheme="minorHAnsi" w:cstheme="minorHAnsi"/>
                <w:b/>
                <w:caps w:val="0"/>
                <w:sz w:val="20"/>
                <w:szCs w:val="20"/>
                <w:lang w:val="fr-FR"/>
              </w:rPr>
              <w:t xml:space="preserve"> des pesticides ainsi que sur les r</w:t>
            </w:r>
            <w:r>
              <w:rPr>
                <w:rFonts w:asciiTheme="minorHAnsi" w:hAnsiTheme="minorHAnsi" w:cstheme="minorHAnsi"/>
                <w:b/>
                <w:caps w:val="0"/>
                <w:sz w:val="20"/>
                <w:szCs w:val="20"/>
                <w:lang w:val="fr-FR"/>
              </w:rPr>
              <w:t>é</w:t>
            </w:r>
            <w:r w:rsidRPr="00EF4B91">
              <w:rPr>
                <w:rFonts w:asciiTheme="minorHAnsi" w:hAnsiTheme="minorHAnsi" w:cstheme="minorHAnsi"/>
                <w:b/>
                <w:caps w:val="0"/>
                <w:sz w:val="20"/>
                <w:szCs w:val="20"/>
                <w:lang w:val="fr-FR"/>
              </w:rPr>
              <w:t xml:space="preserve">ponses d’urgence </w:t>
            </w:r>
          </w:p>
          <w:p w14:paraId="565F9297" w14:textId="4164B00A" w:rsidR="00CF698F" w:rsidRPr="00544C54" w:rsidRDefault="00EF4B91" w:rsidP="00CF698F">
            <w:pPr>
              <w:pStyle w:val="Titre"/>
              <w:numPr>
                <w:ilvl w:val="0"/>
                <w:numId w:val="214"/>
              </w:numPr>
              <w:spacing w:before="240" w:after="240" w:line="240" w:lineRule="auto"/>
              <w:ind w:left="136" w:hanging="142"/>
              <w:contextualSpacing w:val="0"/>
              <w:jc w:val="both"/>
              <w:rPr>
                <w:rFonts w:asciiTheme="minorHAnsi" w:hAnsiTheme="minorHAnsi" w:cstheme="minorHAnsi"/>
                <w:b/>
                <w:sz w:val="20"/>
                <w:szCs w:val="20"/>
                <w:lang w:val="fr-FR"/>
              </w:rPr>
            </w:pPr>
            <w:r>
              <w:rPr>
                <w:rFonts w:asciiTheme="minorHAnsi" w:hAnsiTheme="minorHAnsi" w:cstheme="minorHAnsi"/>
                <w:b/>
                <w:caps w:val="0"/>
                <w:sz w:val="20"/>
                <w:szCs w:val="20"/>
                <w:lang w:val="fr-FR"/>
              </w:rPr>
              <w:t>D</w:t>
            </w:r>
            <w:r w:rsidRPr="00EF4B91">
              <w:rPr>
                <w:rFonts w:asciiTheme="minorHAnsi" w:hAnsiTheme="minorHAnsi" w:cstheme="minorHAnsi"/>
                <w:b/>
                <w:caps w:val="0"/>
                <w:sz w:val="20"/>
                <w:szCs w:val="20"/>
                <w:lang w:val="fr-FR"/>
              </w:rPr>
              <w:t>oter l</w:t>
            </w:r>
            <w:r w:rsidR="001F19F3">
              <w:rPr>
                <w:rFonts w:asciiTheme="minorHAnsi" w:hAnsiTheme="minorHAnsi" w:cstheme="minorHAnsi"/>
                <w:b/>
                <w:caps w:val="0"/>
                <w:sz w:val="20"/>
                <w:szCs w:val="20"/>
                <w:lang w:val="fr-FR"/>
              </w:rPr>
              <w:t xml:space="preserve">es producteurs </w:t>
            </w:r>
            <w:r w:rsidRPr="00EF4B91">
              <w:rPr>
                <w:rFonts w:asciiTheme="minorHAnsi" w:hAnsiTheme="minorHAnsi" w:cstheme="minorHAnsi"/>
                <w:b/>
                <w:caps w:val="0"/>
                <w:sz w:val="20"/>
                <w:szCs w:val="20"/>
                <w:lang w:val="fr-FR"/>
              </w:rPr>
              <w:t>d’</w:t>
            </w:r>
            <w:proofErr w:type="spellStart"/>
            <w:r w:rsidRPr="00EF4B91">
              <w:rPr>
                <w:rFonts w:asciiTheme="minorHAnsi" w:hAnsiTheme="minorHAnsi" w:cstheme="minorHAnsi"/>
                <w:b/>
                <w:caps w:val="0"/>
                <w:sz w:val="20"/>
                <w:szCs w:val="20"/>
                <w:lang w:val="fr-FR"/>
              </w:rPr>
              <w:t>equipement</w:t>
            </w:r>
            <w:r>
              <w:rPr>
                <w:rFonts w:asciiTheme="minorHAnsi" w:hAnsiTheme="minorHAnsi" w:cstheme="minorHAnsi"/>
                <w:b/>
                <w:caps w:val="0"/>
                <w:sz w:val="20"/>
                <w:szCs w:val="20"/>
                <w:lang w:val="fr-FR"/>
              </w:rPr>
              <w:t>s</w:t>
            </w:r>
            <w:proofErr w:type="spellEnd"/>
            <w:r w:rsidRPr="00EF4B91">
              <w:rPr>
                <w:rFonts w:asciiTheme="minorHAnsi" w:hAnsiTheme="minorHAnsi" w:cstheme="minorHAnsi"/>
                <w:b/>
                <w:caps w:val="0"/>
                <w:sz w:val="20"/>
                <w:szCs w:val="20"/>
                <w:lang w:val="fr-FR"/>
              </w:rPr>
              <w:t xml:space="preserve"> de protection et </w:t>
            </w:r>
            <w:r w:rsidR="001F19F3">
              <w:rPr>
                <w:rFonts w:asciiTheme="minorHAnsi" w:hAnsiTheme="minorHAnsi" w:cstheme="minorHAnsi"/>
                <w:b/>
                <w:caps w:val="0"/>
                <w:sz w:val="20"/>
                <w:szCs w:val="20"/>
                <w:lang w:val="fr-FR"/>
              </w:rPr>
              <w:t>sensibiliser</w:t>
            </w:r>
            <w:r>
              <w:rPr>
                <w:rFonts w:asciiTheme="minorHAnsi" w:hAnsiTheme="minorHAnsi" w:cstheme="minorHAnsi"/>
                <w:b/>
                <w:caps w:val="0"/>
                <w:sz w:val="20"/>
                <w:szCs w:val="20"/>
                <w:lang w:val="fr-FR"/>
              </w:rPr>
              <w:t xml:space="preserve"> à</w:t>
            </w:r>
            <w:r w:rsidRPr="00EF4B91">
              <w:rPr>
                <w:rFonts w:asciiTheme="minorHAnsi" w:hAnsiTheme="minorHAnsi" w:cstheme="minorHAnsi"/>
                <w:b/>
                <w:caps w:val="0"/>
                <w:sz w:val="20"/>
                <w:szCs w:val="20"/>
                <w:lang w:val="fr-FR"/>
              </w:rPr>
              <w:t xml:space="preserve"> </w:t>
            </w:r>
            <w:r>
              <w:rPr>
                <w:rFonts w:asciiTheme="minorHAnsi" w:hAnsiTheme="minorHAnsi" w:cstheme="minorHAnsi"/>
                <w:b/>
                <w:caps w:val="0"/>
                <w:sz w:val="20"/>
                <w:szCs w:val="20"/>
                <w:lang w:val="fr-FR"/>
              </w:rPr>
              <w:t xml:space="preserve">leur </w:t>
            </w:r>
            <w:r w:rsidRPr="00EF4B91">
              <w:rPr>
                <w:rFonts w:asciiTheme="minorHAnsi" w:hAnsiTheme="minorHAnsi" w:cstheme="minorHAnsi"/>
                <w:b/>
                <w:caps w:val="0"/>
                <w:sz w:val="20"/>
                <w:szCs w:val="20"/>
                <w:lang w:val="fr-FR"/>
              </w:rPr>
              <w:t xml:space="preserve">port </w:t>
            </w:r>
            <w:r>
              <w:rPr>
                <w:rFonts w:asciiTheme="minorHAnsi" w:hAnsiTheme="minorHAnsi" w:cstheme="minorHAnsi"/>
                <w:b/>
                <w:caps w:val="0"/>
                <w:sz w:val="20"/>
                <w:szCs w:val="20"/>
                <w:lang w:val="fr-FR"/>
              </w:rPr>
              <w:t>effectif</w:t>
            </w:r>
            <w:r w:rsidRPr="00EF4B91">
              <w:rPr>
                <w:rFonts w:asciiTheme="minorHAnsi" w:hAnsiTheme="minorHAnsi" w:cstheme="minorHAnsi"/>
                <w:b/>
                <w:caps w:val="0"/>
                <w:sz w:val="20"/>
                <w:szCs w:val="20"/>
                <w:lang w:val="fr-FR"/>
              </w:rPr>
              <w:t xml:space="preserve"> </w:t>
            </w:r>
          </w:p>
          <w:p w14:paraId="06913D5F" w14:textId="3CC18C13" w:rsidR="001F19F3" w:rsidRPr="00917746" w:rsidRDefault="007D49C4" w:rsidP="001F19F3">
            <w:pPr>
              <w:pStyle w:val="Titre"/>
              <w:numPr>
                <w:ilvl w:val="0"/>
                <w:numId w:val="214"/>
              </w:numPr>
              <w:spacing w:before="240" w:after="240" w:line="240" w:lineRule="auto"/>
              <w:ind w:left="136" w:hanging="142"/>
              <w:contextualSpacing w:val="0"/>
              <w:jc w:val="both"/>
              <w:rPr>
                <w:rFonts w:asciiTheme="minorHAnsi" w:hAnsiTheme="minorHAnsi" w:cstheme="minorHAnsi"/>
                <w:b/>
                <w:caps w:val="0"/>
                <w:sz w:val="20"/>
                <w:szCs w:val="20"/>
                <w:lang w:val="fr-FR"/>
              </w:rPr>
            </w:pPr>
            <w:r>
              <w:rPr>
                <w:rFonts w:asciiTheme="minorHAnsi" w:hAnsiTheme="minorHAnsi" w:cstheme="minorHAnsi"/>
                <w:b/>
                <w:caps w:val="0"/>
                <w:sz w:val="20"/>
                <w:szCs w:val="20"/>
                <w:lang w:val="fr-FR"/>
              </w:rPr>
              <w:t>Pr</w:t>
            </w:r>
            <w:r w:rsidR="001F19F3" w:rsidRPr="001F19F3">
              <w:rPr>
                <w:rFonts w:ascii="Calibri" w:hAnsi="Calibri" w:cs="Calibri"/>
                <w:caps w:val="0"/>
                <w:sz w:val="20"/>
                <w:szCs w:val="20"/>
                <w:lang w:val="fr-FR"/>
              </w:rPr>
              <w:t xml:space="preserve">oduire et diffuser </w:t>
            </w:r>
            <w:r>
              <w:rPr>
                <w:rFonts w:ascii="Calibri" w:hAnsi="Calibri" w:cs="Calibri"/>
                <w:caps w:val="0"/>
                <w:sz w:val="20"/>
                <w:szCs w:val="20"/>
                <w:lang w:val="fr-FR"/>
              </w:rPr>
              <w:t>d</w:t>
            </w:r>
            <w:r w:rsidR="001F19F3" w:rsidRPr="001F19F3">
              <w:rPr>
                <w:rFonts w:ascii="Calibri" w:hAnsi="Calibri" w:cs="Calibri"/>
                <w:caps w:val="0"/>
                <w:sz w:val="20"/>
                <w:szCs w:val="20"/>
                <w:lang w:val="fr-FR"/>
              </w:rPr>
              <w:t xml:space="preserve">es fiches techniques </w:t>
            </w:r>
            <w:proofErr w:type="spellStart"/>
            <w:r w:rsidR="001F19F3" w:rsidRPr="001F19F3">
              <w:rPr>
                <w:rFonts w:ascii="Calibri" w:hAnsi="Calibri" w:cs="Calibri"/>
                <w:caps w:val="0"/>
                <w:sz w:val="20"/>
                <w:szCs w:val="20"/>
                <w:lang w:val="fr-FR"/>
              </w:rPr>
              <w:t>spécifiques</w:t>
            </w:r>
            <w:proofErr w:type="spellEnd"/>
            <w:r w:rsidR="001F19F3" w:rsidRPr="001F19F3">
              <w:rPr>
                <w:rFonts w:ascii="Calibri" w:hAnsi="Calibri" w:cs="Calibri"/>
                <w:caps w:val="0"/>
                <w:sz w:val="20"/>
                <w:szCs w:val="20"/>
                <w:lang w:val="fr-FR"/>
              </w:rPr>
              <w:t xml:space="preserve"> sur les bonnes pratiques de gestion des pesticides </w:t>
            </w:r>
          </w:p>
          <w:p w14:paraId="2B8799C0" w14:textId="7156E1CB" w:rsidR="00CF698F" w:rsidRPr="00544C54" w:rsidRDefault="001F19F3" w:rsidP="00CF698F">
            <w:pPr>
              <w:pStyle w:val="Titre"/>
              <w:numPr>
                <w:ilvl w:val="0"/>
                <w:numId w:val="214"/>
              </w:numPr>
              <w:spacing w:before="240" w:after="240" w:line="240" w:lineRule="auto"/>
              <w:ind w:left="136" w:hanging="142"/>
              <w:contextualSpacing w:val="0"/>
              <w:jc w:val="both"/>
              <w:rPr>
                <w:rFonts w:asciiTheme="minorHAnsi" w:hAnsiTheme="minorHAnsi" w:cstheme="minorHAnsi"/>
                <w:b/>
                <w:sz w:val="20"/>
                <w:szCs w:val="20"/>
                <w:lang w:val="fr-FR"/>
              </w:rPr>
            </w:pPr>
            <w:r>
              <w:rPr>
                <w:rFonts w:asciiTheme="minorHAnsi" w:hAnsiTheme="minorHAnsi" w:cstheme="minorHAnsi"/>
                <w:b/>
                <w:caps w:val="0"/>
                <w:sz w:val="20"/>
                <w:szCs w:val="20"/>
                <w:lang w:val="fr-FR"/>
              </w:rPr>
              <w:t xml:space="preserve">Appuyer et renforcer leurs </w:t>
            </w:r>
            <w:proofErr w:type="spellStart"/>
            <w:r>
              <w:rPr>
                <w:rFonts w:asciiTheme="minorHAnsi" w:hAnsiTheme="minorHAnsi" w:cstheme="minorHAnsi"/>
                <w:b/>
                <w:caps w:val="0"/>
                <w:sz w:val="20"/>
                <w:szCs w:val="20"/>
                <w:lang w:val="fr-FR"/>
              </w:rPr>
              <w:t>cacapités</w:t>
            </w:r>
            <w:proofErr w:type="spellEnd"/>
            <w:r>
              <w:rPr>
                <w:rFonts w:asciiTheme="minorHAnsi" w:hAnsiTheme="minorHAnsi" w:cstheme="minorHAnsi"/>
                <w:b/>
                <w:caps w:val="0"/>
                <w:sz w:val="20"/>
                <w:szCs w:val="20"/>
                <w:lang w:val="fr-FR"/>
              </w:rPr>
              <w:t xml:space="preserve"> des bénéficiaires pour le</w:t>
            </w:r>
            <w:r w:rsidR="00EF4B91" w:rsidRPr="00EF4B91">
              <w:rPr>
                <w:rFonts w:asciiTheme="minorHAnsi" w:hAnsiTheme="minorHAnsi" w:cstheme="minorHAnsi"/>
                <w:b/>
                <w:caps w:val="0"/>
                <w:sz w:val="20"/>
                <w:szCs w:val="20"/>
                <w:lang w:val="fr-FR"/>
              </w:rPr>
              <w:t xml:space="preserve"> stockage ad</w:t>
            </w:r>
            <w:r w:rsidR="00EF4B91">
              <w:rPr>
                <w:rFonts w:asciiTheme="minorHAnsi" w:hAnsiTheme="minorHAnsi" w:cstheme="minorHAnsi"/>
                <w:b/>
                <w:caps w:val="0"/>
                <w:sz w:val="20"/>
                <w:szCs w:val="20"/>
                <w:lang w:val="fr-FR"/>
              </w:rPr>
              <w:t>é</w:t>
            </w:r>
            <w:r w:rsidR="00EF4B91" w:rsidRPr="00EF4B91">
              <w:rPr>
                <w:rFonts w:asciiTheme="minorHAnsi" w:hAnsiTheme="minorHAnsi" w:cstheme="minorHAnsi"/>
                <w:b/>
                <w:caps w:val="0"/>
                <w:sz w:val="20"/>
                <w:szCs w:val="20"/>
                <w:lang w:val="fr-FR"/>
              </w:rPr>
              <w:t>quat</w:t>
            </w:r>
            <w:r>
              <w:rPr>
                <w:rFonts w:asciiTheme="minorHAnsi" w:hAnsiTheme="minorHAnsi" w:cstheme="minorHAnsi"/>
                <w:b/>
                <w:caps w:val="0"/>
                <w:sz w:val="20"/>
                <w:szCs w:val="20"/>
                <w:lang w:val="fr-FR"/>
              </w:rPr>
              <w:t xml:space="preserve"> des pesticides</w:t>
            </w:r>
            <w:r w:rsidR="00EF4B91" w:rsidRPr="00EF4B91">
              <w:rPr>
                <w:rFonts w:asciiTheme="minorHAnsi" w:hAnsiTheme="minorHAnsi" w:cstheme="minorHAnsi"/>
                <w:b/>
                <w:caps w:val="0"/>
                <w:sz w:val="20"/>
                <w:szCs w:val="20"/>
                <w:lang w:val="fr-FR"/>
              </w:rPr>
              <w:t xml:space="preserve">, </w:t>
            </w:r>
          </w:p>
          <w:p w14:paraId="0C222E00" w14:textId="69B46079" w:rsidR="00CF698F" w:rsidRPr="00544C54" w:rsidRDefault="00A54FD5" w:rsidP="00CF698F">
            <w:pPr>
              <w:pStyle w:val="Titre"/>
              <w:numPr>
                <w:ilvl w:val="0"/>
                <w:numId w:val="214"/>
              </w:numPr>
              <w:spacing w:before="240" w:after="240" w:line="240" w:lineRule="auto"/>
              <w:ind w:left="136" w:hanging="142"/>
              <w:contextualSpacing w:val="0"/>
              <w:jc w:val="both"/>
              <w:rPr>
                <w:rFonts w:asciiTheme="minorHAnsi" w:hAnsiTheme="minorHAnsi" w:cstheme="minorHAnsi"/>
                <w:b/>
                <w:sz w:val="20"/>
                <w:szCs w:val="20"/>
                <w:lang w:val="fr-FR"/>
              </w:rPr>
            </w:pPr>
            <w:r w:rsidRPr="00EF4B91">
              <w:rPr>
                <w:rFonts w:asciiTheme="minorHAnsi" w:hAnsiTheme="minorHAnsi" w:cstheme="minorHAnsi"/>
                <w:b/>
                <w:caps w:val="0"/>
                <w:sz w:val="20"/>
                <w:szCs w:val="20"/>
                <w:lang w:val="fr-FR"/>
              </w:rPr>
              <w:t>Formation</w:t>
            </w:r>
            <w:r w:rsidR="00EF4B91" w:rsidRPr="00EF4B91">
              <w:rPr>
                <w:rFonts w:asciiTheme="minorHAnsi" w:hAnsiTheme="minorHAnsi" w:cstheme="minorHAnsi"/>
                <w:b/>
                <w:caps w:val="0"/>
                <w:sz w:val="20"/>
                <w:szCs w:val="20"/>
                <w:lang w:val="fr-FR"/>
              </w:rPr>
              <w:t xml:space="preserve"> sur la gestion des pesticides et des contenants vides pour une </w:t>
            </w:r>
            <w:r>
              <w:rPr>
                <w:rFonts w:asciiTheme="minorHAnsi" w:hAnsiTheme="minorHAnsi" w:cstheme="minorHAnsi"/>
                <w:b/>
                <w:caps w:val="0"/>
                <w:sz w:val="20"/>
                <w:szCs w:val="20"/>
                <w:lang w:val="fr-FR"/>
              </w:rPr>
              <w:t>é</w:t>
            </w:r>
            <w:r w:rsidR="00EF4B91" w:rsidRPr="00EF4B91">
              <w:rPr>
                <w:rFonts w:asciiTheme="minorHAnsi" w:hAnsiTheme="minorHAnsi" w:cstheme="minorHAnsi"/>
                <w:b/>
                <w:caps w:val="0"/>
                <w:sz w:val="20"/>
                <w:szCs w:val="20"/>
                <w:lang w:val="fr-FR"/>
              </w:rPr>
              <w:t xml:space="preserve">limination </w:t>
            </w:r>
            <w:r w:rsidR="00EF4B91" w:rsidRPr="00A54FD5">
              <w:rPr>
                <w:rFonts w:asciiTheme="minorHAnsi" w:hAnsiTheme="minorHAnsi" w:cstheme="minorHAnsi"/>
                <w:b/>
                <w:caps w:val="0"/>
                <w:sz w:val="20"/>
                <w:szCs w:val="20"/>
                <w:lang w:val="fr-FR"/>
              </w:rPr>
              <w:t>sécurisée.</w:t>
            </w:r>
            <w:r w:rsidR="00EF4B91" w:rsidRPr="001F19F3">
              <w:rPr>
                <w:rFonts w:asciiTheme="minorHAnsi" w:hAnsiTheme="minorHAnsi" w:cstheme="minorHAnsi"/>
                <w:b/>
                <w:caps w:val="0"/>
                <w:sz w:val="20"/>
                <w:szCs w:val="20"/>
                <w:lang w:val="fr-FR"/>
              </w:rPr>
              <w:t xml:space="preserve"> </w:t>
            </w:r>
          </w:p>
          <w:p w14:paraId="164B61E9" w14:textId="00D3BD1D" w:rsidR="00CF698F" w:rsidRPr="00544C54" w:rsidRDefault="00A54FD5" w:rsidP="00CF698F">
            <w:pPr>
              <w:pStyle w:val="Titre"/>
              <w:numPr>
                <w:ilvl w:val="0"/>
                <w:numId w:val="214"/>
              </w:numPr>
              <w:spacing w:before="240" w:after="240" w:line="240" w:lineRule="auto"/>
              <w:ind w:left="136" w:hanging="142"/>
              <w:contextualSpacing w:val="0"/>
              <w:jc w:val="both"/>
              <w:rPr>
                <w:rFonts w:asciiTheme="minorHAnsi" w:hAnsiTheme="minorHAnsi" w:cstheme="minorHAnsi"/>
                <w:b/>
                <w:sz w:val="20"/>
                <w:szCs w:val="20"/>
                <w:lang w:val="fr-FR"/>
              </w:rPr>
            </w:pPr>
            <w:r w:rsidRPr="00EF4B91">
              <w:rPr>
                <w:rFonts w:asciiTheme="minorHAnsi" w:hAnsiTheme="minorHAnsi" w:cstheme="minorHAnsi"/>
                <w:b/>
                <w:caps w:val="0"/>
                <w:sz w:val="20"/>
                <w:szCs w:val="20"/>
                <w:lang w:val="fr-FR"/>
              </w:rPr>
              <w:t>Proscrire</w:t>
            </w:r>
            <w:r w:rsidR="00EF4B91" w:rsidRPr="00EF4B91">
              <w:rPr>
                <w:rFonts w:asciiTheme="minorHAnsi" w:hAnsiTheme="minorHAnsi" w:cstheme="minorHAnsi"/>
                <w:b/>
                <w:caps w:val="0"/>
                <w:sz w:val="20"/>
                <w:szCs w:val="20"/>
                <w:lang w:val="fr-FR"/>
              </w:rPr>
              <w:t xml:space="preserve"> les contenants </w:t>
            </w:r>
            <w:r>
              <w:rPr>
                <w:rFonts w:asciiTheme="minorHAnsi" w:hAnsiTheme="minorHAnsi" w:cstheme="minorHAnsi"/>
                <w:b/>
                <w:caps w:val="0"/>
                <w:sz w:val="20"/>
                <w:szCs w:val="20"/>
                <w:lang w:val="fr-FR"/>
              </w:rPr>
              <w:t xml:space="preserve">à </w:t>
            </w:r>
            <w:r w:rsidR="00EF4B91" w:rsidRPr="00EF4B91">
              <w:rPr>
                <w:rFonts w:asciiTheme="minorHAnsi" w:hAnsiTheme="minorHAnsi" w:cstheme="minorHAnsi"/>
                <w:b/>
                <w:caps w:val="0"/>
                <w:sz w:val="20"/>
                <w:szCs w:val="20"/>
                <w:lang w:val="fr-FR"/>
              </w:rPr>
              <w:t>grand volume afin d’</w:t>
            </w:r>
            <w:r>
              <w:rPr>
                <w:rFonts w:asciiTheme="minorHAnsi" w:hAnsiTheme="minorHAnsi" w:cstheme="minorHAnsi"/>
                <w:b/>
                <w:caps w:val="0"/>
                <w:sz w:val="20"/>
                <w:szCs w:val="20"/>
                <w:lang w:val="fr-FR"/>
              </w:rPr>
              <w:t>é</w:t>
            </w:r>
            <w:r w:rsidR="00EF4B91" w:rsidRPr="00EF4B91">
              <w:rPr>
                <w:rFonts w:asciiTheme="minorHAnsi" w:hAnsiTheme="minorHAnsi" w:cstheme="minorHAnsi"/>
                <w:b/>
                <w:caps w:val="0"/>
                <w:sz w:val="20"/>
                <w:szCs w:val="20"/>
                <w:lang w:val="fr-FR"/>
              </w:rPr>
              <w:t xml:space="preserve">viter les transvasements </w:t>
            </w:r>
          </w:p>
          <w:p w14:paraId="64F7EC0D" w14:textId="2AE4D18D" w:rsidR="00A54FD5" w:rsidRPr="00544C54" w:rsidRDefault="00A54FD5" w:rsidP="001F19F3">
            <w:pPr>
              <w:pStyle w:val="Titre"/>
              <w:numPr>
                <w:ilvl w:val="0"/>
                <w:numId w:val="214"/>
              </w:numPr>
              <w:spacing w:before="240" w:after="240" w:line="240" w:lineRule="auto"/>
              <w:ind w:left="136" w:hanging="142"/>
              <w:contextualSpacing w:val="0"/>
              <w:jc w:val="both"/>
              <w:rPr>
                <w:rFonts w:asciiTheme="minorHAnsi" w:hAnsiTheme="minorHAnsi" w:cstheme="minorHAnsi"/>
                <w:b/>
                <w:caps w:val="0"/>
                <w:sz w:val="20"/>
                <w:szCs w:val="20"/>
                <w:lang w:val="fr-FR"/>
              </w:rPr>
            </w:pPr>
            <w:r w:rsidRPr="00EF4B91">
              <w:rPr>
                <w:rFonts w:asciiTheme="minorHAnsi" w:hAnsiTheme="minorHAnsi" w:cstheme="minorHAnsi"/>
                <w:b/>
                <w:caps w:val="0"/>
                <w:sz w:val="20"/>
                <w:szCs w:val="20"/>
                <w:lang w:val="fr-FR"/>
              </w:rPr>
              <w:t>R</w:t>
            </w:r>
            <w:r>
              <w:rPr>
                <w:rFonts w:asciiTheme="minorHAnsi" w:hAnsiTheme="minorHAnsi" w:cstheme="minorHAnsi"/>
                <w:b/>
                <w:caps w:val="0"/>
                <w:sz w:val="20"/>
                <w:szCs w:val="20"/>
                <w:lang w:val="fr-FR"/>
              </w:rPr>
              <w:t>é</w:t>
            </w:r>
            <w:r w:rsidRPr="00EF4B91">
              <w:rPr>
                <w:rFonts w:asciiTheme="minorHAnsi" w:hAnsiTheme="minorHAnsi" w:cstheme="minorHAnsi"/>
                <w:b/>
                <w:caps w:val="0"/>
                <w:sz w:val="20"/>
                <w:szCs w:val="20"/>
                <w:lang w:val="fr-FR"/>
              </w:rPr>
              <w:t>duire</w:t>
            </w:r>
            <w:r w:rsidR="00EF4B91" w:rsidRPr="00EF4B91">
              <w:rPr>
                <w:rFonts w:asciiTheme="minorHAnsi" w:hAnsiTheme="minorHAnsi" w:cstheme="minorHAnsi"/>
                <w:b/>
                <w:caps w:val="0"/>
                <w:sz w:val="20"/>
                <w:szCs w:val="20"/>
                <w:lang w:val="fr-FR"/>
              </w:rPr>
              <w:t xml:space="preserve"> l’utilisation des pesticides chimiques de synth</w:t>
            </w:r>
            <w:r>
              <w:rPr>
                <w:rFonts w:asciiTheme="minorHAnsi" w:hAnsiTheme="minorHAnsi" w:cstheme="minorHAnsi"/>
                <w:b/>
                <w:caps w:val="0"/>
                <w:sz w:val="20"/>
                <w:szCs w:val="20"/>
                <w:lang w:val="fr-FR"/>
              </w:rPr>
              <w:t>è</w:t>
            </w:r>
            <w:r w:rsidR="00EF4B91" w:rsidRPr="00EF4B91">
              <w:rPr>
                <w:rFonts w:asciiTheme="minorHAnsi" w:hAnsiTheme="minorHAnsi" w:cstheme="minorHAnsi"/>
                <w:b/>
                <w:caps w:val="0"/>
                <w:sz w:val="20"/>
                <w:szCs w:val="20"/>
                <w:lang w:val="fr-FR"/>
              </w:rPr>
              <w:t xml:space="preserve">se </w:t>
            </w:r>
            <w:r w:rsidR="00EF4B91" w:rsidRPr="00A54FD5">
              <w:rPr>
                <w:rFonts w:asciiTheme="minorHAnsi" w:hAnsiTheme="minorHAnsi" w:cstheme="minorHAnsi"/>
                <w:b/>
                <w:caps w:val="0"/>
                <w:sz w:val="20"/>
                <w:szCs w:val="20"/>
                <w:lang w:val="fr-FR"/>
              </w:rPr>
              <w:t>au profit des m</w:t>
            </w:r>
            <w:r>
              <w:rPr>
                <w:rFonts w:asciiTheme="minorHAnsi" w:hAnsiTheme="minorHAnsi" w:cstheme="minorHAnsi"/>
                <w:b/>
                <w:caps w:val="0"/>
                <w:sz w:val="20"/>
                <w:szCs w:val="20"/>
                <w:lang w:val="fr-FR"/>
              </w:rPr>
              <w:t>é</w:t>
            </w:r>
            <w:r w:rsidR="00EF4B91" w:rsidRPr="00A54FD5">
              <w:rPr>
                <w:rFonts w:asciiTheme="minorHAnsi" w:hAnsiTheme="minorHAnsi" w:cstheme="minorHAnsi"/>
                <w:b/>
                <w:caps w:val="0"/>
                <w:sz w:val="20"/>
                <w:szCs w:val="20"/>
                <w:lang w:val="fr-FR"/>
              </w:rPr>
              <w:t>thodes alternati</w:t>
            </w:r>
            <w:r w:rsidR="001F19F3">
              <w:rPr>
                <w:rFonts w:asciiTheme="minorHAnsi" w:hAnsiTheme="minorHAnsi" w:cstheme="minorHAnsi"/>
                <w:b/>
                <w:caps w:val="0"/>
                <w:sz w:val="20"/>
                <w:szCs w:val="20"/>
                <w:lang w:val="fr-FR"/>
              </w:rPr>
              <w:t>ves</w:t>
            </w:r>
          </w:p>
        </w:tc>
      </w:tr>
      <w:tr w:rsidR="00CF698F" w:rsidRPr="008F02E8" w14:paraId="75DE3E41" w14:textId="77777777" w:rsidTr="00817530">
        <w:tc>
          <w:tcPr>
            <w:tcW w:w="662" w:type="pct"/>
            <w:shd w:val="clear" w:color="auto" w:fill="auto"/>
          </w:tcPr>
          <w:p w14:paraId="0A7FF682" w14:textId="77777777" w:rsidR="00CF698F" w:rsidRPr="00AB026B" w:rsidRDefault="00CF698F" w:rsidP="00817530">
            <w:pPr>
              <w:spacing w:after="0" w:line="240" w:lineRule="auto"/>
              <w:jc w:val="both"/>
              <w:rPr>
                <w:rFonts w:cstheme="minorHAnsi"/>
                <w:sz w:val="20"/>
                <w:szCs w:val="20"/>
                <w:lang w:val="fr-FR"/>
              </w:rPr>
            </w:pPr>
            <w:r w:rsidRPr="00AB026B">
              <w:rPr>
                <w:rFonts w:cstheme="minorHAnsi"/>
                <w:sz w:val="20"/>
                <w:szCs w:val="20"/>
                <w:lang w:val="fr-FR"/>
              </w:rPr>
              <w:t>Stockage</w:t>
            </w:r>
          </w:p>
        </w:tc>
        <w:tc>
          <w:tcPr>
            <w:tcW w:w="738" w:type="pct"/>
            <w:shd w:val="clear" w:color="auto" w:fill="auto"/>
          </w:tcPr>
          <w:p w14:paraId="6A208907"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 xml:space="preserve">Manque de moyen pour construire des magasins </w:t>
            </w:r>
          </w:p>
          <w:p w14:paraId="7D35CD65"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Déficit de formation sur la gestion des pesticides</w:t>
            </w:r>
          </w:p>
        </w:tc>
        <w:tc>
          <w:tcPr>
            <w:tcW w:w="738" w:type="pct"/>
            <w:shd w:val="clear" w:color="auto" w:fill="auto"/>
          </w:tcPr>
          <w:p w14:paraId="1415A590"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Contamination accidentelle Gêne, nuisance des populations de proximité</w:t>
            </w:r>
          </w:p>
        </w:tc>
        <w:tc>
          <w:tcPr>
            <w:tcW w:w="811" w:type="pct"/>
            <w:shd w:val="clear" w:color="auto" w:fill="auto"/>
          </w:tcPr>
          <w:p w14:paraId="1D7D412F"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Contamination du sol et pollution de l’air</w:t>
            </w:r>
          </w:p>
        </w:tc>
        <w:tc>
          <w:tcPr>
            <w:tcW w:w="812" w:type="pct"/>
            <w:shd w:val="clear" w:color="auto" w:fill="auto"/>
          </w:tcPr>
          <w:p w14:paraId="693A6091"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Contact avec la peau par renversement occasionné par l’exiguïté des lieux</w:t>
            </w:r>
          </w:p>
        </w:tc>
        <w:tc>
          <w:tcPr>
            <w:tcW w:w="1239" w:type="pct"/>
            <w:vMerge/>
            <w:shd w:val="clear" w:color="auto" w:fill="auto"/>
          </w:tcPr>
          <w:p w14:paraId="7F97993A" w14:textId="77777777" w:rsidR="00CF698F" w:rsidRPr="00544C54" w:rsidRDefault="00CF698F" w:rsidP="00817530">
            <w:pPr>
              <w:spacing w:after="0" w:line="240" w:lineRule="auto"/>
              <w:jc w:val="both"/>
              <w:rPr>
                <w:rFonts w:cstheme="minorHAnsi"/>
                <w:sz w:val="20"/>
                <w:szCs w:val="20"/>
                <w:lang w:val="fr-FR"/>
              </w:rPr>
            </w:pPr>
          </w:p>
        </w:tc>
      </w:tr>
      <w:tr w:rsidR="00CF698F" w:rsidRPr="008F02E8" w14:paraId="5EB48748" w14:textId="77777777" w:rsidTr="00817530">
        <w:tc>
          <w:tcPr>
            <w:tcW w:w="662" w:type="pct"/>
            <w:shd w:val="clear" w:color="auto" w:fill="auto"/>
          </w:tcPr>
          <w:p w14:paraId="6A072AF0" w14:textId="77777777" w:rsidR="00CF698F" w:rsidRPr="007F76FB" w:rsidRDefault="00CF698F" w:rsidP="00817530">
            <w:pPr>
              <w:spacing w:after="0" w:line="240" w:lineRule="auto"/>
              <w:jc w:val="both"/>
              <w:rPr>
                <w:rFonts w:cstheme="minorHAnsi"/>
                <w:sz w:val="20"/>
                <w:szCs w:val="20"/>
                <w:lang w:val="fr-FR"/>
              </w:rPr>
            </w:pPr>
            <w:r w:rsidRPr="00AB026B">
              <w:rPr>
                <w:rFonts w:cstheme="minorHAnsi"/>
                <w:sz w:val="20"/>
                <w:szCs w:val="20"/>
                <w:lang w:val="fr-FR"/>
              </w:rPr>
              <w:t>Manutention Mani</w:t>
            </w:r>
            <w:r w:rsidRPr="007F76FB">
              <w:rPr>
                <w:rFonts w:cstheme="minorHAnsi"/>
                <w:sz w:val="20"/>
                <w:szCs w:val="20"/>
                <w:lang w:val="fr-FR"/>
              </w:rPr>
              <w:t>pulation</w:t>
            </w:r>
          </w:p>
        </w:tc>
        <w:tc>
          <w:tcPr>
            <w:tcW w:w="738" w:type="pct"/>
            <w:shd w:val="clear" w:color="auto" w:fill="auto"/>
          </w:tcPr>
          <w:p w14:paraId="3007259C"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Déficit de formation et de sensibilisation</w:t>
            </w:r>
          </w:p>
        </w:tc>
        <w:tc>
          <w:tcPr>
            <w:tcW w:w="738" w:type="pct"/>
            <w:shd w:val="clear" w:color="auto" w:fill="auto"/>
          </w:tcPr>
          <w:p w14:paraId="1D3AA525"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Contamination des sources d’eau par le lavage des contenants</w:t>
            </w:r>
          </w:p>
        </w:tc>
        <w:tc>
          <w:tcPr>
            <w:tcW w:w="811" w:type="pct"/>
            <w:shd w:val="clear" w:color="auto" w:fill="auto"/>
          </w:tcPr>
          <w:p w14:paraId="6DDE3D40"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Contamination du sol par déversement accidentel ou intentionnel, pollution de la nappe</w:t>
            </w:r>
          </w:p>
        </w:tc>
        <w:tc>
          <w:tcPr>
            <w:tcW w:w="812" w:type="pct"/>
            <w:shd w:val="clear" w:color="auto" w:fill="auto"/>
          </w:tcPr>
          <w:p w14:paraId="01E0C507"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Inhalation vapeur, contact dermique par éclaboussure lors de préparation ou transvasement</w:t>
            </w:r>
          </w:p>
        </w:tc>
        <w:tc>
          <w:tcPr>
            <w:tcW w:w="1239" w:type="pct"/>
            <w:vMerge/>
            <w:shd w:val="clear" w:color="auto" w:fill="auto"/>
          </w:tcPr>
          <w:p w14:paraId="26F34BED" w14:textId="77777777" w:rsidR="00CF698F" w:rsidRPr="00544C54" w:rsidRDefault="00CF698F" w:rsidP="00817530">
            <w:pPr>
              <w:spacing w:after="0" w:line="240" w:lineRule="auto"/>
              <w:jc w:val="both"/>
              <w:rPr>
                <w:rFonts w:cstheme="minorHAnsi"/>
                <w:sz w:val="20"/>
                <w:szCs w:val="20"/>
                <w:lang w:val="fr-FR"/>
              </w:rPr>
            </w:pPr>
          </w:p>
        </w:tc>
      </w:tr>
      <w:tr w:rsidR="00CF698F" w:rsidRPr="008F02E8" w14:paraId="205F55BD" w14:textId="77777777" w:rsidTr="00817530">
        <w:tc>
          <w:tcPr>
            <w:tcW w:w="662" w:type="pct"/>
            <w:shd w:val="clear" w:color="auto" w:fill="auto"/>
          </w:tcPr>
          <w:p w14:paraId="4EB6D13D" w14:textId="2747D16F" w:rsidR="00CF698F" w:rsidRPr="000A06E9" w:rsidRDefault="00CF698F" w:rsidP="00817530">
            <w:pPr>
              <w:spacing w:after="0" w:line="240" w:lineRule="auto"/>
              <w:jc w:val="both"/>
              <w:rPr>
                <w:rFonts w:cstheme="minorHAnsi"/>
                <w:sz w:val="20"/>
                <w:szCs w:val="20"/>
                <w:lang w:val="fr-FR"/>
              </w:rPr>
            </w:pPr>
            <w:r w:rsidRPr="00AB026B">
              <w:rPr>
                <w:rFonts w:cstheme="minorHAnsi"/>
                <w:sz w:val="20"/>
                <w:szCs w:val="20"/>
                <w:lang w:val="fr-FR"/>
              </w:rPr>
              <w:t>Elimin</w:t>
            </w:r>
            <w:r w:rsidRPr="000A06E9">
              <w:rPr>
                <w:rFonts w:cstheme="minorHAnsi"/>
                <w:sz w:val="20"/>
                <w:szCs w:val="20"/>
                <w:lang w:val="fr-FR"/>
              </w:rPr>
              <w:t xml:space="preserve">ation </w:t>
            </w:r>
            <w:r w:rsidR="00A54FD5">
              <w:rPr>
                <w:rFonts w:cstheme="minorHAnsi"/>
                <w:sz w:val="20"/>
                <w:szCs w:val="20"/>
                <w:lang w:val="fr-FR"/>
              </w:rPr>
              <w:t>d</w:t>
            </w:r>
            <w:r w:rsidRPr="000A06E9">
              <w:rPr>
                <w:rFonts w:cstheme="minorHAnsi"/>
                <w:sz w:val="20"/>
                <w:szCs w:val="20"/>
                <w:lang w:val="fr-FR"/>
              </w:rPr>
              <w:t>es emballages</w:t>
            </w:r>
          </w:p>
        </w:tc>
        <w:tc>
          <w:tcPr>
            <w:tcW w:w="738" w:type="pct"/>
            <w:shd w:val="clear" w:color="auto" w:fill="auto"/>
          </w:tcPr>
          <w:p w14:paraId="5685E335"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Déficit de formation d’information de sensibilisation</w:t>
            </w:r>
          </w:p>
        </w:tc>
        <w:tc>
          <w:tcPr>
            <w:tcW w:w="738" w:type="pct"/>
            <w:shd w:val="clear" w:color="auto" w:fill="auto"/>
          </w:tcPr>
          <w:p w14:paraId="696A3E1F"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Ingestion des produits par le biais de la réutilisation des contenants</w:t>
            </w:r>
          </w:p>
        </w:tc>
        <w:tc>
          <w:tcPr>
            <w:tcW w:w="811" w:type="pct"/>
            <w:shd w:val="clear" w:color="auto" w:fill="auto"/>
          </w:tcPr>
          <w:p w14:paraId="2BDE0B3F" w14:textId="77777777" w:rsidR="00CF698F" w:rsidRPr="007F76FB" w:rsidRDefault="00CF698F" w:rsidP="00817530">
            <w:pPr>
              <w:spacing w:after="0" w:line="240" w:lineRule="auto"/>
              <w:jc w:val="both"/>
              <w:rPr>
                <w:rFonts w:cstheme="minorHAnsi"/>
                <w:sz w:val="20"/>
                <w:szCs w:val="20"/>
                <w:lang w:val="fr-FR"/>
              </w:rPr>
            </w:pPr>
          </w:p>
        </w:tc>
        <w:tc>
          <w:tcPr>
            <w:tcW w:w="812" w:type="pct"/>
            <w:shd w:val="clear" w:color="auto" w:fill="auto"/>
          </w:tcPr>
          <w:p w14:paraId="00623D84"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Inhalation dermique et inhalation olfactive</w:t>
            </w:r>
          </w:p>
        </w:tc>
        <w:tc>
          <w:tcPr>
            <w:tcW w:w="1239" w:type="pct"/>
            <w:vMerge/>
            <w:shd w:val="clear" w:color="auto" w:fill="auto"/>
          </w:tcPr>
          <w:p w14:paraId="53DEAB52" w14:textId="77777777" w:rsidR="00CF698F" w:rsidRPr="00544C54" w:rsidRDefault="00CF698F" w:rsidP="00817530">
            <w:pPr>
              <w:spacing w:after="0" w:line="240" w:lineRule="auto"/>
              <w:jc w:val="both"/>
              <w:rPr>
                <w:rFonts w:cstheme="minorHAnsi"/>
                <w:sz w:val="20"/>
                <w:szCs w:val="20"/>
                <w:lang w:val="fr-FR"/>
              </w:rPr>
            </w:pPr>
          </w:p>
        </w:tc>
      </w:tr>
      <w:tr w:rsidR="00CF698F" w:rsidRPr="008F02E8" w14:paraId="14FDB0AA" w14:textId="77777777" w:rsidTr="00817530">
        <w:trPr>
          <w:trHeight w:val="1242"/>
        </w:trPr>
        <w:tc>
          <w:tcPr>
            <w:tcW w:w="662" w:type="pct"/>
            <w:shd w:val="clear" w:color="auto" w:fill="auto"/>
          </w:tcPr>
          <w:p w14:paraId="0468F992" w14:textId="77777777" w:rsidR="00CF698F" w:rsidRPr="000A06E9" w:rsidRDefault="00CF698F" w:rsidP="00817530">
            <w:pPr>
              <w:spacing w:after="0" w:line="240" w:lineRule="auto"/>
              <w:jc w:val="both"/>
              <w:rPr>
                <w:rFonts w:cstheme="minorHAnsi"/>
                <w:sz w:val="20"/>
                <w:szCs w:val="20"/>
                <w:lang w:val="fr-FR"/>
              </w:rPr>
            </w:pPr>
            <w:r w:rsidRPr="00AB026B">
              <w:rPr>
                <w:rFonts w:cstheme="minorHAnsi"/>
                <w:sz w:val="20"/>
                <w:szCs w:val="20"/>
                <w:lang w:val="fr-FR"/>
              </w:rPr>
              <w:t>Lavage des</w:t>
            </w:r>
            <w:r w:rsidRPr="000A06E9">
              <w:rPr>
                <w:rFonts w:cstheme="minorHAnsi"/>
                <w:sz w:val="20"/>
                <w:szCs w:val="20"/>
                <w:lang w:val="fr-FR"/>
              </w:rPr>
              <w:t xml:space="preserve"> contenants</w:t>
            </w:r>
          </w:p>
        </w:tc>
        <w:tc>
          <w:tcPr>
            <w:tcW w:w="738" w:type="pct"/>
            <w:shd w:val="clear" w:color="auto" w:fill="auto"/>
          </w:tcPr>
          <w:p w14:paraId="4A3B1B92"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Déficit de formation d’information de sensibilisation</w:t>
            </w:r>
          </w:p>
        </w:tc>
        <w:tc>
          <w:tcPr>
            <w:tcW w:w="738" w:type="pct"/>
            <w:shd w:val="clear" w:color="auto" w:fill="auto"/>
          </w:tcPr>
          <w:p w14:paraId="589D9F75"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Contact dermique, contamination des puits et des eaux de surface</w:t>
            </w:r>
          </w:p>
        </w:tc>
        <w:tc>
          <w:tcPr>
            <w:tcW w:w="811" w:type="pct"/>
            <w:shd w:val="clear" w:color="auto" w:fill="auto"/>
          </w:tcPr>
          <w:p w14:paraId="31FB292A"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Intoxication aiguë des poissons et autre crustacées, pollution des puits et des eaux de surface et nappe</w:t>
            </w:r>
          </w:p>
        </w:tc>
        <w:tc>
          <w:tcPr>
            <w:tcW w:w="812" w:type="pct"/>
            <w:shd w:val="clear" w:color="auto" w:fill="auto"/>
          </w:tcPr>
          <w:p w14:paraId="0B670C0C" w14:textId="77777777" w:rsidR="00CF698F" w:rsidRPr="007F76FB" w:rsidRDefault="00CF698F" w:rsidP="00817530">
            <w:pPr>
              <w:spacing w:after="0" w:line="240" w:lineRule="auto"/>
              <w:jc w:val="both"/>
              <w:rPr>
                <w:rFonts w:cstheme="minorHAnsi"/>
                <w:sz w:val="20"/>
                <w:szCs w:val="20"/>
                <w:lang w:val="fr-FR"/>
              </w:rPr>
            </w:pPr>
            <w:r w:rsidRPr="007F76FB">
              <w:rPr>
                <w:rFonts w:cstheme="minorHAnsi"/>
                <w:sz w:val="20"/>
                <w:szCs w:val="20"/>
                <w:lang w:val="fr-FR"/>
              </w:rPr>
              <w:t xml:space="preserve">Inhalation dermique et inhalation olfactive </w:t>
            </w:r>
          </w:p>
        </w:tc>
        <w:tc>
          <w:tcPr>
            <w:tcW w:w="1239" w:type="pct"/>
            <w:vMerge/>
            <w:shd w:val="clear" w:color="auto" w:fill="auto"/>
          </w:tcPr>
          <w:p w14:paraId="0B45EF65" w14:textId="77777777" w:rsidR="00CF698F" w:rsidRPr="00544C54" w:rsidRDefault="00CF698F" w:rsidP="00817530">
            <w:pPr>
              <w:spacing w:after="0" w:line="240" w:lineRule="auto"/>
              <w:jc w:val="both"/>
              <w:rPr>
                <w:rFonts w:cstheme="minorHAnsi"/>
                <w:sz w:val="20"/>
                <w:szCs w:val="20"/>
                <w:lang w:val="fr-FR"/>
              </w:rPr>
            </w:pPr>
          </w:p>
        </w:tc>
      </w:tr>
    </w:tbl>
    <w:p w14:paraId="636F1B5C" w14:textId="77777777" w:rsidR="00CF698F" w:rsidRPr="00544C54" w:rsidRDefault="00CF698F" w:rsidP="00CF698F">
      <w:pPr>
        <w:pStyle w:val="Titre2"/>
        <w:spacing w:before="240" w:after="240"/>
        <w:rPr>
          <w:rFonts w:asciiTheme="minorHAnsi" w:hAnsiTheme="minorHAnsi" w:cstheme="minorHAnsi"/>
          <w:lang w:val="fr-FR"/>
        </w:rPr>
        <w:sectPr w:rsidR="00CF698F" w:rsidRPr="00544C54" w:rsidSect="00817530">
          <w:pgSz w:w="16838" w:h="11906" w:orient="landscape"/>
          <w:pgMar w:top="1418" w:right="1418" w:bottom="1418" w:left="1418" w:header="709" w:footer="709" w:gutter="0"/>
          <w:cols w:space="708"/>
          <w:docGrid w:linePitch="360"/>
        </w:sectPr>
      </w:pPr>
    </w:p>
    <w:p w14:paraId="38797BB4" w14:textId="77777777" w:rsidR="00CF698F" w:rsidRPr="00544C54" w:rsidRDefault="00CF698F" w:rsidP="00544C54">
      <w:pPr>
        <w:pStyle w:val="Titre2"/>
        <w:numPr>
          <w:ilvl w:val="2"/>
          <w:numId w:val="222"/>
        </w:numPr>
        <w:spacing w:before="240" w:after="240"/>
        <w:rPr>
          <w:rFonts w:asciiTheme="minorHAnsi" w:hAnsiTheme="minorHAnsi" w:cstheme="minorHAnsi"/>
          <w:sz w:val="28"/>
          <w:szCs w:val="28"/>
          <w:lang w:val="fr-FR"/>
        </w:rPr>
      </w:pPr>
      <w:bookmarkStart w:id="1189" w:name="_Toc69651680"/>
      <w:bookmarkStart w:id="1190" w:name="_Toc69739736"/>
      <w:r w:rsidRPr="00544C54">
        <w:rPr>
          <w:rFonts w:asciiTheme="minorHAnsi" w:hAnsiTheme="minorHAnsi" w:cstheme="minorHAnsi"/>
          <w:sz w:val="28"/>
          <w:szCs w:val="28"/>
          <w:lang w:val="fr-FR"/>
        </w:rPr>
        <w:lastRenderedPageBreak/>
        <w:t>Promotion de l’usage des stratégies alternatives de lutte</w:t>
      </w:r>
      <w:bookmarkEnd w:id="1189"/>
      <w:bookmarkEnd w:id="1190"/>
    </w:p>
    <w:p w14:paraId="278B75B8"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Les méthodes alternatives sont rarement utilisées pour venir à bout des ennemis de cultures ou des insectes vecteurs de maladie. En maraîchage et en riziculture, les producteurs continuent d’utiliser les produits chimiques de synthèse pour combattre les ravageurs. La plupart des agriculteurs ignorent jusqu’à présent l’usage adéquat et pertinent des pesticides et les différentes méthodes alternatives notamment dans le cadre de la gestion intégrée des pestes. Comme autres alternatives on peut citer :</w:t>
      </w:r>
    </w:p>
    <w:p w14:paraId="2C2FD8B4" w14:textId="1C2918E1" w:rsidR="00CF698F" w:rsidRPr="00544C54" w:rsidRDefault="001F19F3" w:rsidP="00CF698F">
      <w:pPr>
        <w:pStyle w:val="Titre"/>
        <w:numPr>
          <w:ilvl w:val="0"/>
          <w:numId w:val="199"/>
        </w:numPr>
        <w:spacing w:line="240" w:lineRule="auto"/>
        <w:ind w:left="714" w:hanging="357"/>
        <w:contextualSpacing w:val="0"/>
        <w:jc w:val="both"/>
        <w:rPr>
          <w:rFonts w:asciiTheme="minorHAnsi" w:hAnsiTheme="minorHAnsi" w:cstheme="minorHAnsi"/>
          <w:bCs/>
          <w:sz w:val="22"/>
          <w:szCs w:val="22"/>
        </w:rPr>
      </w:pPr>
      <w:proofErr w:type="spellStart"/>
      <w:r w:rsidRPr="00544C54">
        <w:rPr>
          <w:rFonts w:asciiTheme="minorHAnsi" w:hAnsiTheme="minorHAnsi" w:cstheme="minorHAnsi"/>
          <w:bCs/>
          <w:caps w:val="0"/>
          <w:sz w:val="22"/>
          <w:szCs w:val="22"/>
        </w:rPr>
        <w:t>l’assolement</w:t>
      </w:r>
      <w:proofErr w:type="spellEnd"/>
      <w:r w:rsidRPr="00544C54">
        <w:rPr>
          <w:rFonts w:asciiTheme="minorHAnsi" w:hAnsiTheme="minorHAnsi" w:cstheme="minorHAnsi"/>
          <w:bCs/>
          <w:caps w:val="0"/>
          <w:sz w:val="22"/>
          <w:szCs w:val="22"/>
        </w:rPr>
        <w:t xml:space="preserve"> /rotation; </w:t>
      </w:r>
    </w:p>
    <w:p w14:paraId="42994875" w14:textId="3BE66E99" w:rsidR="00CF698F" w:rsidRPr="00544C54" w:rsidRDefault="001F19F3" w:rsidP="00CF698F">
      <w:pPr>
        <w:pStyle w:val="Titre"/>
        <w:numPr>
          <w:ilvl w:val="0"/>
          <w:numId w:val="199"/>
        </w:numPr>
        <w:spacing w:line="240" w:lineRule="auto"/>
        <w:ind w:left="714" w:hanging="357"/>
        <w:contextualSpacing w:val="0"/>
        <w:jc w:val="both"/>
        <w:rPr>
          <w:rFonts w:asciiTheme="minorHAnsi" w:hAnsiTheme="minorHAnsi" w:cstheme="minorHAnsi"/>
          <w:bCs/>
          <w:sz w:val="22"/>
          <w:szCs w:val="22"/>
        </w:rPr>
      </w:pPr>
      <w:r w:rsidRPr="00544C54">
        <w:rPr>
          <w:rFonts w:asciiTheme="minorHAnsi" w:hAnsiTheme="minorHAnsi" w:cstheme="minorHAnsi"/>
          <w:bCs/>
          <w:caps w:val="0"/>
          <w:sz w:val="22"/>
          <w:szCs w:val="22"/>
        </w:rPr>
        <w:t xml:space="preserve">le semis </w:t>
      </w:r>
      <w:proofErr w:type="spellStart"/>
      <w:r w:rsidRPr="00544C54">
        <w:rPr>
          <w:rFonts w:asciiTheme="minorHAnsi" w:hAnsiTheme="minorHAnsi" w:cstheme="minorHAnsi"/>
          <w:bCs/>
          <w:caps w:val="0"/>
          <w:sz w:val="22"/>
          <w:szCs w:val="22"/>
        </w:rPr>
        <w:t>précoce</w:t>
      </w:r>
      <w:proofErr w:type="spellEnd"/>
      <w:r w:rsidRPr="00544C54">
        <w:rPr>
          <w:rFonts w:asciiTheme="minorHAnsi" w:hAnsiTheme="minorHAnsi" w:cstheme="minorHAnsi"/>
          <w:bCs/>
          <w:caps w:val="0"/>
          <w:sz w:val="22"/>
          <w:szCs w:val="22"/>
        </w:rPr>
        <w:t xml:space="preserve"> ;</w:t>
      </w:r>
    </w:p>
    <w:p w14:paraId="0D7D8CE5" w14:textId="7FD42963" w:rsidR="00CF698F" w:rsidRPr="00544C54" w:rsidRDefault="001F19F3" w:rsidP="00CF698F">
      <w:pPr>
        <w:pStyle w:val="Titre"/>
        <w:numPr>
          <w:ilvl w:val="0"/>
          <w:numId w:val="199"/>
        </w:numPr>
        <w:spacing w:line="240" w:lineRule="auto"/>
        <w:ind w:left="714" w:hanging="357"/>
        <w:contextualSpacing w:val="0"/>
        <w:jc w:val="both"/>
        <w:rPr>
          <w:rFonts w:asciiTheme="minorHAnsi" w:hAnsiTheme="minorHAnsi" w:cstheme="minorHAnsi"/>
          <w:bCs/>
          <w:sz w:val="22"/>
          <w:szCs w:val="22"/>
        </w:rPr>
      </w:pPr>
      <w:proofErr w:type="spellStart"/>
      <w:r w:rsidRPr="00544C54">
        <w:rPr>
          <w:rFonts w:asciiTheme="minorHAnsi" w:hAnsiTheme="minorHAnsi" w:cstheme="minorHAnsi"/>
          <w:bCs/>
          <w:caps w:val="0"/>
          <w:sz w:val="22"/>
          <w:szCs w:val="22"/>
        </w:rPr>
        <w:t>l’utilisation</w:t>
      </w:r>
      <w:proofErr w:type="spellEnd"/>
      <w:r w:rsidRPr="00544C54">
        <w:rPr>
          <w:rFonts w:asciiTheme="minorHAnsi" w:hAnsiTheme="minorHAnsi" w:cstheme="minorHAnsi"/>
          <w:bCs/>
          <w:caps w:val="0"/>
          <w:sz w:val="22"/>
          <w:szCs w:val="22"/>
        </w:rPr>
        <w:t xml:space="preserve"> des </w:t>
      </w:r>
      <w:proofErr w:type="spellStart"/>
      <w:r w:rsidRPr="00544C54">
        <w:rPr>
          <w:rFonts w:asciiTheme="minorHAnsi" w:hAnsiTheme="minorHAnsi" w:cstheme="minorHAnsi"/>
          <w:bCs/>
          <w:caps w:val="0"/>
          <w:sz w:val="22"/>
          <w:szCs w:val="22"/>
        </w:rPr>
        <w:t>variétés</w:t>
      </w:r>
      <w:proofErr w:type="spellEnd"/>
      <w:r w:rsidRPr="00544C54">
        <w:rPr>
          <w:rFonts w:asciiTheme="minorHAnsi" w:hAnsiTheme="minorHAnsi" w:cstheme="minorHAnsi"/>
          <w:bCs/>
          <w:caps w:val="0"/>
          <w:sz w:val="22"/>
          <w:szCs w:val="22"/>
        </w:rPr>
        <w:t xml:space="preserve"> </w:t>
      </w:r>
      <w:proofErr w:type="spellStart"/>
      <w:r w:rsidRPr="00544C54">
        <w:rPr>
          <w:rFonts w:asciiTheme="minorHAnsi" w:hAnsiTheme="minorHAnsi" w:cstheme="minorHAnsi"/>
          <w:bCs/>
          <w:caps w:val="0"/>
          <w:sz w:val="22"/>
          <w:szCs w:val="22"/>
        </w:rPr>
        <w:t>résistantes</w:t>
      </w:r>
      <w:proofErr w:type="spellEnd"/>
      <w:r w:rsidRPr="00544C54">
        <w:rPr>
          <w:rFonts w:asciiTheme="minorHAnsi" w:hAnsiTheme="minorHAnsi" w:cstheme="minorHAnsi"/>
          <w:bCs/>
          <w:caps w:val="0"/>
          <w:sz w:val="22"/>
          <w:szCs w:val="22"/>
        </w:rPr>
        <w:t xml:space="preserve"> ;</w:t>
      </w:r>
    </w:p>
    <w:p w14:paraId="2492DF3F" w14:textId="2A077633" w:rsidR="00CF698F" w:rsidRPr="00544C54" w:rsidRDefault="001F19F3" w:rsidP="00CF698F">
      <w:pPr>
        <w:pStyle w:val="Titre"/>
        <w:numPr>
          <w:ilvl w:val="0"/>
          <w:numId w:val="199"/>
        </w:numPr>
        <w:spacing w:line="240" w:lineRule="auto"/>
        <w:ind w:left="714" w:hanging="357"/>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 xml:space="preserve">l’utilisation des bio pesticides (extraits aqueux de neem, huile de graines de neem, </w:t>
      </w:r>
      <w:proofErr w:type="spellStart"/>
      <w:r w:rsidRPr="00544C54">
        <w:rPr>
          <w:rFonts w:asciiTheme="minorHAnsi" w:hAnsiTheme="minorHAnsi" w:cstheme="minorHAnsi"/>
          <w:bCs/>
          <w:i/>
          <w:caps w:val="0"/>
          <w:sz w:val="22"/>
          <w:szCs w:val="22"/>
          <w:lang w:val="fr-FR"/>
        </w:rPr>
        <w:t>metharisium</w:t>
      </w:r>
      <w:proofErr w:type="spellEnd"/>
      <w:r w:rsidRPr="00544C54">
        <w:rPr>
          <w:rFonts w:asciiTheme="minorHAnsi" w:hAnsiTheme="minorHAnsi" w:cstheme="minorHAnsi"/>
          <w:bCs/>
          <w:i/>
          <w:caps w:val="0"/>
          <w:sz w:val="22"/>
          <w:szCs w:val="22"/>
          <w:lang w:val="fr-FR"/>
        </w:rPr>
        <w:t xml:space="preserve"> </w:t>
      </w:r>
      <w:proofErr w:type="spellStart"/>
      <w:r w:rsidRPr="00544C54">
        <w:rPr>
          <w:rFonts w:asciiTheme="minorHAnsi" w:hAnsiTheme="minorHAnsi" w:cstheme="minorHAnsi"/>
          <w:bCs/>
          <w:i/>
          <w:caps w:val="0"/>
          <w:sz w:val="22"/>
          <w:szCs w:val="22"/>
          <w:lang w:val="fr-FR"/>
        </w:rPr>
        <w:t>anisopliae</w:t>
      </w:r>
      <w:proofErr w:type="spellEnd"/>
      <w:r w:rsidRPr="00544C54">
        <w:rPr>
          <w:rFonts w:asciiTheme="minorHAnsi" w:hAnsiTheme="minorHAnsi" w:cstheme="minorHAnsi"/>
          <w:bCs/>
          <w:caps w:val="0"/>
          <w:sz w:val="22"/>
          <w:szCs w:val="22"/>
          <w:lang w:val="fr-FR"/>
        </w:rPr>
        <w:t>, etc.)</w:t>
      </w:r>
    </w:p>
    <w:p w14:paraId="318B3440" w14:textId="056034AC" w:rsidR="00CF698F" w:rsidRPr="00544C54" w:rsidRDefault="001F19F3" w:rsidP="00CF698F">
      <w:pPr>
        <w:pStyle w:val="Titre"/>
        <w:numPr>
          <w:ilvl w:val="0"/>
          <w:numId w:val="199"/>
        </w:numPr>
        <w:spacing w:line="240" w:lineRule="auto"/>
        <w:ind w:left="714" w:hanging="357"/>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 xml:space="preserve">le repiquage des plantules de riz </w:t>
      </w:r>
      <w:proofErr w:type="spellStart"/>
      <w:r w:rsidRPr="00544C54">
        <w:rPr>
          <w:rFonts w:asciiTheme="minorHAnsi" w:hAnsiTheme="minorHAnsi" w:cstheme="minorHAnsi"/>
          <w:bCs/>
          <w:caps w:val="0"/>
          <w:sz w:val="22"/>
          <w:szCs w:val="22"/>
          <w:lang w:val="fr-FR"/>
        </w:rPr>
        <w:t>superieur</w:t>
      </w:r>
      <w:proofErr w:type="spellEnd"/>
      <w:r w:rsidRPr="00544C54">
        <w:rPr>
          <w:rFonts w:asciiTheme="minorHAnsi" w:hAnsiTheme="minorHAnsi" w:cstheme="minorHAnsi"/>
          <w:bCs/>
          <w:caps w:val="0"/>
          <w:sz w:val="22"/>
          <w:szCs w:val="22"/>
          <w:lang w:val="fr-FR"/>
        </w:rPr>
        <w:t xml:space="preserve"> a trois semaines ;</w:t>
      </w:r>
    </w:p>
    <w:p w14:paraId="44605637" w14:textId="43AF56CE" w:rsidR="00CF698F" w:rsidRPr="00544C54" w:rsidRDefault="001F19F3" w:rsidP="00CF698F">
      <w:pPr>
        <w:pStyle w:val="Titre"/>
        <w:numPr>
          <w:ilvl w:val="0"/>
          <w:numId w:val="199"/>
        </w:numPr>
        <w:spacing w:line="240" w:lineRule="auto"/>
        <w:ind w:left="714" w:hanging="357"/>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 xml:space="preserve">le </w:t>
      </w:r>
      <w:proofErr w:type="spellStart"/>
      <w:r w:rsidRPr="00544C54">
        <w:rPr>
          <w:rFonts w:asciiTheme="minorHAnsi" w:hAnsiTheme="minorHAnsi" w:cstheme="minorHAnsi"/>
          <w:bCs/>
          <w:caps w:val="0"/>
          <w:sz w:val="22"/>
          <w:szCs w:val="22"/>
          <w:lang w:val="fr-FR"/>
        </w:rPr>
        <w:t>desherbage</w:t>
      </w:r>
      <w:proofErr w:type="spellEnd"/>
      <w:r w:rsidRPr="00544C54">
        <w:rPr>
          <w:rFonts w:asciiTheme="minorHAnsi" w:hAnsiTheme="minorHAnsi" w:cstheme="minorHAnsi"/>
          <w:bCs/>
          <w:caps w:val="0"/>
          <w:sz w:val="22"/>
          <w:szCs w:val="22"/>
          <w:lang w:val="fr-FR"/>
        </w:rPr>
        <w:t xml:space="preserve"> manuel des champs.</w:t>
      </w:r>
    </w:p>
    <w:p w14:paraId="3ED84316" w14:textId="612A1DCA" w:rsidR="00CF698F" w:rsidRPr="004D352E" w:rsidRDefault="00CF698F" w:rsidP="00CF698F">
      <w:pPr>
        <w:spacing w:before="240" w:after="240" w:line="240" w:lineRule="auto"/>
        <w:jc w:val="both"/>
        <w:rPr>
          <w:rFonts w:cstheme="minorHAnsi"/>
          <w:lang w:val="fr-FR"/>
        </w:rPr>
      </w:pPr>
      <w:r w:rsidRPr="004D352E">
        <w:rPr>
          <w:rFonts w:cstheme="minorHAnsi"/>
          <w:lang w:val="fr-FR"/>
        </w:rPr>
        <w:t>Le tableau 22 donne une panoplie de méthodes alternatives à appliquer selon les contextes du terrain</w:t>
      </w:r>
      <w:r w:rsidR="001F19F3">
        <w:rPr>
          <w:rFonts w:cstheme="minorHAnsi"/>
          <w:lang w:val="fr-FR"/>
        </w:rPr>
        <w:t>.</w:t>
      </w:r>
    </w:p>
    <w:p w14:paraId="09928B4C" w14:textId="77777777" w:rsidR="00CF698F" w:rsidRPr="004D352E" w:rsidRDefault="00CF698F" w:rsidP="00CF698F">
      <w:pPr>
        <w:pStyle w:val="Lgende"/>
        <w:spacing w:before="240" w:after="240"/>
        <w:jc w:val="both"/>
        <w:rPr>
          <w:rFonts w:cstheme="minorHAnsi"/>
          <w:sz w:val="24"/>
          <w:szCs w:val="24"/>
        </w:rPr>
      </w:pPr>
      <w:bookmarkStart w:id="1191" w:name="_Toc69651698"/>
      <w:r w:rsidRPr="004D352E">
        <w:rPr>
          <w:rFonts w:cstheme="minorHAnsi"/>
          <w:sz w:val="24"/>
          <w:szCs w:val="24"/>
        </w:rPr>
        <w:t xml:space="preserve">Tableau </w:t>
      </w:r>
      <w:r w:rsidRPr="004D352E">
        <w:rPr>
          <w:rFonts w:cstheme="minorHAnsi"/>
          <w:sz w:val="24"/>
          <w:szCs w:val="24"/>
        </w:rPr>
        <w:fldChar w:fldCharType="begin"/>
      </w:r>
      <w:r w:rsidRPr="004D352E">
        <w:rPr>
          <w:rFonts w:cstheme="minorHAnsi"/>
          <w:sz w:val="24"/>
          <w:szCs w:val="24"/>
        </w:rPr>
        <w:instrText xml:space="preserve"> SEQ Tableau \* ARABIC </w:instrText>
      </w:r>
      <w:r w:rsidRPr="004D352E">
        <w:rPr>
          <w:rFonts w:cstheme="minorHAnsi"/>
          <w:sz w:val="24"/>
          <w:szCs w:val="24"/>
        </w:rPr>
        <w:fldChar w:fldCharType="separate"/>
      </w:r>
      <w:r w:rsidRPr="004D352E">
        <w:rPr>
          <w:rFonts w:cstheme="minorHAnsi"/>
          <w:noProof/>
          <w:sz w:val="24"/>
          <w:szCs w:val="24"/>
        </w:rPr>
        <w:t>22</w:t>
      </w:r>
      <w:r w:rsidRPr="004D352E">
        <w:rPr>
          <w:rFonts w:cstheme="minorHAnsi"/>
          <w:sz w:val="24"/>
          <w:szCs w:val="24"/>
        </w:rPr>
        <w:fldChar w:fldCharType="end"/>
      </w:r>
      <w:r w:rsidRPr="004D352E">
        <w:rPr>
          <w:rFonts w:cstheme="minorHAnsi"/>
          <w:sz w:val="24"/>
          <w:szCs w:val="24"/>
        </w:rPr>
        <w:t xml:space="preserve">: </w:t>
      </w:r>
      <w:proofErr w:type="spellStart"/>
      <w:r w:rsidRPr="004D352E">
        <w:rPr>
          <w:rFonts w:cstheme="minorHAnsi"/>
          <w:sz w:val="24"/>
          <w:szCs w:val="24"/>
        </w:rPr>
        <w:t>Méthodes</w:t>
      </w:r>
      <w:proofErr w:type="spellEnd"/>
      <w:r w:rsidRPr="004D352E">
        <w:rPr>
          <w:rFonts w:cstheme="minorHAnsi"/>
          <w:sz w:val="24"/>
          <w:szCs w:val="24"/>
        </w:rPr>
        <w:t xml:space="preserve"> de </w:t>
      </w:r>
      <w:proofErr w:type="spellStart"/>
      <w:r w:rsidRPr="004D352E">
        <w:rPr>
          <w:rFonts w:cstheme="minorHAnsi"/>
          <w:sz w:val="24"/>
          <w:szCs w:val="24"/>
        </w:rPr>
        <w:t>lutte</w:t>
      </w:r>
      <w:proofErr w:type="spellEnd"/>
      <w:r w:rsidRPr="004D352E">
        <w:rPr>
          <w:rFonts w:cstheme="minorHAnsi"/>
          <w:sz w:val="24"/>
          <w:szCs w:val="24"/>
        </w:rPr>
        <w:t xml:space="preserve"> </w:t>
      </w:r>
      <w:proofErr w:type="spellStart"/>
      <w:r w:rsidRPr="004D352E">
        <w:rPr>
          <w:rFonts w:cstheme="minorHAnsi"/>
          <w:sz w:val="24"/>
          <w:szCs w:val="24"/>
        </w:rPr>
        <w:t>préventive</w:t>
      </w:r>
      <w:bookmarkEnd w:id="1191"/>
      <w:proofErr w:type="spell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CF698F" w:rsidRPr="008F02E8" w14:paraId="53A78AE5" w14:textId="77777777" w:rsidTr="00817530">
        <w:trPr>
          <w:tblHeader/>
        </w:trPr>
        <w:tc>
          <w:tcPr>
            <w:tcW w:w="4673" w:type="dxa"/>
            <w:shd w:val="clear" w:color="auto" w:fill="auto"/>
          </w:tcPr>
          <w:p w14:paraId="55F69017" w14:textId="77777777" w:rsidR="00CF698F" w:rsidRPr="004D352E" w:rsidRDefault="00CF698F" w:rsidP="00817530">
            <w:pPr>
              <w:spacing w:before="120" w:after="120" w:line="240" w:lineRule="auto"/>
              <w:jc w:val="both"/>
              <w:rPr>
                <w:rFonts w:cstheme="minorHAnsi"/>
                <w:b/>
                <w:lang w:val="fr-FR"/>
              </w:rPr>
            </w:pPr>
            <w:r w:rsidRPr="004D352E">
              <w:rPr>
                <w:rFonts w:cstheme="minorHAnsi"/>
                <w:b/>
                <w:lang w:val="fr-FR"/>
              </w:rPr>
              <w:t xml:space="preserve">Méthodes de lutte préventive </w:t>
            </w:r>
          </w:p>
        </w:tc>
        <w:tc>
          <w:tcPr>
            <w:tcW w:w="4791" w:type="dxa"/>
            <w:shd w:val="clear" w:color="auto" w:fill="auto"/>
          </w:tcPr>
          <w:p w14:paraId="6F02A602" w14:textId="77777777" w:rsidR="00CF698F" w:rsidRPr="004D352E" w:rsidRDefault="00CF698F" w:rsidP="00817530">
            <w:pPr>
              <w:spacing w:before="120" w:after="120" w:line="240" w:lineRule="auto"/>
              <w:jc w:val="both"/>
              <w:rPr>
                <w:rFonts w:cstheme="minorHAnsi"/>
                <w:b/>
                <w:lang w:val="fr-FR"/>
              </w:rPr>
            </w:pPr>
            <w:r w:rsidRPr="004D352E">
              <w:rPr>
                <w:rFonts w:cstheme="minorHAnsi"/>
                <w:b/>
                <w:lang w:val="fr-FR"/>
              </w:rPr>
              <w:t>Méthodes de lutte curatives non chimiques</w:t>
            </w:r>
          </w:p>
        </w:tc>
      </w:tr>
      <w:tr w:rsidR="00CF698F" w:rsidRPr="008F02E8" w14:paraId="317F502F" w14:textId="77777777" w:rsidTr="00817530">
        <w:tc>
          <w:tcPr>
            <w:tcW w:w="4673" w:type="dxa"/>
            <w:shd w:val="clear" w:color="auto" w:fill="auto"/>
          </w:tcPr>
          <w:p w14:paraId="5D8849E2" w14:textId="748DBF4E" w:rsidR="00CF698F" w:rsidRPr="00544C54" w:rsidRDefault="001F19F3" w:rsidP="00CF698F">
            <w:pPr>
              <w:pStyle w:val="Titre"/>
              <w:numPr>
                <w:ilvl w:val="0"/>
                <w:numId w:val="207"/>
              </w:numPr>
              <w:spacing w:before="120" w:after="120" w:line="240" w:lineRule="auto"/>
              <w:ind w:left="454"/>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 xml:space="preserve">Nivellement des casiers afin d’homogénéiser la lame d’eau sur toute la surface </w:t>
            </w:r>
          </w:p>
          <w:p w14:paraId="50874302" w14:textId="4F712B13" w:rsidR="00CF698F" w:rsidRPr="00544C54" w:rsidRDefault="002E6865" w:rsidP="00CF698F">
            <w:pPr>
              <w:pStyle w:val="Titre"/>
              <w:numPr>
                <w:ilvl w:val="0"/>
                <w:numId w:val="207"/>
              </w:numPr>
              <w:spacing w:before="120" w:after="120" w:line="240" w:lineRule="auto"/>
              <w:ind w:left="454"/>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Pré</w:t>
            </w:r>
            <w:r w:rsidR="001F19F3" w:rsidRPr="00544C54">
              <w:rPr>
                <w:rFonts w:asciiTheme="minorHAnsi" w:hAnsiTheme="minorHAnsi" w:cstheme="minorHAnsi"/>
                <w:bCs/>
                <w:caps w:val="0"/>
                <w:sz w:val="22"/>
                <w:szCs w:val="22"/>
                <w:lang w:val="fr-FR"/>
              </w:rPr>
              <w:t>-irrigation apr</w:t>
            </w:r>
            <w:r w:rsidRPr="00544C54">
              <w:rPr>
                <w:rFonts w:asciiTheme="minorHAnsi" w:hAnsiTheme="minorHAnsi" w:cstheme="minorHAnsi"/>
                <w:bCs/>
                <w:caps w:val="0"/>
                <w:sz w:val="22"/>
                <w:szCs w:val="22"/>
                <w:lang w:val="fr-FR"/>
              </w:rPr>
              <w:t>è</w:t>
            </w:r>
            <w:r w:rsidR="001F19F3" w:rsidRPr="00544C54">
              <w:rPr>
                <w:rFonts w:asciiTheme="minorHAnsi" w:hAnsiTheme="minorHAnsi" w:cstheme="minorHAnsi"/>
                <w:bCs/>
                <w:caps w:val="0"/>
                <w:sz w:val="22"/>
                <w:szCs w:val="22"/>
                <w:lang w:val="fr-FR"/>
              </w:rPr>
              <w:t>s la r</w:t>
            </w:r>
            <w:r w:rsidRPr="00544C54">
              <w:rPr>
                <w:rFonts w:asciiTheme="minorHAnsi" w:hAnsiTheme="minorHAnsi" w:cstheme="minorHAnsi"/>
                <w:bCs/>
                <w:caps w:val="0"/>
                <w:sz w:val="22"/>
                <w:szCs w:val="22"/>
                <w:lang w:val="fr-FR"/>
              </w:rPr>
              <w:t>é</w:t>
            </w:r>
            <w:r w:rsidR="001F19F3" w:rsidRPr="00544C54">
              <w:rPr>
                <w:rFonts w:asciiTheme="minorHAnsi" w:hAnsiTheme="minorHAnsi" w:cstheme="minorHAnsi"/>
                <w:bCs/>
                <w:caps w:val="0"/>
                <w:sz w:val="22"/>
                <w:szCs w:val="22"/>
                <w:lang w:val="fr-FR"/>
              </w:rPr>
              <w:t>colte puis labour d</w:t>
            </w:r>
            <w:r w:rsidRPr="00544C54">
              <w:rPr>
                <w:rFonts w:asciiTheme="minorHAnsi" w:hAnsiTheme="minorHAnsi" w:cstheme="minorHAnsi"/>
                <w:bCs/>
                <w:caps w:val="0"/>
                <w:sz w:val="22"/>
                <w:szCs w:val="22"/>
                <w:lang w:val="fr-FR"/>
              </w:rPr>
              <w:t>è</w:t>
            </w:r>
            <w:r w:rsidR="001F19F3" w:rsidRPr="00544C54">
              <w:rPr>
                <w:rFonts w:asciiTheme="minorHAnsi" w:hAnsiTheme="minorHAnsi" w:cstheme="minorHAnsi"/>
                <w:bCs/>
                <w:caps w:val="0"/>
                <w:sz w:val="22"/>
                <w:szCs w:val="22"/>
                <w:lang w:val="fr-FR"/>
              </w:rPr>
              <w:t>s ass</w:t>
            </w:r>
            <w:r w:rsidRPr="00544C54">
              <w:rPr>
                <w:rFonts w:asciiTheme="minorHAnsi" w:hAnsiTheme="minorHAnsi" w:cstheme="minorHAnsi"/>
                <w:bCs/>
                <w:caps w:val="0"/>
                <w:sz w:val="22"/>
                <w:szCs w:val="22"/>
                <w:lang w:val="fr-FR"/>
              </w:rPr>
              <w:t>è</w:t>
            </w:r>
            <w:r w:rsidR="001F19F3" w:rsidRPr="00544C54">
              <w:rPr>
                <w:rFonts w:asciiTheme="minorHAnsi" w:hAnsiTheme="minorHAnsi" w:cstheme="minorHAnsi"/>
                <w:bCs/>
                <w:caps w:val="0"/>
                <w:sz w:val="22"/>
                <w:szCs w:val="22"/>
                <w:lang w:val="fr-FR"/>
              </w:rPr>
              <w:t xml:space="preserve">chement du sol (les adventices </w:t>
            </w:r>
            <w:r w:rsidRPr="00544C54">
              <w:rPr>
                <w:rFonts w:asciiTheme="minorHAnsi" w:hAnsiTheme="minorHAnsi" w:cstheme="minorHAnsi"/>
                <w:bCs/>
                <w:caps w:val="0"/>
                <w:sz w:val="22"/>
                <w:szCs w:val="22"/>
                <w:lang w:val="fr-FR"/>
              </w:rPr>
              <w:t>à</w:t>
            </w:r>
            <w:r w:rsidR="001F19F3" w:rsidRPr="00544C54">
              <w:rPr>
                <w:rFonts w:asciiTheme="minorHAnsi" w:hAnsiTheme="minorHAnsi" w:cstheme="minorHAnsi"/>
                <w:bCs/>
                <w:caps w:val="0"/>
                <w:sz w:val="22"/>
                <w:szCs w:val="22"/>
                <w:lang w:val="fr-FR"/>
              </w:rPr>
              <w:t xml:space="preserve"> graines d</w:t>
            </w:r>
            <w:r w:rsidRPr="00544C54">
              <w:rPr>
                <w:rFonts w:asciiTheme="minorHAnsi" w:hAnsiTheme="minorHAnsi" w:cstheme="minorHAnsi"/>
                <w:bCs/>
                <w:caps w:val="0"/>
                <w:sz w:val="22"/>
                <w:szCs w:val="22"/>
                <w:lang w:val="fr-FR"/>
              </w:rPr>
              <w:t>é</w:t>
            </w:r>
            <w:r w:rsidR="001F19F3" w:rsidRPr="00544C54">
              <w:rPr>
                <w:rFonts w:asciiTheme="minorHAnsi" w:hAnsiTheme="minorHAnsi" w:cstheme="minorHAnsi"/>
                <w:bCs/>
                <w:caps w:val="0"/>
                <w:sz w:val="22"/>
                <w:szCs w:val="22"/>
                <w:lang w:val="fr-FR"/>
              </w:rPr>
              <w:t>j</w:t>
            </w:r>
            <w:r w:rsidRPr="00544C54">
              <w:rPr>
                <w:rFonts w:asciiTheme="minorHAnsi" w:hAnsiTheme="minorHAnsi" w:cstheme="minorHAnsi"/>
                <w:bCs/>
                <w:caps w:val="0"/>
                <w:sz w:val="22"/>
                <w:szCs w:val="22"/>
                <w:lang w:val="fr-FR"/>
              </w:rPr>
              <w:t>à</w:t>
            </w:r>
            <w:r w:rsidR="001F19F3" w:rsidRPr="00544C54">
              <w:rPr>
                <w:rFonts w:asciiTheme="minorHAnsi" w:hAnsiTheme="minorHAnsi" w:cstheme="minorHAnsi"/>
                <w:bCs/>
                <w:caps w:val="0"/>
                <w:sz w:val="22"/>
                <w:szCs w:val="22"/>
                <w:lang w:val="fr-FR"/>
              </w:rPr>
              <w:t xml:space="preserve"> germ</w:t>
            </w:r>
            <w:r w:rsidRPr="00544C54">
              <w:rPr>
                <w:rFonts w:asciiTheme="minorHAnsi" w:hAnsiTheme="minorHAnsi" w:cstheme="minorHAnsi"/>
                <w:bCs/>
                <w:caps w:val="0"/>
                <w:sz w:val="22"/>
                <w:szCs w:val="22"/>
                <w:lang w:val="fr-FR"/>
              </w:rPr>
              <w:t>é</w:t>
            </w:r>
            <w:r w:rsidR="001F19F3" w:rsidRPr="00544C54">
              <w:rPr>
                <w:rFonts w:asciiTheme="minorHAnsi" w:hAnsiTheme="minorHAnsi" w:cstheme="minorHAnsi"/>
                <w:bCs/>
                <w:caps w:val="0"/>
                <w:sz w:val="22"/>
                <w:szCs w:val="22"/>
                <w:lang w:val="fr-FR"/>
              </w:rPr>
              <w:t>es, une partie des organes v</w:t>
            </w:r>
            <w:r w:rsidRPr="00544C54">
              <w:rPr>
                <w:rFonts w:asciiTheme="minorHAnsi" w:hAnsiTheme="minorHAnsi" w:cstheme="minorHAnsi"/>
                <w:bCs/>
                <w:caps w:val="0"/>
                <w:sz w:val="22"/>
                <w:szCs w:val="22"/>
                <w:lang w:val="fr-FR"/>
              </w:rPr>
              <w:t>é</w:t>
            </w:r>
            <w:r w:rsidR="001F19F3" w:rsidRPr="00544C54">
              <w:rPr>
                <w:rFonts w:asciiTheme="minorHAnsi" w:hAnsiTheme="minorHAnsi" w:cstheme="minorHAnsi"/>
                <w:bCs/>
                <w:caps w:val="0"/>
                <w:sz w:val="22"/>
                <w:szCs w:val="22"/>
                <w:lang w:val="fr-FR"/>
              </w:rPr>
              <w:t>g</w:t>
            </w:r>
            <w:r w:rsidRPr="00544C54">
              <w:rPr>
                <w:rFonts w:asciiTheme="minorHAnsi" w:hAnsiTheme="minorHAnsi" w:cstheme="minorHAnsi"/>
                <w:bCs/>
                <w:caps w:val="0"/>
                <w:sz w:val="22"/>
                <w:szCs w:val="22"/>
                <w:lang w:val="fr-FR"/>
              </w:rPr>
              <w:t>é</w:t>
            </w:r>
            <w:r w:rsidR="001F19F3" w:rsidRPr="00544C54">
              <w:rPr>
                <w:rFonts w:asciiTheme="minorHAnsi" w:hAnsiTheme="minorHAnsi" w:cstheme="minorHAnsi"/>
                <w:bCs/>
                <w:caps w:val="0"/>
                <w:sz w:val="22"/>
                <w:szCs w:val="22"/>
                <w:lang w:val="fr-FR"/>
              </w:rPr>
              <w:t>tatifs de la reproduction est tu</w:t>
            </w:r>
            <w:r w:rsidRPr="00544C54">
              <w:rPr>
                <w:rFonts w:asciiTheme="minorHAnsi" w:hAnsiTheme="minorHAnsi" w:cstheme="minorHAnsi"/>
                <w:bCs/>
                <w:caps w:val="0"/>
                <w:sz w:val="22"/>
                <w:szCs w:val="22"/>
                <w:lang w:val="fr-FR"/>
              </w:rPr>
              <w:t>é</w:t>
            </w:r>
            <w:r w:rsidR="001F19F3" w:rsidRPr="00544C54">
              <w:rPr>
                <w:rFonts w:asciiTheme="minorHAnsi" w:hAnsiTheme="minorHAnsi" w:cstheme="minorHAnsi"/>
                <w:bCs/>
                <w:caps w:val="0"/>
                <w:sz w:val="22"/>
                <w:szCs w:val="22"/>
                <w:lang w:val="fr-FR"/>
              </w:rPr>
              <w:t xml:space="preserve">e par le soleil (rhizomes, stolons, bulbes, tubercules) </w:t>
            </w:r>
          </w:p>
          <w:p w14:paraId="702290BF" w14:textId="438E5364" w:rsidR="00CF698F" w:rsidRPr="00544C54" w:rsidRDefault="002E6865" w:rsidP="00CF698F">
            <w:pPr>
              <w:pStyle w:val="Titre"/>
              <w:numPr>
                <w:ilvl w:val="0"/>
                <w:numId w:val="207"/>
              </w:numPr>
              <w:spacing w:before="120" w:after="120" w:line="240" w:lineRule="auto"/>
              <w:ind w:left="454"/>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Labour</w:t>
            </w:r>
            <w:r w:rsidR="001F19F3" w:rsidRPr="00544C54">
              <w:rPr>
                <w:rFonts w:asciiTheme="minorHAnsi" w:hAnsiTheme="minorHAnsi" w:cstheme="minorHAnsi"/>
                <w:bCs/>
                <w:caps w:val="0"/>
                <w:sz w:val="22"/>
                <w:szCs w:val="22"/>
                <w:lang w:val="fr-FR"/>
              </w:rPr>
              <w:t xml:space="preserve"> et herbage des parcelles (destruction des organes reproductifs souterrains) </w:t>
            </w:r>
          </w:p>
          <w:p w14:paraId="7917D43D" w14:textId="4621F4DA" w:rsidR="00CF698F" w:rsidRPr="00544C54" w:rsidRDefault="002E6865" w:rsidP="00CF698F">
            <w:pPr>
              <w:pStyle w:val="Titre"/>
              <w:numPr>
                <w:ilvl w:val="0"/>
                <w:numId w:val="207"/>
              </w:numPr>
              <w:spacing w:before="120" w:after="120" w:line="240" w:lineRule="auto"/>
              <w:ind w:left="454"/>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Repiquage</w:t>
            </w:r>
            <w:r w:rsidR="001F19F3" w:rsidRPr="00544C54">
              <w:rPr>
                <w:rFonts w:asciiTheme="minorHAnsi" w:hAnsiTheme="minorHAnsi" w:cstheme="minorHAnsi"/>
                <w:bCs/>
                <w:caps w:val="0"/>
                <w:sz w:val="22"/>
                <w:szCs w:val="22"/>
                <w:lang w:val="fr-FR"/>
              </w:rPr>
              <w:t xml:space="preserve"> de plantes au lieu d’un semis direct </w:t>
            </w:r>
          </w:p>
          <w:p w14:paraId="223614E2" w14:textId="02FAFEF0" w:rsidR="00CF698F" w:rsidRPr="00544C54" w:rsidRDefault="002E6865" w:rsidP="00CF698F">
            <w:pPr>
              <w:pStyle w:val="Titre"/>
              <w:numPr>
                <w:ilvl w:val="0"/>
                <w:numId w:val="207"/>
              </w:numPr>
              <w:spacing w:before="120" w:after="120" w:line="240" w:lineRule="auto"/>
              <w:ind w:left="454"/>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Couverture</w:t>
            </w:r>
            <w:r w:rsidR="001F19F3" w:rsidRPr="00544C54">
              <w:rPr>
                <w:rFonts w:asciiTheme="minorHAnsi" w:hAnsiTheme="minorHAnsi" w:cstheme="minorHAnsi"/>
                <w:bCs/>
                <w:caps w:val="0"/>
                <w:sz w:val="22"/>
                <w:szCs w:val="22"/>
                <w:lang w:val="fr-FR"/>
              </w:rPr>
              <w:t xml:space="preserve"> totale pr</w:t>
            </w:r>
            <w:r w:rsidRPr="00544C54">
              <w:rPr>
                <w:rFonts w:asciiTheme="minorHAnsi" w:hAnsiTheme="minorHAnsi" w:cstheme="minorHAnsi"/>
                <w:bCs/>
                <w:caps w:val="0"/>
                <w:sz w:val="22"/>
                <w:szCs w:val="22"/>
                <w:lang w:val="fr-FR"/>
              </w:rPr>
              <w:t>é</w:t>
            </w:r>
            <w:r w:rsidR="001F19F3" w:rsidRPr="00544C54">
              <w:rPr>
                <w:rFonts w:asciiTheme="minorHAnsi" w:hAnsiTheme="minorHAnsi" w:cstheme="minorHAnsi"/>
                <w:bCs/>
                <w:caps w:val="0"/>
                <w:sz w:val="22"/>
                <w:szCs w:val="22"/>
                <w:lang w:val="fr-FR"/>
              </w:rPr>
              <w:t>coce et homog</w:t>
            </w:r>
            <w:r w:rsidRPr="00544C54">
              <w:rPr>
                <w:rFonts w:asciiTheme="minorHAnsi" w:hAnsiTheme="minorHAnsi" w:cstheme="minorHAnsi"/>
                <w:bCs/>
                <w:caps w:val="0"/>
                <w:sz w:val="22"/>
                <w:szCs w:val="22"/>
                <w:lang w:val="fr-FR"/>
              </w:rPr>
              <w:t>è</w:t>
            </w:r>
            <w:r w:rsidR="001F19F3" w:rsidRPr="00544C54">
              <w:rPr>
                <w:rFonts w:asciiTheme="minorHAnsi" w:hAnsiTheme="minorHAnsi" w:cstheme="minorHAnsi"/>
                <w:bCs/>
                <w:caps w:val="0"/>
                <w:sz w:val="22"/>
                <w:szCs w:val="22"/>
                <w:lang w:val="fr-FR"/>
              </w:rPr>
              <w:t xml:space="preserve">ne de la surface par les plantes : moindre espace aux adventices </w:t>
            </w:r>
          </w:p>
          <w:p w14:paraId="0FCBEB29" w14:textId="0800B4C5" w:rsidR="00CF698F" w:rsidRPr="00544C54" w:rsidRDefault="002E6865" w:rsidP="00CF698F">
            <w:pPr>
              <w:pStyle w:val="Titre"/>
              <w:numPr>
                <w:ilvl w:val="0"/>
                <w:numId w:val="207"/>
              </w:numPr>
              <w:spacing w:before="120" w:after="120" w:line="240" w:lineRule="auto"/>
              <w:ind w:left="454"/>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Submersion</w:t>
            </w:r>
            <w:r w:rsidR="001F19F3" w:rsidRPr="00544C54">
              <w:rPr>
                <w:rFonts w:asciiTheme="minorHAnsi" w:hAnsiTheme="minorHAnsi" w:cstheme="minorHAnsi"/>
                <w:bCs/>
                <w:caps w:val="0"/>
                <w:sz w:val="22"/>
                <w:szCs w:val="22"/>
                <w:lang w:val="fr-FR"/>
              </w:rPr>
              <w:t xml:space="preserve"> permanente et homog</w:t>
            </w:r>
            <w:r w:rsidRPr="00544C54">
              <w:rPr>
                <w:rFonts w:asciiTheme="minorHAnsi" w:hAnsiTheme="minorHAnsi" w:cstheme="minorHAnsi"/>
                <w:bCs/>
                <w:caps w:val="0"/>
                <w:sz w:val="22"/>
                <w:szCs w:val="22"/>
                <w:lang w:val="fr-FR"/>
              </w:rPr>
              <w:t>è</w:t>
            </w:r>
            <w:r w:rsidR="001F19F3" w:rsidRPr="00544C54">
              <w:rPr>
                <w:rFonts w:asciiTheme="minorHAnsi" w:hAnsiTheme="minorHAnsi" w:cstheme="minorHAnsi"/>
                <w:bCs/>
                <w:caps w:val="0"/>
                <w:sz w:val="22"/>
                <w:szCs w:val="22"/>
                <w:lang w:val="fr-FR"/>
              </w:rPr>
              <w:t>ne des rizi</w:t>
            </w:r>
            <w:r w:rsidRPr="00544C54">
              <w:rPr>
                <w:rFonts w:asciiTheme="minorHAnsi" w:hAnsiTheme="minorHAnsi" w:cstheme="minorHAnsi"/>
                <w:bCs/>
                <w:caps w:val="0"/>
                <w:sz w:val="22"/>
                <w:szCs w:val="22"/>
                <w:lang w:val="fr-FR"/>
              </w:rPr>
              <w:t>è</w:t>
            </w:r>
            <w:r w:rsidR="001F19F3" w:rsidRPr="00544C54">
              <w:rPr>
                <w:rFonts w:asciiTheme="minorHAnsi" w:hAnsiTheme="minorHAnsi" w:cstheme="minorHAnsi"/>
                <w:bCs/>
                <w:caps w:val="0"/>
                <w:sz w:val="22"/>
                <w:szCs w:val="22"/>
                <w:lang w:val="fr-FR"/>
              </w:rPr>
              <w:t>res (lame d’eau de 5-10 cm) : les adventices non adapt</w:t>
            </w:r>
            <w:r w:rsidRPr="00544C54">
              <w:rPr>
                <w:rFonts w:asciiTheme="minorHAnsi" w:hAnsiTheme="minorHAnsi" w:cstheme="minorHAnsi"/>
                <w:bCs/>
                <w:caps w:val="0"/>
                <w:sz w:val="22"/>
                <w:szCs w:val="22"/>
                <w:lang w:val="fr-FR"/>
              </w:rPr>
              <w:t>é</w:t>
            </w:r>
            <w:r w:rsidR="001F19F3" w:rsidRPr="00544C54">
              <w:rPr>
                <w:rFonts w:asciiTheme="minorHAnsi" w:hAnsiTheme="minorHAnsi" w:cstheme="minorHAnsi"/>
                <w:bCs/>
                <w:caps w:val="0"/>
                <w:sz w:val="22"/>
                <w:szCs w:val="22"/>
                <w:lang w:val="fr-FR"/>
              </w:rPr>
              <w:t xml:space="preserve">s au milieu aquatique disparaissent -pratique de la rotation des cultures </w:t>
            </w:r>
          </w:p>
          <w:p w14:paraId="1D093B32" w14:textId="57580026" w:rsidR="00CF698F" w:rsidRPr="00544C54" w:rsidRDefault="002E6865" w:rsidP="00CF698F">
            <w:pPr>
              <w:pStyle w:val="Titre"/>
              <w:numPr>
                <w:ilvl w:val="0"/>
                <w:numId w:val="207"/>
              </w:numPr>
              <w:spacing w:before="120" w:after="120" w:line="240" w:lineRule="auto"/>
              <w:ind w:left="454"/>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Destruction</w:t>
            </w:r>
            <w:r w:rsidR="001F19F3" w:rsidRPr="00544C54">
              <w:rPr>
                <w:rFonts w:asciiTheme="minorHAnsi" w:hAnsiTheme="minorHAnsi" w:cstheme="minorHAnsi"/>
                <w:bCs/>
                <w:caps w:val="0"/>
                <w:sz w:val="22"/>
                <w:szCs w:val="22"/>
                <w:lang w:val="fr-FR"/>
              </w:rPr>
              <w:t xml:space="preserve"> des adventices avant que graines, tubercules, bulbes ne soient murs pour une reproduction </w:t>
            </w:r>
          </w:p>
          <w:p w14:paraId="0630A297" w14:textId="660AA112" w:rsidR="00CF698F" w:rsidRPr="00544C54" w:rsidRDefault="002E6865" w:rsidP="00CF698F">
            <w:pPr>
              <w:pStyle w:val="Titre"/>
              <w:numPr>
                <w:ilvl w:val="0"/>
                <w:numId w:val="207"/>
              </w:numPr>
              <w:spacing w:before="120" w:after="120" w:line="240" w:lineRule="auto"/>
              <w:ind w:left="454"/>
              <w:contextualSpacing w:val="0"/>
              <w:jc w:val="both"/>
              <w:rPr>
                <w:rFonts w:asciiTheme="minorHAnsi" w:hAnsiTheme="minorHAnsi" w:cstheme="minorHAnsi"/>
                <w:bCs/>
                <w:sz w:val="22"/>
                <w:szCs w:val="22"/>
                <w:lang w:val="fr-FR"/>
              </w:rPr>
            </w:pPr>
            <w:r w:rsidRPr="00544C54">
              <w:rPr>
                <w:rFonts w:asciiTheme="minorHAnsi" w:hAnsiTheme="minorHAnsi" w:cstheme="minorHAnsi"/>
                <w:bCs/>
                <w:caps w:val="0"/>
                <w:sz w:val="22"/>
                <w:szCs w:val="22"/>
                <w:lang w:val="fr-FR"/>
              </w:rPr>
              <w:t>Choix</w:t>
            </w:r>
            <w:r w:rsidR="001F19F3" w:rsidRPr="00544C54">
              <w:rPr>
                <w:rFonts w:asciiTheme="minorHAnsi" w:hAnsiTheme="minorHAnsi" w:cstheme="minorHAnsi"/>
                <w:bCs/>
                <w:caps w:val="0"/>
                <w:sz w:val="22"/>
                <w:szCs w:val="22"/>
                <w:lang w:val="fr-FR"/>
              </w:rPr>
              <w:t xml:space="preserve"> de semences indemnes de graines d’adventices</w:t>
            </w:r>
          </w:p>
        </w:tc>
        <w:tc>
          <w:tcPr>
            <w:tcW w:w="4791" w:type="dxa"/>
            <w:shd w:val="clear" w:color="auto" w:fill="auto"/>
          </w:tcPr>
          <w:p w14:paraId="12DA41E4" w14:textId="3FA58960" w:rsidR="00CF698F" w:rsidRPr="00544C54" w:rsidRDefault="001F19F3" w:rsidP="00CF698F">
            <w:pPr>
              <w:pStyle w:val="Titre"/>
              <w:numPr>
                <w:ilvl w:val="0"/>
                <w:numId w:val="208"/>
              </w:numPr>
              <w:spacing w:before="120" w:after="120" w:line="240" w:lineRule="auto"/>
              <w:ind w:left="318" w:hanging="284"/>
              <w:contextualSpacing w:val="0"/>
              <w:jc w:val="both"/>
              <w:rPr>
                <w:rFonts w:asciiTheme="minorHAnsi" w:hAnsiTheme="minorHAnsi" w:cstheme="minorHAnsi"/>
                <w:bCs/>
                <w:sz w:val="22"/>
                <w:szCs w:val="22"/>
                <w:lang w:val="fr-FR"/>
              </w:rPr>
            </w:pPr>
            <w:proofErr w:type="spellStart"/>
            <w:r w:rsidRPr="00544C54">
              <w:rPr>
                <w:rFonts w:asciiTheme="minorHAnsi" w:hAnsiTheme="minorHAnsi" w:cstheme="minorHAnsi"/>
                <w:bCs/>
                <w:caps w:val="0"/>
                <w:sz w:val="22"/>
                <w:szCs w:val="22"/>
                <w:lang w:val="fr-FR"/>
              </w:rPr>
              <w:t>Desherbage</w:t>
            </w:r>
            <w:proofErr w:type="spellEnd"/>
            <w:r w:rsidRPr="00544C54">
              <w:rPr>
                <w:rFonts w:asciiTheme="minorHAnsi" w:hAnsiTheme="minorHAnsi" w:cstheme="minorHAnsi"/>
                <w:bCs/>
                <w:caps w:val="0"/>
                <w:sz w:val="22"/>
                <w:szCs w:val="22"/>
                <w:lang w:val="fr-FR"/>
              </w:rPr>
              <w:t xml:space="preserve"> manuel : arrachage à la main des adventices efficace mais exige une main d’œuvre importante, les organes souterrains échappent souvent à l’opération, les adventices </w:t>
            </w:r>
            <w:proofErr w:type="spellStart"/>
            <w:r w:rsidRPr="00544C54">
              <w:rPr>
                <w:rFonts w:asciiTheme="minorHAnsi" w:hAnsiTheme="minorHAnsi" w:cstheme="minorHAnsi"/>
                <w:bCs/>
                <w:caps w:val="0"/>
                <w:sz w:val="22"/>
                <w:szCs w:val="22"/>
                <w:lang w:val="fr-FR"/>
              </w:rPr>
              <w:t>monocotyledones</w:t>
            </w:r>
            <w:proofErr w:type="spellEnd"/>
            <w:r w:rsidRPr="00544C54">
              <w:rPr>
                <w:rFonts w:asciiTheme="minorHAnsi" w:hAnsiTheme="minorHAnsi" w:cstheme="minorHAnsi"/>
                <w:bCs/>
                <w:caps w:val="0"/>
                <w:sz w:val="22"/>
                <w:szCs w:val="22"/>
                <w:lang w:val="fr-FR"/>
              </w:rPr>
              <w:t xml:space="preserve"> sont difficiles à discerner du riz, difficile à appliquer pour les semis </w:t>
            </w:r>
            <w:proofErr w:type="spellStart"/>
            <w:r w:rsidRPr="00544C54">
              <w:rPr>
                <w:rFonts w:asciiTheme="minorHAnsi" w:hAnsiTheme="minorHAnsi" w:cstheme="minorHAnsi"/>
                <w:bCs/>
                <w:caps w:val="0"/>
                <w:sz w:val="22"/>
                <w:szCs w:val="22"/>
                <w:lang w:val="fr-FR"/>
              </w:rPr>
              <w:t>àla</w:t>
            </w:r>
            <w:proofErr w:type="spellEnd"/>
            <w:r w:rsidRPr="00544C54">
              <w:rPr>
                <w:rFonts w:asciiTheme="minorHAnsi" w:hAnsiTheme="minorHAnsi" w:cstheme="minorHAnsi"/>
                <w:bCs/>
                <w:caps w:val="0"/>
                <w:sz w:val="22"/>
                <w:szCs w:val="22"/>
                <w:lang w:val="fr-FR"/>
              </w:rPr>
              <w:t xml:space="preserve"> </w:t>
            </w:r>
            <w:proofErr w:type="spellStart"/>
            <w:r w:rsidRPr="00544C54">
              <w:rPr>
                <w:rFonts w:asciiTheme="minorHAnsi" w:hAnsiTheme="minorHAnsi" w:cstheme="minorHAnsi"/>
                <w:bCs/>
                <w:caps w:val="0"/>
                <w:sz w:val="22"/>
                <w:szCs w:val="22"/>
                <w:lang w:val="fr-FR"/>
              </w:rPr>
              <w:t>voleée</w:t>
            </w:r>
            <w:proofErr w:type="spellEnd"/>
          </w:p>
          <w:p w14:paraId="5A1E82CC" w14:textId="61D9A044" w:rsidR="00CF698F" w:rsidRPr="00544C54" w:rsidRDefault="001F19F3" w:rsidP="00CF698F">
            <w:pPr>
              <w:pStyle w:val="Titre"/>
              <w:numPr>
                <w:ilvl w:val="0"/>
                <w:numId w:val="208"/>
              </w:numPr>
              <w:spacing w:before="120" w:after="120" w:line="240" w:lineRule="auto"/>
              <w:ind w:left="318" w:hanging="284"/>
              <w:contextualSpacing w:val="0"/>
              <w:jc w:val="both"/>
              <w:rPr>
                <w:rFonts w:asciiTheme="minorHAnsi" w:hAnsiTheme="minorHAnsi" w:cstheme="minorHAnsi"/>
                <w:bCs/>
                <w:sz w:val="22"/>
                <w:szCs w:val="22"/>
                <w:lang w:val="fr-FR"/>
              </w:rPr>
            </w:pPr>
            <w:proofErr w:type="spellStart"/>
            <w:r w:rsidRPr="00544C54">
              <w:rPr>
                <w:rFonts w:asciiTheme="minorHAnsi" w:hAnsiTheme="minorHAnsi" w:cstheme="minorHAnsi"/>
                <w:bCs/>
                <w:caps w:val="0"/>
                <w:sz w:val="22"/>
                <w:szCs w:val="22"/>
                <w:lang w:val="fr-FR"/>
              </w:rPr>
              <w:t>Desherbage</w:t>
            </w:r>
            <w:proofErr w:type="spellEnd"/>
            <w:r w:rsidRPr="00544C54">
              <w:rPr>
                <w:rFonts w:asciiTheme="minorHAnsi" w:hAnsiTheme="minorHAnsi" w:cstheme="minorHAnsi"/>
                <w:bCs/>
                <w:caps w:val="0"/>
                <w:sz w:val="22"/>
                <w:szCs w:val="22"/>
                <w:lang w:val="fr-FR"/>
              </w:rPr>
              <w:t xml:space="preserve"> mécanique (binette, attelage ou moteur) et arrachage manuel des adventices </w:t>
            </w:r>
          </w:p>
          <w:p w14:paraId="5F8CA413" w14:textId="16CBFAAB" w:rsidR="00CF698F" w:rsidRPr="00544C54" w:rsidRDefault="001F19F3" w:rsidP="00CF698F">
            <w:pPr>
              <w:pStyle w:val="Titre"/>
              <w:numPr>
                <w:ilvl w:val="0"/>
                <w:numId w:val="208"/>
              </w:numPr>
              <w:spacing w:before="120" w:after="120" w:line="240" w:lineRule="auto"/>
              <w:ind w:left="318" w:hanging="284"/>
              <w:contextualSpacing w:val="0"/>
              <w:jc w:val="both"/>
              <w:rPr>
                <w:rFonts w:asciiTheme="minorHAnsi" w:hAnsiTheme="minorHAnsi" w:cstheme="minorHAnsi"/>
                <w:bCs/>
                <w:sz w:val="22"/>
                <w:szCs w:val="22"/>
                <w:lang w:val="fr-FR"/>
              </w:rPr>
            </w:pPr>
            <w:proofErr w:type="spellStart"/>
            <w:r w:rsidRPr="00544C54">
              <w:rPr>
                <w:rFonts w:asciiTheme="minorHAnsi" w:hAnsiTheme="minorHAnsi" w:cstheme="minorHAnsi"/>
                <w:bCs/>
                <w:caps w:val="0"/>
                <w:sz w:val="22"/>
                <w:szCs w:val="22"/>
                <w:lang w:val="fr-FR"/>
              </w:rPr>
              <w:t>Desherbage</w:t>
            </w:r>
            <w:proofErr w:type="spellEnd"/>
            <w:r w:rsidRPr="00544C54">
              <w:rPr>
                <w:rFonts w:asciiTheme="minorHAnsi" w:hAnsiTheme="minorHAnsi" w:cstheme="minorHAnsi"/>
                <w:bCs/>
                <w:caps w:val="0"/>
                <w:sz w:val="22"/>
                <w:szCs w:val="22"/>
                <w:lang w:val="fr-FR"/>
              </w:rPr>
              <w:t xml:space="preserve"> par submersion pour le riz : moins efficace sur riz irrigué semé à sec car les premières irrigations favorisent la croissance du riz et des adventices ; les esp</w:t>
            </w:r>
            <w:r w:rsidR="002E6865" w:rsidRPr="00544C54">
              <w:rPr>
                <w:rFonts w:asciiTheme="minorHAnsi" w:hAnsiTheme="minorHAnsi" w:cstheme="minorHAnsi"/>
                <w:bCs/>
                <w:caps w:val="0"/>
                <w:sz w:val="22"/>
                <w:szCs w:val="22"/>
                <w:lang w:val="fr-FR"/>
              </w:rPr>
              <w:t>è</w:t>
            </w:r>
            <w:r w:rsidRPr="00544C54">
              <w:rPr>
                <w:rFonts w:asciiTheme="minorHAnsi" w:hAnsiTheme="minorHAnsi" w:cstheme="minorHAnsi"/>
                <w:bCs/>
                <w:caps w:val="0"/>
                <w:sz w:val="22"/>
                <w:szCs w:val="22"/>
                <w:lang w:val="fr-FR"/>
              </w:rPr>
              <w:t>ces hydrophiles et les cyp</w:t>
            </w:r>
            <w:r w:rsidR="002E6865" w:rsidRPr="00544C54">
              <w:rPr>
                <w:rFonts w:asciiTheme="minorHAnsi" w:hAnsiTheme="minorHAnsi" w:cstheme="minorHAnsi"/>
                <w:bCs/>
                <w:caps w:val="0"/>
                <w:sz w:val="22"/>
                <w:szCs w:val="22"/>
                <w:lang w:val="fr-FR"/>
              </w:rPr>
              <w:t>é</w:t>
            </w:r>
            <w:r w:rsidRPr="00544C54">
              <w:rPr>
                <w:rFonts w:asciiTheme="minorHAnsi" w:hAnsiTheme="minorHAnsi" w:cstheme="minorHAnsi"/>
                <w:bCs/>
                <w:caps w:val="0"/>
                <w:sz w:val="22"/>
                <w:szCs w:val="22"/>
                <w:lang w:val="fr-FR"/>
              </w:rPr>
              <w:t>rac</w:t>
            </w:r>
            <w:r w:rsidR="002E6865" w:rsidRPr="00544C54">
              <w:rPr>
                <w:rFonts w:asciiTheme="minorHAnsi" w:hAnsiTheme="minorHAnsi" w:cstheme="minorHAnsi"/>
                <w:bCs/>
                <w:caps w:val="0"/>
                <w:sz w:val="22"/>
                <w:szCs w:val="22"/>
                <w:lang w:val="fr-FR"/>
              </w:rPr>
              <w:t>é</w:t>
            </w:r>
            <w:r w:rsidRPr="00544C54">
              <w:rPr>
                <w:rFonts w:asciiTheme="minorHAnsi" w:hAnsiTheme="minorHAnsi" w:cstheme="minorHAnsi"/>
                <w:bCs/>
                <w:caps w:val="0"/>
                <w:sz w:val="22"/>
                <w:szCs w:val="22"/>
                <w:lang w:val="fr-FR"/>
              </w:rPr>
              <w:t>es survivent aux inondations ult</w:t>
            </w:r>
            <w:r w:rsidR="002E6865" w:rsidRPr="00544C54">
              <w:rPr>
                <w:rFonts w:asciiTheme="minorHAnsi" w:hAnsiTheme="minorHAnsi" w:cstheme="minorHAnsi"/>
                <w:bCs/>
                <w:caps w:val="0"/>
                <w:sz w:val="22"/>
                <w:szCs w:val="22"/>
                <w:lang w:val="fr-FR"/>
              </w:rPr>
              <w:t>é</w:t>
            </w:r>
            <w:r w:rsidRPr="00544C54">
              <w:rPr>
                <w:rFonts w:asciiTheme="minorHAnsi" w:hAnsiTheme="minorHAnsi" w:cstheme="minorHAnsi"/>
                <w:bCs/>
                <w:caps w:val="0"/>
                <w:sz w:val="22"/>
                <w:szCs w:val="22"/>
                <w:lang w:val="fr-FR"/>
              </w:rPr>
              <w:t>rieures</w:t>
            </w:r>
          </w:p>
        </w:tc>
      </w:tr>
    </w:tbl>
    <w:p w14:paraId="7C33E866" w14:textId="77777777" w:rsidR="00CF698F" w:rsidRPr="00544C54" w:rsidRDefault="00CF698F" w:rsidP="00544C54">
      <w:pPr>
        <w:spacing w:after="240" w:line="240" w:lineRule="auto"/>
        <w:jc w:val="both"/>
        <w:rPr>
          <w:rFonts w:cstheme="minorHAnsi"/>
          <w:sz w:val="20"/>
          <w:szCs w:val="20"/>
          <w:lang w:val="fr-FR"/>
        </w:rPr>
      </w:pPr>
      <w:r w:rsidRPr="00544C54">
        <w:rPr>
          <w:rFonts w:cstheme="minorHAnsi"/>
          <w:b/>
          <w:sz w:val="20"/>
          <w:szCs w:val="20"/>
          <w:u w:val="single"/>
          <w:lang w:val="fr-FR"/>
        </w:rPr>
        <w:t>Source</w:t>
      </w:r>
      <w:r w:rsidRPr="00544C54">
        <w:rPr>
          <w:rFonts w:cstheme="minorHAnsi"/>
          <w:sz w:val="20"/>
          <w:szCs w:val="20"/>
          <w:lang w:val="fr-FR"/>
        </w:rPr>
        <w:t xml:space="preserve"> : GTZ CNRADA, 2000</w:t>
      </w:r>
    </w:p>
    <w:p w14:paraId="6E677C46" w14:textId="77777777" w:rsidR="00CF698F" w:rsidRPr="00544C54" w:rsidRDefault="00CF698F" w:rsidP="00544C54">
      <w:pPr>
        <w:pStyle w:val="Titre2"/>
        <w:numPr>
          <w:ilvl w:val="2"/>
          <w:numId w:val="222"/>
        </w:numPr>
        <w:spacing w:before="240" w:after="240"/>
        <w:rPr>
          <w:rFonts w:asciiTheme="minorHAnsi" w:hAnsiTheme="minorHAnsi" w:cstheme="minorHAnsi"/>
          <w:lang w:val="fr-FR"/>
        </w:rPr>
      </w:pPr>
      <w:bookmarkStart w:id="1192" w:name="_Toc69651681"/>
      <w:bookmarkStart w:id="1193" w:name="_Toc69739737"/>
      <w:r w:rsidRPr="00544C54">
        <w:rPr>
          <w:rFonts w:asciiTheme="minorHAnsi" w:hAnsiTheme="minorHAnsi" w:cstheme="minorHAnsi"/>
          <w:sz w:val="28"/>
          <w:szCs w:val="28"/>
          <w:lang w:val="fr-FR"/>
        </w:rPr>
        <w:lastRenderedPageBreak/>
        <w:t>Modalités proposées pour l’utilisation des pesticides dans le cadre du projet</w:t>
      </w:r>
      <w:bookmarkEnd w:id="1192"/>
      <w:bookmarkEnd w:id="1193"/>
    </w:p>
    <w:p w14:paraId="131786F0"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Dans les cas extrêmes de recours à la lutte chimique, des mesures devront être prises pour limiter leur utilisation à la quantité et à la qualité prescrite annuellement par les structures en charge de la gestion des pesticides. Les pesticides utilisés devront tenir compte des critères ci-après : </w:t>
      </w:r>
    </w:p>
    <w:p w14:paraId="08A06242" w14:textId="5462A0EF" w:rsidR="00CF698F" w:rsidRPr="00544C54" w:rsidRDefault="002E6865" w:rsidP="00CF698F">
      <w:pPr>
        <w:pStyle w:val="Titre"/>
        <w:numPr>
          <w:ilvl w:val="0"/>
          <w:numId w:val="205"/>
        </w:numPr>
        <w:spacing w:line="240" w:lineRule="auto"/>
        <w:ind w:left="714" w:hanging="357"/>
        <w:contextualSpacing w:val="0"/>
        <w:jc w:val="both"/>
        <w:rPr>
          <w:rFonts w:asciiTheme="minorHAnsi" w:hAnsiTheme="minorHAnsi" w:cstheme="minorHAnsi"/>
          <w:bCs/>
          <w:sz w:val="24"/>
        </w:rPr>
      </w:pPr>
      <w:proofErr w:type="spellStart"/>
      <w:r w:rsidRPr="002E6865">
        <w:rPr>
          <w:rFonts w:asciiTheme="minorHAnsi" w:hAnsiTheme="minorHAnsi" w:cstheme="minorHAnsi"/>
          <w:bCs/>
          <w:caps w:val="0"/>
          <w:sz w:val="24"/>
        </w:rPr>
        <w:t>faible</w:t>
      </w:r>
      <w:proofErr w:type="spellEnd"/>
      <w:r w:rsidRPr="002E6865">
        <w:rPr>
          <w:rFonts w:asciiTheme="minorHAnsi" w:hAnsiTheme="minorHAnsi" w:cstheme="minorHAnsi"/>
          <w:bCs/>
          <w:caps w:val="0"/>
          <w:sz w:val="24"/>
        </w:rPr>
        <w:t xml:space="preserve"> </w:t>
      </w:r>
      <w:proofErr w:type="spellStart"/>
      <w:r w:rsidRPr="002E6865">
        <w:rPr>
          <w:rFonts w:asciiTheme="minorHAnsi" w:hAnsiTheme="minorHAnsi" w:cstheme="minorHAnsi"/>
          <w:bCs/>
          <w:caps w:val="0"/>
          <w:sz w:val="24"/>
        </w:rPr>
        <w:t>toxicité</w:t>
      </w:r>
      <w:proofErr w:type="spellEnd"/>
      <w:r w:rsidRPr="002E6865">
        <w:rPr>
          <w:rFonts w:asciiTheme="minorHAnsi" w:hAnsiTheme="minorHAnsi" w:cstheme="minorHAnsi"/>
          <w:bCs/>
          <w:caps w:val="0"/>
          <w:sz w:val="24"/>
        </w:rPr>
        <w:t xml:space="preserve"> relative ;</w:t>
      </w:r>
    </w:p>
    <w:p w14:paraId="0BE632E1" w14:textId="2A8240AF" w:rsidR="00CF698F" w:rsidRPr="00544C54" w:rsidRDefault="002E6865" w:rsidP="00CF698F">
      <w:pPr>
        <w:pStyle w:val="Titre"/>
        <w:numPr>
          <w:ilvl w:val="0"/>
          <w:numId w:val="205"/>
        </w:numPr>
        <w:spacing w:line="240" w:lineRule="auto"/>
        <w:ind w:left="714" w:hanging="357"/>
        <w:contextualSpacing w:val="0"/>
        <w:jc w:val="both"/>
        <w:rPr>
          <w:rFonts w:asciiTheme="minorHAnsi" w:hAnsiTheme="minorHAnsi" w:cstheme="minorHAnsi"/>
          <w:bCs/>
          <w:sz w:val="24"/>
        </w:rPr>
      </w:pPr>
      <w:proofErr w:type="spellStart"/>
      <w:r w:rsidRPr="002E6865">
        <w:rPr>
          <w:rFonts w:asciiTheme="minorHAnsi" w:hAnsiTheme="minorHAnsi" w:cstheme="minorHAnsi"/>
          <w:bCs/>
          <w:caps w:val="0"/>
          <w:sz w:val="24"/>
        </w:rPr>
        <w:t>faible</w:t>
      </w:r>
      <w:proofErr w:type="spellEnd"/>
      <w:r w:rsidRPr="002E6865">
        <w:rPr>
          <w:rFonts w:asciiTheme="minorHAnsi" w:hAnsiTheme="minorHAnsi" w:cstheme="minorHAnsi"/>
          <w:bCs/>
          <w:caps w:val="0"/>
          <w:sz w:val="24"/>
        </w:rPr>
        <w:t xml:space="preserve"> </w:t>
      </w:r>
      <w:proofErr w:type="spellStart"/>
      <w:r w:rsidRPr="002E6865">
        <w:rPr>
          <w:rFonts w:asciiTheme="minorHAnsi" w:hAnsiTheme="minorHAnsi" w:cstheme="minorHAnsi"/>
          <w:bCs/>
          <w:caps w:val="0"/>
          <w:sz w:val="24"/>
        </w:rPr>
        <w:t>rémanence</w:t>
      </w:r>
      <w:proofErr w:type="spellEnd"/>
      <w:r w:rsidRPr="002E6865">
        <w:rPr>
          <w:rFonts w:asciiTheme="minorHAnsi" w:hAnsiTheme="minorHAnsi" w:cstheme="minorHAnsi"/>
          <w:bCs/>
          <w:caps w:val="0"/>
          <w:sz w:val="24"/>
        </w:rPr>
        <w:t xml:space="preserve"> ;  </w:t>
      </w:r>
    </w:p>
    <w:p w14:paraId="193A9E5C" w14:textId="0D9C6715" w:rsidR="00CF698F" w:rsidRPr="00544C54" w:rsidRDefault="002E6865" w:rsidP="00CF698F">
      <w:pPr>
        <w:pStyle w:val="Titre"/>
        <w:numPr>
          <w:ilvl w:val="0"/>
          <w:numId w:val="205"/>
        </w:numPr>
        <w:spacing w:line="240" w:lineRule="auto"/>
        <w:ind w:left="714" w:hanging="357"/>
        <w:contextualSpacing w:val="0"/>
        <w:jc w:val="both"/>
        <w:rPr>
          <w:rFonts w:asciiTheme="minorHAnsi" w:hAnsiTheme="minorHAnsi" w:cstheme="minorHAnsi"/>
          <w:bCs/>
          <w:sz w:val="24"/>
        </w:rPr>
      </w:pPr>
      <w:proofErr w:type="spellStart"/>
      <w:r w:rsidRPr="002E6865">
        <w:rPr>
          <w:rFonts w:asciiTheme="minorHAnsi" w:hAnsiTheme="minorHAnsi" w:cstheme="minorHAnsi"/>
          <w:bCs/>
          <w:caps w:val="0"/>
          <w:sz w:val="24"/>
        </w:rPr>
        <w:t>assez</w:t>
      </w:r>
      <w:proofErr w:type="spellEnd"/>
      <w:r w:rsidRPr="002E6865">
        <w:rPr>
          <w:rFonts w:asciiTheme="minorHAnsi" w:hAnsiTheme="minorHAnsi" w:cstheme="minorHAnsi"/>
          <w:bCs/>
          <w:caps w:val="0"/>
          <w:sz w:val="24"/>
        </w:rPr>
        <w:t xml:space="preserve"> bonne </w:t>
      </w:r>
      <w:proofErr w:type="spellStart"/>
      <w:r w:rsidRPr="002E6865">
        <w:rPr>
          <w:rFonts w:asciiTheme="minorHAnsi" w:hAnsiTheme="minorHAnsi" w:cstheme="minorHAnsi"/>
          <w:bCs/>
          <w:caps w:val="0"/>
          <w:sz w:val="24"/>
        </w:rPr>
        <w:t>biodégradabilité</w:t>
      </w:r>
      <w:proofErr w:type="spellEnd"/>
      <w:r w:rsidRPr="002E6865">
        <w:rPr>
          <w:rFonts w:asciiTheme="minorHAnsi" w:hAnsiTheme="minorHAnsi" w:cstheme="minorHAnsi"/>
          <w:bCs/>
          <w:caps w:val="0"/>
          <w:sz w:val="24"/>
        </w:rPr>
        <w:t xml:space="preserve"> ;  </w:t>
      </w:r>
    </w:p>
    <w:p w14:paraId="78D9E0DF" w14:textId="4A22DA04" w:rsidR="00CF698F" w:rsidRPr="00544C54" w:rsidRDefault="002E6865" w:rsidP="00CF698F">
      <w:pPr>
        <w:pStyle w:val="Titre"/>
        <w:numPr>
          <w:ilvl w:val="0"/>
          <w:numId w:val="205"/>
        </w:numPr>
        <w:spacing w:line="240" w:lineRule="auto"/>
        <w:ind w:left="714" w:hanging="357"/>
        <w:contextualSpacing w:val="0"/>
        <w:jc w:val="both"/>
        <w:rPr>
          <w:rFonts w:asciiTheme="minorHAnsi" w:hAnsiTheme="minorHAnsi" w:cstheme="minorHAnsi"/>
          <w:bCs/>
          <w:sz w:val="24"/>
          <w:lang w:val="fr-FR"/>
        </w:rPr>
      </w:pPr>
      <w:r w:rsidRPr="002E6865">
        <w:rPr>
          <w:rFonts w:asciiTheme="minorHAnsi" w:hAnsiTheme="minorHAnsi" w:cstheme="minorHAnsi"/>
          <w:bCs/>
          <w:caps w:val="0"/>
          <w:sz w:val="24"/>
          <w:lang w:val="fr-FR"/>
        </w:rPr>
        <w:t xml:space="preserve">bonne </w:t>
      </w:r>
      <w:proofErr w:type="spellStart"/>
      <w:r w:rsidRPr="002E6865">
        <w:rPr>
          <w:rFonts w:asciiTheme="minorHAnsi" w:hAnsiTheme="minorHAnsi" w:cstheme="minorHAnsi"/>
          <w:bCs/>
          <w:caps w:val="0"/>
          <w:sz w:val="24"/>
          <w:lang w:val="fr-FR"/>
        </w:rPr>
        <w:t>efficacite</w:t>
      </w:r>
      <w:proofErr w:type="spellEnd"/>
      <w:r w:rsidRPr="002E6865">
        <w:rPr>
          <w:rFonts w:asciiTheme="minorHAnsi" w:hAnsiTheme="minorHAnsi" w:cstheme="minorHAnsi"/>
          <w:bCs/>
          <w:caps w:val="0"/>
          <w:sz w:val="24"/>
          <w:lang w:val="fr-FR"/>
        </w:rPr>
        <w:t xml:space="preserve"> et vitesse d’action sur les parasites cibles ;  </w:t>
      </w:r>
    </w:p>
    <w:p w14:paraId="5994C6B8" w14:textId="04CEFAC0" w:rsidR="00CF698F" w:rsidRPr="00544C54" w:rsidRDefault="002E6865" w:rsidP="00CF698F">
      <w:pPr>
        <w:pStyle w:val="Titre"/>
        <w:numPr>
          <w:ilvl w:val="0"/>
          <w:numId w:val="205"/>
        </w:numPr>
        <w:spacing w:line="240" w:lineRule="auto"/>
        <w:ind w:left="714" w:hanging="357"/>
        <w:contextualSpacing w:val="0"/>
        <w:jc w:val="both"/>
        <w:rPr>
          <w:rFonts w:asciiTheme="minorHAnsi" w:hAnsiTheme="minorHAnsi" w:cstheme="minorHAnsi"/>
          <w:bCs/>
          <w:sz w:val="24"/>
        </w:rPr>
      </w:pPr>
      <w:proofErr w:type="spellStart"/>
      <w:r w:rsidRPr="002E6865">
        <w:rPr>
          <w:rFonts w:asciiTheme="minorHAnsi" w:hAnsiTheme="minorHAnsi" w:cstheme="minorHAnsi"/>
          <w:bCs/>
          <w:caps w:val="0"/>
          <w:sz w:val="24"/>
        </w:rPr>
        <w:t>disponibilité</w:t>
      </w:r>
      <w:proofErr w:type="spellEnd"/>
      <w:r w:rsidRPr="002E6865">
        <w:rPr>
          <w:rFonts w:asciiTheme="minorHAnsi" w:hAnsiTheme="minorHAnsi" w:cstheme="minorHAnsi"/>
          <w:bCs/>
          <w:caps w:val="0"/>
          <w:sz w:val="24"/>
        </w:rPr>
        <w:t xml:space="preserve"> et </w:t>
      </w:r>
      <w:proofErr w:type="spellStart"/>
      <w:r w:rsidRPr="002E6865">
        <w:rPr>
          <w:rFonts w:asciiTheme="minorHAnsi" w:hAnsiTheme="minorHAnsi" w:cstheme="minorHAnsi"/>
          <w:bCs/>
          <w:caps w:val="0"/>
          <w:sz w:val="24"/>
        </w:rPr>
        <w:t>accessibilité</w:t>
      </w:r>
      <w:proofErr w:type="spellEnd"/>
      <w:r w:rsidRPr="002E6865">
        <w:rPr>
          <w:rFonts w:asciiTheme="minorHAnsi" w:hAnsiTheme="minorHAnsi" w:cstheme="minorHAnsi"/>
          <w:bCs/>
          <w:caps w:val="0"/>
          <w:sz w:val="24"/>
        </w:rPr>
        <w:t xml:space="preserve"> </w:t>
      </w:r>
      <w:proofErr w:type="spellStart"/>
      <w:r w:rsidRPr="002E6865">
        <w:rPr>
          <w:rFonts w:asciiTheme="minorHAnsi" w:hAnsiTheme="minorHAnsi" w:cstheme="minorHAnsi"/>
          <w:bCs/>
          <w:caps w:val="0"/>
          <w:sz w:val="24"/>
        </w:rPr>
        <w:t>géographique</w:t>
      </w:r>
      <w:proofErr w:type="spellEnd"/>
      <w:r w:rsidRPr="002E6865">
        <w:rPr>
          <w:rFonts w:asciiTheme="minorHAnsi" w:hAnsiTheme="minorHAnsi" w:cstheme="minorHAnsi"/>
          <w:bCs/>
          <w:caps w:val="0"/>
          <w:sz w:val="24"/>
        </w:rPr>
        <w:t xml:space="preserve"> ;</w:t>
      </w:r>
    </w:p>
    <w:p w14:paraId="3B98567D" w14:textId="3A6A962D" w:rsidR="00CF698F" w:rsidRPr="00544C54" w:rsidRDefault="002E6865" w:rsidP="00CF698F">
      <w:pPr>
        <w:pStyle w:val="Titre"/>
        <w:numPr>
          <w:ilvl w:val="0"/>
          <w:numId w:val="205"/>
        </w:numPr>
        <w:spacing w:line="240" w:lineRule="auto"/>
        <w:ind w:left="714" w:hanging="357"/>
        <w:contextualSpacing w:val="0"/>
        <w:jc w:val="both"/>
        <w:rPr>
          <w:rFonts w:asciiTheme="minorHAnsi" w:hAnsiTheme="minorHAnsi" w:cstheme="minorHAnsi"/>
          <w:bCs/>
          <w:sz w:val="24"/>
        </w:rPr>
      </w:pPr>
      <w:proofErr w:type="spellStart"/>
      <w:r w:rsidRPr="002E6865">
        <w:rPr>
          <w:rFonts w:asciiTheme="minorHAnsi" w:hAnsiTheme="minorHAnsi" w:cstheme="minorHAnsi"/>
          <w:bCs/>
          <w:caps w:val="0"/>
          <w:sz w:val="24"/>
        </w:rPr>
        <w:t>sécurité</w:t>
      </w:r>
      <w:proofErr w:type="spellEnd"/>
      <w:r w:rsidRPr="002E6865">
        <w:rPr>
          <w:rFonts w:asciiTheme="minorHAnsi" w:hAnsiTheme="minorHAnsi" w:cstheme="minorHAnsi"/>
          <w:bCs/>
          <w:caps w:val="0"/>
          <w:sz w:val="24"/>
        </w:rPr>
        <w:t xml:space="preserve"> </w:t>
      </w:r>
      <w:proofErr w:type="spellStart"/>
      <w:r w:rsidRPr="002E6865">
        <w:rPr>
          <w:rFonts w:asciiTheme="minorHAnsi" w:hAnsiTheme="minorHAnsi" w:cstheme="minorHAnsi"/>
          <w:bCs/>
          <w:caps w:val="0"/>
          <w:sz w:val="24"/>
        </w:rPr>
        <w:t>d’utilisation</w:t>
      </w:r>
      <w:proofErr w:type="spellEnd"/>
      <w:r w:rsidRPr="002E6865">
        <w:rPr>
          <w:rFonts w:asciiTheme="minorHAnsi" w:hAnsiTheme="minorHAnsi" w:cstheme="minorHAnsi"/>
          <w:bCs/>
          <w:caps w:val="0"/>
          <w:sz w:val="24"/>
        </w:rPr>
        <w:t xml:space="preserve"> acceptable ;  </w:t>
      </w:r>
    </w:p>
    <w:p w14:paraId="5E3AC47D" w14:textId="2FDCF5E9" w:rsidR="00CF698F" w:rsidRPr="00544C54" w:rsidRDefault="002E6865" w:rsidP="00CF698F">
      <w:pPr>
        <w:pStyle w:val="Titre"/>
        <w:numPr>
          <w:ilvl w:val="0"/>
          <w:numId w:val="205"/>
        </w:numPr>
        <w:spacing w:line="240" w:lineRule="auto"/>
        <w:ind w:left="714" w:hanging="357"/>
        <w:contextualSpacing w:val="0"/>
        <w:jc w:val="both"/>
        <w:rPr>
          <w:rFonts w:asciiTheme="minorHAnsi" w:hAnsiTheme="minorHAnsi" w:cstheme="minorHAnsi"/>
          <w:bCs/>
          <w:sz w:val="24"/>
          <w:lang w:val="fr-FR"/>
        </w:rPr>
      </w:pPr>
      <w:r w:rsidRPr="002E6865">
        <w:rPr>
          <w:rFonts w:asciiTheme="minorHAnsi" w:hAnsiTheme="minorHAnsi" w:cstheme="minorHAnsi"/>
          <w:bCs/>
          <w:caps w:val="0"/>
          <w:sz w:val="24"/>
          <w:lang w:val="fr-FR"/>
        </w:rPr>
        <w:t>formulations adapt</w:t>
      </w:r>
      <w:r>
        <w:rPr>
          <w:rFonts w:asciiTheme="minorHAnsi" w:hAnsiTheme="minorHAnsi" w:cstheme="minorHAnsi"/>
          <w:bCs/>
          <w:caps w:val="0"/>
          <w:sz w:val="24"/>
          <w:lang w:val="fr-FR"/>
        </w:rPr>
        <w:t>é</w:t>
      </w:r>
      <w:r w:rsidRPr="002E6865">
        <w:rPr>
          <w:rFonts w:asciiTheme="minorHAnsi" w:hAnsiTheme="minorHAnsi" w:cstheme="minorHAnsi"/>
          <w:bCs/>
          <w:caps w:val="0"/>
          <w:sz w:val="24"/>
          <w:lang w:val="fr-FR"/>
        </w:rPr>
        <w:t>e</w:t>
      </w:r>
      <w:r>
        <w:rPr>
          <w:rFonts w:asciiTheme="minorHAnsi" w:hAnsiTheme="minorHAnsi" w:cstheme="minorHAnsi"/>
          <w:bCs/>
          <w:caps w:val="0"/>
          <w:sz w:val="24"/>
          <w:lang w:val="fr-FR"/>
        </w:rPr>
        <w:t>s</w:t>
      </w:r>
      <w:r w:rsidRPr="002E6865">
        <w:rPr>
          <w:rFonts w:asciiTheme="minorHAnsi" w:hAnsiTheme="minorHAnsi" w:cstheme="minorHAnsi"/>
          <w:bCs/>
          <w:caps w:val="0"/>
          <w:sz w:val="24"/>
          <w:lang w:val="fr-FR"/>
        </w:rPr>
        <w:t xml:space="preserve"> aux </w:t>
      </w:r>
      <w:r>
        <w:rPr>
          <w:rFonts w:asciiTheme="minorHAnsi" w:hAnsiTheme="minorHAnsi" w:cstheme="minorHAnsi"/>
          <w:bCs/>
          <w:caps w:val="0"/>
          <w:sz w:val="24"/>
          <w:lang w:val="fr-FR"/>
        </w:rPr>
        <w:t>é</w:t>
      </w:r>
      <w:r w:rsidRPr="002E6865">
        <w:rPr>
          <w:rFonts w:asciiTheme="minorHAnsi" w:hAnsiTheme="minorHAnsi" w:cstheme="minorHAnsi"/>
          <w:bCs/>
          <w:caps w:val="0"/>
          <w:sz w:val="24"/>
          <w:lang w:val="fr-FR"/>
        </w:rPr>
        <w:t xml:space="preserve">quipements plus accessibles aux producteurs et aux techniques d’application ;  </w:t>
      </w:r>
    </w:p>
    <w:p w14:paraId="0F90C967" w14:textId="6D6CE67B" w:rsidR="00CF698F" w:rsidRPr="00544C54" w:rsidRDefault="002E6865" w:rsidP="00CF698F">
      <w:pPr>
        <w:pStyle w:val="Titre"/>
        <w:numPr>
          <w:ilvl w:val="0"/>
          <w:numId w:val="205"/>
        </w:numPr>
        <w:spacing w:line="240" w:lineRule="auto"/>
        <w:ind w:left="714" w:hanging="357"/>
        <w:contextualSpacing w:val="0"/>
        <w:jc w:val="both"/>
        <w:rPr>
          <w:rFonts w:asciiTheme="minorHAnsi" w:hAnsiTheme="minorHAnsi" w:cstheme="minorHAnsi"/>
          <w:bCs/>
          <w:sz w:val="24"/>
        </w:rPr>
      </w:pPr>
      <w:proofErr w:type="spellStart"/>
      <w:r w:rsidRPr="002E6865">
        <w:rPr>
          <w:rFonts w:asciiTheme="minorHAnsi" w:hAnsiTheme="minorHAnsi" w:cstheme="minorHAnsi"/>
          <w:bCs/>
          <w:caps w:val="0"/>
          <w:sz w:val="24"/>
        </w:rPr>
        <w:t>coût</w:t>
      </w:r>
      <w:proofErr w:type="spellEnd"/>
      <w:r w:rsidRPr="002E6865">
        <w:rPr>
          <w:rFonts w:asciiTheme="minorHAnsi" w:hAnsiTheme="minorHAnsi" w:cstheme="minorHAnsi"/>
          <w:bCs/>
          <w:caps w:val="0"/>
          <w:sz w:val="24"/>
        </w:rPr>
        <w:t xml:space="preserve"> </w:t>
      </w:r>
      <w:proofErr w:type="spellStart"/>
      <w:r w:rsidRPr="002E6865">
        <w:rPr>
          <w:rFonts w:asciiTheme="minorHAnsi" w:hAnsiTheme="minorHAnsi" w:cstheme="minorHAnsi"/>
          <w:bCs/>
          <w:caps w:val="0"/>
          <w:sz w:val="24"/>
        </w:rPr>
        <w:t>relativement</w:t>
      </w:r>
      <w:proofErr w:type="spellEnd"/>
      <w:r w:rsidRPr="002E6865">
        <w:rPr>
          <w:rFonts w:asciiTheme="minorHAnsi" w:hAnsiTheme="minorHAnsi" w:cstheme="minorHAnsi"/>
          <w:bCs/>
          <w:caps w:val="0"/>
          <w:sz w:val="24"/>
        </w:rPr>
        <w:t xml:space="preserve"> </w:t>
      </w:r>
      <w:proofErr w:type="spellStart"/>
      <w:r w:rsidRPr="002E6865">
        <w:rPr>
          <w:rFonts w:asciiTheme="minorHAnsi" w:hAnsiTheme="minorHAnsi" w:cstheme="minorHAnsi"/>
          <w:bCs/>
          <w:caps w:val="0"/>
          <w:sz w:val="24"/>
        </w:rPr>
        <w:t>réduit</w:t>
      </w:r>
      <w:proofErr w:type="spellEnd"/>
      <w:r w:rsidRPr="002E6865">
        <w:rPr>
          <w:rFonts w:asciiTheme="minorHAnsi" w:hAnsiTheme="minorHAnsi" w:cstheme="minorHAnsi"/>
          <w:bCs/>
          <w:caps w:val="0"/>
          <w:sz w:val="24"/>
        </w:rPr>
        <w:t xml:space="preserve">. </w:t>
      </w:r>
    </w:p>
    <w:p w14:paraId="408B2DAA" w14:textId="77777777" w:rsidR="00CF698F" w:rsidRPr="004D352E" w:rsidRDefault="00CF698F" w:rsidP="00CF698F">
      <w:pPr>
        <w:spacing w:before="240" w:after="240" w:line="240" w:lineRule="auto"/>
        <w:jc w:val="both"/>
        <w:rPr>
          <w:rFonts w:cstheme="minorHAnsi"/>
          <w:lang w:val="fr-FR"/>
        </w:rPr>
      </w:pPr>
      <w:r w:rsidRPr="004D352E">
        <w:rPr>
          <w:rFonts w:cstheme="minorHAnsi"/>
          <w:lang w:val="fr-FR"/>
        </w:rPr>
        <w:t xml:space="preserve">Le Tableau 23 fait la synthèse des insuffisances des acteurs leurs besoins en renforcement des capacités en vue d’assister les producteurs à avoir les capacités requises pour mieux gérer les pesticides. Il présente les rôles et responsabilités de chaque acteur pour atteindre les résultats escomptés.  </w:t>
      </w:r>
    </w:p>
    <w:p w14:paraId="3663A3E8" w14:textId="77777777" w:rsidR="00CF698F" w:rsidRPr="00544C54" w:rsidRDefault="00CF698F" w:rsidP="00CF698F">
      <w:pPr>
        <w:pStyle w:val="Lgende"/>
        <w:spacing w:before="240" w:after="240"/>
        <w:jc w:val="both"/>
        <w:rPr>
          <w:rFonts w:cstheme="minorHAnsi"/>
          <w:sz w:val="24"/>
          <w:szCs w:val="24"/>
          <w:lang w:val="fr-FR"/>
        </w:rPr>
        <w:sectPr w:rsidR="00CF698F" w:rsidRPr="00544C54" w:rsidSect="00817530">
          <w:pgSz w:w="11906" w:h="16838"/>
          <w:pgMar w:top="1418" w:right="1418" w:bottom="1418" w:left="1418" w:header="709" w:footer="709" w:gutter="0"/>
          <w:cols w:space="708"/>
          <w:docGrid w:linePitch="360"/>
        </w:sectPr>
      </w:pPr>
    </w:p>
    <w:p w14:paraId="2793CA42" w14:textId="77777777" w:rsidR="00CF698F" w:rsidRPr="00544C54" w:rsidRDefault="00CF698F" w:rsidP="00CF698F">
      <w:pPr>
        <w:pStyle w:val="Lgende"/>
        <w:spacing w:before="240" w:after="240"/>
        <w:jc w:val="both"/>
        <w:rPr>
          <w:rFonts w:cstheme="minorHAnsi"/>
          <w:sz w:val="24"/>
          <w:szCs w:val="24"/>
          <w:lang w:val="fr-FR"/>
        </w:rPr>
      </w:pPr>
      <w:bookmarkStart w:id="1194" w:name="_Toc69651699"/>
      <w:r w:rsidRPr="00544C54">
        <w:rPr>
          <w:rFonts w:cstheme="minorHAnsi"/>
          <w:sz w:val="24"/>
          <w:szCs w:val="24"/>
          <w:lang w:val="fr-FR"/>
        </w:rPr>
        <w:lastRenderedPageBreak/>
        <w:t xml:space="preserve">Tableau </w:t>
      </w:r>
      <w:r w:rsidRPr="004D352E">
        <w:rPr>
          <w:rFonts w:cstheme="minorHAnsi"/>
          <w:sz w:val="24"/>
          <w:szCs w:val="24"/>
        </w:rPr>
        <w:fldChar w:fldCharType="begin"/>
      </w:r>
      <w:r w:rsidRPr="00544C54">
        <w:rPr>
          <w:rFonts w:cstheme="minorHAnsi"/>
          <w:sz w:val="24"/>
          <w:szCs w:val="24"/>
          <w:lang w:val="fr-FR"/>
        </w:rPr>
        <w:instrText xml:space="preserve"> SEQ Tableau \* ARABIC </w:instrText>
      </w:r>
      <w:r w:rsidRPr="004D352E">
        <w:rPr>
          <w:rFonts w:cstheme="minorHAnsi"/>
          <w:sz w:val="24"/>
          <w:szCs w:val="24"/>
        </w:rPr>
        <w:fldChar w:fldCharType="separate"/>
      </w:r>
      <w:r w:rsidRPr="00544C54">
        <w:rPr>
          <w:rFonts w:cstheme="minorHAnsi"/>
          <w:noProof/>
          <w:sz w:val="24"/>
          <w:szCs w:val="24"/>
          <w:lang w:val="fr-FR"/>
        </w:rPr>
        <w:t>23</w:t>
      </w:r>
      <w:r w:rsidRPr="004D352E">
        <w:rPr>
          <w:rFonts w:cstheme="minorHAnsi"/>
          <w:sz w:val="24"/>
          <w:szCs w:val="24"/>
        </w:rPr>
        <w:fldChar w:fldCharType="end"/>
      </w:r>
      <w:r w:rsidRPr="00544C54">
        <w:rPr>
          <w:rFonts w:cstheme="minorHAnsi"/>
          <w:sz w:val="24"/>
          <w:szCs w:val="24"/>
          <w:lang w:val="fr-FR"/>
        </w:rPr>
        <w:t>: Synthèse des insuffisances des acteurs leurs besoins en renforcement des capacités</w:t>
      </w:r>
      <w:bookmarkEnd w:id="1194"/>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3"/>
        <w:gridCol w:w="1867"/>
        <w:gridCol w:w="950"/>
        <w:gridCol w:w="1270"/>
        <w:gridCol w:w="1071"/>
        <w:gridCol w:w="1184"/>
        <w:gridCol w:w="1154"/>
      </w:tblGrid>
      <w:tr w:rsidR="00CF698F" w:rsidRPr="004D352E" w14:paraId="450AC981" w14:textId="77777777" w:rsidTr="00817530">
        <w:trPr>
          <w:tblHeader/>
        </w:trPr>
        <w:tc>
          <w:tcPr>
            <w:tcW w:w="921" w:type="pct"/>
            <w:vMerge w:val="restart"/>
            <w:shd w:val="clear" w:color="auto" w:fill="auto"/>
          </w:tcPr>
          <w:p w14:paraId="6BC30AAF" w14:textId="77777777" w:rsidR="00CF698F" w:rsidRPr="004D352E" w:rsidRDefault="00CF698F" w:rsidP="00817530">
            <w:pPr>
              <w:spacing w:before="120" w:after="120" w:line="240" w:lineRule="auto"/>
              <w:jc w:val="both"/>
              <w:rPr>
                <w:rFonts w:cstheme="minorHAnsi"/>
                <w:b/>
                <w:sz w:val="18"/>
                <w:szCs w:val="18"/>
                <w:lang w:val="fr-FR"/>
              </w:rPr>
            </w:pPr>
            <w:r w:rsidRPr="004D352E">
              <w:rPr>
                <w:rFonts w:cstheme="minorHAnsi"/>
                <w:b/>
                <w:sz w:val="18"/>
                <w:szCs w:val="18"/>
                <w:lang w:val="fr-FR"/>
              </w:rPr>
              <w:t>Problèmes identifiés</w:t>
            </w:r>
          </w:p>
        </w:tc>
        <w:tc>
          <w:tcPr>
            <w:tcW w:w="1016" w:type="pct"/>
            <w:vMerge w:val="restart"/>
            <w:shd w:val="clear" w:color="auto" w:fill="auto"/>
          </w:tcPr>
          <w:p w14:paraId="347DCB12" w14:textId="77777777" w:rsidR="00CF698F" w:rsidRPr="004D352E" w:rsidRDefault="00CF698F" w:rsidP="00817530">
            <w:pPr>
              <w:spacing w:before="120" w:after="120" w:line="240" w:lineRule="auto"/>
              <w:jc w:val="both"/>
              <w:rPr>
                <w:rFonts w:cstheme="minorHAnsi"/>
                <w:b/>
                <w:sz w:val="18"/>
                <w:szCs w:val="18"/>
                <w:lang w:val="fr-FR"/>
              </w:rPr>
            </w:pPr>
            <w:r w:rsidRPr="004D352E">
              <w:rPr>
                <w:rFonts w:cstheme="minorHAnsi"/>
                <w:b/>
                <w:sz w:val="18"/>
                <w:szCs w:val="18"/>
                <w:lang w:val="fr-FR"/>
              </w:rPr>
              <w:t>Solutions envisagées</w:t>
            </w:r>
          </w:p>
        </w:tc>
        <w:tc>
          <w:tcPr>
            <w:tcW w:w="3063" w:type="pct"/>
            <w:gridSpan w:val="5"/>
            <w:shd w:val="clear" w:color="auto" w:fill="auto"/>
          </w:tcPr>
          <w:p w14:paraId="58E42FCE" w14:textId="77777777" w:rsidR="00CF698F" w:rsidRPr="004D352E" w:rsidRDefault="00CF698F" w:rsidP="00817530">
            <w:pPr>
              <w:spacing w:before="120" w:after="120" w:line="240" w:lineRule="auto"/>
              <w:jc w:val="center"/>
              <w:rPr>
                <w:rFonts w:cstheme="minorHAnsi"/>
                <w:b/>
                <w:sz w:val="18"/>
                <w:szCs w:val="18"/>
                <w:lang w:val="fr-FR"/>
              </w:rPr>
            </w:pPr>
            <w:r w:rsidRPr="004D352E">
              <w:rPr>
                <w:rFonts w:cstheme="minorHAnsi"/>
                <w:b/>
                <w:sz w:val="18"/>
                <w:szCs w:val="18"/>
                <w:lang w:val="fr-FR"/>
              </w:rPr>
              <w:t>Acteurs et stratégies</w:t>
            </w:r>
          </w:p>
        </w:tc>
      </w:tr>
      <w:tr w:rsidR="00CF698F" w:rsidRPr="004D352E" w14:paraId="754DCC29" w14:textId="77777777" w:rsidTr="00817530">
        <w:trPr>
          <w:trHeight w:val="410"/>
          <w:tblHeader/>
        </w:trPr>
        <w:tc>
          <w:tcPr>
            <w:tcW w:w="921" w:type="pct"/>
            <w:vMerge/>
            <w:shd w:val="clear" w:color="auto" w:fill="auto"/>
          </w:tcPr>
          <w:p w14:paraId="49E12145" w14:textId="77777777" w:rsidR="00CF698F" w:rsidRPr="004D352E" w:rsidRDefault="00CF698F" w:rsidP="00817530">
            <w:pPr>
              <w:spacing w:before="120" w:after="120" w:line="240" w:lineRule="auto"/>
              <w:jc w:val="both"/>
              <w:rPr>
                <w:rFonts w:cstheme="minorHAnsi"/>
                <w:b/>
                <w:sz w:val="18"/>
                <w:szCs w:val="18"/>
                <w:lang w:val="fr-FR"/>
              </w:rPr>
            </w:pPr>
          </w:p>
        </w:tc>
        <w:tc>
          <w:tcPr>
            <w:tcW w:w="1016" w:type="pct"/>
            <w:vMerge/>
            <w:shd w:val="clear" w:color="auto" w:fill="auto"/>
          </w:tcPr>
          <w:p w14:paraId="5CC631E0" w14:textId="77777777" w:rsidR="00CF698F" w:rsidRPr="004D352E" w:rsidRDefault="00CF698F" w:rsidP="00817530">
            <w:pPr>
              <w:spacing w:before="120" w:after="120" w:line="240" w:lineRule="auto"/>
              <w:jc w:val="both"/>
              <w:rPr>
                <w:rFonts w:cstheme="minorHAnsi"/>
                <w:b/>
                <w:sz w:val="18"/>
                <w:szCs w:val="18"/>
                <w:lang w:val="fr-FR"/>
              </w:rPr>
            </w:pPr>
          </w:p>
        </w:tc>
        <w:tc>
          <w:tcPr>
            <w:tcW w:w="517" w:type="pct"/>
            <w:shd w:val="clear" w:color="auto" w:fill="auto"/>
          </w:tcPr>
          <w:p w14:paraId="3A744819" w14:textId="77777777" w:rsidR="00CF698F" w:rsidRPr="004D352E" w:rsidRDefault="00CF698F" w:rsidP="00817530">
            <w:pPr>
              <w:spacing w:before="120" w:after="120" w:line="240" w:lineRule="auto"/>
              <w:jc w:val="both"/>
              <w:rPr>
                <w:rFonts w:cstheme="minorHAnsi"/>
                <w:b/>
                <w:sz w:val="18"/>
                <w:szCs w:val="18"/>
                <w:lang w:val="fr-FR"/>
              </w:rPr>
            </w:pPr>
            <w:r w:rsidRPr="004D352E">
              <w:rPr>
                <w:rFonts w:cstheme="minorHAnsi"/>
                <w:b/>
                <w:sz w:val="18"/>
                <w:szCs w:val="18"/>
                <w:lang w:val="fr-FR"/>
              </w:rPr>
              <w:t>Structure/</w:t>
            </w:r>
            <w:proofErr w:type="spellStart"/>
            <w:r w:rsidRPr="004D352E">
              <w:rPr>
                <w:rFonts w:cstheme="minorHAnsi"/>
                <w:b/>
                <w:sz w:val="18"/>
                <w:szCs w:val="18"/>
                <w:lang w:val="fr-FR"/>
              </w:rPr>
              <w:t>Resp</w:t>
            </w:r>
            <w:proofErr w:type="spellEnd"/>
          </w:p>
        </w:tc>
        <w:tc>
          <w:tcPr>
            <w:tcW w:w="691" w:type="pct"/>
            <w:shd w:val="clear" w:color="auto" w:fill="auto"/>
          </w:tcPr>
          <w:p w14:paraId="19FECC3D" w14:textId="6495C1EF" w:rsidR="00CF698F" w:rsidRPr="004D352E" w:rsidRDefault="00CF698F" w:rsidP="00817530">
            <w:pPr>
              <w:spacing w:before="120" w:after="120" w:line="240" w:lineRule="auto"/>
              <w:jc w:val="both"/>
              <w:rPr>
                <w:rFonts w:cstheme="minorHAnsi"/>
                <w:b/>
                <w:sz w:val="18"/>
                <w:szCs w:val="18"/>
                <w:lang w:val="fr-FR"/>
              </w:rPr>
            </w:pPr>
            <w:r w:rsidRPr="004D352E">
              <w:rPr>
                <w:rFonts w:cstheme="minorHAnsi"/>
                <w:b/>
                <w:sz w:val="18"/>
                <w:szCs w:val="18"/>
                <w:lang w:val="fr-FR"/>
              </w:rPr>
              <w:t>T</w:t>
            </w:r>
            <w:r w:rsidR="002E6865">
              <w:rPr>
                <w:rFonts w:cstheme="minorHAnsi"/>
                <w:b/>
                <w:sz w:val="18"/>
                <w:szCs w:val="18"/>
                <w:lang w:val="fr-FR"/>
              </w:rPr>
              <w:t>â</w:t>
            </w:r>
            <w:r w:rsidRPr="004D352E">
              <w:rPr>
                <w:rFonts w:cstheme="minorHAnsi"/>
                <w:b/>
                <w:sz w:val="18"/>
                <w:szCs w:val="18"/>
                <w:lang w:val="fr-FR"/>
              </w:rPr>
              <w:t>ches</w:t>
            </w:r>
          </w:p>
        </w:tc>
        <w:tc>
          <w:tcPr>
            <w:tcW w:w="583" w:type="pct"/>
            <w:shd w:val="clear" w:color="auto" w:fill="auto"/>
          </w:tcPr>
          <w:p w14:paraId="5EEDFBE0" w14:textId="7735FE18" w:rsidR="00CF698F" w:rsidRPr="004D352E" w:rsidRDefault="00CF698F" w:rsidP="00817530">
            <w:pPr>
              <w:spacing w:before="120" w:after="120" w:line="240" w:lineRule="auto"/>
              <w:jc w:val="both"/>
              <w:rPr>
                <w:rFonts w:cstheme="minorHAnsi"/>
                <w:b/>
                <w:sz w:val="18"/>
                <w:szCs w:val="18"/>
                <w:lang w:val="fr-FR"/>
              </w:rPr>
            </w:pPr>
            <w:r w:rsidRPr="004D352E">
              <w:rPr>
                <w:rFonts w:cstheme="minorHAnsi"/>
                <w:b/>
                <w:sz w:val="18"/>
                <w:szCs w:val="18"/>
                <w:lang w:val="fr-FR"/>
              </w:rPr>
              <w:t>Structures Exécutant</w:t>
            </w:r>
            <w:r w:rsidR="002E6865">
              <w:rPr>
                <w:rFonts w:cstheme="minorHAnsi"/>
                <w:b/>
                <w:sz w:val="18"/>
                <w:szCs w:val="18"/>
                <w:lang w:val="fr-FR"/>
              </w:rPr>
              <w:t>es</w:t>
            </w:r>
          </w:p>
        </w:tc>
        <w:tc>
          <w:tcPr>
            <w:tcW w:w="644" w:type="pct"/>
            <w:shd w:val="clear" w:color="auto" w:fill="auto"/>
          </w:tcPr>
          <w:p w14:paraId="6AE4B7A9" w14:textId="77777777" w:rsidR="00CF698F" w:rsidRPr="004D352E" w:rsidRDefault="00CF698F" w:rsidP="00817530">
            <w:pPr>
              <w:spacing w:before="120" w:after="120" w:line="240" w:lineRule="auto"/>
              <w:jc w:val="both"/>
              <w:rPr>
                <w:rFonts w:cstheme="minorHAnsi"/>
                <w:b/>
                <w:sz w:val="18"/>
                <w:szCs w:val="18"/>
                <w:lang w:val="fr-FR"/>
              </w:rPr>
            </w:pPr>
            <w:r w:rsidRPr="004D352E">
              <w:rPr>
                <w:rFonts w:cstheme="minorHAnsi"/>
                <w:b/>
                <w:sz w:val="18"/>
                <w:szCs w:val="18"/>
                <w:lang w:val="fr-FR"/>
              </w:rPr>
              <w:t xml:space="preserve">Tâche </w:t>
            </w:r>
          </w:p>
        </w:tc>
        <w:tc>
          <w:tcPr>
            <w:tcW w:w="628" w:type="pct"/>
            <w:shd w:val="clear" w:color="auto" w:fill="auto"/>
          </w:tcPr>
          <w:p w14:paraId="6366AED3" w14:textId="77777777" w:rsidR="00CF698F" w:rsidRPr="004D352E" w:rsidRDefault="00CF698F" w:rsidP="00817530">
            <w:pPr>
              <w:spacing w:before="120" w:after="120" w:line="240" w:lineRule="auto"/>
              <w:jc w:val="both"/>
              <w:rPr>
                <w:rFonts w:cstheme="minorHAnsi"/>
                <w:b/>
                <w:sz w:val="18"/>
                <w:szCs w:val="18"/>
                <w:lang w:val="fr-FR"/>
              </w:rPr>
            </w:pPr>
            <w:r w:rsidRPr="004D352E">
              <w:rPr>
                <w:rFonts w:cstheme="minorHAnsi"/>
                <w:b/>
                <w:sz w:val="18"/>
                <w:szCs w:val="18"/>
                <w:lang w:val="fr-FR"/>
              </w:rPr>
              <w:t>Bénéficiaires</w:t>
            </w:r>
          </w:p>
        </w:tc>
      </w:tr>
      <w:tr w:rsidR="00CF698F" w:rsidRPr="004D352E" w14:paraId="52D0E826" w14:textId="77777777" w:rsidTr="00817530">
        <w:tc>
          <w:tcPr>
            <w:tcW w:w="921" w:type="pct"/>
            <w:shd w:val="clear" w:color="auto" w:fill="auto"/>
          </w:tcPr>
          <w:p w14:paraId="449E363B" w14:textId="052495D6"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Les Producteurs bénéficiaires Potentiels du Projet WACA </w:t>
            </w:r>
            <w:proofErr w:type="spellStart"/>
            <w:r w:rsidRPr="004D352E">
              <w:rPr>
                <w:rFonts w:cstheme="minorHAnsi"/>
                <w:sz w:val="18"/>
                <w:szCs w:val="18"/>
                <w:lang w:val="fr-FR"/>
              </w:rPr>
              <w:t>ReSIP</w:t>
            </w:r>
            <w:proofErr w:type="spellEnd"/>
            <w:r w:rsidRPr="004D352E">
              <w:rPr>
                <w:rFonts w:cstheme="minorHAnsi"/>
                <w:sz w:val="18"/>
                <w:szCs w:val="18"/>
                <w:lang w:val="fr-FR"/>
              </w:rPr>
              <w:t xml:space="preserve"> Bénin n’ont pas la maîtrise des bonnes pratiques de l’utilisation des Pesticides qui les protège</w:t>
            </w:r>
            <w:r w:rsidR="002E6865">
              <w:rPr>
                <w:rFonts w:cstheme="minorHAnsi"/>
                <w:sz w:val="18"/>
                <w:szCs w:val="18"/>
                <w:lang w:val="fr-FR"/>
              </w:rPr>
              <w:t>nt</w:t>
            </w:r>
            <w:r w:rsidRPr="004D352E">
              <w:rPr>
                <w:rFonts w:cstheme="minorHAnsi"/>
                <w:sz w:val="18"/>
                <w:szCs w:val="18"/>
                <w:lang w:val="fr-FR"/>
              </w:rPr>
              <w:t xml:space="preserve"> et protège</w:t>
            </w:r>
            <w:r w:rsidR="002E6865">
              <w:rPr>
                <w:rFonts w:cstheme="minorHAnsi"/>
                <w:sz w:val="18"/>
                <w:szCs w:val="18"/>
                <w:lang w:val="fr-FR"/>
              </w:rPr>
              <w:t>nt</w:t>
            </w:r>
            <w:r w:rsidRPr="004D352E">
              <w:rPr>
                <w:rFonts w:cstheme="minorHAnsi"/>
                <w:sz w:val="18"/>
                <w:szCs w:val="18"/>
                <w:lang w:val="fr-FR"/>
              </w:rPr>
              <w:t xml:space="preserve"> l’environnement</w:t>
            </w:r>
          </w:p>
        </w:tc>
        <w:tc>
          <w:tcPr>
            <w:tcW w:w="1016" w:type="pct"/>
            <w:shd w:val="clear" w:color="auto" w:fill="auto"/>
          </w:tcPr>
          <w:p w14:paraId="049360A9" w14:textId="603DE4BC"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Renforcer les capacités des producteurs bénéficiaires du Projet WACA dans les approches et méthodes de lutte antiparasitaire intégrée (LAI) dans leurs </w:t>
            </w:r>
            <w:r w:rsidR="002E6865" w:rsidRPr="004D352E">
              <w:rPr>
                <w:rFonts w:cstheme="minorHAnsi"/>
                <w:sz w:val="18"/>
                <w:szCs w:val="18"/>
                <w:lang w:val="fr-FR"/>
              </w:rPr>
              <w:t>filières respectives</w:t>
            </w:r>
            <w:r w:rsidRPr="004D352E">
              <w:rPr>
                <w:rFonts w:cstheme="minorHAnsi"/>
                <w:sz w:val="18"/>
                <w:szCs w:val="18"/>
                <w:lang w:val="fr-FR"/>
              </w:rPr>
              <w:t xml:space="preserve"> et dans l’utilisation responsable des produits et appareils de traitement phytosanitaires </w:t>
            </w:r>
          </w:p>
        </w:tc>
        <w:tc>
          <w:tcPr>
            <w:tcW w:w="517" w:type="pct"/>
            <w:shd w:val="clear" w:color="auto" w:fill="auto"/>
          </w:tcPr>
          <w:p w14:paraId="24EFE41A"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UIGP/</w:t>
            </w:r>
          </w:p>
          <w:p w14:paraId="220E6F79"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WACA</w:t>
            </w:r>
          </w:p>
        </w:tc>
        <w:tc>
          <w:tcPr>
            <w:tcW w:w="691" w:type="pct"/>
            <w:shd w:val="clear" w:color="auto" w:fill="auto"/>
          </w:tcPr>
          <w:p w14:paraId="1ED72703"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-Identifier les besoins en renforcement des producteurs sur la LAI </w:t>
            </w:r>
          </w:p>
          <w:p w14:paraId="3F005E74"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-Elaborer les termes de référence </w:t>
            </w:r>
          </w:p>
          <w:p w14:paraId="0C34631B"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-Organiser les actions de renforcement</w:t>
            </w:r>
          </w:p>
        </w:tc>
        <w:tc>
          <w:tcPr>
            <w:tcW w:w="583" w:type="pct"/>
            <w:shd w:val="clear" w:color="auto" w:fill="auto"/>
          </w:tcPr>
          <w:p w14:paraId="50CAC9EA"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Consultant/ ONG</w:t>
            </w:r>
          </w:p>
        </w:tc>
        <w:tc>
          <w:tcPr>
            <w:tcW w:w="644" w:type="pct"/>
            <w:shd w:val="clear" w:color="auto" w:fill="auto"/>
          </w:tcPr>
          <w:p w14:paraId="0EB0FE50"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Formation des producteurs sur la LAI</w:t>
            </w:r>
          </w:p>
        </w:tc>
        <w:tc>
          <w:tcPr>
            <w:tcW w:w="628" w:type="pct"/>
            <w:shd w:val="clear" w:color="auto" w:fill="auto"/>
          </w:tcPr>
          <w:p w14:paraId="3718F08B"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Producteurs agricoles bénéficiaires</w:t>
            </w:r>
          </w:p>
        </w:tc>
      </w:tr>
      <w:tr w:rsidR="00CF698F" w:rsidRPr="004D352E" w14:paraId="6FCC76E4" w14:textId="77777777" w:rsidTr="00817530">
        <w:tc>
          <w:tcPr>
            <w:tcW w:w="921" w:type="pct"/>
            <w:shd w:val="clear" w:color="auto" w:fill="auto"/>
          </w:tcPr>
          <w:p w14:paraId="3366E9F9"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Les Producteurs agricoles ne disposent pas de supports techniques qui les renseignent sur les techniques de LAI pour chaque filière.</w:t>
            </w:r>
          </w:p>
        </w:tc>
        <w:tc>
          <w:tcPr>
            <w:tcW w:w="1016" w:type="pct"/>
            <w:shd w:val="clear" w:color="auto" w:fill="auto"/>
          </w:tcPr>
          <w:p w14:paraId="0E2ACC14"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Elaborer, produire et diffuser les fiches techniques spécifiques à la LAI pour chaque filière ciblée.</w:t>
            </w:r>
          </w:p>
        </w:tc>
        <w:tc>
          <w:tcPr>
            <w:tcW w:w="517" w:type="pct"/>
            <w:shd w:val="clear" w:color="auto" w:fill="auto"/>
          </w:tcPr>
          <w:p w14:paraId="1AE3CDD8"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UIGP/</w:t>
            </w:r>
          </w:p>
          <w:p w14:paraId="305CA240"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WACA</w:t>
            </w:r>
          </w:p>
        </w:tc>
        <w:tc>
          <w:tcPr>
            <w:tcW w:w="691" w:type="pct"/>
            <w:shd w:val="clear" w:color="auto" w:fill="auto"/>
          </w:tcPr>
          <w:p w14:paraId="6CC92F5D"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Conception des Support technique sur la LAI</w:t>
            </w:r>
          </w:p>
        </w:tc>
        <w:tc>
          <w:tcPr>
            <w:tcW w:w="583" w:type="pct"/>
            <w:shd w:val="clear" w:color="auto" w:fill="auto"/>
          </w:tcPr>
          <w:p w14:paraId="7D2AF2E0"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Consultant/DDAEP</w:t>
            </w:r>
          </w:p>
        </w:tc>
        <w:tc>
          <w:tcPr>
            <w:tcW w:w="644" w:type="pct"/>
            <w:shd w:val="clear" w:color="auto" w:fill="auto"/>
          </w:tcPr>
          <w:p w14:paraId="73B47162"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Conception des fiches techniques de LAI pour le maraichage et la riziculture</w:t>
            </w:r>
          </w:p>
        </w:tc>
        <w:tc>
          <w:tcPr>
            <w:tcW w:w="628" w:type="pct"/>
            <w:shd w:val="clear" w:color="auto" w:fill="auto"/>
          </w:tcPr>
          <w:p w14:paraId="6C6EC019"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Producteurs agricoles</w:t>
            </w:r>
          </w:p>
        </w:tc>
      </w:tr>
      <w:tr w:rsidR="00CF698F" w:rsidRPr="008F02E8" w14:paraId="3173A8EE" w14:textId="77777777" w:rsidTr="00817530">
        <w:tc>
          <w:tcPr>
            <w:tcW w:w="921" w:type="pct"/>
            <w:shd w:val="clear" w:color="auto" w:fill="auto"/>
          </w:tcPr>
          <w:p w14:paraId="11F9F3C1"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Absence et la mise en œuvre d’un Plan de communication ciblé sur l’utilisation responsable des Pesticides dans l’Agriculture.</w:t>
            </w:r>
          </w:p>
        </w:tc>
        <w:tc>
          <w:tcPr>
            <w:tcW w:w="1016" w:type="pct"/>
            <w:shd w:val="clear" w:color="auto" w:fill="auto"/>
          </w:tcPr>
          <w:p w14:paraId="3D08EE62"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Elaborer un Plan de communication. Informer et sensibiliser les acteurs, le public et les consommateurs (communication de masse: radio, posters, etc.) tant sur les bonnes pratiques agricoles, que sur les risques de mauvaise utilisation des pesticides.</w:t>
            </w:r>
          </w:p>
        </w:tc>
        <w:tc>
          <w:tcPr>
            <w:tcW w:w="517" w:type="pct"/>
            <w:shd w:val="clear" w:color="auto" w:fill="auto"/>
          </w:tcPr>
          <w:p w14:paraId="1AADF314"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UIGP/</w:t>
            </w:r>
          </w:p>
          <w:p w14:paraId="1E531910"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WACA</w:t>
            </w:r>
          </w:p>
        </w:tc>
        <w:tc>
          <w:tcPr>
            <w:tcW w:w="691" w:type="pct"/>
            <w:shd w:val="clear" w:color="auto" w:fill="auto"/>
          </w:tcPr>
          <w:p w14:paraId="74F549A2"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-Elaboration TDR. Contractualisation du service.</w:t>
            </w:r>
          </w:p>
        </w:tc>
        <w:tc>
          <w:tcPr>
            <w:tcW w:w="583" w:type="pct"/>
            <w:shd w:val="clear" w:color="auto" w:fill="auto"/>
          </w:tcPr>
          <w:p w14:paraId="0116CF5B"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Consultant Mass média</w:t>
            </w:r>
          </w:p>
        </w:tc>
        <w:tc>
          <w:tcPr>
            <w:tcW w:w="644" w:type="pct"/>
            <w:shd w:val="clear" w:color="auto" w:fill="auto"/>
          </w:tcPr>
          <w:p w14:paraId="631D8124"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Elaboration du Plan de communication. Exécution du Plan de communication</w:t>
            </w:r>
          </w:p>
        </w:tc>
        <w:tc>
          <w:tcPr>
            <w:tcW w:w="628" w:type="pct"/>
            <w:shd w:val="clear" w:color="auto" w:fill="auto"/>
          </w:tcPr>
          <w:p w14:paraId="7DF02CEC"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Producteurs agricoles bénéficiaires </w:t>
            </w:r>
          </w:p>
          <w:p w14:paraId="01F86627"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DDAEP et ATDA</w:t>
            </w:r>
          </w:p>
        </w:tc>
      </w:tr>
      <w:tr w:rsidR="00CF698F" w:rsidRPr="004D352E" w14:paraId="01352F85" w14:textId="77777777" w:rsidTr="00817530">
        <w:tc>
          <w:tcPr>
            <w:tcW w:w="921" w:type="pct"/>
            <w:vMerge w:val="restart"/>
            <w:shd w:val="clear" w:color="auto" w:fill="auto"/>
          </w:tcPr>
          <w:p w14:paraId="3D24863C"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Utilisation de produits phytopharmaceutiques non recommandés provenant de sources non réglementées</w:t>
            </w:r>
          </w:p>
        </w:tc>
        <w:tc>
          <w:tcPr>
            <w:tcW w:w="1016" w:type="pct"/>
            <w:shd w:val="clear" w:color="auto" w:fill="auto"/>
          </w:tcPr>
          <w:p w14:paraId="3D3E7920"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Promouvoir les relations contractuelles entre les bénéficiaires des </w:t>
            </w:r>
            <w:proofErr w:type="spellStart"/>
            <w:r w:rsidRPr="004D352E">
              <w:rPr>
                <w:rFonts w:cstheme="minorHAnsi"/>
                <w:sz w:val="18"/>
                <w:szCs w:val="18"/>
                <w:lang w:val="fr-FR"/>
              </w:rPr>
              <w:t>AaGR</w:t>
            </w:r>
            <w:proofErr w:type="spellEnd"/>
            <w:r w:rsidRPr="004D352E">
              <w:rPr>
                <w:rFonts w:cstheme="minorHAnsi"/>
                <w:sz w:val="18"/>
                <w:szCs w:val="18"/>
                <w:lang w:val="fr-FR"/>
              </w:rPr>
              <w:t xml:space="preserve"> du Projet WACA avec les distributeurs agréés des produits phyto et zoo sanitaires</w:t>
            </w:r>
          </w:p>
        </w:tc>
        <w:tc>
          <w:tcPr>
            <w:tcW w:w="517" w:type="pct"/>
            <w:shd w:val="clear" w:color="auto" w:fill="auto"/>
          </w:tcPr>
          <w:p w14:paraId="20B9857D"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UIGP/</w:t>
            </w:r>
          </w:p>
          <w:p w14:paraId="0842BD1E"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WACA</w:t>
            </w:r>
          </w:p>
        </w:tc>
        <w:tc>
          <w:tcPr>
            <w:tcW w:w="691" w:type="pct"/>
            <w:shd w:val="clear" w:color="auto" w:fill="auto"/>
          </w:tcPr>
          <w:p w14:paraId="035DDDED"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-Elaborer les TDR </w:t>
            </w:r>
          </w:p>
          <w:p w14:paraId="43177F26"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-Contrat avec des prestataires compétents</w:t>
            </w:r>
          </w:p>
        </w:tc>
        <w:tc>
          <w:tcPr>
            <w:tcW w:w="583" w:type="pct"/>
            <w:shd w:val="clear" w:color="auto" w:fill="auto"/>
          </w:tcPr>
          <w:p w14:paraId="7775BB87"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Les Laboratoires et autres services de contrôles des normes et qualités.</w:t>
            </w:r>
          </w:p>
        </w:tc>
        <w:tc>
          <w:tcPr>
            <w:tcW w:w="644" w:type="pct"/>
            <w:shd w:val="clear" w:color="auto" w:fill="auto"/>
          </w:tcPr>
          <w:p w14:paraId="7AA82B5E"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Analyse des produits et Pesticides au Laboratoire. Assurer les contrôles inopinés</w:t>
            </w:r>
          </w:p>
        </w:tc>
        <w:tc>
          <w:tcPr>
            <w:tcW w:w="628" w:type="pct"/>
            <w:shd w:val="clear" w:color="auto" w:fill="auto"/>
          </w:tcPr>
          <w:p w14:paraId="2094A2C5"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Producteurs Agro-business</w:t>
            </w:r>
          </w:p>
        </w:tc>
      </w:tr>
      <w:tr w:rsidR="00CF698F" w:rsidRPr="008F02E8" w14:paraId="221E830F" w14:textId="77777777" w:rsidTr="00817530">
        <w:tc>
          <w:tcPr>
            <w:tcW w:w="921" w:type="pct"/>
            <w:vMerge/>
            <w:shd w:val="clear" w:color="auto" w:fill="auto"/>
          </w:tcPr>
          <w:p w14:paraId="706CAD85" w14:textId="77777777" w:rsidR="00CF698F" w:rsidRPr="004D352E" w:rsidRDefault="00CF698F" w:rsidP="00817530">
            <w:pPr>
              <w:spacing w:before="120" w:after="120" w:line="240" w:lineRule="auto"/>
              <w:jc w:val="both"/>
              <w:rPr>
                <w:rFonts w:cstheme="minorHAnsi"/>
                <w:sz w:val="18"/>
                <w:szCs w:val="18"/>
                <w:lang w:val="fr-FR"/>
              </w:rPr>
            </w:pPr>
          </w:p>
        </w:tc>
        <w:tc>
          <w:tcPr>
            <w:tcW w:w="1016" w:type="pct"/>
            <w:shd w:val="clear" w:color="auto" w:fill="auto"/>
          </w:tcPr>
          <w:p w14:paraId="1449CDF7"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Renforcer l’application des normes en vigueur dans le domaine de la gestion des contenants et emballages vides des Pesticides.</w:t>
            </w:r>
          </w:p>
        </w:tc>
        <w:tc>
          <w:tcPr>
            <w:tcW w:w="517" w:type="pct"/>
            <w:shd w:val="clear" w:color="auto" w:fill="auto"/>
          </w:tcPr>
          <w:p w14:paraId="6E6F4B7A"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UIGP/</w:t>
            </w:r>
          </w:p>
          <w:p w14:paraId="3EAF83DA"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WACA</w:t>
            </w:r>
          </w:p>
        </w:tc>
        <w:tc>
          <w:tcPr>
            <w:tcW w:w="691" w:type="pct"/>
            <w:shd w:val="clear" w:color="auto" w:fill="auto"/>
          </w:tcPr>
          <w:p w14:paraId="6E6217D6"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-Surveillance et contrôles</w:t>
            </w:r>
          </w:p>
        </w:tc>
        <w:tc>
          <w:tcPr>
            <w:tcW w:w="583" w:type="pct"/>
            <w:shd w:val="clear" w:color="auto" w:fill="auto"/>
          </w:tcPr>
          <w:p w14:paraId="44395E2F"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DDCVDD ABE</w:t>
            </w:r>
          </w:p>
        </w:tc>
        <w:tc>
          <w:tcPr>
            <w:tcW w:w="644" w:type="pct"/>
            <w:shd w:val="clear" w:color="auto" w:fill="auto"/>
          </w:tcPr>
          <w:p w14:paraId="67DF0B36"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Contrôle de l’application de normes.</w:t>
            </w:r>
          </w:p>
        </w:tc>
        <w:tc>
          <w:tcPr>
            <w:tcW w:w="628" w:type="pct"/>
            <w:shd w:val="clear" w:color="auto" w:fill="auto"/>
          </w:tcPr>
          <w:p w14:paraId="72BE0429"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Les Producteurs UIGP </w:t>
            </w:r>
          </w:p>
          <w:p w14:paraId="7EB28829"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DDAEP et ATDA</w:t>
            </w:r>
          </w:p>
        </w:tc>
      </w:tr>
      <w:tr w:rsidR="00CF698F" w:rsidRPr="004D352E" w14:paraId="1FED1ABF" w14:textId="77777777" w:rsidTr="00817530">
        <w:tc>
          <w:tcPr>
            <w:tcW w:w="921" w:type="pct"/>
            <w:shd w:val="clear" w:color="auto" w:fill="auto"/>
          </w:tcPr>
          <w:p w14:paraId="07969B2A"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Les emballages et contenants vides des pesticides ne sont pas biens traités par les producteurs agricoles</w:t>
            </w:r>
          </w:p>
        </w:tc>
        <w:tc>
          <w:tcPr>
            <w:tcW w:w="1016" w:type="pct"/>
            <w:shd w:val="clear" w:color="auto" w:fill="auto"/>
          </w:tcPr>
          <w:p w14:paraId="37CB3D06"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Sensibiliser, informer et former les bénéficiaires et le public sur la gestion responsable des emballages et contenants vides</w:t>
            </w:r>
          </w:p>
        </w:tc>
        <w:tc>
          <w:tcPr>
            <w:tcW w:w="517" w:type="pct"/>
            <w:shd w:val="clear" w:color="auto" w:fill="auto"/>
          </w:tcPr>
          <w:p w14:paraId="0AF0F3D0"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UIGP/</w:t>
            </w:r>
          </w:p>
          <w:p w14:paraId="58C623DD"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WACA</w:t>
            </w:r>
          </w:p>
        </w:tc>
        <w:tc>
          <w:tcPr>
            <w:tcW w:w="691" w:type="pct"/>
            <w:shd w:val="clear" w:color="auto" w:fill="auto"/>
          </w:tcPr>
          <w:p w14:paraId="445AC30E"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-Elaborations TDR </w:t>
            </w:r>
          </w:p>
          <w:p w14:paraId="68F9CDE5"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-Contrat  de service</w:t>
            </w:r>
          </w:p>
        </w:tc>
        <w:tc>
          <w:tcPr>
            <w:tcW w:w="583" w:type="pct"/>
            <w:shd w:val="clear" w:color="auto" w:fill="auto"/>
          </w:tcPr>
          <w:p w14:paraId="525CB3EA"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ONG Consultant</w:t>
            </w:r>
          </w:p>
        </w:tc>
        <w:tc>
          <w:tcPr>
            <w:tcW w:w="644" w:type="pct"/>
            <w:shd w:val="clear" w:color="auto" w:fill="auto"/>
          </w:tcPr>
          <w:p w14:paraId="496EFD29"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IEC sur la gestion efficace des emballages et contenants  vides des Pesticides</w:t>
            </w:r>
          </w:p>
        </w:tc>
        <w:tc>
          <w:tcPr>
            <w:tcW w:w="628" w:type="pct"/>
            <w:shd w:val="clear" w:color="auto" w:fill="auto"/>
          </w:tcPr>
          <w:p w14:paraId="41F2EFFA"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Producteurs</w:t>
            </w:r>
          </w:p>
        </w:tc>
      </w:tr>
      <w:tr w:rsidR="00CF698F" w:rsidRPr="008F02E8" w14:paraId="6F14B865" w14:textId="77777777" w:rsidTr="00817530">
        <w:tc>
          <w:tcPr>
            <w:tcW w:w="921" w:type="pct"/>
            <w:shd w:val="clear" w:color="auto" w:fill="auto"/>
          </w:tcPr>
          <w:p w14:paraId="6627CB74"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Les Producteurs agricoles bénéficiaires potentiels des microprojets </w:t>
            </w:r>
            <w:proofErr w:type="spellStart"/>
            <w:r w:rsidRPr="004D352E">
              <w:rPr>
                <w:rFonts w:cstheme="minorHAnsi"/>
                <w:sz w:val="18"/>
                <w:szCs w:val="18"/>
                <w:lang w:val="fr-FR"/>
              </w:rPr>
              <w:t>AaGR</w:t>
            </w:r>
            <w:proofErr w:type="spellEnd"/>
            <w:r w:rsidRPr="004D352E">
              <w:rPr>
                <w:rFonts w:cstheme="minorHAnsi"/>
                <w:sz w:val="18"/>
                <w:szCs w:val="18"/>
                <w:lang w:val="fr-FR"/>
              </w:rPr>
              <w:t xml:space="preserve"> ne disposent pas d’équipement et matériel de protection adéquat et de stockage des Pesticides dans des conditions idéales pour l’homme, les animaux et l’environnement</w:t>
            </w:r>
          </w:p>
        </w:tc>
        <w:tc>
          <w:tcPr>
            <w:tcW w:w="1016" w:type="pct"/>
            <w:shd w:val="clear" w:color="auto" w:fill="auto"/>
          </w:tcPr>
          <w:p w14:paraId="1FB51894"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Appuyer les sous projets de grande envergure en infrastructures de stockage et équipement de protection dans les conditions prévues par le système de financement du Projet WACA</w:t>
            </w:r>
          </w:p>
        </w:tc>
        <w:tc>
          <w:tcPr>
            <w:tcW w:w="517" w:type="pct"/>
            <w:shd w:val="clear" w:color="auto" w:fill="auto"/>
          </w:tcPr>
          <w:p w14:paraId="017CADC7"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UIGP/</w:t>
            </w:r>
          </w:p>
          <w:p w14:paraId="27234DC3"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WACA</w:t>
            </w:r>
          </w:p>
        </w:tc>
        <w:tc>
          <w:tcPr>
            <w:tcW w:w="691" w:type="pct"/>
            <w:shd w:val="clear" w:color="auto" w:fill="auto"/>
          </w:tcPr>
          <w:p w14:paraId="106AFA9A"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 xml:space="preserve">-Elaboration des TDR. </w:t>
            </w:r>
          </w:p>
          <w:p w14:paraId="731C8CDE"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-Contracter les services</w:t>
            </w:r>
          </w:p>
        </w:tc>
        <w:tc>
          <w:tcPr>
            <w:tcW w:w="583" w:type="pct"/>
            <w:shd w:val="clear" w:color="auto" w:fill="auto"/>
          </w:tcPr>
          <w:p w14:paraId="29551B92"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Consultants</w:t>
            </w:r>
          </w:p>
        </w:tc>
        <w:tc>
          <w:tcPr>
            <w:tcW w:w="644" w:type="pct"/>
            <w:shd w:val="clear" w:color="auto" w:fill="auto"/>
          </w:tcPr>
          <w:p w14:paraId="410F7619" w14:textId="77777777" w:rsidR="00CF698F" w:rsidRPr="004D352E" w:rsidRDefault="00CF698F" w:rsidP="00817530">
            <w:pPr>
              <w:spacing w:before="120" w:after="120" w:line="240" w:lineRule="auto"/>
              <w:jc w:val="both"/>
              <w:rPr>
                <w:rFonts w:cstheme="minorHAnsi"/>
                <w:sz w:val="18"/>
                <w:szCs w:val="18"/>
                <w:lang w:val="fr-FR"/>
              </w:rPr>
            </w:pPr>
            <w:r w:rsidRPr="004D352E">
              <w:rPr>
                <w:rFonts w:cstheme="minorHAnsi"/>
                <w:sz w:val="18"/>
                <w:szCs w:val="18"/>
                <w:lang w:val="fr-FR"/>
              </w:rPr>
              <w:t>Fournitures des services de construction et d’équipement.</w:t>
            </w:r>
          </w:p>
        </w:tc>
        <w:tc>
          <w:tcPr>
            <w:tcW w:w="628" w:type="pct"/>
            <w:shd w:val="clear" w:color="auto" w:fill="auto"/>
          </w:tcPr>
          <w:p w14:paraId="0932708E" w14:textId="77777777" w:rsidR="00CF698F" w:rsidRPr="004D352E" w:rsidRDefault="00CF698F" w:rsidP="00817530">
            <w:pPr>
              <w:spacing w:before="120" w:after="120" w:line="240" w:lineRule="auto"/>
              <w:jc w:val="both"/>
              <w:rPr>
                <w:rFonts w:cstheme="minorHAnsi"/>
                <w:sz w:val="18"/>
                <w:szCs w:val="18"/>
                <w:lang w:val="fr-FR"/>
              </w:rPr>
            </w:pPr>
          </w:p>
        </w:tc>
      </w:tr>
    </w:tbl>
    <w:p w14:paraId="08F2FF78" w14:textId="77777777" w:rsidR="00CF698F" w:rsidRPr="00544C54" w:rsidRDefault="00CF698F" w:rsidP="00CF698F">
      <w:pPr>
        <w:spacing w:before="240" w:after="240" w:line="240" w:lineRule="auto"/>
        <w:rPr>
          <w:rFonts w:cstheme="minorHAnsi"/>
          <w:lang w:val="fr-FR"/>
        </w:rPr>
      </w:pPr>
    </w:p>
    <w:p w14:paraId="1B5F1AF8" w14:textId="514E8AB0" w:rsidR="00D4794C" w:rsidRDefault="00D4794C" w:rsidP="00D4794C">
      <w:pPr>
        <w:rPr>
          <w:lang w:val="fr-FR"/>
        </w:rPr>
      </w:pPr>
      <w:r>
        <w:rPr>
          <w:lang w:val="fr-FR"/>
        </w:rPr>
        <w:br w:type="page"/>
      </w:r>
    </w:p>
    <w:p w14:paraId="7EFE3C2C" w14:textId="13A4C99B" w:rsidR="00AD2DA1" w:rsidRPr="00C12AD5" w:rsidRDefault="00AD2DA1" w:rsidP="00C12AD5">
      <w:pPr>
        <w:spacing w:line="276" w:lineRule="auto"/>
        <w:rPr>
          <w:b/>
          <w:lang w:val="fr-FR"/>
        </w:rPr>
      </w:pPr>
      <w:r w:rsidRPr="00C12AD5">
        <w:rPr>
          <w:b/>
          <w:lang w:val="fr-FR"/>
        </w:rPr>
        <w:lastRenderedPageBreak/>
        <w:t xml:space="preserve">Annexe </w:t>
      </w:r>
      <w:r w:rsidR="007F76FB">
        <w:rPr>
          <w:b/>
          <w:lang w:val="fr-FR"/>
        </w:rPr>
        <w:t>8</w:t>
      </w:r>
      <w:r w:rsidR="00207FB7" w:rsidRPr="00C12AD5">
        <w:rPr>
          <w:b/>
          <w:lang w:val="fr-FR"/>
        </w:rPr>
        <w:t>:</w:t>
      </w:r>
      <w:r w:rsidRPr="00C12AD5">
        <w:rPr>
          <w:b/>
          <w:lang w:val="fr-FR"/>
        </w:rPr>
        <w:t xml:space="preserve"> Clauses environnementales et sociales à insérer dans les DAO et les marchés de travaux</w:t>
      </w:r>
    </w:p>
    <w:p w14:paraId="04AB82C6" w14:textId="77777777" w:rsidR="00AD2DA1" w:rsidRPr="00385E8A" w:rsidRDefault="00AD2DA1" w:rsidP="00765FE4">
      <w:pPr>
        <w:numPr>
          <w:ilvl w:val="1"/>
          <w:numId w:val="122"/>
        </w:numPr>
        <w:spacing w:line="276" w:lineRule="auto"/>
        <w:jc w:val="both"/>
        <w:rPr>
          <w:b/>
          <w:lang w:val="fr-FR"/>
        </w:rPr>
      </w:pPr>
      <w:bookmarkStart w:id="1195" w:name="_Toc174234519"/>
      <w:bookmarkStart w:id="1196" w:name="_Toc203200001"/>
      <w:r w:rsidRPr="00385E8A">
        <w:rPr>
          <w:b/>
          <w:lang w:val="fr-FR"/>
        </w:rPr>
        <w:t>Dispositions préalables pour l’exécution des travaux</w:t>
      </w:r>
      <w:bookmarkEnd w:id="1195"/>
      <w:bookmarkEnd w:id="1196"/>
    </w:p>
    <w:p w14:paraId="0ABF8226" w14:textId="77777777" w:rsidR="00AD2DA1" w:rsidRPr="00385E8A" w:rsidRDefault="00AD2DA1" w:rsidP="00C12AD5">
      <w:pPr>
        <w:autoSpaceDE w:val="0"/>
        <w:autoSpaceDN w:val="0"/>
        <w:adjustRightInd w:val="0"/>
        <w:spacing w:line="276" w:lineRule="auto"/>
        <w:jc w:val="both"/>
        <w:rPr>
          <w:b/>
          <w:i/>
          <w:lang w:val="fr-FR"/>
        </w:rPr>
      </w:pPr>
      <w:bookmarkStart w:id="1197" w:name="_Toc174234520"/>
      <w:r w:rsidRPr="00385E8A">
        <w:rPr>
          <w:b/>
          <w:i/>
          <w:lang w:val="fr-FR"/>
        </w:rPr>
        <w:t>Respect des lois et réglementations nationales</w:t>
      </w:r>
      <w:bookmarkEnd w:id="1197"/>
      <w:r w:rsidRPr="00385E8A">
        <w:rPr>
          <w:b/>
          <w:i/>
          <w:lang w:val="fr-FR"/>
        </w:rPr>
        <w:t> :</w:t>
      </w:r>
    </w:p>
    <w:p w14:paraId="6FF09457"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39E9605E" w14:textId="77777777" w:rsidR="00AD2DA1" w:rsidRPr="00385E8A" w:rsidRDefault="00AD2DA1" w:rsidP="00C12AD5">
      <w:pPr>
        <w:autoSpaceDE w:val="0"/>
        <w:autoSpaceDN w:val="0"/>
        <w:adjustRightInd w:val="0"/>
        <w:spacing w:line="276" w:lineRule="auto"/>
        <w:jc w:val="both"/>
        <w:rPr>
          <w:b/>
          <w:i/>
          <w:lang w:val="fr-FR"/>
        </w:rPr>
      </w:pPr>
      <w:bookmarkStart w:id="1198" w:name="_Toc174234521"/>
      <w:r w:rsidRPr="00385E8A">
        <w:rPr>
          <w:b/>
          <w:i/>
          <w:lang w:val="fr-FR"/>
        </w:rPr>
        <w:t>Permis et autorisations avant les travaux</w:t>
      </w:r>
      <w:bookmarkEnd w:id="1198"/>
    </w:p>
    <w:p w14:paraId="4922DA7A" w14:textId="77777777" w:rsidR="00AD2DA1" w:rsidRPr="00385E8A" w:rsidRDefault="00AD2DA1" w:rsidP="00C12AD5">
      <w:pPr>
        <w:autoSpaceDE w:val="0"/>
        <w:autoSpaceDN w:val="0"/>
        <w:adjustRightInd w:val="0"/>
        <w:spacing w:line="276" w:lineRule="auto"/>
        <w:jc w:val="both"/>
        <w:rPr>
          <w:lang w:val="fr-FR"/>
        </w:rPr>
      </w:pPr>
      <w:r w:rsidRPr="00385E8A">
        <w:rPr>
          <w:lang w:val="fr-FR"/>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délivrées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14:paraId="62FC8C36" w14:textId="77777777" w:rsidR="00AD2DA1" w:rsidRPr="00385E8A" w:rsidRDefault="00AD2DA1" w:rsidP="00C12AD5">
      <w:pPr>
        <w:autoSpaceDE w:val="0"/>
        <w:autoSpaceDN w:val="0"/>
        <w:adjustRightInd w:val="0"/>
        <w:spacing w:line="276" w:lineRule="auto"/>
        <w:jc w:val="both"/>
        <w:rPr>
          <w:b/>
          <w:i/>
          <w:lang w:val="fr-FR"/>
        </w:rPr>
      </w:pPr>
      <w:bookmarkStart w:id="1199" w:name="_Toc174234522"/>
      <w:r w:rsidRPr="00385E8A">
        <w:rPr>
          <w:b/>
          <w:i/>
          <w:lang w:val="fr-FR"/>
        </w:rPr>
        <w:t>Réunion de démarrage des travaux</w:t>
      </w:r>
      <w:bookmarkEnd w:id="1199"/>
    </w:p>
    <w:p w14:paraId="0D9BCFEF"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5636E521" w14:textId="77777777" w:rsidR="00AD2DA1" w:rsidRPr="00385E8A" w:rsidRDefault="00AD2DA1" w:rsidP="00C12AD5">
      <w:pPr>
        <w:autoSpaceDE w:val="0"/>
        <w:autoSpaceDN w:val="0"/>
        <w:adjustRightInd w:val="0"/>
        <w:spacing w:line="276" w:lineRule="auto"/>
        <w:jc w:val="both"/>
        <w:rPr>
          <w:b/>
          <w:i/>
          <w:lang w:val="fr-FR"/>
        </w:rPr>
      </w:pPr>
      <w:bookmarkStart w:id="1200" w:name="_Toc174234523"/>
      <w:r w:rsidRPr="00385E8A">
        <w:rPr>
          <w:b/>
          <w:i/>
          <w:lang w:val="fr-FR"/>
        </w:rPr>
        <w:t>Préparation et libération du site</w:t>
      </w:r>
      <w:bookmarkEnd w:id="1200"/>
    </w:p>
    <w:p w14:paraId="1300FD94"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devra informer les populations concernées avant toute activité de destruction de kiosques, commerces, terrasses, pavés,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14:paraId="112FB63D" w14:textId="77777777" w:rsidR="00AD2DA1" w:rsidRPr="00385E8A" w:rsidRDefault="00AD2DA1" w:rsidP="00C12AD5">
      <w:pPr>
        <w:autoSpaceDE w:val="0"/>
        <w:autoSpaceDN w:val="0"/>
        <w:adjustRightInd w:val="0"/>
        <w:spacing w:line="276" w:lineRule="auto"/>
        <w:jc w:val="both"/>
        <w:rPr>
          <w:b/>
          <w:i/>
          <w:lang w:val="fr-FR"/>
        </w:rPr>
      </w:pPr>
      <w:bookmarkStart w:id="1201" w:name="_Toc174234524"/>
      <w:r w:rsidRPr="00385E8A">
        <w:rPr>
          <w:b/>
          <w:i/>
          <w:lang w:val="fr-FR"/>
        </w:rPr>
        <w:t>Repérage des réseaux des concessionnaires</w:t>
      </w:r>
      <w:bookmarkEnd w:id="1201"/>
    </w:p>
    <w:p w14:paraId="6E6EEDC4" w14:textId="77777777" w:rsidR="00AD2DA1" w:rsidRPr="00385E8A" w:rsidRDefault="00AD2DA1" w:rsidP="00C12AD5">
      <w:pPr>
        <w:autoSpaceDE w:val="0"/>
        <w:autoSpaceDN w:val="0"/>
        <w:adjustRightInd w:val="0"/>
        <w:spacing w:line="276" w:lineRule="auto"/>
        <w:jc w:val="both"/>
        <w:rPr>
          <w:lang w:val="fr-FR"/>
        </w:rPr>
      </w:pPr>
      <w:r w:rsidRPr="00385E8A">
        <w:rPr>
          <w:lang w:val="fr-FR"/>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14:paraId="6D4E5A5D" w14:textId="77777777" w:rsidR="00AD2DA1" w:rsidRPr="00385E8A" w:rsidRDefault="00AD2DA1" w:rsidP="00C12AD5">
      <w:pPr>
        <w:autoSpaceDE w:val="0"/>
        <w:autoSpaceDN w:val="0"/>
        <w:adjustRightInd w:val="0"/>
        <w:spacing w:line="276" w:lineRule="auto"/>
        <w:jc w:val="both"/>
        <w:rPr>
          <w:b/>
          <w:i/>
          <w:lang w:val="fr-FR"/>
        </w:rPr>
      </w:pPr>
      <w:bookmarkStart w:id="1202" w:name="_Toc174234525"/>
      <w:r w:rsidRPr="00385E8A">
        <w:rPr>
          <w:b/>
          <w:i/>
          <w:lang w:val="fr-FR"/>
        </w:rPr>
        <w:t>Libération des domaines public et privé</w:t>
      </w:r>
      <w:bookmarkEnd w:id="1202"/>
    </w:p>
    <w:p w14:paraId="71ED81EA" w14:textId="77777777" w:rsidR="00AD2DA1" w:rsidRPr="00385E8A" w:rsidRDefault="00AD2DA1" w:rsidP="00C12AD5">
      <w:pPr>
        <w:autoSpaceDE w:val="0"/>
        <w:autoSpaceDN w:val="0"/>
        <w:adjustRightInd w:val="0"/>
        <w:spacing w:line="276" w:lineRule="auto"/>
        <w:jc w:val="both"/>
        <w:rPr>
          <w:lang w:val="fr-FR"/>
        </w:rPr>
      </w:pPr>
      <w:r w:rsidRPr="00385E8A">
        <w:rPr>
          <w:lang w:val="fr-FR"/>
        </w:rPr>
        <w:lastRenderedPageBreak/>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290D5C43" w14:textId="77777777" w:rsidR="00AD2DA1" w:rsidRPr="00385E8A" w:rsidRDefault="00AD2DA1" w:rsidP="00C12AD5">
      <w:pPr>
        <w:autoSpaceDE w:val="0"/>
        <w:autoSpaceDN w:val="0"/>
        <w:adjustRightInd w:val="0"/>
        <w:spacing w:line="276" w:lineRule="auto"/>
        <w:jc w:val="both"/>
        <w:rPr>
          <w:b/>
          <w:i/>
          <w:lang w:val="fr-FR"/>
        </w:rPr>
      </w:pPr>
      <w:bookmarkStart w:id="1203" w:name="_Toc55288756"/>
      <w:bookmarkStart w:id="1204" w:name="_Toc174234526"/>
      <w:r w:rsidRPr="00385E8A">
        <w:rPr>
          <w:b/>
          <w:i/>
          <w:lang w:val="fr-FR"/>
        </w:rPr>
        <w:t>Programme de gestion environnementale et sociale</w:t>
      </w:r>
      <w:bookmarkEnd w:id="1203"/>
      <w:bookmarkEnd w:id="1204"/>
    </w:p>
    <w:p w14:paraId="00994086"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2F3C03D8"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14:paraId="51EAAE48" w14:textId="77777777" w:rsidR="00AD2DA1" w:rsidRPr="00385E8A" w:rsidRDefault="00AD2DA1" w:rsidP="00C12AD5">
      <w:pPr>
        <w:autoSpaceDE w:val="0"/>
        <w:autoSpaceDN w:val="0"/>
        <w:adjustRightInd w:val="0"/>
        <w:spacing w:line="276" w:lineRule="auto"/>
        <w:jc w:val="both"/>
        <w:rPr>
          <w:lang w:val="fr-FR"/>
        </w:rPr>
      </w:pPr>
      <w:r w:rsidRPr="00385E8A">
        <w:rPr>
          <w:lang w:val="fr-FR"/>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5A28739E" w14:textId="77777777" w:rsidR="00AD2DA1" w:rsidRPr="00A05DEA" w:rsidRDefault="00AD2DA1" w:rsidP="00765FE4">
      <w:pPr>
        <w:numPr>
          <w:ilvl w:val="1"/>
          <w:numId w:val="122"/>
        </w:numPr>
        <w:spacing w:line="276" w:lineRule="auto"/>
        <w:jc w:val="both"/>
        <w:rPr>
          <w:b/>
          <w:lang w:val="fr-FR"/>
        </w:rPr>
      </w:pPr>
      <w:bookmarkStart w:id="1205" w:name="_Toc174234528"/>
      <w:bookmarkStart w:id="1206" w:name="_Toc203200002"/>
      <w:r w:rsidRPr="00A05DEA">
        <w:rPr>
          <w:b/>
          <w:lang w:val="fr-FR"/>
        </w:rPr>
        <w:t xml:space="preserve">Installations de </w:t>
      </w:r>
      <w:r w:rsidRPr="007B06E5">
        <w:rPr>
          <w:b/>
          <w:lang w:val="fr-FR"/>
        </w:rPr>
        <w:t>chantier</w:t>
      </w:r>
      <w:r w:rsidRPr="00A05DEA">
        <w:rPr>
          <w:b/>
          <w:lang w:val="fr-FR"/>
        </w:rPr>
        <w:t xml:space="preserve"> et préparation</w:t>
      </w:r>
      <w:bookmarkEnd w:id="1205"/>
      <w:bookmarkEnd w:id="1206"/>
    </w:p>
    <w:p w14:paraId="58B7B8B1" w14:textId="77777777" w:rsidR="00AD2DA1" w:rsidRPr="00385E8A" w:rsidRDefault="00AD2DA1" w:rsidP="00C12AD5">
      <w:pPr>
        <w:autoSpaceDE w:val="0"/>
        <w:autoSpaceDN w:val="0"/>
        <w:adjustRightInd w:val="0"/>
        <w:spacing w:line="276" w:lineRule="auto"/>
        <w:jc w:val="both"/>
        <w:rPr>
          <w:b/>
          <w:i/>
        </w:rPr>
      </w:pPr>
      <w:bookmarkStart w:id="1207" w:name="_Toc174234529"/>
      <w:proofErr w:type="spellStart"/>
      <w:r w:rsidRPr="00385E8A">
        <w:rPr>
          <w:b/>
          <w:i/>
        </w:rPr>
        <w:t>Normes</w:t>
      </w:r>
      <w:proofErr w:type="spellEnd"/>
      <w:r w:rsidRPr="00385E8A">
        <w:rPr>
          <w:b/>
          <w:i/>
        </w:rPr>
        <w:t xml:space="preserve"> de </w:t>
      </w:r>
      <w:proofErr w:type="spellStart"/>
      <w:r w:rsidRPr="00385E8A">
        <w:rPr>
          <w:b/>
          <w:i/>
        </w:rPr>
        <w:t>localisation</w:t>
      </w:r>
      <w:bookmarkEnd w:id="1207"/>
      <w:proofErr w:type="spellEnd"/>
    </w:p>
    <w:p w14:paraId="1B353B97"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L’Entrepreneur doit strictement interdire d'établir une base vie à l'intérieur d'une aire protégée. </w:t>
      </w:r>
    </w:p>
    <w:p w14:paraId="64933C1C" w14:textId="77777777" w:rsidR="00AD2DA1" w:rsidRPr="00385E8A" w:rsidRDefault="00AD2DA1" w:rsidP="00C12AD5">
      <w:pPr>
        <w:autoSpaceDE w:val="0"/>
        <w:autoSpaceDN w:val="0"/>
        <w:adjustRightInd w:val="0"/>
        <w:spacing w:line="276" w:lineRule="auto"/>
        <w:jc w:val="both"/>
        <w:rPr>
          <w:b/>
          <w:i/>
          <w:lang w:val="fr-FR"/>
        </w:rPr>
      </w:pPr>
      <w:bookmarkStart w:id="1208" w:name="_Toc174234530"/>
      <w:r w:rsidRPr="00385E8A">
        <w:rPr>
          <w:b/>
          <w:i/>
          <w:lang w:val="fr-FR"/>
        </w:rPr>
        <w:t>Affichage du règlement intérieur et sensibilisation du personnel</w:t>
      </w:r>
      <w:bookmarkEnd w:id="1208"/>
    </w:p>
    <w:p w14:paraId="7F75DDA1"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afficher un règlement intérieur de façon visible dans les diverses installations de la base-vie prescrivant spécifiquement : le respect des us et coutumes locales ; la protection contre </w:t>
      </w:r>
      <w:r w:rsidRPr="00385E8A">
        <w:rPr>
          <w:lang w:val="fr-FR"/>
        </w:rPr>
        <w:lastRenderedPageBreak/>
        <w:t>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71B3641A" w14:textId="77777777" w:rsidR="00AD2DA1" w:rsidRPr="00385E8A" w:rsidRDefault="00AD2DA1" w:rsidP="00C12AD5">
      <w:pPr>
        <w:autoSpaceDE w:val="0"/>
        <w:autoSpaceDN w:val="0"/>
        <w:adjustRightInd w:val="0"/>
        <w:spacing w:line="276" w:lineRule="auto"/>
        <w:jc w:val="both"/>
        <w:rPr>
          <w:b/>
          <w:i/>
          <w:lang w:val="fr-FR"/>
        </w:rPr>
      </w:pPr>
      <w:bookmarkStart w:id="1209" w:name="_Toc174234531"/>
      <w:r w:rsidRPr="00385E8A">
        <w:rPr>
          <w:b/>
          <w:i/>
          <w:lang w:val="fr-FR"/>
        </w:rPr>
        <w:t>Emploi de la main d’œuvre locale</w:t>
      </w:r>
      <w:bookmarkEnd w:id="1209"/>
    </w:p>
    <w:p w14:paraId="0A142ABE"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14:paraId="36630DF8" w14:textId="77777777" w:rsidR="00AD2DA1" w:rsidRPr="00385E8A" w:rsidRDefault="00AD2DA1" w:rsidP="00C12AD5">
      <w:pPr>
        <w:autoSpaceDE w:val="0"/>
        <w:autoSpaceDN w:val="0"/>
        <w:adjustRightInd w:val="0"/>
        <w:spacing w:line="276" w:lineRule="auto"/>
        <w:jc w:val="both"/>
        <w:rPr>
          <w:b/>
          <w:i/>
          <w:lang w:val="fr-FR"/>
        </w:rPr>
      </w:pPr>
      <w:bookmarkStart w:id="1210" w:name="_Toc174234532"/>
      <w:r w:rsidRPr="00385E8A">
        <w:rPr>
          <w:b/>
          <w:i/>
          <w:lang w:val="fr-FR"/>
        </w:rPr>
        <w:t>Respect des horaires de travail</w:t>
      </w:r>
      <w:bookmarkEnd w:id="1210"/>
    </w:p>
    <w:p w14:paraId="111BB37F"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19C1394E" w14:textId="77777777" w:rsidR="00AD2DA1" w:rsidRPr="00385E8A" w:rsidRDefault="00AD2DA1" w:rsidP="00C12AD5">
      <w:pPr>
        <w:autoSpaceDE w:val="0"/>
        <w:autoSpaceDN w:val="0"/>
        <w:adjustRightInd w:val="0"/>
        <w:spacing w:line="276" w:lineRule="auto"/>
        <w:jc w:val="both"/>
        <w:rPr>
          <w:b/>
          <w:i/>
          <w:lang w:val="fr-FR"/>
        </w:rPr>
      </w:pPr>
      <w:bookmarkStart w:id="1211" w:name="_Toc174234533"/>
      <w:r w:rsidRPr="00385E8A">
        <w:rPr>
          <w:b/>
          <w:i/>
          <w:lang w:val="fr-FR"/>
        </w:rPr>
        <w:t>Protection du personnel de chantier</w:t>
      </w:r>
      <w:bookmarkEnd w:id="1211"/>
    </w:p>
    <w:p w14:paraId="24C02ACC"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782CDDF1" w14:textId="77777777" w:rsidR="00AD2DA1" w:rsidRPr="00385E8A" w:rsidRDefault="00AD2DA1" w:rsidP="00C12AD5">
      <w:pPr>
        <w:autoSpaceDE w:val="0"/>
        <w:autoSpaceDN w:val="0"/>
        <w:adjustRightInd w:val="0"/>
        <w:spacing w:line="276" w:lineRule="auto"/>
        <w:jc w:val="both"/>
        <w:rPr>
          <w:b/>
          <w:i/>
          <w:lang w:val="fr-FR"/>
        </w:rPr>
      </w:pPr>
      <w:bookmarkStart w:id="1212" w:name="_Toc174234534"/>
      <w:bookmarkStart w:id="1213" w:name="_Toc55288758"/>
      <w:r w:rsidRPr="00385E8A">
        <w:rPr>
          <w:b/>
          <w:i/>
          <w:lang w:val="fr-FR"/>
        </w:rPr>
        <w:t>Responsable Hygiène, Sécurité et Environnement</w:t>
      </w:r>
      <w:bookmarkEnd w:id="1212"/>
      <w:bookmarkEnd w:id="1213"/>
    </w:p>
    <w:p w14:paraId="6C4B6866"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14:paraId="70F3B0F2" w14:textId="77777777" w:rsidR="00AD2DA1" w:rsidRPr="00385E8A" w:rsidRDefault="00AD2DA1" w:rsidP="00C12AD5">
      <w:pPr>
        <w:autoSpaceDE w:val="0"/>
        <w:autoSpaceDN w:val="0"/>
        <w:adjustRightInd w:val="0"/>
        <w:spacing w:line="276" w:lineRule="auto"/>
        <w:jc w:val="both"/>
        <w:rPr>
          <w:b/>
          <w:i/>
          <w:lang w:val="fr-FR"/>
        </w:rPr>
      </w:pPr>
      <w:bookmarkStart w:id="1214" w:name="_Toc174234535"/>
      <w:r w:rsidRPr="00385E8A">
        <w:rPr>
          <w:b/>
          <w:i/>
          <w:lang w:val="fr-FR"/>
        </w:rPr>
        <w:t>Désignation du personnel d’astreinte</w:t>
      </w:r>
      <w:bookmarkEnd w:id="1214"/>
    </w:p>
    <w:p w14:paraId="4FD83397"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14:paraId="1984B932" w14:textId="77777777" w:rsidR="00AD2DA1" w:rsidRPr="00385E8A" w:rsidRDefault="00AD2DA1" w:rsidP="00C12AD5">
      <w:pPr>
        <w:autoSpaceDE w:val="0"/>
        <w:autoSpaceDN w:val="0"/>
        <w:adjustRightInd w:val="0"/>
        <w:spacing w:line="276" w:lineRule="auto"/>
        <w:jc w:val="both"/>
        <w:rPr>
          <w:b/>
          <w:i/>
          <w:lang w:val="fr-FR"/>
        </w:rPr>
      </w:pPr>
      <w:bookmarkStart w:id="1215" w:name="_Toc55288760"/>
      <w:bookmarkStart w:id="1216" w:name="_Toc174234536"/>
      <w:r w:rsidRPr="00385E8A">
        <w:rPr>
          <w:b/>
          <w:i/>
          <w:lang w:val="fr-FR"/>
        </w:rPr>
        <w:t>Mesures contre les entraves à la circulation</w:t>
      </w:r>
      <w:bookmarkEnd w:id="1215"/>
      <w:bookmarkEnd w:id="1216"/>
    </w:p>
    <w:p w14:paraId="13C17EC5"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éviter d’obstruer les accès publics. Il doit maintenir en permanence la circulation et l’accès des riverains en cours de travaux. L’Entrepreneur veillera à ce qu’aucune fouille ou tranchée </w:t>
      </w:r>
      <w:r w:rsidRPr="00385E8A">
        <w:rPr>
          <w:lang w:val="fr-FR"/>
        </w:rPr>
        <w:lastRenderedPageBreak/>
        <w:t>ne reste ouverte la nuit, sans signalisation adéquate acceptée par le Maître d’œuvre. L’Entrepreneur doit veiller à ce que les déviations provisoires permettent une circulation sans danger.</w:t>
      </w:r>
    </w:p>
    <w:p w14:paraId="1E62686F" w14:textId="77777777" w:rsidR="00AD2DA1" w:rsidRPr="00A05DEA" w:rsidRDefault="00AD2DA1" w:rsidP="00765FE4">
      <w:pPr>
        <w:numPr>
          <w:ilvl w:val="1"/>
          <w:numId w:val="122"/>
        </w:numPr>
        <w:spacing w:line="276" w:lineRule="auto"/>
        <w:jc w:val="both"/>
        <w:rPr>
          <w:b/>
          <w:lang w:val="fr-FR"/>
        </w:rPr>
      </w:pPr>
      <w:bookmarkStart w:id="1217" w:name="_Toc174234537"/>
      <w:bookmarkStart w:id="1218" w:name="_Toc203200003"/>
      <w:r w:rsidRPr="00A05DEA">
        <w:rPr>
          <w:b/>
          <w:lang w:val="fr-FR"/>
        </w:rPr>
        <w:t>Repli de chantier et réaménagement</w:t>
      </w:r>
      <w:bookmarkEnd w:id="1217"/>
      <w:bookmarkEnd w:id="1218"/>
    </w:p>
    <w:p w14:paraId="6E5406E7" w14:textId="77777777" w:rsidR="00AD2DA1" w:rsidRPr="00385E8A" w:rsidRDefault="00AD2DA1" w:rsidP="00C12AD5">
      <w:pPr>
        <w:autoSpaceDE w:val="0"/>
        <w:autoSpaceDN w:val="0"/>
        <w:adjustRightInd w:val="0"/>
        <w:spacing w:line="276" w:lineRule="auto"/>
        <w:jc w:val="both"/>
        <w:rPr>
          <w:b/>
          <w:i/>
        </w:rPr>
      </w:pPr>
      <w:bookmarkStart w:id="1219" w:name="_Toc174234538"/>
      <w:proofErr w:type="spellStart"/>
      <w:r w:rsidRPr="00385E8A">
        <w:rPr>
          <w:b/>
          <w:i/>
        </w:rPr>
        <w:t>Règles</w:t>
      </w:r>
      <w:proofErr w:type="spellEnd"/>
      <w:r w:rsidRPr="00385E8A">
        <w:rPr>
          <w:b/>
          <w:i/>
        </w:rPr>
        <w:t xml:space="preserve"> </w:t>
      </w:r>
      <w:proofErr w:type="spellStart"/>
      <w:r w:rsidRPr="00385E8A">
        <w:rPr>
          <w:b/>
          <w:i/>
        </w:rPr>
        <w:t>générales</w:t>
      </w:r>
      <w:bookmarkEnd w:id="1219"/>
      <w:proofErr w:type="spellEnd"/>
    </w:p>
    <w:p w14:paraId="2899CEE5" w14:textId="77777777" w:rsidR="00AD2DA1" w:rsidRPr="00385E8A" w:rsidRDefault="00AD2DA1" w:rsidP="00C12AD5">
      <w:pPr>
        <w:autoSpaceDE w:val="0"/>
        <w:autoSpaceDN w:val="0"/>
        <w:adjustRightInd w:val="0"/>
        <w:spacing w:line="276" w:lineRule="auto"/>
        <w:jc w:val="both"/>
        <w:rPr>
          <w:lang w:val="fr-FR"/>
        </w:rPr>
      </w:pPr>
      <w:r w:rsidRPr="00385E8A">
        <w:rPr>
          <w:lang w:val="fr-FR"/>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1897022C"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w:t>
      </w:r>
    </w:p>
    <w:p w14:paraId="17A38DA9"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S'il est de l'intérêt du Maître d’Ouvrage ou des collectivités locales de récupérer les installations fixes pour une utilisation future, l'Entrepreneur doit les céder sans dédommagements lors du repli. </w:t>
      </w:r>
    </w:p>
    <w:p w14:paraId="22CBECFD" w14:textId="77777777" w:rsidR="00AD2DA1" w:rsidRPr="00385E8A" w:rsidRDefault="00AD2DA1" w:rsidP="00C12AD5">
      <w:pPr>
        <w:autoSpaceDE w:val="0"/>
        <w:autoSpaceDN w:val="0"/>
        <w:adjustRightInd w:val="0"/>
        <w:spacing w:line="276" w:lineRule="auto"/>
        <w:jc w:val="both"/>
        <w:rPr>
          <w:lang w:val="fr-FR"/>
        </w:rPr>
      </w:pPr>
      <w:r w:rsidRPr="00385E8A">
        <w:rPr>
          <w:lang w:val="fr-FR"/>
        </w:rPr>
        <w:t>En cas de défaillance de l'Entrepreneur pour l'exécution des travaux de remise en état, ceux-ci sont effectués par une entreprise du choix du Maître d’Ouvrage, en rapport avec les services concernés et aux frais du défaillant.</w:t>
      </w:r>
    </w:p>
    <w:p w14:paraId="7838422E" w14:textId="77777777" w:rsidR="00AD2DA1" w:rsidRPr="00385E8A" w:rsidRDefault="00AD2DA1" w:rsidP="00C12AD5">
      <w:pPr>
        <w:autoSpaceDE w:val="0"/>
        <w:autoSpaceDN w:val="0"/>
        <w:adjustRightInd w:val="0"/>
        <w:spacing w:line="276" w:lineRule="auto"/>
        <w:jc w:val="both"/>
        <w:rPr>
          <w:lang w:val="fr-FR"/>
        </w:rPr>
      </w:pPr>
      <w:r w:rsidRPr="00385E8A">
        <w:rPr>
          <w:lang w:val="fr-FR"/>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0CE5EE43" w14:textId="77777777" w:rsidR="00AD2DA1" w:rsidRPr="00385E8A" w:rsidRDefault="00AD2DA1" w:rsidP="00C12AD5">
      <w:pPr>
        <w:autoSpaceDE w:val="0"/>
        <w:autoSpaceDN w:val="0"/>
        <w:adjustRightInd w:val="0"/>
        <w:spacing w:line="276" w:lineRule="auto"/>
        <w:jc w:val="both"/>
        <w:rPr>
          <w:b/>
          <w:i/>
          <w:lang w:val="fr-FR"/>
        </w:rPr>
      </w:pPr>
      <w:bookmarkStart w:id="1220" w:name="_Toc174234540"/>
      <w:r w:rsidRPr="00385E8A">
        <w:rPr>
          <w:b/>
          <w:i/>
          <w:lang w:val="fr-FR"/>
        </w:rPr>
        <w:t>Protection des zones instables</w:t>
      </w:r>
      <w:bookmarkEnd w:id="1220"/>
    </w:p>
    <w:p w14:paraId="6BF2402D" w14:textId="30F445E8" w:rsidR="00AD2DA1" w:rsidRPr="00385E8A" w:rsidRDefault="00AD2DA1" w:rsidP="00C12AD5">
      <w:pPr>
        <w:autoSpaceDE w:val="0"/>
        <w:autoSpaceDN w:val="0"/>
        <w:adjustRightInd w:val="0"/>
        <w:spacing w:line="276" w:lineRule="auto"/>
        <w:jc w:val="both"/>
        <w:rPr>
          <w:lang w:val="fr-FR"/>
        </w:rPr>
      </w:pPr>
      <w:r w:rsidRPr="00385E8A">
        <w:rPr>
          <w:lang w:val="fr-FR"/>
        </w:rPr>
        <w:t>Lors du démantèlement d’ouvrages en milieux instables, l’Entrepreneur doit prendre les précautions suivantes pour ne pas accentuer l’instabilité du sol : (i) éviter toute circulation lourde et toute surcharge dans la zone d’instabilité</w:t>
      </w:r>
      <w:r w:rsidR="00A334B6">
        <w:rPr>
          <w:lang w:val="fr-FR"/>
        </w:rPr>
        <w:t xml:space="preserve"> </w:t>
      </w:r>
      <w:r w:rsidRPr="00385E8A">
        <w:rPr>
          <w:lang w:val="fr-FR"/>
        </w:rPr>
        <w:t>; (ii) conserver autant que possible le couvert végétal ou reconstituer celui-ci en utilisant des espèces locales appropriées en cas de risques d’érosion.</w:t>
      </w:r>
    </w:p>
    <w:p w14:paraId="3891C902" w14:textId="77777777" w:rsidR="00AD2DA1" w:rsidRPr="00385E8A" w:rsidRDefault="00AD2DA1" w:rsidP="00C12AD5">
      <w:pPr>
        <w:autoSpaceDE w:val="0"/>
        <w:autoSpaceDN w:val="0"/>
        <w:adjustRightInd w:val="0"/>
        <w:spacing w:line="276" w:lineRule="auto"/>
        <w:jc w:val="both"/>
        <w:rPr>
          <w:b/>
          <w:i/>
          <w:lang w:val="fr-FR"/>
        </w:rPr>
      </w:pPr>
      <w:bookmarkStart w:id="1221" w:name="_Toc174234578"/>
      <w:r w:rsidRPr="00385E8A">
        <w:rPr>
          <w:b/>
          <w:i/>
          <w:lang w:val="fr-FR"/>
        </w:rPr>
        <w:t>Carrières et sites d'emprunt</w:t>
      </w:r>
      <w:bookmarkEnd w:id="1221"/>
    </w:p>
    <w:p w14:paraId="4BD91802"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d’œuvre et les services compétents.</w:t>
      </w:r>
    </w:p>
    <w:p w14:paraId="20E6D943" w14:textId="77777777" w:rsidR="00AD2DA1" w:rsidRPr="00385E8A" w:rsidRDefault="00AD2DA1" w:rsidP="00C12AD5">
      <w:pPr>
        <w:autoSpaceDE w:val="0"/>
        <w:autoSpaceDN w:val="0"/>
        <w:adjustRightInd w:val="0"/>
        <w:spacing w:line="276" w:lineRule="auto"/>
        <w:jc w:val="both"/>
        <w:rPr>
          <w:b/>
          <w:i/>
          <w:lang w:val="fr-FR"/>
        </w:rPr>
      </w:pPr>
      <w:bookmarkStart w:id="1222" w:name="_Toc174234543"/>
      <w:r w:rsidRPr="00385E8A">
        <w:rPr>
          <w:b/>
          <w:i/>
          <w:lang w:val="fr-FR"/>
        </w:rPr>
        <w:t>Gestion des produits pétroliers et autres contaminants</w:t>
      </w:r>
      <w:bookmarkEnd w:id="1222"/>
    </w:p>
    <w:p w14:paraId="53299882" w14:textId="77777777" w:rsidR="00AD2DA1" w:rsidRPr="00385E8A" w:rsidRDefault="00AD2DA1" w:rsidP="00C12AD5">
      <w:pPr>
        <w:autoSpaceDE w:val="0"/>
        <w:autoSpaceDN w:val="0"/>
        <w:adjustRightInd w:val="0"/>
        <w:spacing w:line="276" w:lineRule="auto"/>
        <w:jc w:val="both"/>
        <w:rPr>
          <w:lang w:val="fr-FR"/>
        </w:rPr>
      </w:pPr>
      <w:r w:rsidRPr="00385E8A">
        <w:rPr>
          <w:lang w:val="fr-FR"/>
        </w:rPr>
        <w:lastRenderedPageBreak/>
        <w:t>L’Entrepreneur doit nettoyer l’aire de travail ou de stockage où il y a eu de la manipulation et/ou de l’utilisation de produits pétroliers et autres contaminants.</w:t>
      </w:r>
    </w:p>
    <w:p w14:paraId="2EB38FAA" w14:textId="77777777" w:rsidR="00AD2DA1" w:rsidRPr="00385E8A" w:rsidRDefault="00AD2DA1" w:rsidP="00C12AD5">
      <w:pPr>
        <w:autoSpaceDE w:val="0"/>
        <w:autoSpaceDN w:val="0"/>
        <w:adjustRightInd w:val="0"/>
        <w:spacing w:line="276" w:lineRule="auto"/>
        <w:jc w:val="both"/>
        <w:rPr>
          <w:b/>
          <w:i/>
          <w:lang w:val="fr-FR"/>
        </w:rPr>
      </w:pPr>
      <w:bookmarkStart w:id="1223" w:name="_Toc174234546"/>
      <w:r w:rsidRPr="00385E8A">
        <w:rPr>
          <w:b/>
          <w:i/>
          <w:lang w:val="fr-FR"/>
        </w:rPr>
        <w:t>Contrôle de l’exécution des clauses environnementales et sociales</w:t>
      </w:r>
      <w:bookmarkEnd w:id="1223"/>
    </w:p>
    <w:p w14:paraId="399B312B" w14:textId="77777777" w:rsidR="00AD2DA1" w:rsidRPr="00385E8A" w:rsidRDefault="00AD2DA1" w:rsidP="00C12AD5">
      <w:pPr>
        <w:autoSpaceDE w:val="0"/>
        <w:autoSpaceDN w:val="0"/>
        <w:adjustRightInd w:val="0"/>
        <w:spacing w:line="276" w:lineRule="auto"/>
        <w:jc w:val="both"/>
        <w:rPr>
          <w:lang w:val="fr-FR"/>
        </w:rPr>
      </w:pPr>
      <w:r w:rsidRPr="00385E8A">
        <w:rPr>
          <w:lang w:val="fr-FR"/>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2A5AA346" w14:textId="77777777" w:rsidR="00AD2DA1" w:rsidRPr="00385E8A" w:rsidRDefault="00AD2DA1" w:rsidP="00C12AD5">
      <w:pPr>
        <w:autoSpaceDE w:val="0"/>
        <w:autoSpaceDN w:val="0"/>
        <w:adjustRightInd w:val="0"/>
        <w:spacing w:line="276" w:lineRule="auto"/>
        <w:jc w:val="both"/>
        <w:rPr>
          <w:b/>
          <w:i/>
          <w:lang w:val="fr-FR"/>
        </w:rPr>
      </w:pPr>
      <w:bookmarkStart w:id="1224" w:name="_Toc174234547"/>
      <w:r w:rsidRPr="00385E8A">
        <w:rPr>
          <w:b/>
          <w:i/>
          <w:lang w:val="fr-FR"/>
        </w:rPr>
        <w:t>Notification</w:t>
      </w:r>
      <w:bookmarkEnd w:id="1224"/>
    </w:p>
    <w:p w14:paraId="72368A98" w14:textId="77777777" w:rsidR="00AD2DA1" w:rsidRPr="00385E8A" w:rsidRDefault="00AD2DA1" w:rsidP="00C12AD5">
      <w:pPr>
        <w:autoSpaceDE w:val="0"/>
        <w:autoSpaceDN w:val="0"/>
        <w:adjustRightInd w:val="0"/>
        <w:spacing w:line="276" w:lineRule="auto"/>
        <w:jc w:val="both"/>
        <w:rPr>
          <w:lang w:val="fr-FR"/>
        </w:rPr>
      </w:pPr>
      <w:r w:rsidRPr="00385E8A">
        <w:rPr>
          <w:lang w:val="fr-FR"/>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2CB3ED7C" w14:textId="77777777" w:rsidR="00AD2DA1" w:rsidRPr="00385E8A" w:rsidRDefault="00AD2DA1" w:rsidP="00C12AD5">
      <w:pPr>
        <w:autoSpaceDE w:val="0"/>
        <w:autoSpaceDN w:val="0"/>
        <w:adjustRightInd w:val="0"/>
        <w:spacing w:line="276" w:lineRule="auto"/>
        <w:jc w:val="both"/>
        <w:rPr>
          <w:b/>
          <w:i/>
          <w:lang w:val="fr-FR"/>
        </w:rPr>
      </w:pPr>
      <w:bookmarkStart w:id="1225" w:name="_Toc174234548"/>
      <w:r w:rsidRPr="00385E8A">
        <w:rPr>
          <w:b/>
          <w:i/>
          <w:lang w:val="fr-FR"/>
        </w:rPr>
        <w:t>Sanction</w:t>
      </w:r>
      <w:bookmarkEnd w:id="1225"/>
    </w:p>
    <w:p w14:paraId="0DAA70E3" w14:textId="77777777" w:rsidR="00AD2DA1" w:rsidRPr="00385E8A" w:rsidRDefault="00AD2DA1" w:rsidP="00C12AD5">
      <w:pPr>
        <w:autoSpaceDE w:val="0"/>
        <w:autoSpaceDN w:val="0"/>
        <w:adjustRightInd w:val="0"/>
        <w:spacing w:line="276" w:lineRule="auto"/>
        <w:jc w:val="both"/>
        <w:rPr>
          <w:lang w:val="fr-FR"/>
        </w:rPr>
      </w:pPr>
      <w:r w:rsidRPr="00385E8A">
        <w:rPr>
          <w:lang w:val="fr-FR"/>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09F7D8AD" w14:textId="77777777" w:rsidR="00AD2DA1" w:rsidRPr="00385E8A" w:rsidRDefault="00AD2DA1" w:rsidP="00C12AD5">
      <w:pPr>
        <w:autoSpaceDE w:val="0"/>
        <w:autoSpaceDN w:val="0"/>
        <w:adjustRightInd w:val="0"/>
        <w:spacing w:line="276" w:lineRule="auto"/>
        <w:jc w:val="both"/>
        <w:rPr>
          <w:b/>
          <w:i/>
          <w:lang w:val="fr-FR"/>
        </w:rPr>
      </w:pPr>
      <w:bookmarkStart w:id="1226" w:name="_Toc174234549"/>
      <w:r w:rsidRPr="00385E8A">
        <w:rPr>
          <w:b/>
          <w:i/>
          <w:lang w:val="fr-FR"/>
        </w:rPr>
        <w:t>Réception des travaux</w:t>
      </w:r>
      <w:bookmarkEnd w:id="1226"/>
    </w:p>
    <w:p w14:paraId="04400CCA"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14:paraId="6CAE39E1" w14:textId="77777777" w:rsidR="00AD2DA1" w:rsidRPr="00385E8A" w:rsidRDefault="00AD2DA1" w:rsidP="00C12AD5">
      <w:pPr>
        <w:autoSpaceDE w:val="0"/>
        <w:autoSpaceDN w:val="0"/>
        <w:adjustRightInd w:val="0"/>
        <w:spacing w:line="276" w:lineRule="auto"/>
        <w:jc w:val="both"/>
        <w:rPr>
          <w:b/>
          <w:i/>
          <w:lang w:val="fr-FR"/>
        </w:rPr>
      </w:pPr>
      <w:bookmarkStart w:id="1227" w:name="_Toc55288762"/>
      <w:bookmarkStart w:id="1228" w:name="_Toc174234550"/>
      <w:r w:rsidRPr="00385E8A">
        <w:rPr>
          <w:b/>
          <w:i/>
          <w:lang w:val="fr-FR"/>
        </w:rPr>
        <w:t>Obligations au titre de la garantie</w:t>
      </w:r>
      <w:bookmarkEnd w:id="1227"/>
      <w:bookmarkEnd w:id="1228"/>
    </w:p>
    <w:p w14:paraId="72EF4DFE"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Les obligations de l’Entrepreneur courent jusqu’à la réception définitive des travaux qui ne sera acquise qu’après complète exécution des travaux d’amélioration de l’environnement prévus au contrat. </w:t>
      </w:r>
    </w:p>
    <w:p w14:paraId="6C7AEE11" w14:textId="77777777" w:rsidR="00AD2DA1" w:rsidRPr="00A05DEA" w:rsidRDefault="00AD2DA1" w:rsidP="00765FE4">
      <w:pPr>
        <w:numPr>
          <w:ilvl w:val="1"/>
          <w:numId w:val="122"/>
        </w:numPr>
        <w:spacing w:line="276" w:lineRule="auto"/>
        <w:jc w:val="both"/>
        <w:rPr>
          <w:b/>
          <w:lang w:val="fr-FR"/>
        </w:rPr>
      </w:pPr>
      <w:bookmarkStart w:id="1229" w:name="_Toc174234551"/>
      <w:bookmarkStart w:id="1230" w:name="_Toc203200004"/>
      <w:r w:rsidRPr="00A05DEA">
        <w:rPr>
          <w:b/>
          <w:lang w:val="fr-FR"/>
        </w:rPr>
        <w:t>Clauses Environnementales et Sociales spécifiques</w:t>
      </w:r>
      <w:bookmarkEnd w:id="1229"/>
      <w:bookmarkEnd w:id="1230"/>
    </w:p>
    <w:p w14:paraId="3CA4CD81" w14:textId="77777777" w:rsidR="00AD2DA1" w:rsidRPr="00385E8A" w:rsidRDefault="00AD2DA1" w:rsidP="00C12AD5">
      <w:pPr>
        <w:autoSpaceDE w:val="0"/>
        <w:autoSpaceDN w:val="0"/>
        <w:adjustRightInd w:val="0"/>
        <w:spacing w:line="276" w:lineRule="auto"/>
        <w:jc w:val="both"/>
        <w:rPr>
          <w:b/>
          <w:i/>
        </w:rPr>
      </w:pPr>
      <w:bookmarkStart w:id="1231" w:name="_Toc174234553"/>
      <w:proofErr w:type="spellStart"/>
      <w:r w:rsidRPr="00385E8A">
        <w:rPr>
          <w:b/>
          <w:i/>
        </w:rPr>
        <w:t>Signalisation</w:t>
      </w:r>
      <w:proofErr w:type="spellEnd"/>
      <w:r w:rsidRPr="00385E8A">
        <w:rPr>
          <w:b/>
          <w:i/>
        </w:rPr>
        <w:t xml:space="preserve"> des travaux</w:t>
      </w:r>
      <w:bookmarkEnd w:id="1231"/>
    </w:p>
    <w:p w14:paraId="196C9A71"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6890E68D" w14:textId="77777777" w:rsidR="00AD2DA1" w:rsidRPr="00385E8A" w:rsidRDefault="00AD2DA1" w:rsidP="00C12AD5">
      <w:pPr>
        <w:autoSpaceDE w:val="0"/>
        <w:autoSpaceDN w:val="0"/>
        <w:adjustRightInd w:val="0"/>
        <w:spacing w:line="276" w:lineRule="auto"/>
        <w:jc w:val="both"/>
        <w:rPr>
          <w:b/>
          <w:i/>
          <w:lang w:val="fr-FR"/>
        </w:rPr>
      </w:pPr>
      <w:bookmarkStart w:id="1232" w:name="_Toc174234554"/>
      <w:r w:rsidRPr="00385E8A">
        <w:rPr>
          <w:b/>
          <w:i/>
          <w:lang w:val="fr-FR"/>
        </w:rPr>
        <w:t>Mesures pour les travaux de terrassement</w:t>
      </w:r>
      <w:bookmarkEnd w:id="1232"/>
    </w:p>
    <w:p w14:paraId="19E9AE3B"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limiter au strict minimum le décapage, le déblaiement, le remblayage et le nivellement des aires de travail afin de respecter la topographie naturelle et de prévenir l’érosion. </w:t>
      </w:r>
      <w:r w:rsidRPr="00385E8A">
        <w:rPr>
          <w:lang w:val="fr-FR"/>
        </w:rPr>
        <w:lastRenderedPageBreak/>
        <w:t xml:space="preserve">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 </w:t>
      </w:r>
    </w:p>
    <w:p w14:paraId="53BF2434" w14:textId="77777777" w:rsidR="00AD2DA1" w:rsidRPr="00385E8A" w:rsidRDefault="00AD2DA1" w:rsidP="00C12AD5">
      <w:pPr>
        <w:autoSpaceDE w:val="0"/>
        <w:autoSpaceDN w:val="0"/>
        <w:adjustRightInd w:val="0"/>
        <w:spacing w:line="276" w:lineRule="auto"/>
        <w:jc w:val="both"/>
        <w:rPr>
          <w:b/>
          <w:i/>
          <w:lang w:val="fr-FR"/>
        </w:rPr>
      </w:pPr>
      <w:bookmarkStart w:id="1233" w:name="_Toc174234555"/>
      <w:r w:rsidRPr="00385E8A">
        <w:rPr>
          <w:b/>
          <w:i/>
          <w:lang w:val="fr-FR"/>
        </w:rPr>
        <w:t>Mesures de transport et de stockage des matériaux</w:t>
      </w:r>
      <w:bookmarkEnd w:id="1233"/>
    </w:p>
    <w:p w14:paraId="66DCCD7C" w14:textId="77777777" w:rsidR="00AD2DA1" w:rsidRPr="00385E8A" w:rsidRDefault="00AD2DA1" w:rsidP="00C12AD5">
      <w:pPr>
        <w:autoSpaceDE w:val="0"/>
        <w:autoSpaceDN w:val="0"/>
        <w:adjustRightInd w:val="0"/>
        <w:spacing w:line="276" w:lineRule="auto"/>
        <w:jc w:val="both"/>
        <w:rPr>
          <w:lang w:val="fr-FR"/>
        </w:rPr>
      </w:pPr>
      <w:r w:rsidRPr="00385E8A">
        <w:rPr>
          <w:lang w:val="fr-FR"/>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5A393A69" w14:textId="77777777" w:rsidR="00AD2DA1" w:rsidRPr="00385E8A" w:rsidRDefault="00AD2DA1" w:rsidP="00C12AD5">
      <w:pPr>
        <w:autoSpaceDE w:val="0"/>
        <w:autoSpaceDN w:val="0"/>
        <w:adjustRightInd w:val="0"/>
        <w:spacing w:line="276" w:lineRule="auto"/>
        <w:jc w:val="both"/>
        <w:rPr>
          <w:lang w:val="fr-FR"/>
        </w:rPr>
      </w:pPr>
      <w:r w:rsidRPr="00385E8A">
        <w:rPr>
          <w:lang w:val="fr-FR"/>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11C36595" w14:textId="77777777" w:rsidR="00AD2DA1" w:rsidRPr="00385E8A" w:rsidRDefault="00AD2DA1" w:rsidP="00C12AD5">
      <w:pPr>
        <w:autoSpaceDE w:val="0"/>
        <w:autoSpaceDN w:val="0"/>
        <w:adjustRightInd w:val="0"/>
        <w:spacing w:line="276" w:lineRule="auto"/>
        <w:jc w:val="both"/>
        <w:rPr>
          <w:lang w:val="fr-FR"/>
        </w:rPr>
      </w:pPr>
      <w:r w:rsidRPr="00385E8A">
        <w:rPr>
          <w:lang w:val="fr-FR"/>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3813ED4B"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14:paraId="15406008" w14:textId="77777777" w:rsidR="00AD2DA1" w:rsidRPr="00385E8A" w:rsidRDefault="00AD2DA1" w:rsidP="00C12AD5">
      <w:pPr>
        <w:autoSpaceDE w:val="0"/>
        <w:autoSpaceDN w:val="0"/>
        <w:adjustRightInd w:val="0"/>
        <w:spacing w:line="276" w:lineRule="auto"/>
        <w:jc w:val="both"/>
        <w:rPr>
          <w:lang w:val="fr-FR"/>
        </w:rPr>
      </w:pPr>
      <w:r w:rsidRPr="00385E8A">
        <w:rPr>
          <w:lang w:val="fr-FR"/>
        </w:rPr>
        <w:t>Tout stockage de quelque nature que ce soit, est formellement interdit dans l’environnement immédiat, en dehors des emprises de chantiers et des zones prédéfinies.</w:t>
      </w:r>
    </w:p>
    <w:p w14:paraId="571BDF3C" w14:textId="77777777" w:rsidR="00AD2DA1" w:rsidRPr="00385E8A" w:rsidRDefault="00AD2DA1" w:rsidP="00C12AD5">
      <w:pPr>
        <w:autoSpaceDE w:val="0"/>
        <w:autoSpaceDN w:val="0"/>
        <w:adjustRightInd w:val="0"/>
        <w:spacing w:line="276" w:lineRule="auto"/>
        <w:jc w:val="both"/>
        <w:rPr>
          <w:b/>
          <w:i/>
          <w:lang w:val="fr-FR"/>
        </w:rPr>
      </w:pPr>
      <w:bookmarkStart w:id="1234" w:name="_Toc174234557"/>
      <w:r w:rsidRPr="00385E8A">
        <w:rPr>
          <w:b/>
          <w:i/>
          <w:lang w:val="fr-FR"/>
        </w:rPr>
        <w:t>Mesures pour la circulation des engins de chantier</w:t>
      </w:r>
      <w:bookmarkEnd w:id="1234"/>
    </w:p>
    <w:p w14:paraId="634FF442" w14:textId="77777777" w:rsidR="00AD2DA1" w:rsidRPr="00385E8A" w:rsidRDefault="00AD2DA1" w:rsidP="00C12AD5">
      <w:pPr>
        <w:autoSpaceDE w:val="0"/>
        <w:autoSpaceDN w:val="0"/>
        <w:adjustRightInd w:val="0"/>
        <w:spacing w:line="276" w:lineRule="auto"/>
        <w:jc w:val="both"/>
        <w:rPr>
          <w:lang w:val="fr-FR"/>
        </w:rPr>
      </w:pPr>
      <w:r w:rsidRPr="00385E8A">
        <w:rPr>
          <w:lang w:val="fr-FR"/>
        </w:rPr>
        <w:t>Seuls les matériels strictement indispensables sont tolérés sur le chantier. En dehors des accès, des lieux de passage désignés et des aires de travail, il est interdit de circuler avec des engins de chantier.</w:t>
      </w:r>
    </w:p>
    <w:p w14:paraId="64A00476"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14:paraId="1E3D1AF9" w14:textId="77777777" w:rsidR="00AD2DA1" w:rsidRPr="00385E8A" w:rsidRDefault="00AD2DA1" w:rsidP="00C12AD5">
      <w:pPr>
        <w:autoSpaceDE w:val="0"/>
        <w:autoSpaceDN w:val="0"/>
        <w:adjustRightInd w:val="0"/>
        <w:spacing w:line="276" w:lineRule="auto"/>
        <w:jc w:val="both"/>
        <w:rPr>
          <w:lang w:val="fr-FR"/>
        </w:rPr>
      </w:pPr>
      <w:r w:rsidRPr="00385E8A">
        <w:rPr>
          <w:lang w:val="fr-FR"/>
        </w:rPr>
        <w:t>Les véhicules de l’Entrepreneur doivent en toute circonstance se conformer aux prescriptions du code de la route en vigueur, notamment en ce qui concerne le poids des véhicules en charge.</w:t>
      </w:r>
    </w:p>
    <w:p w14:paraId="294073E9"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devra, en période sèche et en fonction des disponibilités en eau, arroser régulièrement les pistes empruntées par ses engins de transport pour éviter la poussière, plus particulièrement au niveau des zones habitées.</w:t>
      </w:r>
    </w:p>
    <w:p w14:paraId="57666D7A" w14:textId="77777777" w:rsidR="00AD2DA1" w:rsidRPr="00385E8A" w:rsidRDefault="00AD2DA1" w:rsidP="00C12AD5">
      <w:pPr>
        <w:autoSpaceDE w:val="0"/>
        <w:autoSpaceDN w:val="0"/>
        <w:adjustRightInd w:val="0"/>
        <w:spacing w:line="276" w:lineRule="auto"/>
        <w:jc w:val="both"/>
        <w:rPr>
          <w:b/>
          <w:i/>
          <w:lang w:val="fr-FR"/>
        </w:rPr>
      </w:pPr>
      <w:bookmarkStart w:id="1235" w:name="_Toc174234558"/>
      <w:r w:rsidRPr="00385E8A">
        <w:rPr>
          <w:b/>
          <w:i/>
          <w:lang w:val="fr-FR"/>
        </w:rPr>
        <w:lastRenderedPageBreak/>
        <w:t>Mesures de transport et de stockages des produits pétroliers et contaminants</w:t>
      </w:r>
      <w:bookmarkEnd w:id="1235"/>
    </w:p>
    <w:p w14:paraId="0F82CBCC"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transporter les produits pétroliers, les lubrifiants et les autres matières dangereuses de façon sécuritaire, dans des contenants étanches sur lesquels le nom du produit est clairement identifié. La livraison doit être effectuée par des camions citernes conformes à la réglementation en vigueur et les conducteurs doivent être sensibilisés sur les dégâts en cas d’accident. </w:t>
      </w:r>
    </w:p>
    <w:p w14:paraId="194D98CC" w14:textId="77777777" w:rsidR="00AD2DA1" w:rsidRPr="00385E8A" w:rsidRDefault="00AD2DA1" w:rsidP="00C12AD5">
      <w:pPr>
        <w:autoSpaceDE w:val="0"/>
        <w:autoSpaceDN w:val="0"/>
        <w:adjustRightInd w:val="0"/>
        <w:spacing w:line="276" w:lineRule="auto"/>
        <w:jc w:val="both"/>
        <w:rPr>
          <w:lang w:val="fr-FR"/>
        </w:rPr>
      </w:pPr>
      <w:r w:rsidRPr="00385E8A">
        <w:rPr>
          <w:lang w:val="fr-FR"/>
        </w:rPr>
        <w:t>Les opérations de transbordement vers les citernes de stockage doivent être effectuées par un personnel averti. Les citernes de stockage doivent être étanches et posées sur des surfaces protégées disposant d'un système de protection contre des épanchements intempestifs de produit.</w:t>
      </w:r>
    </w:p>
    <w:p w14:paraId="74775E16"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installer ses entrepôts de combustible, de lubrifiants et de produits pétroliers à une distance d’au moins 200 m des plans et cours d’eau. Les lieux d'entreposage doivent être localisés à l’extérieur de toute zone inondable et d’habitation. Les lieux d'entreposage doivent être bien identifiés pour éviter des collisions entre les véhicules de chantier et les réservoirs de produits pétroliers.</w:t>
      </w:r>
    </w:p>
    <w:p w14:paraId="0BF4418B"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protéger les réservoirs de produits pétroliers et les équipements de remplissage par une cuvette pour la rétention du contenu en cas de déversement accidentel. Tous les réservoirs doivent être fermés quand ils ne sont pas utilisés. </w:t>
      </w:r>
    </w:p>
    <w:p w14:paraId="25FD5854"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informer et sensibiliser son personnel (i) quant aux consignes particulières à suivre afin d’éviter tout risque de déversement accidentel lors de la manipulation et de l’utilisation des produits pétroliers et (ii) sur les mesures d’interventions à mettre en place en cas de sinistre afin d’éviter tout déversement accidentel.</w:t>
      </w:r>
    </w:p>
    <w:p w14:paraId="3EC92904" w14:textId="77777777" w:rsidR="00AD2DA1" w:rsidRPr="00385E8A" w:rsidRDefault="00AD2DA1" w:rsidP="00C12AD5">
      <w:pPr>
        <w:autoSpaceDE w:val="0"/>
        <w:autoSpaceDN w:val="0"/>
        <w:adjustRightInd w:val="0"/>
        <w:spacing w:line="276" w:lineRule="auto"/>
        <w:jc w:val="both"/>
        <w:rPr>
          <w:b/>
          <w:i/>
          <w:lang w:val="fr-FR"/>
        </w:rPr>
      </w:pPr>
      <w:bookmarkStart w:id="1236" w:name="_Toc73945576"/>
      <w:bookmarkStart w:id="1237" w:name="_Toc76349976"/>
      <w:bookmarkStart w:id="1238" w:name="_Toc76350237"/>
      <w:bookmarkStart w:id="1239" w:name="_Toc76351500"/>
      <w:bookmarkStart w:id="1240" w:name="_Toc76351798"/>
      <w:bookmarkStart w:id="1241" w:name="_Toc76425763"/>
      <w:bookmarkStart w:id="1242" w:name="_Toc76427604"/>
      <w:bookmarkStart w:id="1243" w:name="_Toc76427864"/>
      <w:bookmarkStart w:id="1244" w:name="_Toc76434258"/>
      <w:bookmarkStart w:id="1245" w:name="_Toc76978278"/>
      <w:bookmarkStart w:id="1246" w:name="_Toc88448717"/>
      <w:bookmarkStart w:id="1247" w:name="_Toc106507787"/>
      <w:bookmarkStart w:id="1248" w:name="_Toc174234559"/>
      <w:r w:rsidRPr="00385E8A">
        <w:rPr>
          <w:b/>
          <w:i/>
          <w:lang w:val="fr-FR"/>
        </w:rPr>
        <w:t>Mesures en cas de déversement accidentel</w:t>
      </w:r>
      <w:bookmarkEnd w:id="1236"/>
      <w:bookmarkEnd w:id="1237"/>
      <w:bookmarkEnd w:id="1238"/>
      <w:bookmarkEnd w:id="1239"/>
      <w:bookmarkEnd w:id="1240"/>
      <w:bookmarkEnd w:id="1241"/>
      <w:bookmarkEnd w:id="1242"/>
      <w:bookmarkEnd w:id="1243"/>
      <w:bookmarkEnd w:id="1244"/>
      <w:bookmarkEnd w:id="1245"/>
      <w:bookmarkEnd w:id="1246"/>
      <w:bookmarkEnd w:id="1247"/>
      <w:r w:rsidRPr="00385E8A">
        <w:rPr>
          <w:b/>
          <w:i/>
          <w:lang w:val="fr-FR"/>
        </w:rPr>
        <w:t> de produits pétroliers</w:t>
      </w:r>
      <w:bookmarkEnd w:id="1248"/>
    </w:p>
    <w:p w14:paraId="46375FB6"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préparer un plan d’urgence en cas de déversement accidentel de contaminants et le soumettre au Maître d’œuvre avant le début des travaux. Les mesures de lutte et de contrôle contre les déversements de produits contaminants sur le chantier doivent être clairement identifiées et les travailleurs doivent les connaître et pouvoir les mettre en œuvre en cas d’accident. L’Entrepreneur doit mettre en place sur le chantier : (i) du matériel de lutte contre les déversements (absorbants comme la tourbe, pelles, pompes, machinerie, contenants, gants, isolants, etc.); (ii) du matériel de communication (radio émetteur, téléphone, etc.); (iii) matériel de sécurité (signalisation, etc.).</w:t>
      </w:r>
    </w:p>
    <w:p w14:paraId="531AAA3B" w14:textId="77777777" w:rsidR="00AD2DA1" w:rsidRPr="00385E8A" w:rsidRDefault="00AD2DA1" w:rsidP="00C12AD5">
      <w:pPr>
        <w:autoSpaceDE w:val="0"/>
        <w:autoSpaceDN w:val="0"/>
        <w:adjustRightInd w:val="0"/>
        <w:spacing w:line="276" w:lineRule="auto"/>
        <w:jc w:val="both"/>
        <w:rPr>
          <w:b/>
          <w:i/>
          <w:lang w:val="fr-FR"/>
        </w:rPr>
      </w:pPr>
      <w:bookmarkStart w:id="1249" w:name="_Toc174234563"/>
      <w:r w:rsidRPr="00385E8A">
        <w:rPr>
          <w:b/>
          <w:i/>
          <w:lang w:val="fr-FR"/>
        </w:rPr>
        <w:t>Protection des milieux humides</w:t>
      </w:r>
      <w:bookmarkEnd w:id="1249"/>
    </w:p>
    <w:p w14:paraId="41018D93"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Il est interdit à l’Entrepreneur d’effectuer des aménagements temporaires (aires d’entreposage et de stationnement, chemins de contournement ou de travail, etc.) dans des milieux humides. </w:t>
      </w:r>
    </w:p>
    <w:p w14:paraId="03D7EC76" w14:textId="77777777" w:rsidR="00AD2DA1" w:rsidRPr="00385E8A" w:rsidRDefault="00AD2DA1" w:rsidP="00C12AD5">
      <w:pPr>
        <w:autoSpaceDE w:val="0"/>
        <w:autoSpaceDN w:val="0"/>
        <w:adjustRightInd w:val="0"/>
        <w:spacing w:line="276" w:lineRule="auto"/>
        <w:jc w:val="both"/>
        <w:rPr>
          <w:b/>
          <w:i/>
          <w:lang w:val="fr-FR"/>
        </w:rPr>
      </w:pPr>
      <w:bookmarkStart w:id="1250" w:name="_Toc174234564"/>
      <w:r w:rsidRPr="00385E8A">
        <w:rPr>
          <w:b/>
          <w:i/>
          <w:lang w:val="fr-FR"/>
        </w:rPr>
        <w:t>Protection des sites sacrés et des sites archéologiques</w:t>
      </w:r>
      <w:bookmarkEnd w:id="1250"/>
    </w:p>
    <w:p w14:paraId="0D972324"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prendre toutes les dispositions nécessaires pour respecter les sites cultuels (cimetières, sites sacrés, etc.) dans le voisinage des travaux et ne pas leur porter atteintes. Pour cela, il devra s’assurer au préalable de leur typologie et de leur implantation avant le démarrage des travaux.</w:t>
      </w:r>
    </w:p>
    <w:p w14:paraId="7A2BDF5C" w14:textId="77777777" w:rsidR="00AD2DA1" w:rsidRPr="00385E8A" w:rsidRDefault="00AD2DA1" w:rsidP="00C12AD5">
      <w:pPr>
        <w:autoSpaceDE w:val="0"/>
        <w:autoSpaceDN w:val="0"/>
        <w:adjustRightInd w:val="0"/>
        <w:spacing w:line="276" w:lineRule="auto"/>
        <w:jc w:val="both"/>
        <w:rPr>
          <w:lang w:val="fr-FR"/>
        </w:rPr>
      </w:pPr>
      <w:r w:rsidRPr="00385E8A">
        <w:rPr>
          <w:lang w:val="fr-FR"/>
        </w:rPr>
        <w:lastRenderedPageBreak/>
        <w:t xml:space="preserve">Si, au cours des travaux, des vestiges d’intérêt cultuel, historique ou archéologique sont découverts, l’Entrepreneur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 </w:t>
      </w:r>
    </w:p>
    <w:p w14:paraId="1F71A060" w14:textId="77777777" w:rsidR="00AD2DA1" w:rsidRPr="00385E8A" w:rsidRDefault="00AD2DA1" w:rsidP="00C12AD5">
      <w:pPr>
        <w:autoSpaceDE w:val="0"/>
        <w:autoSpaceDN w:val="0"/>
        <w:adjustRightInd w:val="0"/>
        <w:spacing w:line="276" w:lineRule="auto"/>
        <w:jc w:val="both"/>
        <w:rPr>
          <w:b/>
          <w:i/>
          <w:lang w:val="fr-FR"/>
        </w:rPr>
      </w:pPr>
      <w:bookmarkStart w:id="1251" w:name="_Toc174234565"/>
      <w:r w:rsidRPr="00385E8A">
        <w:rPr>
          <w:b/>
          <w:i/>
          <w:lang w:val="fr-FR"/>
        </w:rPr>
        <w:t>Mesures d’abattage d’arbres et de déboisement</w:t>
      </w:r>
      <w:bookmarkEnd w:id="1251"/>
    </w:p>
    <w:p w14:paraId="65223407"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14:paraId="7698C018" w14:textId="77777777" w:rsidR="00AD2DA1" w:rsidRPr="00385E8A" w:rsidRDefault="00AD2DA1" w:rsidP="00C12AD5">
      <w:pPr>
        <w:autoSpaceDE w:val="0"/>
        <w:autoSpaceDN w:val="0"/>
        <w:adjustRightInd w:val="0"/>
        <w:spacing w:line="276" w:lineRule="auto"/>
        <w:jc w:val="both"/>
        <w:rPr>
          <w:b/>
          <w:i/>
          <w:lang w:val="fr-FR"/>
        </w:rPr>
      </w:pPr>
      <w:bookmarkStart w:id="1252" w:name="_Toc174234568"/>
      <w:r w:rsidRPr="00385E8A">
        <w:rPr>
          <w:b/>
          <w:i/>
          <w:lang w:val="fr-FR"/>
        </w:rPr>
        <w:t>Approvisionnement en eau du chantier</w:t>
      </w:r>
      <w:bookmarkEnd w:id="1252"/>
    </w:p>
    <w:p w14:paraId="5D0E503A" w14:textId="77777777" w:rsidR="00AD2DA1" w:rsidRPr="00385E8A" w:rsidRDefault="00AD2DA1" w:rsidP="00C12AD5">
      <w:pPr>
        <w:autoSpaceDE w:val="0"/>
        <w:autoSpaceDN w:val="0"/>
        <w:adjustRightInd w:val="0"/>
        <w:spacing w:line="276" w:lineRule="auto"/>
        <w:jc w:val="both"/>
        <w:rPr>
          <w:lang w:val="fr-FR"/>
        </w:rPr>
      </w:pPr>
      <w:r w:rsidRPr="00385E8A">
        <w:rPr>
          <w:lang w:val="fr-FR"/>
        </w:rPr>
        <w:t>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l’Entrepreneur doit adresser une demande d’autorisation au Ministère responsable et respecter la réglementation en vigueur.</w:t>
      </w:r>
    </w:p>
    <w:p w14:paraId="79ED7EB9" w14:textId="77777777" w:rsidR="00AD2DA1" w:rsidRPr="00385E8A" w:rsidRDefault="00AD2DA1" w:rsidP="00C12AD5">
      <w:pPr>
        <w:autoSpaceDE w:val="0"/>
        <w:autoSpaceDN w:val="0"/>
        <w:adjustRightInd w:val="0"/>
        <w:spacing w:line="276" w:lineRule="auto"/>
        <w:jc w:val="both"/>
        <w:rPr>
          <w:lang w:val="fr-FR"/>
        </w:rPr>
      </w:pPr>
      <w:r w:rsidRPr="00385E8A">
        <w:rPr>
          <w:lang w:val="fr-FR"/>
        </w:rPr>
        <w:t>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w:t>
      </w:r>
    </w:p>
    <w:p w14:paraId="14BC94D9" w14:textId="77777777" w:rsidR="00AD2DA1" w:rsidRPr="00385E8A" w:rsidRDefault="00AD2DA1" w:rsidP="00C12AD5">
      <w:pPr>
        <w:autoSpaceDE w:val="0"/>
        <w:autoSpaceDN w:val="0"/>
        <w:adjustRightInd w:val="0"/>
        <w:spacing w:line="276" w:lineRule="auto"/>
        <w:jc w:val="both"/>
        <w:rPr>
          <w:b/>
          <w:i/>
          <w:lang w:val="fr-FR"/>
        </w:rPr>
      </w:pPr>
      <w:bookmarkStart w:id="1253" w:name="_Toc174234569"/>
      <w:r w:rsidRPr="00385E8A">
        <w:rPr>
          <w:b/>
          <w:i/>
          <w:lang w:val="fr-FR"/>
        </w:rPr>
        <w:t>Gestion des déchets liquides</w:t>
      </w:r>
      <w:bookmarkEnd w:id="1253"/>
    </w:p>
    <w:p w14:paraId="21A6FD95" w14:textId="77777777" w:rsidR="00AD2DA1" w:rsidRPr="00385E8A" w:rsidRDefault="00AD2DA1" w:rsidP="00C12AD5">
      <w:pPr>
        <w:autoSpaceDE w:val="0"/>
        <w:autoSpaceDN w:val="0"/>
        <w:adjustRightInd w:val="0"/>
        <w:spacing w:line="276" w:lineRule="auto"/>
        <w:jc w:val="both"/>
        <w:rPr>
          <w:lang w:val="fr-FR"/>
        </w:rPr>
      </w:pPr>
      <w:r w:rsidRPr="00385E8A">
        <w:rPr>
          <w:lang w:val="fr-FR"/>
        </w:rPr>
        <w:t>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L’Entrepreneur devra éviter tout déversement ou rejet d’eaux usées, d’eaux de vidange des fosses, de boues, d’hydrocarbures, et de polluants de toute nature, dans les eaux superficielles ou souterraines, dans les égouts, fossés de drainage ou à la mer. Les points de rejet et de vidange seront indiqués à l’Entrepreneur par le Maître d’œuvre.</w:t>
      </w:r>
    </w:p>
    <w:p w14:paraId="26D5020B" w14:textId="77777777" w:rsidR="00AD2DA1" w:rsidRPr="00385E8A" w:rsidRDefault="00AD2DA1" w:rsidP="00C12AD5">
      <w:pPr>
        <w:autoSpaceDE w:val="0"/>
        <w:autoSpaceDN w:val="0"/>
        <w:adjustRightInd w:val="0"/>
        <w:spacing w:line="276" w:lineRule="auto"/>
        <w:jc w:val="both"/>
        <w:rPr>
          <w:b/>
          <w:i/>
          <w:lang w:val="fr-FR"/>
        </w:rPr>
      </w:pPr>
      <w:bookmarkStart w:id="1254" w:name="_Toc174234570"/>
      <w:r w:rsidRPr="00385E8A">
        <w:rPr>
          <w:b/>
          <w:i/>
          <w:lang w:val="fr-FR"/>
        </w:rPr>
        <w:lastRenderedPageBreak/>
        <w:t>Gestion des déchets solides</w:t>
      </w:r>
      <w:bookmarkEnd w:id="1254"/>
    </w:p>
    <w:p w14:paraId="54BC3497"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01B9FF8E" w14:textId="77777777" w:rsidR="00AD2DA1" w:rsidRPr="00385E8A" w:rsidRDefault="00AD2DA1" w:rsidP="00C12AD5">
      <w:pPr>
        <w:autoSpaceDE w:val="0"/>
        <w:autoSpaceDN w:val="0"/>
        <w:adjustRightInd w:val="0"/>
        <w:spacing w:line="276" w:lineRule="auto"/>
        <w:jc w:val="both"/>
        <w:rPr>
          <w:b/>
          <w:i/>
          <w:lang w:val="fr-FR"/>
        </w:rPr>
      </w:pPr>
      <w:bookmarkStart w:id="1255" w:name="_Toc174234571"/>
      <w:r w:rsidRPr="00385E8A">
        <w:rPr>
          <w:b/>
          <w:i/>
          <w:lang w:val="fr-FR"/>
        </w:rPr>
        <w:t>Protection contre la pollution sonore</w:t>
      </w:r>
      <w:bookmarkEnd w:id="1255"/>
    </w:p>
    <w:p w14:paraId="578D9E96" w14:textId="73992418" w:rsidR="00AD2DA1" w:rsidRPr="00385E8A" w:rsidRDefault="00AD2DA1" w:rsidP="00C12AD5">
      <w:pPr>
        <w:autoSpaceDE w:val="0"/>
        <w:autoSpaceDN w:val="0"/>
        <w:adjustRightInd w:val="0"/>
        <w:spacing w:line="276" w:lineRule="auto"/>
        <w:jc w:val="both"/>
        <w:rPr>
          <w:lang w:val="fr-FR"/>
        </w:rPr>
      </w:pPr>
      <w:r w:rsidRPr="00385E8A">
        <w:rPr>
          <w:lang w:val="fr-FR"/>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w:t>
      </w:r>
      <w:r w:rsidR="00311804">
        <w:rPr>
          <w:lang w:val="fr-FR"/>
        </w:rPr>
        <w:t xml:space="preserve"> </w:t>
      </w:r>
      <w:r w:rsidRPr="00385E8A">
        <w:rPr>
          <w:lang w:val="fr-FR"/>
        </w:rPr>
        <w:t>; 40 décibels la nuit.</w:t>
      </w:r>
    </w:p>
    <w:p w14:paraId="639473AC" w14:textId="000519C2" w:rsidR="00AD2DA1" w:rsidRPr="00385E8A" w:rsidRDefault="00AD2DA1" w:rsidP="00C12AD5">
      <w:pPr>
        <w:autoSpaceDE w:val="0"/>
        <w:autoSpaceDN w:val="0"/>
        <w:adjustRightInd w:val="0"/>
        <w:spacing w:line="276" w:lineRule="auto"/>
        <w:jc w:val="both"/>
        <w:rPr>
          <w:b/>
          <w:i/>
          <w:lang w:val="fr-FR"/>
        </w:rPr>
      </w:pPr>
      <w:bookmarkStart w:id="1256" w:name="_Toc172637073"/>
      <w:bookmarkStart w:id="1257" w:name="_Toc174234572"/>
      <w:r w:rsidRPr="00385E8A">
        <w:rPr>
          <w:b/>
          <w:i/>
          <w:lang w:val="fr-FR"/>
        </w:rPr>
        <w:t>Prévention contre les IST/VIH/SIDA</w:t>
      </w:r>
      <w:r w:rsidR="00311804">
        <w:rPr>
          <w:b/>
          <w:i/>
          <w:lang w:val="fr-FR"/>
        </w:rPr>
        <w:t>, la COVID-19</w:t>
      </w:r>
      <w:r w:rsidRPr="00385E8A">
        <w:rPr>
          <w:b/>
          <w:i/>
          <w:lang w:val="fr-FR"/>
        </w:rPr>
        <w:t xml:space="preserve"> et maladies liées aux travaux </w:t>
      </w:r>
      <w:bookmarkEnd w:id="1256"/>
      <w:bookmarkEnd w:id="1257"/>
    </w:p>
    <w:p w14:paraId="51267BB4"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informer et sensibiliser son personnel sur les risques liés aux IST/VIH/SIDA. Il doit mettre à la disposition du personnel dans des endroits discrets (coffrets dans les toilettes) des préservatifs contre les IST/VIH-SIDA.</w:t>
      </w:r>
    </w:p>
    <w:p w14:paraId="4801764D"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informer et sensibiliser son personnel sur la sécurité et l’hygiène au travail. Il doit veiller à préserver la santé des travailleurs et des populations riveraines, en prenant des mesures appropriées contre d’autres maladies liées aux travaux et à l’environnement dans lequel ils se déroulent : maladies respiratoires dues notamment au volume important de poussière et de gaz émis lors des travaux ; paludisme, gastro-entérites et autres maladies diarrhéiques dues à la forte prolifération de moustiques, aux changements de climat et à la qualité de l’eau et des aliments consommés ; maladies sévissant de manière endémique la zone.</w:t>
      </w:r>
    </w:p>
    <w:p w14:paraId="3B05E2D4"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 </w:t>
      </w:r>
    </w:p>
    <w:p w14:paraId="6BDBA778" w14:textId="77777777" w:rsidR="00AD2DA1" w:rsidRPr="00385E8A" w:rsidRDefault="00AD2DA1" w:rsidP="00C12AD5">
      <w:pPr>
        <w:autoSpaceDE w:val="0"/>
        <w:autoSpaceDN w:val="0"/>
        <w:adjustRightInd w:val="0"/>
        <w:spacing w:line="276" w:lineRule="auto"/>
        <w:jc w:val="both"/>
        <w:rPr>
          <w:lang w:val="fr-FR"/>
        </w:rPr>
      </w:pPr>
      <w:r w:rsidRPr="00385E8A">
        <w:rPr>
          <w:lang w:val="fr-FR"/>
        </w:rPr>
        <w:t>Par ailleurs, l’entrepreneur est tenu de signer une convention médicale d’urgence avec un établissement sanitaire de référence dans la localité où s’exécutent les travaux afin de permettre une prise en charge rapide et efficace des blessés en cas d’accidents graves.</w:t>
      </w:r>
    </w:p>
    <w:p w14:paraId="7F676956" w14:textId="77777777" w:rsidR="00AD2DA1" w:rsidRPr="00385E8A" w:rsidRDefault="00AD2DA1" w:rsidP="00C12AD5">
      <w:pPr>
        <w:autoSpaceDE w:val="0"/>
        <w:autoSpaceDN w:val="0"/>
        <w:adjustRightInd w:val="0"/>
        <w:spacing w:line="276" w:lineRule="auto"/>
        <w:jc w:val="both"/>
        <w:rPr>
          <w:b/>
          <w:i/>
          <w:lang w:val="fr-FR"/>
        </w:rPr>
      </w:pPr>
      <w:bookmarkStart w:id="1258" w:name="_Toc174234573"/>
      <w:r w:rsidRPr="00385E8A">
        <w:rPr>
          <w:b/>
          <w:i/>
          <w:lang w:val="fr-FR"/>
        </w:rPr>
        <w:t>Voies de contournement et chemins d'accès temporaires</w:t>
      </w:r>
      <w:bookmarkEnd w:id="1258"/>
    </w:p>
    <w:p w14:paraId="3D410094"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3D52A99B" w14:textId="77777777" w:rsidR="00AD2DA1" w:rsidRPr="00385E8A" w:rsidRDefault="00AD2DA1" w:rsidP="00C12AD5">
      <w:pPr>
        <w:autoSpaceDE w:val="0"/>
        <w:autoSpaceDN w:val="0"/>
        <w:adjustRightInd w:val="0"/>
        <w:spacing w:line="276" w:lineRule="auto"/>
        <w:jc w:val="both"/>
        <w:rPr>
          <w:b/>
          <w:i/>
          <w:lang w:val="fr-FR"/>
        </w:rPr>
      </w:pPr>
      <w:bookmarkStart w:id="1259" w:name="_Toc174234574"/>
      <w:r w:rsidRPr="00385E8A">
        <w:rPr>
          <w:b/>
          <w:i/>
          <w:lang w:val="fr-FR"/>
        </w:rPr>
        <w:t>Passerelles piétons et accès riverains</w:t>
      </w:r>
      <w:bookmarkEnd w:id="1259"/>
    </w:p>
    <w:p w14:paraId="27416452" w14:textId="77777777" w:rsidR="00AD2DA1" w:rsidRPr="00385E8A" w:rsidRDefault="00AD2DA1" w:rsidP="00C12AD5">
      <w:pPr>
        <w:autoSpaceDE w:val="0"/>
        <w:autoSpaceDN w:val="0"/>
        <w:adjustRightInd w:val="0"/>
        <w:spacing w:line="276" w:lineRule="auto"/>
        <w:jc w:val="both"/>
        <w:rPr>
          <w:lang w:val="fr-FR"/>
        </w:rPr>
      </w:pPr>
      <w:r w:rsidRPr="00385E8A">
        <w:rPr>
          <w:lang w:val="fr-FR"/>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12B2736F" w14:textId="77777777" w:rsidR="00AD2DA1" w:rsidRPr="00385E8A" w:rsidRDefault="00AD2DA1" w:rsidP="00C12AD5">
      <w:pPr>
        <w:autoSpaceDE w:val="0"/>
        <w:autoSpaceDN w:val="0"/>
        <w:adjustRightInd w:val="0"/>
        <w:spacing w:line="276" w:lineRule="auto"/>
        <w:jc w:val="both"/>
        <w:rPr>
          <w:lang w:val="fr-FR"/>
        </w:rPr>
      </w:pPr>
    </w:p>
    <w:p w14:paraId="63033467" w14:textId="77777777" w:rsidR="00AD2DA1" w:rsidRPr="00385E8A" w:rsidRDefault="00AD2DA1" w:rsidP="00C12AD5">
      <w:pPr>
        <w:autoSpaceDE w:val="0"/>
        <w:autoSpaceDN w:val="0"/>
        <w:adjustRightInd w:val="0"/>
        <w:spacing w:line="276" w:lineRule="auto"/>
        <w:jc w:val="both"/>
        <w:rPr>
          <w:b/>
          <w:i/>
          <w:lang w:val="fr-FR"/>
        </w:rPr>
      </w:pPr>
      <w:bookmarkStart w:id="1260" w:name="_Toc174234575"/>
      <w:r w:rsidRPr="00385E8A">
        <w:rPr>
          <w:b/>
          <w:i/>
          <w:lang w:val="fr-FR"/>
        </w:rPr>
        <w:t>Services publics et secours</w:t>
      </w:r>
      <w:bookmarkEnd w:id="1260"/>
    </w:p>
    <w:p w14:paraId="0CFE2D69"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1B9AA37A" w14:textId="77777777" w:rsidR="00AD2DA1" w:rsidRPr="00385E8A" w:rsidRDefault="00AD2DA1" w:rsidP="00C12AD5">
      <w:pPr>
        <w:autoSpaceDE w:val="0"/>
        <w:autoSpaceDN w:val="0"/>
        <w:adjustRightInd w:val="0"/>
        <w:spacing w:line="276" w:lineRule="auto"/>
        <w:jc w:val="both"/>
        <w:rPr>
          <w:b/>
          <w:i/>
          <w:lang w:val="fr-FR"/>
        </w:rPr>
      </w:pPr>
      <w:bookmarkStart w:id="1261" w:name="_Toc174234576"/>
      <w:bookmarkStart w:id="1262" w:name="_Toc55288761"/>
      <w:r w:rsidRPr="00385E8A">
        <w:rPr>
          <w:b/>
          <w:i/>
          <w:lang w:val="fr-FR"/>
        </w:rPr>
        <w:t>Journal de chantier</w:t>
      </w:r>
      <w:bookmarkEnd w:id="1261"/>
      <w:bookmarkEnd w:id="1262"/>
    </w:p>
    <w:p w14:paraId="167E4E4C"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14:paraId="2390D8EC" w14:textId="77777777" w:rsidR="00AD2DA1" w:rsidRPr="00385E8A" w:rsidRDefault="00AD2DA1" w:rsidP="00C12AD5">
      <w:pPr>
        <w:autoSpaceDE w:val="0"/>
        <w:autoSpaceDN w:val="0"/>
        <w:adjustRightInd w:val="0"/>
        <w:spacing w:line="276" w:lineRule="auto"/>
        <w:jc w:val="both"/>
        <w:rPr>
          <w:b/>
          <w:i/>
          <w:lang w:val="fr-FR"/>
        </w:rPr>
      </w:pPr>
      <w:bookmarkStart w:id="1263" w:name="_Toc174234577"/>
      <w:r w:rsidRPr="00385E8A">
        <w:rPr>
          <w:b/>
          <w:i/>
          <w:lang w:val="fr-FR"/>
        </w:rPr>
        <w:t>Entretien des engins et équipements de chantiers</w:t>
      </w:r>
      <w:bookmarkEnd w:id="1263"/>
    </w:p>
    <w:p w14:paraId="06DE9401"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respecter les normes d’entretien des engins de chantiers et des véhicules et effectuer le ravitaillement en carburant et lubrifiant dans un lieu désigné à cet effet. Sur le site, une provision de matières absorbantes et d’isolants (coussins, feuilles, boudins et fibre de tourbe,…) ainsi que des récipients étanches bien identifiés, destinés à recevoir les résidus pétroliers et les déchets, doivent être présents. L'Entrepreneur doit exécuter, sous surveillance constante, toute manipulation de carburant, d'huile ou d'autres produits contaminants, y compris le transvasement, afin d'éviter le déversement. L'Entrepreneur doit recueillir, traiter ou recycler tous les résidus pétroliers, les huiles usagées et les déchets produits lors des activités d'entretien ou de réparation de la machinerie. Il lui est interdit de les rejeter dans l'environnement ou sur le site du chantier. </w:t>
      </w:r>
    </w:p>
    <w:p w14:paraId="7AC0B686" w14:textId="77777777" w:rsidR="00AD2DA1" w:rsidRPr="00385E8A" w:rsidRDefault="00AD2DA1" w:rsidP="00C12AD5">
      <w:pPr>
        <w:autoSpaceDE w:val="0"/>
        <w:autoSpaceDN w:val="0"/>
        <w:adjustRightInd w:val="0"/>
        <w:spacing w:line="276" w:lineRule="auto"/>
        <w:jc w:val="both"/>
        <w:rPr>
          <w:lang w:val="fr-FR"/>
        </w:rPr>
      </w:pPr>
      <w:r w:rsidRPr="00385E8A">
        <w:rPr>
          <w:lang w:val="fr-FR"/>
        </w:rPr>
        <w:t xml:space="preserve">L'Entrepreneur doit effecteur les vidanges dans des fûts étanches et conserver les huiles usagées pour les remettre au fournisseur (recyclage) ou aux populations locales pour d’autres usages. Les pièces de rechange usagées doivent être envoyées à la décharge publique. </w:t>
      </w:r>
    </w:p>
    <w:p w14:paraId="517032EB" w14:textId="77777777" w:rsidR="00AD2DA1" w:rsidRPr="00385E8A" w:rsidRDefault="00AD2DA1" w:rsidP="00C12AD5">
      <w:pPr>
        <w:autoSpaceDE w:val="0"/>
        <w:autoSpaceDN w:val="0"/>
        <w:adjustRightInd w:val="0"/>
        <w:spacing w:line="276" w:lineRule="auto"/>
        <w:jc w:val="both"/>
        <w:rPr>
          <w:lang w:val="fr-FR"/>
        </w:rPr>
      </w:pPr>
      <w:r w:rsidRPr="00385E8A">
        <w:rPr>
          <w:lang w:val="fr-FR"/>
        </w:rPr>
        <w:t>Les aires de lavage et d'entretien d'engins doivent être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w:t>
      </w:r>
    </w:p>
    <w:p w14:paraId="33C464C3" w14:textId="77777777" w:rsidR="00AD2DA1" w:rsidRPr="00385E8A" w:rsidRDefault="00AD2DA1" w:rsidP="00C12AD5">
      <w:pPr>
        <w:autoSpaceDE w:val="0"/>
        <w:autoSpaceDN w:val="0"/>
        <w:adjustRightInd w:val="0"/>
        <w:spacing w:line="276" w:lineRule="auto"/>
        <w:jc w:val="both"/>
        <w:rPr>
          <w:b/>
          <w:i/>
          <w:lang w:val="fr-FR"/>
        </w:rPr>
      </w:pPr>
      <w:bookmarkStart w:id="1264" w:name="_Toc174234583"/>
      <w:bookmarkStart w:id="1265" w:name="_Toc73945530"/>
      <w:bookmarkStart w:id="1266" w:name="_Toc76349929"/>
      <w:bookmarkStart w:id="1267" w:name="_Toc76350190"/>
      <w:bookmarkStart w:id="1268" w:name="_Toc76351453"/>
      <w:bookmarkStart w:id="1269" w:name="_Toc76351752"/>
      <w:bookmarkStart w:id="1270" w:name="_Toc76425717"/>
      <w:bookmarkStart w:id="1271" w:name="_Toc76427558"/>
      <w:bookmarkStart w:id="1272" w:name="_Toc76427818"/>
      <w:bookmarkStart w:id="1273" w:name="_Toc76434212"/>
      <w:bookmarkStart w:id="1274" w:name="_Toc76978232"/>
      <w:bookmarkStart w:id="1275" w:name="_Toc88448671"/>
      <w:bookmarkStart w:id="1276" w:name="_Toc106507741"/>
      <w:r w:rsidRPr="00385E8A">
        <w:rPr>
          <w:b/>
          <w:i/>
          <w:lang w:val="fr-FR"/>
        </w:rPr>
        <w:t>Lutte contre les poussières</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29B46881" w14:textId="28B008E6" w:rsidR="00AD2DA1" w:rsidRPr="00385E8A" w:rsidRDefault="00AD2DA1" w:rsidP="00765FE4">
      <w:pPr>
        <w:numPr>
          <w:ilvl w:val="1"/>
          <w:numId w:val="122"/>
        </w:numPr>
        <w:spacing w:line="276" w:lineRule="auto"/>
        <w:jc w:val="both"/>
        <w:rPr>
          <w:b/>
          <w:lang w:val="fr-FR"/>
        </w:rPr>
      </w:pPr>
      <w:r w:rsidRPr="00385E8A">
        <w:rPr>
          <w:lang w:val="fr-FR"/>
        </w:rPr>
        <w:t xml:space="preserve">L'Entrepreneur doit choisir l’emplacement des concasseurs et des équipements similaires en fonction du bruit et de la poussière qu'ils produisent. Le port de lunettes et de masques anti-poussières est obligatoire. </w:t>
      </w:r>
      <w:r w:rsidRPr="00385E8A">
        <w:rPr>
          <w:b/>
          <w:lang w:val="fr-FR"/>
        </w:rPr>
        <w:t>Clauses et spécifications s’appliquant aux chantiers</w:t>
      </w:r>
    </w:p>
    <w:tbl>
      <w:tblPr>
        <w:tblW w:w="0" w:type="auto"/>
        <w:tblLook w:val="01E0" w:firstRow="1" w:lastRow="1" w:firstColumn="1" w:lastColumn="1" w:noHBand="0" w:noVBand="0"/>
      </w:tblPr>
      <w:tblGrid>
        <w:gridCol w:w="9026"/>
      </w:tblGrid>
      <w:tr w:rsidR="00AD2DA1" w:rsidRPr="008F02E8" w14:paraId="7FA3DBB9" w14:textId="77777777" w:rsidTr="00A17E26">
        <w:tc>
          <w:tcPr>
            <w:tcW w:w="9488" w:type="dxa"/>
          </w:tcPr>
          <w:p w14:paraId="4173C795" w14:textId="77777777" w:rsidR="00AD2DA1" w:rsidRPr="00385E8A" w:rsidRDefault="00AD2DA1" w:rsidP="00765FE4">
            <w:pPr>
              <w:numPr>
                <w:ilvl w:val="0"/>
                <w:numId w:val="119"/>
              </w:numPr>
              <w:tabs>
                <w:tab w:val="center" w:pos="4320"/>
                <w:tab w:val="right" w:pos="8640"/>
              </w:tabs>
              <w:spacing w:line="276" w:lineRule="auto"/>
              <w:jc w:val="both"/>
              <w:rPr>
                <w:lang w:val="fr-FR"/>
              </w:rPr>
            </w:pPr>
            <w:r w:rsidRPr="00385E8A">
              <w:rPr>
                <w:lang w:val="fr-FR"/>
              </w:rPr>
              <w:t>Assurer un accès correctement aménagé et sécurisé pour limiter les risques sécuritaires des riverains.</w:t>
            </w:r>
          </w:p>
          <w:p w14:paraId="11BC8602" w14:textId="77777777" w:rsidR="00AD2DA1" w:rsidRPr="00385E8A" w:rsidRDefault="00AD2DA1" w:rsidP="00765FE4">
            <w:pPr>
              <w:numPr>
                <w:ilvl w:val="0"/>
                <w:numId w:val="119"/>
              </w:numPr>
              <w:tabs>
                <w:tab w:val="center" w:pos="4320"/>
                <w:tab w:val="right" w:pos="8640"/>
              </w:tabs>
              <w:spacing w:line="276" w:lineRule="auto"/>
              <w:jc w:val="both"/>
              <w:rPr>
                <w:lang w:val="fr-FR"/>
              </w:rPr>
            </w:pPr>
            <w:r w:rsidRPr="00385E8A">
              <w:rPr>
                <w:lang w:val="fr-FR"/>
              </w:rPr>
              <w:lastRenderedPageBreak/>
              <w:t>Interdire les coupes de bois dans les zones à risque d’érosion (têtes de source, versant pentus…).</w:t>
            </w:r>
          </w:p>
          <w:p w14:paraId="086DBD44" w14:textId="77777777" w:rsidR="00AD2DA1" w:rsidRPr="00385E8A" w:rsidRDefault="00AD2DA1" w:rsidP="00765FE4">
            <w:pPr>
              <w:numPr>
                <w:ilvl w:val="0"/>
                <w:numId w:val="119"/>
              </w:numPr>
              <w:tabs>
                <w:tab w:val="center" w:pos="4320"/>
                <w:tab w:val="right" w:pos="8640"/>
              </w:tabs>
              <w:spacing w:line="276" w:lineRule="auto"/>
              <w:jc w:val="both"/>
              <w:rPr>
                <w:lang w:val="fr-FR"/>
              </w:rPr>
            </w:pPr>
            <w:r w:rsidRPr="00385E8A">
              <w:rPr>
                <w:lang w:val="fr-FR"/>
              </w:rPr>
              <w:t>Assurer la récupération des déchets liquides (huile de vidange, carburant) et solides (emballages, résidus de matériaux de construction, ferraille…) pour leur traitement ou enfouissement à l’issue du chantier.</w:t>
            </w:r>
          </w:p>
          <w:p w14:paraId="75029891" w14:textId="77777777" w:rsidR="00AD2DA1" w:rsidRPr="00385E8A" w:rsidRDefault="00AD2DA1" w:rsidP="00765FE4">
            <w:pPr>
              <w:numPr>
                <w:ilvl w:val="0"/>
                <w:numId w:val="119"/>
              </w:numPr>
              <w:tabs>
                <w:tab w:val="center" w:pos="4320"/>
                <w:tab w:val="right" w:pos="8640"/>
              </w:tabs>
              <w:spacing w:line="276" w:lineRule="auto"/>
              <w:jc w:val="both"/>
              <w:rPr>
                <w:lang w:val="fr-FR"/>
              </w:rPr>
            </w:pPr>
            <w:r w:rsidRPr="00385E8A">
              <w:rPr>
                <w:lang w:val="fr-FR"/>
              </w:rPr>
              <w:t>Prendre toutes dispositions pour assurer un accueil correct des ouvriers dans la zone des travaux.</w:t>
            </w:r>
          </w:p>
        </w:tc>
      </w:tr>
    </w:tbl>
    <w:p w14:paraId="17C54C23" w14:textId="77777777" w:rsidR="00AD2DA1" w:rsidRPr="00385E8A" w:rsidRDefault="00AD2DA1" w:rsidP="00C12AD5">
      <w:pPr>
        <w:spacing w:line="276" w:lineRule="auto"/>
        <w:jc w:val="both"/>
        <w:rPr>
          <w:b/>
          <w:i/>
          <w:lang w:val="fr-FR"/>
        </w:rPr>
      </w:pPr>
      <w:bookmarkStart w:id="1277" w:name="_Toc153813911"/>
      <w:r w:rsidRPr="00385E8A">
        <w:rPr>
          <w:b/>
          <w:i/>
          <w:lang w:val="fr-FR"/>
        </w:rPr>
        <w:lastRenderedPageBreak/>
        <w:t>Clauses s’appliquant aux périmètres de protection des points d’eau</w:t>
      </w:r>
      <w:bookmarkEnd w:id="1277"/>
    </w:p>
    <w:tbl>
      <w:tblPr>
        <w:tblW w:w="0" w:type="auto"/>
        <w:tblLook w:val="01E0" w:firstRow="1" w:lastRow="1" w:firstColumn="1" w:lastColumn="1" w:noHBand="0" w:noVBand="0"/>
      </w:tblPr>
      <w:tblGrid>
        <w:gridCol w:w="9026"/>
      </w:tblGrid>
      <w:tr w:rsidR="00AD2DA1" w:rsidRPr="008F02E8" w14:paraId="087A92D8" w14:textId="77777777" w:rsidTr="00A17E26">
        <w:tc>
          <w:tcPr>
            <w:tcW w:w="9488" w:type="dxa"/>
          </w:tcPr>
          <w:p w14:paraId="0706A6FF" w14:textId="77777777" w:rsidR="00AD2DA1" w:rsidRPr="00385E8A" w:rsidRDefault="00AD2DA1" w:rsidP="00C12AD5">
            <w:pPr>
              <w:tabs>
                <w:tab w:val="center" w:pos="4320"/>
                <w:tab w:val="right" w:pos="8640"/>
              </w:tabs>
              <w:spacing w:line="276" w:lineRule="auto"/>
            </w:pPr>
            <w:r w:rsidRPr="00385E8A">
              <w:rPr>
                <w:lang w:val="fr-FR"/>
              </w:rPr>
              <w:t xml:space="preserve">Le périmètre de protection est destiné à éviter la contamination des forages. </w:t>
            </w:r>
            <w:r w:rsidRPr="00385E8A">
              <w:t xml:space="preserve">On </w:t>
            </w:r>
            <w:proofErr w:type="spellStart"/>
            <w:r w:rsidRPr="00385E8A">
              <w:t>distinguera</w:t>
            </w:r>
            <w:proofErr w:type="spellEnd"/>
            <w:r w:rsidRPr="00385E8A">
              <w:t xml:space="preserve"> un </w:t>
            </w:r>
            <w:proofErr w:type="spellStart"/>
            <w:r w:rsidRPr="00385E8A">
              <w:t>périmètre</w:t>
            </w:r>
            <w:proofErr w:type="spellEnd"/>
            <w:r w:rsidRPr="00385E8A">
              <w:t xml:space="preserve"> </w:t>
            </w:r>
            <w:proofErr w:type="spellStart"/>
            <w:r w:rsidRPr="00385E8A">
              <w:t>rapproché</w:t>
            </w:r>
            <w:proofErr w:type="spellEnd"/>
            <w:r w:rsidRPr="00385E8A">
              <w:t xml:space="preserve"> et un </w:t>
            </w:r>
            <w:proofErr w:type="spellStart"/>
            <w:r w:rsidRPr="00385E8A">
              <w:t>périmètre</w:t>
            </w:r>
            <w:proofErr w:type="spellEnd"/>
            <w:r w:rsidRPr="00385E8A">
              <w:t xml:space="preserve"> </w:t>
            </w:r>
            <w:proofErr w:type="spellStart"/>
            <w:r w:rsidRPr="00385E8A">
              <w:t>éloigné</w:t>
            </w:r>
            <w:proofErr w:type="spellEnd"/>
            <w:r w:rsidRPr="00385E8A">
              <w:t> :</w:t>
            </w:r>
          </w:p>
          <w:p w14:paraId="254134AB" w14:textId="77777777" w:rsidR="00AD2DA1" w:rsidRPr="00385E8A" w:rsidRDefault="00AD2DA1" w:rsidP="00765FE4">
            <w:pPr>
              <w:numPr>
                <w:ilvl w:val="0"/>
                <w:numId w:val="120"/>
              </w:numPr>
              <w:tabs>
                <w:tab w:val="center" w:pos="4320"/>
                <w:tab w:val="right" w:pos="8640"/>
              </w:tabs>
              <w:spacing w:line="276" w:lineRule="auto"/>
              <w:jc w:val="both"/>
              <w:rPr>
                <w:lang w:val="fr-FR"/>
              </w:rPr>
            </w:pPr>
            <w:r w:rsidRPr="00385E8A">
              <w:rPr>
                <w:lang w:val="fr-FR"/>
              </w:rPr>
              <w:t>Le périmètre rapproché est destiné à éviter toute contamination directe des eaux, dans un espace de 100 m autour du point d’eau. Il fera l’objet de mesures de surveillance pour éviter les mauvaises pratiques par la population (lavage de linge, nettoyage de véhicules, déversement d’eaux usées…) ;</w:t>
            </w:r>
          </w:p>
          <w:p w14:paraId="518E4828" w14:textId="77777777" w:rsidR="00AD2DA1" w:rsidRPr="00385E8A" w:rsidRDefault="00AD2DA1" w:rsidP="00765FE4">
            <w:pPr>
              <w:numPr>
                <w:ilvl w:val="0"/>
                <w:numId w:val="120"/>
              </w:numPr>
              <w:tabs>
                <w:tab w:val="center" w:pos="4320"/>
                <w:tab w:val="right" w:pos="8640"/>
              </w:tabs>
              <w:spacing w:line="276" w:lineRule="auto"/>
              <w:jc w:val="both"/>
              <w:rPr>
                <w:lang w:val="fr-FR"/>
              </w:rPr>
            </w:pPr>
            <w:r w:rsidRPr="00385E8A">
              <w:rPr>
                <w:lang w:val="fr-FR"/>
              </w:rPr>
              <w:t>Le périmètre éloigné concerne les activités interdites ou réglementée dans un espace suffisant autour du point d’eau, fixé à 300 m, notamment les activités humaines polluantes (rejets industriels, etc.) ;</w:t>
            </w:r>
          </w:p>
          <w:p w14:paraId="5A72FDAC" w14:textId="77777777" w:rsidR="00AD2DA1" w:rsidRPr="00385E8A" w:rsidRDefault="00AD2DA1" w:rsidP="00765FE4">
            <w:pPr>
              <w:numPr>
                <w:ilvl w:val="0"/>
                <w:numId w:val="120"/>
              </w:numPr>
              <w:tabs>
                <w:tab w:val="center" w:pos="4320"/>
                <w:tab w:val="right" w:pos="8640"/>
              </w:tabs>
              <w:spacing w:line="276" w:lineRule="auto"/>
              <w:jc w:val="both"/>
              <w:rPr>
                <w:lang w:val="fr-FR"/>
              </w:rPr>
            </w:pPr>
            <w:r w:rsidRPr="00385E8A">
              <w:rPr>
                <w:lang w:val="fr-FR"/>
              </w:rPr>
              <w:t>Des actions de sensibilisation des Communautés et comités de suivi et gestion des points d’eau seront assurées pour les impliquer dans la surveillance des périmètres et dans l’application éventuelle des mesures d’expulsion, en cas d’infraction.</w:t>
            </w:r>
          </w:p>
        </w:tc>
      </w:tr>
    </w:tbl>
    <w:p w14:paraId="3E482E28" w14:textId="77777777" w:rsidR="00AD2DA1" w:rsidRPr="00A05DEA" w:rsidRDefault="00AD2DA1" w:rsidP="00765FE4">
      <w:pPr>
        <w:numPr>
          <w:ilvl w:val="1"/>
          <w:numId w:val="122"/>
        </w:numPr>
        <w:spacing w:line="276" w:lineRule="auto"/>
        <w:jc w:val="both"/>
        <w:rPr>
          <w:b/>
          <w:lang w:val="fr-FR"/>
        </w:rPr>
      </w:pPr>
      <w:bookmarkStart w:id="1278" w:name="_Toc109202502"/>
      <w:r w:rsidRPr="00A05DEA">
        <w:rPr>
          <w:b/>
          <w:lang w:val="fr-FR"/>
        </w:rPr>
        <w:t xml:space="preserve">Mesures générales d’exécution - </w:t>
      </w:r>
      <w:bookmarkEnd w:id="1278"/>
      <w:r w:rsidRPr="00A05DEA">
        <w:rPr>
          <w:b/>
          <w:lang w:val="fr-FR"/>
        </w:rPr>
        <w:t>Directives Environnementales</w:t>
      </w:r>
    </w:p>
    <w:tbl>
      <w:tblPr>
        <w:tblW w:w="0" w:type="auto"/>
        <w:tblLook w:val="01E0" w:firstRow="1" w:lastRow="1" w:firstColumn="1" w:lastColumn="1" w:noHBand="0" w:noVBand="0"/>
      </w:tblPr>
      <w:tblGrid>
        <w:gridCol w:w="9026"/>
      </w:tblGrid>
      <w:tr w:rsidR="00AD2DA1" w:rsidRPr="008F02E8" w14:paraId="60C8F2E1" w14:textId="77777777" w:rsidTr="00A17E26">
        <w:tc>
          <w:tcPr>
            <w:tcW w:w="9488" w:type="dxa"/>
          </w:tcPr>
          <w:p w14:paraId="3F49A853"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 xml:space="preserve">Procéder au choix judicieux et motivé des sites d’implantation </w:t>
            </w:r>
          </w:p>
          <w:p w14:paraId="07CB3C1E"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Mener une campagne de communication et de sensibilisation avant les travaux</w:t>
            </w:r>
          </w:p>
          <w:p w14:paraId="1ACDF4B6"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Veiller au respect des mesures d’hygiène et de sécurité des installations de chantiers</w:t>
            </w:r>
          </w:p>
          <w:p w14:paraId="6A31AB3A"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 xml:space="preserve">Procéder à la signalisation des travaux </w:t>
            </w:r>
          </w:p>
          <w:p w14:paraId="0E82CA5B"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Employer la main d’œuvre locale en priorité</w:t>
            </w:r>
          </w:p>
          <w:p w14:paraId="4A99C951"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Disposer des autorisations nécessaires en conformité avec les lois et règlements en vigueur</w:t>
            </w:r>
          </w:p>
          <w:p w14:paraId="08CD147A"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Protéger les propriétés avoisinantes des travaux</w:t>
            </w:r>
          </w:p>
          <w:p w14:paraId="3E973CF3"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 xml:space="preserve">Assurer l'accès des populations riveraines pendant les travaux </w:t>
            </w:r>
          </w:p>
          <w:p w14:paraId="4B0A0BB2"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Assurer la collecte et l’élimination des déchets issus des travaux</w:t>
            </w:r>
          </w:p>
          <w:p w14:paraId="5B6F8833" w14:textId="77777777" w:rsidR="00AD2DA1" w:rsidRPr="00385E8A" w:rsidRDefault="00AD2DA1" w:rsidP="00765FE4">
            <w:pPr>
              <w:numPr>
                <w:ilvl w:val="0"/>
                <w:numId w:val="121"/>
              </w:numPr>
              <w:tabs>
                <w:tab w:val="center" w:pos="4320"/>
                <w:tab w:val="right" w:pos="8640"/>
              </w:tabs>
              <w:spacing w:line="276" w:lineRule="auto"/>
              <w:jc w:val="both"/>
              <w:rPr>
                <w:lang w:val="fr-FR"/>
              </w:rPr>
            </w:pPr>
            <w:r w:rsidRPr="00385E8A">
              <w:rPr>
                <w:lang w:val="fr-FR"/>
              </w:rPr>
              <w:t>Respect strict des dispositions techniques de constructions (normes) édictées par les services compétents du Togo</w:t>
            </w:r>
          </w:p>
        </w:tc>
      </w:tr>
    </w:tbl>
    <w:p w14:paraId="4BB5E66B" w14:textId="77777777" w:rsidR="00AD2DA1" w:rsidRPr="00385E8A" w:rsidRDefault="00AD2DA1" w:rsidP="00765FE4">
      <w:pPr>
        <w:numPr>
          <w:ilvl w:val="1"/>
          <w:numId w:val="122"/>
        </w:numPr>
        <w:spacing w:line="276" w:lineRule="auto"/>
        <w:jc w:val="both"/>
        <w:rPr>
          <w:b/>
          <w:lang w:val="fr-FR"/>
        </w:rPr>
      </w:pPr>
      <w:r w:rsidRPr="00385E8A">
        <w:rPr>
          <w:b/>
          <w:lang w:val="fr-FR"/>
        </w:rPr>
        <w:t xml:space="preserve">Exemple </w:t>
      </w:r>
      <w:r w:rsidR="00385E8A" w:rsidRPr="00385E8A">
        <w:rPr>
          <w:b/>
          <w:lang w:val="fr-FR"/>
        </w:rPr>
        <w:t>Format :</w:t>
      </w:r>
      <w:r w:rsidRPr="00385E8A">
        <w:rPr>
          <w:b/>
          <w:lang w:val="fr-FR"/>
        </w:rPr>
        <w:t xml:space="preserve"> Rapport d’Environnement Sécurité et Santé (ESS)</w:t>
      </w:r>
    </w:p>
    <w:p w14:paraId="1C557D4D" w14:textId="77777777" w:rsidR="00AD2DA1" w:rsidRPr="00385E8A" w:rsidRDefault="00AD2DA1" w:rsidP="00C12AD5">
      <w:pPr>
        <w:pStyle w:val="Normal1"/>
        <w:spacing w:before="0" w:line="276" w:lineRule="auto"/>
        <w:jc w:val="center"/>
        <w:rPr>
          <w:b/>
          <w:sz w:val="22"/>
          <w:szCs w:val="22"/>
        </w:rPr>
      </w:pPr>
    </w:p>
    <w:tbl>
      <w:tblPr>
        <w:tblW w:w="0" w:type="auto"/>
        <w:tblLook w:val="01E0" w:firstRow="1" w:lastRow="1" w:firstColumn="1" w:lastColumn="1" w:noHBand="0" w:noVBand="0"/>
      </w:tblPr>
      <w:tblGrid>
        <w:gridCol w:w="9026"/>
      </w:tblGrid>
      <w:tr w:rsidR="00AD2DA1" w:rsidRPr="008F02E8" w14:paraId="66AE0616" w14:textId="77777777" w:rsidTr="00A17E26">
        <w:trPr>
          <w:trHeight w:val="5149"/>
        </w:trPr>
        <w:tc>
          <w:tcPr>
            <w:tcW w:w="9383"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0"/>
            </w:tblGrid>
            <w:tr w:rsidR="00AD2DA1" w:rsidRPr="008F02E8" w14:paraId="63585F40" w14:textId="77777777" w:rsidTr="00385E8A">
              <w:trPr>
                <w:trHeight w:val="5422"/>
              </w:trPr>
              <w:tc>
                <w:tcPr>
                  <w:tcW w:w="5000" w:type="pct"/>
                </w:tcPr>
                <w:p w14:paraId="16B4B211" w14:textId="77777777" w:rsidR="00AD2DA1" w:rsidRPr="00385E8A" w:rsidRDefault="00385E8A" w:rsidP="00C12AD5">
                  <w:pPr>
                    <w:tabs>
                      <w:tab w:val="center" w:pos="4320"/>
                      <w:tab w:val="right" w:pos="8640"/>
                    </w:tabs>
                    <w:autoSpaceDE w:val="0"/>
                    <w:autoSpaceDN w:val="0"/>
                    <w:adjustRightInd w:val="0"/>
                    <w:spacing w:line="276" w:lineRule="auto"/>
                    <w:rPr>
                      <w:b/>
                      <w:bCs/>
                      <w:sz w:val="20"/>
                      <w:szCs w:val="20"/>
                      <w:lang w:val="fr-FR"/>
                    </w:rPr>
                  </w:pPr>
                  <w:r w:rsidRPr="00385E8A">
                    <w:rPr>
                      <w:b/>
                      <w:bCs/>
                      <w:sz w:val="20"/>
                      <w:szCs w:val="20"/>
                      <w:lang w:val="fr-FR"/>
                    </w:rPr>
                    <w:t>Contrat :</w:t>
                  </w:r>
                  <w:r w:rsidR="00AD2DA1" w:rsidRPr="00385E8A">
                    <w:rPr>
                      <w:b/>
                      <w:bCs/>
                      <w:sz w:val="20"/>
                      <w:szCs w:val="20"/>
                      <w:lang w:val="fr-FR"/>
                    </w:rPr>
                    <w:tab/>
                  </w:r>
                  <w:r w:rsidR="00AD2DA1" w:rsidRPr="00385E8A">
                    <w:rPr>
                      <w:b/>
                      <w:bCs/>
                      <w:sz w:val="20"/>
                      <w:szCs w:val="20"/>
                      <w:lang w:val="fr-FR"/>
                    </w:rPr>
                    <w:tab/>
                  </w:r>
                  <w:r w:rsidR="00AD2DA1" w:rsidRPr="00385E8A">
                    <w:rPr>
                      <w:b/>
                      <w:bCs/>
                      <w:sz w:val="20"/>
                      <w:szCs w:val="20"/>
                      <w:lang w:val="fr-FR"/>
                    </w:rPr>
                    <w:tab/>
                  </w:r>
                  <w:r w:rsidR="00AD2DA1" w:rsidRPr="00385E8A">
                    <w:rPr>
                      <w:b/>
                      <w:bCs/>
                      <w:sz w:val="20"/>
                      <w:szCs w:val="20"/>
                      <w:lang w:val="fr-FR"/>
                    </w:rPr>
                    <w:tab/>
                    <w:t xml:space="preserve">Période du </w:t>
                  </w:r>
                  <w:proofErr w:type="spellStart"/>
                  <w:r w:rsidR="00AD2DA1" w:rsidRPr="00385E8A">
                    <w:rPr>
                      <w:b/>
                      <w:bCs/>
                      <w:sz w:val="20"/>
                      <w:szCs w:val="20"/>
                      <w:lang w:val="fr-FR"/>
                    </w:rPr>
                    <w:t>reporting</w:t>
                  </w:r>
                  <w:proofErr w:type="spellEnd"/>
                  <w:r w:rsidR="00AD2DA1" w:rsidRPr="00385E8A">
                    <w:rPr>
                      <w:b/>
                      <w:bCs/>
                      <w:sz w:val="20"/>
                      <w:szCs w:val="20"/>
                      <w:lang w:val="fr-FR"/>
                    </w:rPr>
                    <w:t>:</w:t>
                  </w:r>
                </w:p>
                <w:p w14:paraId="2D1FE768" w14:textId="77777777" w:rsidR="00AD2DA1" w:rsidRPr="00385E8A" w:rsidRDefault="00AD2DA1" w:rsidP="00C12AD5">
                  <w:pPr>
                    <w:tabs>
                      <w:tab w:val="center" w:pos="4320"/>
                      <w:tab w:val="right" w:pos="8640"/>
                    </w:tabs>
                    <w:autoSpaceDE w:val="0"/>
                    <w:autoSpaceDN w:val="0"/>
                    <w:adjustRightInd w:val="0"/>
                    <w:spacing w:line="276" w:lineRule="auto"/>
                    <w:rPr>
                      <w:b/>
                      <w:bCs/>
                      <w:sz w:val="20"/>
                      <w:szCs w:val="20"/>
                      <w:lang w:val="fr-FR"/>
                    </w:rPr>
                  </w:pPr>
                  <w:r w:rsidRPr="00385E8A">
                    <w:rPr>
                      <w:b/>
                      <w:bCs/>
                      <w:sz w:val="20"/>
                      <w:szCs w:val="20"/>
                      <w:lang w:val="fr-FR"/>
                    </w:rPr>
                    <w:t>ESS gestion d’actions/</w:t>
                  </w:r>
                  <w:r w:rsidR="00385E8A" w:rsidRPr="00385E8A">
                    <w:rPr>
                      <w:b/>
                      <w:bCs/>
                      <w:sz w:val="20"/>
                      <w:szCs w:val="20"/>
                      <w:lang w:val="fr-FR"/>
                    </w:rPr>
                    <w:t>mesures :</w:t>
                  </w:r>
                </w:p>
                <w:p w14:paraId="3BFD4138" w14:textId="77777777" w:rsidR="00AD2DA1" w:rsidRPr="00385E8A" w:rsidRDefault="00AD2DA1" w:rsidP="00C12AD5">
                  <w:pPr>
                    <w:tabs>
                      <w:tab w:val="center" w:pos="4320"/>
                      <w:tab w:val="right" w:pos="8640"/>
                    </w:tabs>
                    <w:autoSpaceDE w:val="0"/>
                    <w:autoSpaceDN w:val="0"/>
                    <w:adjustRightInd w:val="0"/>
                    <w:spacing w:line="276" w:lineRule="auto"/>
                    <w:rPr>
                      <w:sz w:val="20"/>
                      <w:szCs w:val="20"/>
                      <w:lang w:val="fr-FR"/>
                    </w:rPr>
                  </w:pPr>
                  <w:r w:rsidRPr="00385E8A">
                    <w:rPr>
                      <w:sz w:val="20"/>
                      <w:szCs w:val="20"/>
                      <w:lang w:val="fr-FR"/>
                    </w:rPr>
                    <w:t xml:space="preserve">Récapituler la gestion d’actions/mesures d'ESS prise pendant la période du </w:t>
                  </w:r>
                  <w:proofErr w:type="spellStart"/>
                  <w:r w:rsidRPr="00385E8A">
                    <w:rPr>
                      <w:sz w:val="20"/>
                      <w:szCs w:val="20"/>
                      <w:lang w:val="fr-FR"/>
                    </w:rPr>
                    <w:t>reporting</w:t>
                  </w:r>
                  <w:proofErr w:type="spellEnd"/>
                  <w:r w:rsidRPr="00385E8A">
                    <w:rPr>
                      <w:sz w:val="20"/>
                      <w:szCs w:val="20"/>
                      <w:lang w:val="fr-FR"/>
                    </w:rPr>
                    <w:t>, y compris la planification et les activités de gestion (des évaluations par exemple de risque et d'impact), la formation d'ESS, la conception spécifique et les mesures prises dans la conduite des travaux, etc...</w:t>
                  </w:r>
                </w:p>
                <w:p w14:paraId="7DBBE346" w14:textId="77777777" w:rsidR="00AD2DA1" w:rsidRPr="00385E8A" w:rsidRDefault="00AD2DA1" w:rsidP="00C12AD5">
                  <w:pPr>
                    <w:tabs>
                      <w:tab w:val="center" w:pos="4320"/>
                      <w:tab w:val="right" w:pos="8640"/>
                    </w:tabs>
                    <w:autoSpaceDE w:val="0"/>
                    <w:autoSpaceDN w:val="0"/>
                    <w:adjustRightInd w:val="0"/>
                    <w:spacing w:line="276" w:lineRule="auto"/>
                    <w:rPr>
                      <w:b/>
                      <w:bCs/>
                      <w:sz w:val="20"/>
                      <w:szCs w:val="20"/>
                      <w:lang w:val="fr-FR"/>
                    </w:rPr>
                  </w:pPr>
                  <w:r w:rsidRPr="00385E8A">
                    <w:rPr>
                      <w:b/>
                      <w:bCs/>
                      <w:sz w:val="20"/>
                      <w:szCs w:val="20"/>
                      <w:lang w:val="fr-FR"/>
                    </w:rPr>
                    <w:t xml:space="preserve">Incidents </w:t>
                  </w:r>
                  <w:r w:rsidR="00385E8A" w:rsidRPr="00385E8A">
                    <w:rPr>
                      <w:b/>
                      <w:bCs/>
                      <w:sz w:val="20"/>
                      <w:szCs w:val="20"/>
                      <w:lang w:val="fr-FR"/>
                    </w:rPr>
                    <w:t>d’ESS :</w:t>
                  </w:r>
                </w:p>
                <w:p w14:paraId="2C0ADDC8" w14:textId="77777777" w:rsidR="00AD2DA1" w:rsidRPr="00385E8A" w:rsidRDefault="00AD2DA1" w:rsidP="00C12AD5">
                  <w:pPr>
                    <w:tabs>
                      <w:tab w:val="center" w:pos="4320"/>
                      <w:tab w:val="right" w:pos="8640"/>
                    </w:tabs>
                    <w:autoSpaceDE w:val="0"/>
                    <w:autoSpaceDN w:val="0"/>
                    <w:adjustRightInd w:val="0"/>
                    <w:spacing w:line="276" w:lineRule="auto"/>
                    <w:rPr>
                      <w:sz w:val="20"/>
                      <w:szCs w:val="20"/>
                      <w:lang w:val="fr-FR"/>
                    </w:rPr>
                  </w:pPr>
                  <w:r w:rsidRPr="00385E8A">
                    <w:rPr>
                      <w:sz w:val="20"/>
                      <w:szCs w:val="20"/>
                      <w:lang w:val="fr-FR"/>
                    </w:rPr>
                    <w:t>Rendre compte de tous les problèmes rencontrés par rapport aux aspects d'ESS, y compris leurs conséquences (retarde, coûts) et mesures correctives prises. Inclure les rapports d'incidents relatifs.</w:t>
                  </w:r>
                </w:p>
                <w:p w14:paraId="37EB041E" w14:textId="77777777" w:rsidR="00AD2DA1" w:rsidRPr="00385E8A" w:rsidRDefault="00AD2DA1" w:rsidP="00C12AD5">
                  <w:pPr>
                    <w:tabs>
                      <w:tab w:val="center" w:pos="4320"/>
                      <w:tab w:val="right" w:pos="8640"/>
                    </w:tabs>
                    <w:autoSpaceDE w:val="0"/>
                    <w:autoSpaceDN w:val="0"/>
                    <w:adjustRightInd w:val="0"/>
                    <w:spacing w:line="276" w:lineRule="auto"/>
                    <w:rPr>
                      <w:b/>
                      <w:bCs/>
                      <w:sz w:val="20"/>
                      <w:szCs w:val="20"/>
                      <w:lang w:val="fr-FR"/>
                    </w:rPr>
                  </w:pPr>
                </w:p>
                <w:p w14:paraId="4E09D128" w14:textId="77777777" w:rsidR="00AD2DA1" w:rsidRPr="00385E8A" w:rsidRDefault="00AD2DA1" w:rsidP="00C12AD5">
                  <w:pPr>
                    <w:tabs>
                      <w:tab w:val="center" w:pos="4320"/>
                      <w:tab w:val="right" w:pos="8640"/>
                    </w:tabs>
                    <w:spacing w:line="276" w:lineRule="auto"/>
                    <w:rPr>
                      <w:b/>
                      <w:bCs/>
                      <w:sz w:val="20"/>
                      <w:szCs w:val="20"/>
                      <w:lang w:val="fr-FR"/>
                    </w:rPr>
                  </w:pPr>
                  <w:r w:rsidRPr="00385E8A">
                    <w:rPr>
                      <w:b/>
                      <w:bCs/>
                      <w:sz w:val="20"/>
                      <w:szCs w:val="20"/>
                      <w:lang w:val="fr-FR"/>
                    </w:rPr>
                    <w:t>Conformité d'ESS :</w:t>
                  </w:r>
                </w:p>
                <w:p w14:paraId="69A9D8B3" w14:textId="77777777" w:rsidR="00AD2DA1" w:rsidRPr="00385E8A" w:rsidRDefault="00AD2DA1" w:rsidP="00C12AD5">
                  <w:pPr>
                    <w:tabs>
                      <w:tab w:val="center" w:pos="4320"/>
                      <w:tab w:val="right" w:pos="8640"/>
                    </w:tabs>
                    <w:spacing w:line="276" w:lineRule="auto"/>
                    <w:rPr>
                      <w:sz w:val="20"/>
                      <w:szCs w:val="20"/>
                      <w:lang w:val="fr-FR"/>
                    </w:rPr>
                  </w:pPr>
                  <w:r w:rsidRPr="00385E8A">
                    <w:rPr>
                      <w:sz w:val="20"/>
                      <w:szCs w:val="20"/>
                      <w:lang w:val="fr-FR"/>
                    </w:rPr>
                    <w:t>Rendre compte de la conformité aux conditions du contrat ESS, y compris tous les cas de non-conformité.</w:t>
                  </w:r>
                </w:p>
                <w:p w14:paraId="33EB3DD2" w14:textId="77777777" w:rsidR="00AD2DA1" w:rsidRPr="00385E8A" w:rsidRDefault="00385E8A" w:rsidP="00C12AD5">
                  <w:pPr>
                    <w:tabs>
                      <w:tab w:val="center" w:pos="4320"/>
                      <w:tab w:val="right" w:pos="8640"/>
                    </w:tabs>
                    <w:autoSpaceDE w:val="0"/>
                    <w:autoSpaceDN w:val="0"/>
                    <w:adjustRightInd w:val="0"/>
                    <w:spacing w:line="276" w:lineRule="auto"/>
                    <w:rPr>
                      <w:b/>
                      <w:bCs/>
                      <w:sz w:val="20"/>
                      <w:szCs w:val="20"/>
                      <w:lang w:val="fr-FR"/>
                    </w:rPr>
                  </w:pPr>
                  <w:r w:rsidRPr="00385E8A">
                    <w:rPr>
                      <w:b/>
                      <w:bCs/>
                      <w:sz w:val="20"/>
                      <w:szCs w:val="20"/>
                      <w:lang w:val="fr-FR"/>
                    </w:rPr>
                    <w:t>Changements :</w:t>
                  </w:r>
                </w:p>
                <w:p w14:paraId="62AF5F41" w14:textId="77777777" w:rsidR="00AD2DA1" w:rsidRPr="00385E8A" w:rsidRDefault="00AD2DA1" w:rsidP="00C12AD5">
                  <w:pPr>
                    <w:tabs>
                      <w:tab w:val="center" w:pos="4320"/>
                      <w:tab w:val="right" w:pos="8640"/>
                    </w:tabs>
                    <w:spacing w:line="276" w:lineRule="auto"/>
                    <w:rPr>
                      <w:sz w:val="20"/>
                      <w:szCs w:val="20"/>
                      <w:lang w:val="fr-FR"/>
                    </w:rPr>
                  </w:pPr>
                  <w:r w:rsidRPr="00385E8A">
                    <w:rPr>
                      <w:sz w:val="20"/>
                      <w:szCs w:val="20"/>
                      <w:lang w:val="fr-FR"/>
                    </w:rPr>
                    <w:t>Rendre compte de tous les changements des hypothèses, des conditions, des mesures, des conceptions et des travaux réels par rapport aux aspects d'ESS.</w:t>
                  </w:r>
                </w:p>
                <w:p w14:paraId="7CE622C4" w14:textId="77777777" w:rsidR="00AD2DA1" w:rsidRPr="00385E8A" w:rsidRDefault="00AD2DA1" w:rsidP="00C12AD5">
                  <w:pPr>
                    <w:tabs>
                      <w:tab w:val="center" w:pos="4320"/>
                      <w:tab w:val="right" w:pos="8640"/>
                    </w:tabs>
                    <w:autoSpaceDE w:val="0"/>
                    <w:autoSpaceDN w:val="0"/>
                    <w:adjustRightInd w:val="0"/>
                    <w:spacing w:line="276" w:lineRule="auto"/>
                    <w:rPr>
                      <w:b/>
                      <w:bCs/>
                      <w:sz w:val="20"/>
                      <w:szCs w:val="20"/>
                      <w:lang w:val="fr-FR"/>
                    </w:rPr>
                  </w:pPr>
                  <w:r w:rsidRPr="00385E8A">
                    <w:rPr>
                      <w:b/>
                      <w:bCs/>
                      <w:sz w:val="20"/>
                      <w:szCs w:val="20"/>
                      <w:lang w:val="fr-FR"/>
                    </w:rPr>
                    <w:t xml:space="preserve">Inquiétudes et </w:t>
                  </w:r>
                  <w:r w:rsidR="00385E8A" w:rsidRPr="00385E8A">
                    <w:rPr>
                      <w:b/>
                      <w:bCs/>
                      <w:sz w:val="20"/>
                      <w:szCs w:val="20"/>
                      <w:lang w:val="fr-FR"/>
                    </w:rPr>
                    <w:t>observations :</w:t>
                  </w:r>
                </w:p>
                <w:p w14:paraId="23D0B776" w14:textId="77777777" w:rsidR="00AD2DA1" w:rsidRPr="00385E8A" w:rsidRDefault="00AD2DA1" w:rsidP="00C12AD5">
                  <w:pPr>
                    <w:tabs>
                      <w:tab w:val="center" w:pos="4320"/>
                      <w:tab w:val="right" w:pos="8640"/>
                    </w:tabs>
                    <w:spacing w:line="276" w:lineRule="auto"/>
                    <w:jc w:val="both"/>
                    <w:rPr>
                      <w:sz w:val="20"/>
                      <w:szCs w:val="20"/>
                      <w:lang w:val="fr-FR"/>
                    </w:rPr>
                  </w:pPr>
                  <w:r w:rsidRPr="00385E8A">
                    <w:rPr>
                      <w:sz w:val="20"/>
                      <w:szCs w:val="20"/>
                      <w:lang w:val="fr-FR"/>
                    </w:rPr>
                    <w:t>Rendre compte de toutes les observations, inquiétudes soulevées et/ou des décisions pris en ce qui concerne la gestion d'ESS pendant des réunions et les visites de sites.</w:t>
                  </w:r>
                </w:p>
                <w:p w14:paraId="191ADFE5" w14:textId="77777777" w:rsidR="00AD2DA1" w:rsidRPr="00385E8A" w:rsidRDefault="00AD2DA1" w:rsidP="00C12AD5">
                  <w:pPr>
                    <w:tabs>
                      <w:tab w:val="center" w:pos="4320"/>
                      <w:tab w:val="right" w:pos="8640"/>
                    </w:tabs>
                    <w:spacing w:line="276" w:lineRule="auto"/>
                    <w:rPr>
                      <w:b/>
                      <w:bCs/>
                      <w:sz w:val="20"/>
                      <w:szCs w:val="20"/>
                      <w:lang w:val="fr-FR"/>
                    </w:rPr>
                  </w:pPr>
                  <w:r w:rsidRPr="00385E8A">
                    <w:rPr>
                      <w:b/>
                      <w:bCs/>
                      <w:sz w:val="20"/>
                      <w:szCs w:val="20"/>
                      <w:lang w:val="fr-FR"/>
                    </w:rPr>
                    <w:t>Signature (Nom, Titre, Date) :</w:t>
                  </w:r>
                </w:p>
                <w:p w14:paraId="370C063F" w14:textId="77777777" w:rsidR="00AD2DA1" w:rsidRPr="00385E8A" w:rsidRDefault="00AD2DA1" w:rsidP="00C12AD5">
                  <w:pPr>
                    <w:tabs>
                      <w:tab w:val="center" w:pos="4320"/>
                      <w:tab w:val="right" w:pos="8640"/>
                    </w:tabs>
                    <w:spacing w:line="276" w:lineRule="auto"/>
                    <w:rPr>
                      <w:bCs/>
                      <w:sz w:val="20"/>
                      <w:szCs w:val="20"/>
                      <w:lang w:val="fr-FR"/>
                    </w:rPr>
                  </w:pPr>
                  <w:r w:rsidRPr="00385E8A">
                    <w:rPr>
                      <w:bCs/>
                      <w:sz w:val="20"/>
                      <w:szCs w:val="20"/>
                      <w:lang w:val="fr-FR"/>
                    </w:rPr>
                    <w:t>Représentant du Prestataire</w:t>
                  </w:r>
                </w:p>
              </w:tc>
            </w:tr>
          </w:tbl>
          <w:p w14:paraId="504AF536" w14:textId="77777777" w:rsidR="00AD2DA1" w:rsidRPr="00385E8A" w:rsidRDefault="00AD2DA1" w:rsidP="00C12AD5">
            <w:pPr>
              <w:tabs>
                <w:tab w:val="center" w:pos="4320"/>
                <w:tab w:val="right" w:pos="8640"/>
              </w:tabs>
              <w:spacing w:line="276" w:lineRule="auto"/>
              <w:rPr>
                <w:lang w:val="fr-FR"/>
              </w:rPr>
            </w:pPr>
          </w:p>
        </w:tc>
      </w:tr>
    </w:tbl>
    <w:p w14:paraId="3D2C624B" w14:textId="77777777" w:rsidR="00AD2DA1" w:rsidRPr="00385E8A" w:rsidRDefault="00AD2DA1" w:rsidP="00C12AD5">
      <w:pPr>
        <w:pStyle w:val="En-tte"/>
        <w:spacing w:before="0" w:after="0" w:line="276" w:lineRule="auto"/>
        <w:rPr>
          <w:sz w:val="22"/>
          <w:szCs w:val="22"/>
          <w:lang w:val="fr-FR"/>
        </w:rPr>
      </w:pPr>
    </w:p>
    <w:p w14:paraId="6AC3AB17" w14:textId="77777777" w:rsidR="00AD2DA1" w:rsidRPr="00385E8A" w:rsidRDefault="00AD2DA1" w:rsidP="00765FE4">
      <w:pPr>
        <w:numPr>
          <w:ilvl w:val="1"/>
          <w:numId w:val="122"/>
        </w:numPr>
        <w:spacing w:line="276" w:lineRule="auto"/>
        <w:jc w:val="both"/>
        <w:rPr>
          <w:b/>
          <w:lang w:val="fr-FR"/>
        </w:rPr>
      </w:pPr>
      <w:r w:rsidRPr="00385E8A">
        <w:rPr>
          <w:b/>
          <w:lang w:val="fr-FR"/>
        </w:rPr>
        <w:t xml:space="preserve">Exemple </w:t>
      </w:r>
      <w:r w:rsidR="00385E8A" w:rsidRPr="00385E8A">
        <w:rPr>
          <w:b/>
          <w:lang w:val="fr-FR"/>
        </w:rPr>
        <w:t>Format :</w:t>
      </w:r>
      <w:r w:rsidRPr="00385E8A">
        <w:rPr>
          <w:b/>
          <w:lang w:val="fr-FR"/>
        </w:rPr>
        <w:t xml:space="preserve"> Avis </w:t>
      </w:r>
      <w:r w:rsidR="00385E8A" w:rsidRPr="00385E8A">
        <w:rPr>
          <w:b/>
          <w:lang w:val="fr-FR"/>
        </w:rPr>
        <w:t>d’Incident</w:t>
      </w:r>
      <w:r w:rsidRPr="00385E8A">
        <w:rPr>
          <w:b/>
          <w:lang w:val="fr-FR"/>
        </w:rPr>
        <w:t xml:space="preserve"> d'ESS</w:t>
      </w:r>
    </w:p>
    <w:p w14:paraId="6F877502" w14:textId="77777777" w:rsidR="00AD2DA1" w:rsidRPr="00385E8A" w:rsidRDefault="00AD2DA1" w:rsidP="00C12AD5">
      <w:pPr>
        <w:spacing w:line="276" w:lineRule="auto"/>
        <w:ind w:left="1440"/>
        <w:jc w:val="both"/>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D2DA1" w:rsidRPr="008F02E8" w14:paraId="0C90B92F" w14:textId="77777777" w:rsidTr="00A17E26">
        <w:tc>
          <w:tcPr>
            <w:tcW w:w="9488" w:type="dxa"/>
          </w:tcPr>
          <w:p w14:paraId="3AA0BDE5" w14:textId="77777777" w:rsidR="00AD2DA1" w:rsidRPr="00385E8A" w:rsidRDefault="00AD2DA1" w:rsidP="00C12AD5">
            <w:pPr>
              <w:tabs>
                <w:tab w:val="center" w:pos="4320"/>
                <w:tab w:val="right" w:pos="8640"/>
              </w:tabs>
              <w:spacing w:line="276" w:lineRule="auto"/>
              <w:jc w:val="center"/>
              <w:rPr>
                <w:sz w:val="20"/>
                <w:szCs w:val="20"/>
                <w:lang w:val="fr-FR"/>
              </w:rPr>
            </w:pPr>
            <w:r w:rsidRPr="00385E8A">
              <w:rPr>
                <w:sz w:val="20"/>
                <w:szCs w:val="20"/>
                <w:lang w:val="fr-FR"/>
              </w:rPr>
              <w:t>Fournir dans un délai de 24 heures à l'ingénieur de contrôle</w:t>
            </w:r>
          </w:p>
          <w:p w14:paraId="43A1D0E2" w14:textId="77777777" w:rsidR="00AD2DA1" w:rsidRPr="00385E8A" w:rsidRDefault="00AD2DA1" w:rsidP="00C12AD5">
            <w:pPr>
              <w:tabs>
                <w:tab w:val="center" w:pos="4320"/>
                <w:tab w:val="right" w:pos="8640"/>
              </w:tabs>
              <w:autoSpaceDE w:val="0"/>
              <w:autoSpaceDN w:val="0"/>
              <w:adjustRightInd w:val="0"/>
              <w:spacing w:line="276" w:lineRule="auto"/>
              <w:rPr>
                <w:b/>
                <w:bCs/>
                <w:sz w:val="20"/>
                <w:szCs w:val="20"/>
                <w:lang w:val="fr-FR"/>
              </w:rPr>
            </w:pPr>
          </w:p>
          <w:p w14:paraId="31D74E03" w14:textId="77777777" w:rsidR="00AD2DA1" w:rsidRPr="00385E8A" w:rsidRDefault="00AD2DA1" w:rsidP="00C12AD5">
            <w:pPr>
              <w:tabs>
                <w:tab w:val="center" w:pos="4320"/>
                <w:tab w:val="right" w:pos="8640"/>
              </w:tabs>
              <w:autoSpaceDE w:val="0"/>
              <w:autoSpaceDN w:val="0"/>
              <w:adjustRightInd w:val="0"/>
              <w:spacing w:line="276" w:lineRule="auto"/>
              <w:rPr>
                <w:b/>
                <w:bCs/>
                <w:sz w:val="20"/>
                <w:szCs w:val="20"/>
                <w:lang w:val="fr-FR"/>
              </w:rPr>
            </w:pPr>
            <w:r w:rsidRPr="00385E8A">
              <w:rPr>
                <w:b/>
                <w:bCs/>
                <w:sz w:val="20"/>
                <w:szCs w:val="20"/>
                <w:lang w:val="fr-FR"/>
              </w:rPr>
              <w:t>Numéro de référence De Créateurs No :</w:t>
            </w:r>
            <w:r w:rsidRPr="00385E8A">
              <w:rPr>
                <w:b/>
                <w:bCs/>
                <w:sz w:val="20"/>
                <w:szCs w:val="20"/>
                <w:lang w:val="fr-FR"/>
              </w:rPr>
              <w:tab/>
            </w:r>
            <w:r w:rsidRPr="00385E8A">
              <w:rPr>
                <w:b/>
                <w:bCs/>
                <w:sz w:val="20"/>
                <w:szCs w:val="20"/>
                <w:lang w:val="fr-FR"/>
              </w:rPr>
              <w:tab/>
              <w:t xml:space="preserve">Date de </w:t>
            </w:r>
            <w:r w:rsidR="00385E8A" w:rsidRPr="00385E8A">
              <w:rPr>
                <w:b/>
                <w:bCs/>
                <w:sz w:val="20"/>
                <w:szCs w:val="20"/>
                <w:lang w:val="fr-FR"/>
              </w:rPr>
              <w:t>l’incident :</w:t>
            </w:r>
            <w:r w:rsidRPr="00385E8A">
              <w:rPr>
                <w:b/>
                <w:bCs/>
                <w:sz w:val="20"/>
                <w:szCs w:val="20"/>
                <w:lang w:val="fr-FR"/>
              </w:rPr>
              <w:tab/>
            </w:r>
            <w:r w:rsidRPr="00385E8A">
              <w:rPr>
                <w:b/>
                <w:bCs/>
                <w:sz w:val="20"/>
                <w:szCs w:val="20"/>
                <w:lang w:val="fr-FR"/>
              </w:rPr>
              <w:tab/>
              <w:t>Temps :</w:t>
            </w:r>
          </w:p>
          <w:p w14:paraId="2BD88FC0" w14:textId="77777777" w:rsidR="00AD2DA1" w:rsidRPr="00385E8A" w:rsidRDefault="00AD2DA1" w:rsidP="00C12AD5">
            <w:pPr>
              <w:tabs>
                <w:tab w:val="center" w:pos="4320"/>
                <w:tab w:val="right" w:pos="8640"/>
              </w:tabs>
              <w:spacing w:line="276" w:lineRule="auto"/>
              <w:rPr>
                <w:b/>
                <w:bCs/>
                <w:sz w:val="20"/>
                <w:szCs w:val="20"/>
                <w:lang w:val="fr-FR"/>
              </w:rPr>
            </w:pPr>
            <w:r w:rsidRPr="00385E8A">
              <w:rPr>
                <w:b/>
                <w:bCs/>
                <w:sz w:val="20"/>
                <w:szCs w:val="20"/>
                <w:lang w:val="fr-FR"/>
              </w:rPr>
              <w:t>Lieu de l'incident :</w:t>
            </w:r>
          </w:p>
          <w:p w14:paraId="2E0F773E" w14:textId="77777777" w:rsidR="00AD2DA1" w:rsidRPr="00385E8A" w:rsidRDefault="00AD2DA1" w:rsidP="00C12AD5">
            <w:pPr>
              <w:tabs>
                <w:tab w:val="center" w:pos="4320"/>
                <w:tab w:val="right" w:pos="8640"/>
              </w:tabs>
              <w:spacing w:line="276" w:lineRule="auto"/>
              <w:rPr>
                <w:b/>
                <w:bCs/>
                <w:sz w:val="20"/>
                <w:szCs w:val="20"/>
                <w:lang w:val="fr-FR"/>
              </w:rPr>
            </w:pPr>
            <w:r w:rsidRPr="00385E8A">
              <w:rPr>
                <w:b/>
                <w:bCs/>
                <w:sz w:val="20"/>
                <w:szCs w:val="20"/>
                <w:lang w:val="fr-FR"/>
              </w:rPr>
              <w:t>Nom de Personne(s) impliquée(s) :</w:t>
            </w:r>
          </w:p>
          <w:p w14:paraId="225E4BBC" w14:textId="77777777" w:rsidR="00AD2DA1" w:rsidRPr="00385E8A" w:rsidRDefault="00AD2DA1" w:rsidP="00C12AD5">
            <w:pPr>
              <w:tabs>
                <w:tab w:val="center" w:pos="4320"/>
                <w:tab w:val="right" w:pos="8640"/>
              </w:tabs>
              <w:autoSpaceDE w:val="0"/>
              <w:autoSpaceDN w:val="0"/>
              <w:adjustRightInd w:val="0"/>
              <w:spacing w:line="276" w:lineRule="auto"/>
              <w:rPr>
                <w:b/>
                <w:bCs/>
                <w:sz w:val="20"/>
                <w:szCs w:val="20"/>
                <w:lang w:val="fr-FR"/>
              </w:rPr>
            </w:pPr>
            <w:r w:rsidRPr="00385E8A">
              <w:rPr>
                <w:b/>
                <w:bCs/>
                <w:sz w:val="20"/>
                <w:szCs w:val="20"/>
                <w:lang w:val="fr-FR"/>
              </w:rPr>
              <w:t xml:space="preserve">Employeur : </w:t>
            </w:r>
          </w:p>
          <w:p w14:paraId="168C2658" w14:textId="77777777" w:rsidR="00AD2DA1" w:rsidRPr="00385E8A" w:rsidRDefault="00AD2DA1" w:rsidP="00C12AD5">
            <w:pPr>
              <w:tabs>
                <w:tab w:val="center" w:pos="4320"/>
                <w:tab w:val="right" w:pos="8640"/>
              </w:tabs>
              <w:spacing w:line="276" w:lineRule="auto"/>
              <w:rPr>
                <w:b/>
                <w:bCs/>
                <w:sz w:val="20"/>
                <w:szCs w:val="20"/>
                <w:lang w:val="fr-FR"/>
              </w:rPr>
            </w:pPr>
            <w:r w:rsidRPr="00385E8A">
              <w:rPr>
                <w:b/>
                <w:bCs/>
                <w:sz w:val="20"/>
                <w:szCs w:val="20"/>
                <w:lang w:val="fr-FR"/>
              </w:rPr>
              <w:t>Type d'incident :</w:t>
            </w:r>
          </w:p>
          <w:p w14:paraId="19A7B68B" w14:textId="77777777" w:rsidR="00AD2DA1" w:rsidRPr="00385E8A" w:rsidRDefault="00AD2DA1" w:rsidP="00C12AD5">
            <w:pPr>
              <w:tabs>
                <w:tab w:val="center" w:pos="4320"/>
                <w:tab w:val="right" w:pos="8640"/>
              </w:tabs>
              <w:spacing w:line="276" w:lineRule="auto"/>
              <w:rPr>
                <w:b/>
                <w:bCs/>
                <w:sz w:val="20"/>
                <w:szCs w:val="20"/>
                <w:lang w:val="fr-FR"/>
              </w:rPr>
            </w:pPr>
            <w:r w:rsidRPr="00385E8A">
              <w:rPr>
                <w:b/>
                <w:bCs/>
                <w:sz w:val="20"/>
                <w:szCs w:val="20"/>
                <w:lang w:val="fr-FR"/>
              </w:rPr>
              <w:lastRenderedPageBreak/>
              <w:t>Description de l’incident :</w:t>
            </w:r>
          </w:p>
          <w:p w14:paraId="5212AB4A" w14:textId="77777777" w:rsidR="00AD2DA1" w:rsidRPr="00385E8A" w:rsidRDefault="00AD2DA1" w:rsidP="00C12AD5">
            <w:pPr>
              <w:tabs>
                <w:tab w:val="center" w:pos="4320"/>
                <w:tab w:val="right" w:pos="8640"/>
              </w:tabs>
              <w:spacing w:line="276" w:lineRule="auto"/>
              <w:rPr>
                <w:sz w:val="20"/>
                <w:szCs w:val="20"/>
                <w:lang w:val="fr-FR"/>
              </w:rPr>
            </w:pPr>
            <w:r w:rsidRPr="00385E8A">
              <w:rPr>
                <w:sz w:val="20"/>
                <w:szCs w:val="20"/>
                <w:lang w:val="fr-FR"/>
              </w:rPr>
              <w:t>Lieu, date, manière, personne, opération en marche au moment de l’incident (seulement factuel).</w:t>
            </w:r>
          </w:p>
          <w:p w14:paraId="314229F3" w14:textId="77777777" w:rsidR="00AD2DA1" w:rsidRPr="00385E8A" w:rsidRDefault="00AD2DA1" w:rsidP="00C12AD5">
            <w:pPr>
              <w:tabs>
                <w:tab w:val="center" w:pos="4320"/>
                <w:tab w:val="right" w:pos="8640"/>
              </w:tabs>
              <w:spacing w:line="276" w:lineRule="auto"/>
              <w:rPr>
                <w:b/>
                <w:bCs/>
                <w:sz w:val="20"/>
                <w:szCs w:val="20"/>
                <w:lang w:val="fr-FR"/>
              </w:rPr>
            </w:pPr>
            <w:r w:rsidRPr="00385E8A">
              <w:rPr>
                <w:b/>
                <w:bCs/>
                <w:sz w:val="20"/>
                <w:szCs w:val="20"/>
                <w:lang w:val="fr-FR"/>
              </w:rPr>
              <w:t>Action Immédiate :</w:t>
            </w:r>
          </w:p>
          <w:p w14:paraId="5250109D" w14:textId="77777777" w:rsidR="00AD2DA1" w:rsidRPr="00385E8A" w:rsidRDefault="00AD2DA1" w:rsidP="00C12AD5">
            <w:pPr>
              <w:tabs>
                <w:tab w:val="center" w:pos="4320"/>
                <w:tab w:val="right" w:pos="8640"/>
              </w:tabs>
              <w:spacing w:line="276" w:lineRule="auto"/>
              <w:jc w:val="both"/>
              <w:rPr>
                <w:sz w:val="20"/>
                <w:szCs w:val="20"/>
                <w:lang w:val="fr-FR"/>
              </w:rPr>
            </w:pPr>
            <w:r w:rsidRPr="00385E8A">
              <w:rPr>
                <w:sz w:val="20"/>
                <w:szCs w:val="20"/>
                <w:lang w:val="fr-FR"/>
              </w:rPr>
              <w:t>Mesures immédiates et mesures réparatrices prises pour empêcher la survenue d’un autre incident ou l'escalade.</w:t>
            </w:r>
          </w:p>
          <w:p w14:paraId="649A3FDC" w14:textId="77777777" w:rsidR="00AD2DA1" w:rsidRPr="00385E8A" w:rsidRDefault="00AD2DA1" w:rsidP="00C12AD5">
            <w:pPr>
              <w:tabs>
                <w:tab w:val="center" w:pos="4320"/>
                <w:tab w:val="right" w:pos="8640"/>
              </w:tabs>
              <w:spacing w:line="276" w:lineRule="auto"/>
              <w:rPr>
                <w:sz w:val="20"/>
                <w:szCs w:val="20"/>
                <w:lang w:val="fr-FR"/>
              </w:rPr>
            </w:pPr>
            <w:r w:rsidRPr="00385E8A">
              <w:rPr>
                <w:b/>
                <w:sz w:val="20"/>
                <w:szCs w:val="20"/>
                <w:lang w:val="fr-FR"/>
              </w:rPr>
              <w:t xml:space="preserve">Signature (Nom, Titre, Date) : </w:t>
            </w:r>
            <w:r w:rsidRPr="00385E8A">
              <w:rPr>
                <w:bCs/>
                <w:sz w:val="20"/>
                <w:szCs w:val="20"/>
                <w:lang w:val="fr-FR"/>
              </w:rPr>
              <w:t>Représentant du Prestataire</w:t>
            </w:r>
          </w:p>
        </w:tc>
      </w:tr>
      <w:tr w:rsidR="00AD2DA1" w:rsidRPr="008F02E8" w14:paraId="1F9DD888" w14:textId="77777777" w:rsidTr="00A17E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9488" w:type="dxa"/>
          </w:tcPr>
          <w:p w14:paraId="271D06E2" w14:textId="77777777" w:rsidR="00AD2DA1" w:rsidRPr="00385E8A" w:rsidRDefault="00AD2DA1" w:rsidP="00C12AD5">
            <w:pPr>
              <w:tabs>
                <w:tab w:val="center" w:pos="4320"/>
                <w:tab w:val="right" w:pos="8640"/>
              </w:tabs>
              <w:spacing w:line="276" w:lineRule="auto"/>
              <w:rPr>
                <w:sz w:val="20"/>
                <w:szCs w:val="20"/>
                <w:lang w:val="fr-FR"/>
              </w:rPr>
            </w:pPr>
          </w:p>
        </w:tc>
      </w:tr>
    </w:tbl>
    <w:p w14:paraId="05889760" w14:textId="77777777" w:rsidR="00AD2DA1" w:rsidRPr="00385E8A" w:rsidRDefault="00AD2DA1" w:rsidP="00C12AD5">
      <w:pPr>
        <w:spacing w:line="276" w:lineRule="auto"/>
        <w:rPr>
          <w:lang w:val="fr-FR" w:eastAsia="fr-FR"/>
        </w:rPr>
      </w:pPr>
    </w:p>
    <w:p w14:paraId="6423F9AA" w14:textId="5EA7C96F" w:rsidR="008208BA" w:rsidRPr="0035744B" w:rsidRDefault="008208BA" w:rsidP="00C12AD5">
      <w:pPr>
        <w:spacing w:line="276" w:lineRule="auto"/>
        <w:rPr>
          <w:lang w:val="fr-FR" w:eastAsia="ar-SA"/>
        </w:rPr>
      </w:pPr>
      <w:r w:rsidRPr="00385E8A">
        <w:rPr>
          <w:lang w:val="fr-FR" w:eastAsia="ar-SA"/>
        </w:rPr>
        <w:br w:type="page"/>
      </w:r>
      <w:r w:rsidRPr="0035744B">
        <w:rPr>
          <w:b/>
          <w:lang w:val="fr-FR" w:eastAsia="ar-SA"/>
        </w:rPr>
        <w:lastRenderedPageBreak/>
        <w:t xml:space="preserve">Annexe </w:t>
      </w:r>
      <w:r w:rsidR="007F76FB">
        <w:rPr>
          <w:b/>
          <w:lang w:val="fr-FR" w:eastAsia="ar-SA"/>
        </w:rPr>
        <w:t>9</w:t>
      </w:r>
      <w:r w:rsidR="007F76FB" w:rsidRPr="0035744B">
        <w:rPr>
          <w:lang w:val="fr-FR" w:eastAsia="ar-SA"/>
        </w:rPr>
        <w:t> </w:t>
      </w:r>
      <w:r w:rsidRPr="0035744B">
        <w:rPr>
          <w:lang w:val="fr-FR" w:eastAsia="ar-SA"/>
        </w:rPr>
        <w:t>: TDR d’élaboration du CGES</w:t>
      </w:r>
    </w:p>
    <w:p w14:paraId="532DED03" w14:textId="77777777" w:rsidR="0035744B" w:rsidRDefault="0035744B" w:rsidP="00A05DEA">
      <w:pPr>
        <w:pStyle w:val="Paragraphedeliste"/>
        <w:spacing w:after="200" w:line="276" w:lineRule="auto"/>
        <w:ind w:left="0"/>
        <w:rPr>
          <w:sz w:val="24"/>
        </w:rPr>
      </w:pPr>
      <w:bookmarkStart w:id="1279" w:name="_Toc48634854"/>
      <w:bookmarkStart w:id="1280" w:name="_Toc48634896"/>
    </w:p>
    <w:p w14:paraId="23EA6867" w14:textId="77777777" w:rsidR="008208BA" w:rsidRPr="0035744B" w:rsidRDefault="008208BA" w:rsidP="00A05DEA">
      <w:pPr>
        <w:pStyle w:val="Paragraphedeliste"/>
        <w:numPr>
          <w:ilvl w:val="0"/>
          <w:numId w:val="137"/>
        </w:numPr>
        <w:spacing w:after="200" w:line="276" w:lineRule="auto"/>
        <w:rPr>
          <w:sz w:val="24"/>
          <w:lang w:eastAsia="fr-FR"/>
        </w:rPr>
      </w:pPr>
      <w:r w:rsidRPr="0035744B">
        <w:rPr>
          <w:rFonts w:ascii="Times New Roman" w:hAnsi="Times New Roman"/>
          <w:b/>
          <w:sz w:val="24"/>
          <w:szCs w:val="24"/>
          <w:lang w:eastAsia="fr-FR"/>
        </w:rPr>
        <w:t xml:space="preserve">CONTEXTE ET </w:t>
      </w:r>
      <w:bookmarkEnd w:id="1279"/>
      <w:bookmarkEnd w:id="1280"/>
      <w:r w:rsidR="0035744B" w:rsidRPr="0035744B">
        <w:rPr>
          <w:rFonts w:ascii="Times New Roman" w:hAnsi="Times New Roman"/>
          <w:b/>
          <w:sz w:val="24"/>
          <w:szCs w:val="24"/>
          <w:lang w:eastAsia="fr-FR"/>
        </w:rPr>
        <w:t>JUSTIFICATION</w:t>
      </w:r>
    </w:p>
    <w:p w14:paraId="72B408DD" w14:textId="77777777" w:rsidR="008208BA" w:rsidRPr="00A05DEA" w:rsidRDefault="008208BA" w:rsidP="00A05DEA">
      <w:pPr>
        <w:pStyle w:val="Paragraphedeliste"/>
        <w:spacing w:after="240" w:line="276" w:lineRule="auto"/>
        <w:ind w:left="0"/>
        <w:jc w:val="both"/>
        <w:rPr>
          <w:sz w:val="24"/>
          <w:lang w:val="fr-FR"/>
        </w:rPr>
      </w:pPr>
      <w:r w:rsidRPr="00A05DEA">
        <w:rPr>
          <w:rFonts w:ascii="Times New Roman" w:hAnsi="Times New Roman"/>
          <w:sz w:val="24"/>
          <w:szCs w:val="24"/>
          <w:lang w:val="fr-FR"/>
        </w:rPr>
        <w:t>Le programme WACA a été établi en réponse à la demande des pays de recevoir une assistance de la Banque mondiale pour les aider dans la gestion de leurs zones côtières en Afrique de l’Ouest, en particulier sur leurs problèmes d’érosion côtière et d’inondation. Le programme a été présenté lors de la COP21, et fait partie de l’enveloppe de 16 milliards de dollars comprise dans l’« </w:t>
      </w:r>
      <w:proofErr w:type="spellStart"/>
      <w:r w:rsidRPr="00A05DEA">
        <w:rPr>
          <w:rFonts w:ascii="Times New Roman" w:hAnsi="Times New Roman"/>
          <w:sz w:val="24"/>
          <w:szCs w:val="24"/>
          <w:lang w:val="fr-FR"/>
        </w:rPr>
        <w:t>Africa</w:t>
      </w:r>
      <w:proofErr w:type="spellEnd"/>
      <w:r w:rsidRPr="00A05DEA">
        <w:rPr>
          <w:rFonts w:ascii="Times New Roman" w:hAnsi="Times New Roman"/>
          <w:sz w:val="24"/>
          <w:szCs w:val="24"/>
          <w:lang w:val="fr-FR"/>
        </w:rPr>
        <w:t xml:space="preserve"> </w:t>
      </w:r>
      <w:proofErr w:type="spellStart"/>
      <w:r w:rsidRPr="00A05DEA">
        <w:rPr>
          <w:rFonts w:ascii="Times New Roman" w:hAnsi="Times New Roman"/>
          <w:sz w:val="24"/>
          <w:szCs w:val="24"/>
          <w:lang w:val="fr-FR"/>
        </w:rPr>
        <w:t>Climate</w:t>
      </w:r>
      <w:proofErr w:type="spellEnd"/>
      <w:r w:rsidRPr="00A05DEA">
        <w:rPr>
          <w:rFonts w:ascii="Times New Roman" w:hAnsi="Times New Roman"/>
          <w:sz w:val="24"/>
          <w:szCs w:val="24"/>
          <w:lang w:val="fr-FR"/>
        </w:rPr>
        <w:t xml:space="preserve"> Business Plan ». Cet engagement a été renforcé lors de la COP22, en structurant le programme comme un outil de financement pour la mise en œuvre des activités d’amélioration de la résilience de la zone côtière. Le site internet, </w:t>
      </w:r>
      <w:hyperlink r:id="rId70" w:history="1">
        <w:r w:rsidRPr="00A05DEA">
          <w:rPr>
            <w:rStyle w:val="Lienhypertexte"/>
            <w:rFonts w:ascii="Times New Roman" w:hAnsi="Times New Roman"/>
            <w:sz w:val="24"/>
            <w:szCs w:val="24"/>
            <w:lang w:val="fr-FR"/>
          </w:rPr>
          <w:t>www.worldbank.org/waca</w:t>
        </w:r>
      </w:hyperlink>
      <w:r w:rsidRPr="00A05DEA">
        <w:rPr>
          <w:rFonts w:ascii="Times New Roman" w:hAnsi="Times New Roman"/>
          <w:sz w:val="24"/>
          <w:szCs w:val="24"/>
          <w:lang w:val="fr-FR"/>
        </w:rPr>
        <w:t>, contient les informations principales du programme, notamment fiches techniques, rapports clés, films, blogs, etc. Le programme apportera un financement à 06 pays (Bénin, Côte d’Ivoire, Mauritanie, São Tomé et Príncipe, Sénégal et Togo) pour la mise en œuvre d’actions nationales en matière de politique côtière, d’investissements pour des solutions vertes, grises ou hybrides, ainsi que les interventions régionales nécessaires pour gérer de manière durable les zones côtières d’Afrique de l’ouest.</w:t>
      </w:r>
    </w:p>
    <w:p w14:paraId="7FC4F121" w14:textId="77777777" w:rsidR="008208BA" w:rsidRPr="00A05DEA" w:rsidRDefault="008208BA" w:rsidP="00A05DEA">
      <w:pPr>
        <w:pStyle w:val="Paragraphedeliste"/>
        <w:spacing w:after="240" w:line="276" w:lineRule="auto"/>
        <w:ind w:left="0"/>
        <w:jc w:val="both"/>
        <w:rPr>
          <w:i/>
          <w:sz w:val="24"/>
          <w:lang w:val="fr-FR"/>
        </w:rPr>
      </w:pPr>
      <w:r w:rsidRPr="00A05DEA">
        <w:rPr>
          <w:rFonts w:ascii="Times New Roman" w:hAnsi="Times New Roman"/>
          <w:sz w:val="24"/>
          <w:szCs w:val="24"/>
          <w:lang w:val="fr-FR"/>
        </w:rPr>
        <w:t>L’objectif de développement du programme est d’Améliorer la gestion des risques naturels et anthropiques communs, en intégrant le changement climatique, affectant les communautés et zones côtières de la région d’Afrique de l’ouest</w:t>
      </w:r>
      <w:r w:rsidRPr="00A05DEA">
        <w:rPr>
          <w:rFonts w:ascii="Times New Roman" w:hAnsi="Times New Roman"/>
          <w:b/>
          <w:i/>
          <w:sz w:val="24"/>
          <w:szCs w:val="24"/>
          <w:lang w:val="fr-FR"/>
        </w:rPr>
        <w:t>.</w:t>
      </w:r>
    </w:p>
    <w:p w14:paraId="41638017" w14:textId="77777777" w:rsidR="008208BA" w:rsidRPr="00A05DEA" w:rsidRDefault="008208BA" w:rsidP="00A05DEA">
      <w:pPr>
        <w:pStyle w:val="Paragraphedeliste"/>
        <w:spacing w:after="240" w:line="276" w:lineRule="auto"/>
        <w:ind w:left="0"/>
        <w:jc w:val="both"/>
        <w:rPr>
          <w:sz w:val="24"/>
          <w:lang w:val="fr-FR"/>
        </w:rPr>
      </w:pPr>
      <w:r w:rsidRPr="00A05DEA">
        <w:rPr>
          <w:rFonts w:ascii="Times New Roman" w:hAnsi="Times New Roman"/>
          <w:sz w:val="24"/>
          <w:szCs w:val="24"/>
          <w:lang w:val="fr-FR"/>
        </w:rPr>
        <w:t>Le programme régional sera structuré suivant les composantes suivantes :</w:t>
      </w:r>
    </w:p>
    <w:p w14:paraId="2135CAFF" w14:textId="77777777" w:rsidR="008208BA" w:rsidRPr="0035744B" w:rsidRDefault="008208BA" w:rsidP="00A05DEA">
      <w:pPr>
        <w:pStyle w:val="Paragraphedeliste"/>
        <w:numPr>
          <w:ilvl w:val="0"/>
          <w:numId w:val="14"/>
        </w:numPr>
        <w:spacing w:line="276" w:lineRule="auto"/>
        <w:contextualSpacing w:val="0"/>
        <w:jc w:val="both"/>
        <w:rPr>
          <w:rStyle w:val="Accentuation"/>
          <w:caps/>
          <w:sz w:val="24"/>
        </w:rPr>
      </w:pPr>
      <w:r w:rsidRPr="0035744B">
        <w:rPr>
          <w:rStyle w:val="Accentuation"/>
          <w:rFonts w:ascii="Times New Roman" w:hAnsi="Times New Roman"/>
          <w:sz w:val="24"/>
          <w:szCs w:val="24"/>
        </w:rPr>
        <w:t>Politiques et institutions</w:t>
      </w:r>
    </w:p>
    <w:p w14:paraId="27B96DE8" w14:textId="77777777" w:rsidR="008208BA" w:rsidRPr="00A05DEA" w:rsidRDefault="008208BA" w:rsidP="00A05DEA">
      <w:pPr>
        <w:pStyle w:val="Paragraphedeliste"/>
        <w:spacing w:after="240" w:line="276" w:lineRule="auto"/>
        <w:ind w:left="0"/>
        <w:jc w:val="both"/>
        <w:rPr>
          <w:sz w:val="24"/>
          <w:lang w:val="fr-FR"/>
        </w:rPr>
      </w:pPr>
      <w:r w:rsidRPr="00A05DEA">
        <w:rPr>
          <w:rFonts w:ascii="Times New Roman" w:hAnsi="Times New Roman"/>
          <w:sz w:val="24"/>
          <w:szCs w:val="24"/>
          <w:lang w:val="fr-FR"/>
        </w:rPr>
        <w:t>Cette composante fournira aux institutions politiques et leurs représentants les informations et connaissances nécessaires pour améliorer la gestion des zones côtières en Afrique de l’Ouest. Cela sera obtenu en permettant le dialogue multisectoriel entre les autorités régionales et nationales, ainsi que les parties prenantes, en développant le cadre politique et les outils de mise en œuvre adéquats, et en renforçant les informations disponibles concernant la côte et le changement climatique. La capitalisation des expériences passées en matière de politiques en Afrique de l’ouest sera nécessaire pour améliorer et adapter les outils et les approches.</w:t>
      </w:r>
    </w:p>
    <w:p w14:paraId="0FBA2BE2" w14:textId="77777777" w:rsidR="008208BA" w:rsidRPr="0035744B" w:rsidRDefault="008208BA" w:rsidP="00A05DEA">
      <w:pPr>
        <w:pStyle w:val="Paragraphedeliste"/>
        <w:numPr>
          <w:ilvl w:val="0"/>
          <w:numId w:val="14"/>
        </w:numPr>
        <w:spacing w:line="276" w:lineRule="auto"/>
        <w:contextualSpacing w:val="0"/>
        <w:jc w:val="both"/>
        <w:rPr>
          <w:rStyle w:val="Accentuation"/>
          <w:caps/>
          <w:sz w:val="24"/>
        </w:rPr>
      </w:pPr>
      <w:proofErr w:type="spellStart"/>
      <w:r w:rsidRPr="0035744B">
        <w:rPr>
          <w:rStyle w:val="Accentuation"/>
          <w:rFonts w:ascii="Times New Roman" w:hAnsi="Times New Roman"/>
          <w:sz w:val="24"/>
          <w:szCs w:val="24"/>
        </w:rPr>
        <w:t>Investissements</w:t>
      </w:r>
      <w:proofErr w:type="spellEnd"/>
      <w:r w:rsidRPr="0035744B">
        <w:rPr>
          <w:rStyle w:val="Accentuation"/>
          <w:rFonts w:ascii="Times New Roman" w:hAnsi="Times New Roman"/>
          <w:sz w:val="24"/>
          <w:szCs w:val="24"/>
        </w:rPr>
        <w:t xml:space="preserve"> socio-</w:t>
      </w:r>
      <w:proofErr w:type="spellStart"/>
      <w:r w:rsidRPr="0035744B">
        <w:rPr>
          <w:rStyle w:val="Accentuation"/>
          <w:rFonts w:ascii="Times New Roman" w:hAnsi="Times New Roman"/>
          <w:sz w:val="24"/>
          <w:szCs w:val="24"/>
        </w:rPr>
        <w:t>économiques</w:t>
      </w:r>
      <w:proofErr w:type="spellEnd"/>
    </w:p>
    <w:p w14:paraId="74324554" w14:textId="77777777" w:rsidR="008208BA" w:rsidRPr="00A05DEA" w:rsidRDefault="008208BA" w:rsidP="00A05DEA">
      <w:pPr>
        <w:pStyle w:val="Paragraphedeliste"/>
        <w:spacing w:after="240" w:line="276" w:lineRule="auto"/>
        <w:ind w:left="0"/>
        <w:jc w:val="both"/>
        <w:rPr>
          <w:sz w:val="24"/>
          <w:lang w:val="fr-FR"/>
        </w:rPr>
      </w:pPr>
      <w:r w:rsidRPr="00A05DEA">
        <w:rPr>
          <w:rFonts w:ascii="Times New Roman" w:hAnsi="Times New Roman"/>
          <w:sz w:val="24"/>
          <w:szCs w:val="24"/>
          <w:lang w:val="fr-FR"/>
        </w:rPr>
        <w:t xml:space="preserve">Cette composante financera les investissements pour la gestion des zones côtières, notamment concernant l’érosion, l’inondation, et la pollution ainsi que les infrastructures urbaines et de transports résilientes aux changements climatiques. Cette composante financera également </w:t>
      </w:r>
      <w:r w:rsidRPr="0035744B">
        <w:rPr>
          <w:rFonts w:ascii="Times New Roman" w:hAnsi="Times New Roman"/>
          <w:sz w:val="24"/>
          <w:szCs w:val="24"/>
          <w:lang w:val="fr-CA"/>
        </w:rPr>
        <w:t>des programmes de développement « piloté par la communauté »</w:t>
      </w:r>
      <w:r w:rsidRPr="00A05DEA">
        <w:rPr>
          <w:rFonts w:ascii="Times New Roman" w:hAnsi="Times New Roman"/>
          <w:sz w:val="24"/>
          <w:szCs w:val="24"/>
          <w:lang w:val="fr-FR"/>
        </w:rPr>
        <w:t xml:space="preserve"> en tant qu’outil pour gérer les moyens de subsistance et la prospérité des populations et où la réinstallation volontaire ferait partie des options possibles d’adaptation.</w:t>
      </w:r>
    </w:p>
    <w:p w14:paraId="479AAB9D" w14:textId="77777777" w:rsidR="008208BA" w:rsidRPr="0035744B" w:rsidRDefault="008208BA" w:rsidP="00A05DEA">
      <w:pPr>
        <w:pStyle w:val="Paragraphedeliste"/>
        <w:numPr>
          <w:ilvl w:val="0"/>
          <w:numId w:val="14"/>
        </w:numPr>
        <w:spacing w:line="276" w:lineRule="auto"/>
        <w:contextualSpacing w:val="0"/>
        <w:jc w:val="both"/>
        <w:rPr>
          <w:rStyle w:val="Accentuation"/>
          <w:caps/>
          <w:sz w:val="24"/>
        </w:rPr>
      </w:pPr>
      <w:proofErr w:type="spellStart"/>
      <w:r w:rsidRPr="0035744B">
        <w:rPr>
          <w:rStyle w:val="Accentuation"/>
          <w:rFonts w:ascii="Times New Roman" w:hAnsi="Times New Roman"/>
          <w:sz w:val="24"/>
          <w:szCs w:val="24"/>
        </w:rPr>
        <w:t>Observatoire</w:t>
      </w:r>
      <w:proofErr w:type="spellEnd"/>
      <w:r w:rsidRPr="0035744B">
        <w:rPr>
          <w:rStyle w:val="Accentuation"/>
          <w:rFonts w:ascii="Times New Roman" w:hAnsi="Times New Roman"/>
          <w:sz w:val="24"/>
          <w:szCs w:val="24"/>
        </w:rPr>
        <w:t xml:space="preserve"> et </w:t>
      </w:r>
      <w:proofErr w:type="spellStart"/>
      <w:r w:rsidRPr="0035744B">
        <w:rPr>
          <w:rStyle w:val="Accentuation"/>
          <w:rFonts w:ascii="Times New Roman" w:hAnsi="Times New Roman"/>
          <w:sz w:val="24"/>
          <w:szCs w:val="24"/>
        </w:rPr>
        <w:t>systèmes</w:t>
      </w:r>
      <w:proofErr w:type="spellEnd"/>
      <w:r w:rsidRPr="0035744B">
        <w:rPr>
          <w:rStyle w:val="Accentuation"/>
          <w:rFonts w:ascii="Times New Roman" w:hAnsi="Times New Roman"/>
          <w:sz w:val="24"/>
          <w:szCs w:val="24"/>
        </w:rPr>
        <w:t xml:space="preserve"> </w:t>
      </w:r>
      <w:proofErr w:type="spellStart"/>
      <w:r w:rsidRPr="0035744B">
        <w:rPr>
          <w:rStyle w:val="Accentuation"/>
          <w:rFonts w:ascii="Times New Roman" w:hAnsi="Times New Roman"/>
          <w:sz w:val="24"/>
          <w:szCs w:val="24"/>
        </w:rPr>
        <w:t>d’alerte</w:t>
      </w:r>
      <w:proofErr w:type="spellEnd"/>
    </w:p>
    <w:p w14:paraId="13B688DE" w14:textId="77777777" w:rsidR="008208BA" w:rsidRPr="00A05DEA" w:rsidRDefault="008208BA" w:rsidP="00A05DEA">
      <w:pPr>
        <w:pStyle w:val="Paragraphedeliste"/>
        <w:spacing w:after="240" w:line="276" w:lineRule="auto"/>
        <w:ind w:left="0"/>
        <w:jc w:val="both"/>
        <w:rPr>
          <w:sz w:val="24"/>
          <w:lang w:val="fr-FR"/>
        </w:rPr>
      </w:pPr>
      <w:r w:rsidRPr="00A05DEA">
        <w:rPr>
          <w:rFonts w:ascii="Times New Roman" w:hAnsi="Times New Roman"/>
          <w:sz w:val="24"/>
          <w:szCs w:val="24"/>
          <w:lang w:val="fr-FR"/>
        </w:rPr>
        <w:t xml:space="preserve">L’observation des côtes et la surveillance biophysique de l’environnement côtier, ainsi que le partage des données côtières au bon moment sont essentiels pour la gestion des zones côtières, notamment concernant les problématiques de l’érosion côtière et d’inondation. Le programme supportera l’effort en cours pour l’établissement de l’observatoire du littoral, pour renforcer les </w:t>
      </w:r>
      <w:r w:rsidRPr="00A05DEA">
        <w:rPr>
          <w:rFonts w:ascii="Times New Roman" w:hAnsi="Times New Roman"/>
          <w:sz w:val="24"/>
          <w:szCs w:val="24"/>
          <w:lang w:val="fr-FR"/>
        </w:rPr>
        <w:lastRenderedPageBreak/>
        <w:t xml:space="preserve">capacités des institutions régionales et nationales à collecter, évaluer et partager les données et informations côtières. Cette composante vise à répliquer les meilleures pratiques de l’adaptation côtière à travers la région, et également à générer des informations climatiques pertinentes. L’observatoire régional aura la responsabilité de maintenir la base de données régionale, de traiter les données des points focaux nationaux, et de disséminer les données. Cela sera complété au niveau national avec des systèmes d’information opérés et gérés nationalement. </w:t>
      </w:r>
    </w:p>
    <w:p w14:paraId="5CAD7687" w14:textId="77777777" w:rsidR="008208BA" w:rsidRPr="00A05DEA" w:rsidRDefault="008208BA" w:rsidP="00A05DEA">
      <w:pPr>
        <w:pStyle w:val="Paragraphedeliste"/>
        <w:spacing w:after="240" w:line="276" w:lineRule="auto"/>
        <w:ind w:left="0"/>
        <w:jc w:val="both"/>
        <w:rPr>
          <w:sz w:val="24"/>
          <w:lang w:val="fr-FR"/>
        </w:rPr>
      </w:pPr>
      <w:r w:rsidRPr="00A05DEA">
        <w:rPr>
          <w:rFonts w:ascii="Times New Roman" w:hAnsi="Times New Roman"/>
          <w:sz w:val="24"/>
          <w:szCs w:val="24"/>
          <w:lang w:val="fr-FR"/>
        </w:rPr>
        <w:t>De plus, un système de production et de diffusion de données nécessaires à la génération d’alertes précoces sera mis en place, avec un centre régional et des systèmes nationaux pour la diffusion des alertes jusqu’aux utilisateurs finaux.</w:t>
      </w:r>
    </w:p>
    <w:p w14:paraId="05A8F6A2" w14:textId="77777777" w:rsidR="008208BA" w:rsidRPr="0035744B" w:rsidRDefault="008208BA" w:rsidP="00A05DEA">
      <w:pPr>
        <w:pStyle w:val="Paragraphedeliste"/>
        <w:numPr>
          <w:ilvl w:val="0"/>
          <w:numId w:val="14"/>
        </w:numPr>
        <w:spacing w:line="276" w:lineRule="auto"/>
        <w:contextualSpacing w:val="0"/>
        <w:jc w:val="both"/>
        <w:rPr>
          <w:rStyle w:val="Accentuation"/>
          <w:caps/>
          <w:sz w:val="24"/>
        </w:rPr>
      </w:pPr>
      <w:proofErr w:type="spellStart"/>
      <w:r w:rsidRPr="0035744B">
        <w:rPr>
          <w:rStyle w:val="Accentuation"/>
          <w:rFonts w:ascii="Times New Roman" w:hAnsi="Times New Roman"/>
          <w:sz w:val="24"/>
          <w:szCs w:val="24"/>
        </w:rPr>
        <w:t>Préparation</w:t>
      </w:r>
      <w:proofErr w:type="spellEnd"/>
      <w:r w:rsidRPr="0035744B">
        <w:rPr>
          <w:rStyle w:val="Accentuation"/>
          <w:rFonts w:ascii="Times New Roman" w:hAnsi="Times New Roman"/>
          <w:sz w:val="24"/>
          <w:szCs w:val="24"/>
        </w:rPr>
        <w:t xml:space="preserve"> et gestion de </w:t>
      </w:r>
      <w:proofErr w:type="spellStart"/>
      <w:r w:rsidRPr="0035744B">
        <w:rPr>
          <w:rStyle w:val="Accentuation"/>
          <w:rFonts w:ascii="Times New Roman" w:hAnsi="Times New Roman"/>
          <w:sz w:val="24"/>
          <w:szCs w:val="24"/>
        </w:rPr>
        <w:t>projets</w:t>
      </w:r>
      <w:proofErr w:type="spellEnd"/>
    </w:p>
    <w:p w14:paraId="3E0A534F" w14:textId="77777777" w:rsidR="008208BA" w:rsidRPr="00A05DEA" w:rsidRDefault="008208BA" w:rsidP="00A05DEA">
      <w:pPr>
        <w:pStyle w:val="Paragraphedeliste"/>
        <w:spacing w:after="240" w:line="276" w:lineRule="auto"/>
        <w:ind w:left="0"/>
        <w:jc w:val="both"/>
        <w:rPr>
          <w:sz w:val="24"/>
          <w:lang w:val="fr-FR"/>
        </w:rPr>
      </w:pPr>
      <w:r w:rsidRPr="00A05DEA">
        <w:rPr>
          <w:rFonts w:ascii="Times New Roman" w:hAnsi="Times New Roman"/>
          <w:sz w:val="24"/>
          <w:szCs w:val="24"/>
          <w:lang w:val="fr-FR"/>
        </w:rPr>
        <w:t xml:space="preserve">Cette composante se déclinera également en une sous-composante régionale avec le soutien à la préparation des futurs projets, aussi bien pour les nouveaux pays qui rejoindront la partie investissement du programme WACA, que pour des futurs projets d’investissement. Cette sous-composante comprendra des activités de mobilisations de ressources financières, mais également d’expertise technique. </w:t>
      </w:r>
    </w:p>
    <w:p w14:paraId="2D2AC8DB" w14:textId="77777777" w:rsidR="008208BA" w:rsidRPr="00A05DEA" w:rsidRDefault="008208BA" w:rsidP="00A05DEA">
      <w:pPr>
        <w:pStyle w:val="Paragraphedeliste"/>
        <w:spacing w:after="240" w:line="276" w:lineRule="auto"/>
        <w:ind w:left="0"/>
        <w:jc w:val="both"/>
        <w:rPr>
          <w:sz w:val="24"/>
          <w:lang w:val="fr-FR"/>
        </w:rPr>
      </w:pPr>
      <w:r w:rsidRPr="00A05DEA">
        <w:rPr>
          <w:rFonts w:ascii="Times New Roman" w:hAnsi="Times New Roman"/>
          <w:sz w:val="24"/>
          <w:szCs w:val="24"/>
          <w:lang w:val="fr-FR"/>
        </w:rPr>
        <w:t xml:space="preserve">L’unité de gestion de programme (UGP) nationale se chargera de la mise en œuvre du WACA au niveau national, et de la coordination avec les entités régionales. L’unité préparera les plans d’actions nationaux, les budgets et gérera le processus de passation des marchés. </w:t>
      </w:r>
    </w:p>
    <w:p w14:paraId="5D683427" w14:textId="3656F289" w:rsidR="00A334B6" w:rsidRDefault="00A334B6" w:rsidP="0035744B">
      <w:pPr>
        <w:spacing w:line="276" w:lineRule="auto"/>
        <w:rPr>
          <w:lang w:val="fr-FR"/>
        </w:rPr>
      </w:pPr>
      <w:r>
        <w:rPr>
          <w:lang w:val="fr-FR"/>
        </w:rPr>
        <w:br w:type="page"/>
      </w:r>
    </w:p>
    <w:p w14:paraId="01A597A9" w14:textId="77777777" w:rsidR="008208BA" w:rsidRPr="00A05DEA" w:rsidRDefault="008208BA" w:rsidP="00A05DEA">
      <w:pPr>
        <w:pStyle w:val="Paragraphedeliste"/>
        <w:numPr>
          <w:ilvl w:val="0"/>
          <w:numId w:val="137"/>
        </w:numPr>
        <w:spacing w:after="200" w:line="276" w:lineRule="auto"/>
        <w:rPr>
          <w:rFonts w:ascii="Times New Roman" w:hAnsi="Times New Roman"/>
          <w:b/>
          <w:sz w:val="24"/>
          <w:szCs w:val="24"/>
          <w:lang w:eastAsia="fr-FR"/>
        </w:rPr>
      </w:pPr>
      <w:r w:rsidRPr="00A05DEA">
        <w:rPr>
          <w:rFonts w:ascii="Times New Roman" w:hAnsi="Times New Roman"/>
          <w:b/>
          <w:sz w:val="24"/>
          <w:szCs w:val="24"/>
          <w:lang w:eastAsia="fr-FR"/>
        </w:rPr>
        <w:lastRenderedPageBreak/>
        <w:t>PRESENTATION DU PROJET WACA NATIONAL</w:t>
      </w:r>
    </w:p>
    <w:p w14:paraId="48B7D98E" w14:textId="77777777" w:rsidR="008208BA" w:rsidRPr="0035744B" w:rsidRDefault="008208BA" w:rsidP="00A05DEA">
      <w:pPr>
        <w:pStyle w:val="Paragraphedeliste"/>
        <w:spacing w:after="240" w:line="276" w:lineRule="auto"/>
        <w:ind w:left="0"/>
        <w:jc w:val="both"/>
        <w:rPr>
          <w:sz w:val="24"/>
          <w:lang w:val="fr-CI" w:eastAsia="fr-FR"/>
        </w:rPr>
      </w:pPr>
      <w:r w:rsidRPr="0035744B">
        <w:rPr>
          <w:rFonts w:ascii="Times New Roman" w:eastAsia="Times New Roman" w:hAnsi="Times New Roman"/>
          <w:sz w:val="24"/>
          <w:szCs w:val="24"/>
          <w:lang w:val="fr-CI" w:eastAsia="fr-FR"/>
        </w:rPr>
        <w:t xml:space="preserve">Le gouvernement du Bénin a bénéficié d’un appui de la Banque mondiale pour l’accompagner dans la définition des risques côtiers à travers l’élaboration d’un plan </w:t>
      </w:r>
      <w:r w:rsidR="0035744B" w:rsidRPr="0035744B">
        <w:rPr>
          <w:rFonts w:ascii="Times New Roman" w:eastAsia="Times New Roman" w:hAnsi="Times New Roman"/>
          <w:sz w:val="24"/>
          <w:szCs w:val="24"/>
          <w:lang w:val="fr-CI" w:eastAsia="fr-FR"/>
        </w:rPr>
        <w:t>d’investissement multisectoriel</w:t>
      </w:r>
      <w:r w:rsidRPr="0035744B">
        <w:rPr>
          <w:rFonts w:ascii="Times New Roman" w:eastAsia="Times New Roman" w:hAnsi="Times New Roman"/>
          <w:sz w:val="24"/>
          <w:szCs w:val="24"/>
          <w:lang w:val="fr-CI" w:eastAsia="fr-FR"/>
        </w:rPr>
        <w:t xml:space="preserve"> (PIMS). L’étendue de la zone côtière du Bénin étant le littoral stricto-</w:t>
      </w:r>
      <w:proofErr w:type="spellStart"/>
      <w:r w:rsidRPr="0035744B">
        <w:rPr>
          <w:rFonts w:ascii="Times New Roman" w:eastAsia="Times New Roman" w:hAnsi="Times New Roman"/>
          <w:sz w:val="24"/>
          <w:szCs w:val="24"/>
          <w:lang w:val="fr-CI" w:eastAsia="fr-FR"/>
        </w:rPr>
        <w:t>sensus</w:t>
      </w:r>
      <w:proofErr w:type="spellEnd"/>
      <w:r w:rsidRPr="0035744B">
        <w:rPr>
          <w:rFonts w:ascii="Times New Roman" w:eastAsia="Times New Roman" w:hAnsi="Times New Roman"/>
          <w:sz w:val="24"/>
          <w:szCs w:val="24"/>
          <w:lang w:val="fr-CI" w:eastAsia="fr-FR"/>
        </w:rPr>
        <w:t xml:space="preserve">, la mise en œuvre des actions dudit plan vise à apporter des solutions face aux risques côtiers intégrant le changement climatique et affectant les communautés et la </w:t>
      </w:r>
      <w:r w:rsidR="0035744B" w:rsidRPr="0035744B">
        <w:rPr>
          <w:rFonts w:ascii="Times New Roman" w:eastAsia="Times New Roman" w:hAnsi="Times New Roman"/>
          <w:sz w:val="24"/>
          <w:szCs w:val="24"/>
          <w:lang w:val="fr-CI" w:eastAsia="fr-FR"/>
        </w:rPr>
        <w:t>zone côtière</w:t>
      </w:r>
      <w:r w:rsidRPr="0035744B">
        <w:rPr>
          <w:rFonts w:ascii="Times New Roman" w:eastAsia="Times New Roman" w:hAnsi="Times New Roman"/>
          <w:sz w:val="24"/>
          <w:szCs w:val="24"/>
          <w:lang w:val="fr-CI" w:eastAsia="fr-FR"/>
        </w:rPr>
        <w:t xml:space="preserve"> du Bénin. </w:t>
      </w:r>
    </w:p>
    <w:p w14:paraId="5021E80A" w14:textId="77DB984D" w:rsidR="008208BA" w:rsidRPr="0035744B" w:rsidRDefault="008208BA" w:rsidP="0035744B">
      <w:pPr>
        <w:autoSpaceDE w:val="0"/>
        <w:autoSpaceDN w:val="0"/>
        <w:adjustRightInd w:val="0"/>
        <w:spacing w:line="276" w:lineRule="auto"/>
        <w:jc w:val="both"/>
        <w:rPr>
          <w:rFonts w:eastAsia="Times New Roman"/>
          <w:lang w:val="fr-CI" w:eastAsia="fr-FR"/>
        </w:rPr>
      </w:pPr>
      <w:r w:rsidRPr="0035744B">
        <w:rPr>
          <w:rFonts w:eastAsia="Times New Roman"/>
          <w:lang w:val="fr-CI" w:eastAsia="fr-FR"/>
        </w:rPr>
        <w:t>L’Objectif de Développement du projet WACA – Bénin est d’améliorer la gestion durable, intégrée (multisectorielle) et cohérente de la côte béninoise à la fois spatialement (échelles locale, nationale et régionale) et temporellement (mesures de « non</w:t>
      </w:r>
      <w:r w:rsidR="00A334B6">
        <w:rPr>
          <w:rFonts w:eastAsia="Times New Roman"/>
          <w:lang w:val="fr-CI" w:eastAsia="fr-FR"/>
        </w:rPr>
        <w:t>-</w:t>
      </w:r>
      <w:r w:rsidRPr="0035744B">
        <w:rPr>
          <w:rFonts w:eastAsia="Times New Roman"/>
          <w:lang w:val="fr-CI" w:eastAsia="fr-FR"/>
        </w:rPr>
        <w:t xml:space="preserve">regret » de protection à court terme, prévention à long terme des effets du changement climatique). </w:t>
      </w:r>
    </w:p>
    <w:p w14:paraId="3FCFA990" w14:textId="77777777" w:rsidR="008208BA" w:rsidRPr="0035744B" w:rsidRDefault="008208BA" w:rsidP="00A05DEA">
      <w:pPr>
        <w:pStyle w:val="Paragraphedeliste"/>
        <w:spacing w:after="240" w:line="276" w:lineRule="auto"/>
        <w:ind w:left="0"/>
        <w:jc w:val="both"/>
        <w:rPr>
          <w:sz w:val="24"/>
          <w:lang w:val="fr-CI" w:eastAsia="fr-FR"/>
        </w:rPr>
      </w:pPr>
      <w:r w:rsidRPr="0035744B">
        <w:rPr>
          <w:rFonts w:ascii="Times New Roman" w:eastAsia="Times New Roman" w:hAnsi="Times New Roman"/>
          <w:sz w:val="24"/>
          <w:szCs w:val="24"/>
          <w:lang w:val="fr-CI" w:eastAsia="fr-FR"/>
        </w:rPr>
        <w:t>Le projet WACA est structuré en quatre (4) composantes que sont : (i) institutionnelle, (ii) Investissements socio-économiques, (iii) Observatoire et systèmes d’alerte précoce et (iv) Préparation et gestion de projets</w:t>
      </w:r>
    </w:p>
    <w:p w14:paraId="1CA8E2AA" w14:textId="77777777" w:rsidR="008208BA" w:rsidRPr="0035744B" w:rsidRDefault="008208BA" w:rsidP="00A05DEA">
      <w:pPr>
        <w:pStyle w:val="Paragraphedeliste"/>
        <w:spacing w:after="240" w:line="276" w:lineRule="auto"/>
        <w:ind w:left="0"/>
        <w:jc w:val="both"/>
        <w:rPr>
          <w:sz w:val="24"/>
          <w:lang w:val="fr-CI" w:eastAsia="fr-FR"/>
        </w:rPr>
      </w:pPr>
    </w:p>
    <w:p w14:paraId="160C5612" w14:textId="77777777" w:rsidR="008208BA" w:rsidRPr="0035744B" w:rsidRDefault="008208BA" w:rsidP="00A05DEA">
      <w:pPr>
        <w:pStyle w:val="Paragraphedeliste"/>
        <w:numPr>
          <w:ilvl w:val="0"/>
          <w:numId w:val="15"/>
        </w:numPr>
        <w:spacing w:after="240" w:line="276" w:lineRule="auto"/>
        <w:contextualSpacing w:val="0"/>
        <w:jc w:val="both"/>
        <w:rPr>
          <w:sz w:val="24"/>
          <w:lang w:val="fr-CI" w:eastAsia="fr-FR"/>
        </w:rPr>
      </w:pPr>
      <w:r w:rsidRPr="0035744B">
        <w:rPr>
          <w:rFonts w:ascii="Times New Roman" w:eastAsia="Times New Roman" w:hAnsi="Times New Roman"/>
          <w:b/>
          <w:sz w:val="24"/>
          <w:szCs w:val="24"/>
          <w:lang w:val="fr-CI" w:eastAsia="fr-FR"/>
        </w:rPr>
        <w:t>Composante institutionnelle</w:t>
      </w:r>
    </w:p>
    <w:p w14:paraId="724EC0DC" w14:textId="77777777" w:rsidR="008208BA" w:rsidRPr="0035744B" w:rsidRDefault="008208BA" w:rsidP="00A05DEA">
      <w:pPr>
        <w:pStyle w:val="Paragraphedeliste"/>
        <w:spacing w:after="240" w:line="276" w:lineRule="auto"/>
        <w:ind w:left="0"/>
        <w:jc w:val="both"/>
        <w:rPr>
          <w:sz w:val="24"/>
          <w:lang w:val="fr-CI" w:eastAsia="fr-FR"/>
        </w:rPr>
      </w:pPr>
      <w:r w:rsidRPr="0035744B">
        <w:rPr>
          <w:rFonts w:ascii="Times New Roman" w:eastAsia="Times New Roman" w:hAnsi="Times New Roman"/>
          <w:sz w:val="24"/>
          <w:szCs w:val="24"/>
          <w:lang w:val="fr-CI" w:eastAsia="fr-FR"/>
        </w:rPr>
        <w:t>Cette composante fournira aux institutions politiques et leurs représentants des informations et connaissances nécessaires pour améliorer la gestion des zones côtières au Bénin et en Afrique de l’Ouest. L’ancrage institutionnel et les différentes interactions seront définis pour permettre un dialogue multisectoriel entre les autorités locales, nationales et régionales, ainsi que les parties prenantes. Un cadre politique et des outils de développement seront mise en œuvre. Un renforcement du système d’information concernant la gestion, la valorisation de la zone côtière et des changements climatiques sera assuré.</w:t>
      </w:r>
    </w:p>
    <w:p w14:paraId="5249AD55" w14:textId="77777777" w:rsidR="008208BA" w:rsidRPr="0035744B" w:rsidRDefault="008208BA" w:rsidP="00A05DEA">
      <w:pPr>
        <w:pStyle w:val="Paragraphedeliste"/>
        <w:spacing w:after="240" w:line="276" w:lineRule="auto"/>
        <w:ind w:left="0"/>
        <w:jc w:val="both"/>
        <w:rPr>
          <w:sz w:val="24"/>
          <w:lang w:val="fr-CI" w:eastAsia="fr-FR"/>
        </w:rPr>
      </w:pPr>
    </w:p>
    <w:p w14:paraId="6F8B87FE" w14:textId="77777777" w:rsidR="008208BA" w:rsidRPr="0035744B" w:rsidRDefault="008208BA" w:rsidP="00A05DEA">
      <w:pPr>
        <w:pStyle w:val="Paragraphedeliste"/>
        <w:numPr>
          <w:ilvl w:val="0"/>
          <w:numId w:val="15"/>
        </w:numPr>
        <w:spacing w:after="240" w:line="276" w:lineRule="auto"/>
        <w:contextualSpacing w:val="0"/>
        <w:jc w:val="both"/>
        <w:rPr>
          <w:sz w:val="24"/>
          <w:lang w:val="fr-CI" w:eastAsia="fr-FR"/>
        </w:rPr>
      </w:pPr>
      <w:r w:rsidRPr="0035744B">
        <w:rPr>
          <w:rFonts w:ascii="Times New Roman" w:eastAsia="Times New Roman" w:hAnsi="Times New Roman"/>
          <w:b/>
          <w:sz w:val="24"/>
          <w:szCs w:val="24"/>
          <w:lang w:val="fr-CI" w:eastAsia="fr-FR"/>
        </w:rPr>
        <w:t>Composante Investissements socio-économiques</w:t>
      </w:r>
    </w:p>
    <w:p w14:paraId="56ED0D9D" w14:textId="77777777" w:rsidR="008208BA" w:rsidRPr="0035744B" w:rsidRDefault="008208BA" w:rsidP="00A05DEA">
      <w:pPr>
        <w:pStyle w:val="Paragraphedeliste"/>
        <w:spacing w:after="240" w:line="276" w:lineRule="auto"/>
        <w:ind w:left="0"/>
        <w:jc w:val="both"/>
        <w:rPr>
          <w:sz w:val="24"/>
          <w:lang w:val="fr-CI" w:eastAsia="fr-FR"/>
        </w:rPr>
      </w:pPr>
      <w:r w:rsidRPr="0035744B">
        <w:rPr>
          <w:rFonts w:ascii="Times New Roman" w:eastAsia="Times New Roman" w:hAnsi="Times New Roman"/>
          <w:sz w:val="24"/>
          <w:szCs w:val="24"/>
          <w:lang w:val="fr-CI" w:eastAsia="fr-FR"/>
        </w:rPr>
        <w:t xml:space="preserve">Cette composante financera les investissements pour la gestion de </w:t>
      </w:r>
      <w:r w:rsidR="0035744B" w:rsidRPr="0035744B">
        <w:rPr>
          <w:rFonts w:ascii="Times New Roman" w:eastAsia="Times New Roman" w:hAnsi="Times New Roman"/>
          <w:sz w:val="24"/>
          <w:szCs w:val="24"/>
          <w:lang w:val="fr-CI" w:eastAsia="fr-FR"/>
        </w:rPr>
        <w:t>la zone</w:t>
      </w:r>
      <w:r w:rsidRPr="0035744B">
        <w:rPr>
          <w:rFonts w:ascii="Times New Roman" w:eastAsia="Times New Roman" w:hAnsi="Times New Roman"/>
          <w:sz w:val="24"/>
          <w:szCs w:val="24"/>
          <w:lang w:val="fr-CI" w:eastAsia="fr-FR"/>
        </w:rPr>
        <w:t xml:space="preserve"> côtière du Bénin.  notamment le </w:t>
      </w:r>
      <w:r w:rsidRPr="0035744B">
        <w:rPr>
          <w:rFonts w:ascii="Times New Roman" w:eastAsia="Times New Roman" w:hAnsi="Times New Roman"/>
          <w:i/>
          <w:sz w:val="24"/>
          <w:szCs w:val="24"/>
          <w:lang w:val="fr-CI" w:eastAsia="fr-FR"/>
        </w:rPr>
        <w:t>hot spot</w:t>
      </w:r>
      <w:r w:rsidRPr="0035744B">
        <w:rPr>
          <w:rFonts w:ascii="Times New Roman" w:eastAsia="Times New Roman" w:hAnsi="Times New Roman"/>
          <w:sz w:val="24"/>
          <w:szCs w:val="24"/>
          <w:lang w:val="fr-CI" w:eastAsia="fr-FR"/>
        </w:rPr>
        <w:t xml:space="preserve"> n°1 (mise en place d’un moteur de sable sur le secteur de côte </w:t>
      </w:r>
      <w:proofErr w:type="spellStart"/>
      <w:r w:rsidRPr="0035744B">
        <w:rPr>
          <w:rFonts w:ascii="Times New Roman" w:eastAsia="Times New Roman" w:hAnsi="Times New Roman"/>
          <w:sz w:val="24"/>
          <w:szCs w:val="24"/>
          <w:lang w:val="fr-CI" w:eastAsia="fr-FR"/>
        </w:rPr>
        <w:t>Hillacondji</w:t>
      </w:r>
      <w:proofErr w:type="spellEnd"/>
      <w:r w:rsidRPr="0035744B">
        <w:rPr>
          <w:rFonts w:ascii="Times New Roman" w:eastAsia="Times New Roman" w:hAnsi="Times New Roman"/>
          <w:sz w:val="24"/>
          <w:szCs w:val="24"/>
          <w:lang w:val="fr-CI" w:eastAsia="fr-FR"/>
        </w:rPr>
        <w:t xml:space="preserve"> – Grand Popo),  la protection et l’aménagement de la berge sud du fleuve Mono à </w:t>
      </w:r>
      <w:proofErr w:type="spellStart"/>
      <w:r w:rsidRPr="0035744B">
        <w:rPr>
          <w:rFonts w:ascii="Times New Roman" w:eastAsia="Times New Roman" w:hAnsi="Times New Roman"/>
          <w:sz w:val="24"/>
          <w:szCs w:val="24"/>
          <w:lang w:val="fr-CI" w:eastAsia="fr-FR"/>
        </w:rPr>
        <w:t>Gbèkon</w:t>
      </w:r>
      <w:proofErr w:type="spellEnd"/>
      <w:r w:rsidRPr="0035744B">
        <w:rPr>
          <w:rFonts w:ascii="Times New Roman" w:eastAsia="Times New Roman" w:hAnsi="Times New Roman"/>
          <w:sz w:val="24"/>
          <w:szCs w:val="24"/>
          <w:lang w:val="fr-CI" w:eastAsia="fr-FR"/>
        </w:rPr>
        <w:t xml:space="preserve"> (Place de 10 janvier), l’ouverture mécanique périodique de l’embouchure du fleuve Mono, la création d’une aire communautaire de Gestion de réserve de biosphère dans le Delta du Mono, la délocalisation du centre de traitement des boues de vidange (SIBEAU) à </w:t>
      </w:r>
      <w:proofErr w:type="spellStart"/>
      <w:r w:rsidRPr="0035744B">
        <w:rPr>
          <w:rFonts w:ascii="Times New Roman" w:eastAsia="Times New Roman" w:hAnsi="Times New Roman"/>
          <w:sz w:val="24"/>
          <w:szCs w:val="24"/>
          <w:lang w:val="fr-CI" w:eastAsia="fr-FR"/>
        </w:rPr>
        <w:t>Sèmè</w:t>
      </w:r>
      <w:proofErr w:type="spellEnd"/>
      <w:r w:rsidRPr="0035744B">
        <w:rPr>
          <w:rFonts w:ascii="Times New Roman" w:eastAsia="Times New Roman" w:hAnsi="Times New Roman"/>
          <w:sz w:val="24"/>
          <w:szCs w:val="24"/>
          <w:lang w:val="fr-CI" w:eastAsia="fr-FR"/>
        </w:rPr>
        <w:t xml:space="preserve"> - </w:t>
      </w:r>
      <w:proofErr w:type="spellStart"/>
      <w:r w:rsidRPr="0035744B">
        <w:rPr>
          <w:rFonts w:ascii="Times New Roman" w:eastAsia="Times New Roman" w:hAnsi="Times New Roman"/>
          <w:sz w:val="24"/>
          <w:szCs w:val="24"/>
          <w:lang w:val="fr-CI" w:eastAsia="fr-FR"/>
        </w:rPr>
        <w:t>Podji</w:t>
      </w:r>
      <w:proofErr w:type="spellEnd"/>
      <w:r w:rsidRPr="0035744B">
        <w:rPr>
          <w:rFonts w:ascii="Times New Roman" w:eastAsia="Times New Roman" w:hAnsi="Times New Roman"/>
          <w:sz w:val="24"/>
          <w:szCs w:val="24"/>
          <w:lang w:val="fr-CI" w:eastAsia="fr-FR"/>
        </w:rPr>
        <w:t xml:space="preserve">, la gestion des inondations, et la pollution. Cette composante financera également des programmes de développement « projet pilote de gestion transfrontalière du chenal de </w:t>
      </w:r>
      <w:proofErr w:type="spellStart"/>
      <w:r w:rsidRPr="0035744B">
        <w:rPr>
          <w:rFonts w:ascii="Times New Roman" w:eastAsia="Times New Roman" w:hAnsi="Times New Roman"/>
          <w:sz w:val="24"/>
          <w:szCs w:val="24"/>
          <w:lang w:val="fr-CI" w:eastAsia="fr-FR"/>
        </w:rPr>
        <w:t>Gbaga</w:t>
      </w:r>
      <w:proofErr w:type="spellEnd"/>
      <w:r w:rsidRPr="0035744B">
        <w:rPr>
          <w:rFonts w:ascii="Times New Roman" w:eastAsia="Times New Roman" w:hAnsi="Times New Roman"/>
          <w:sz w:val="24"/>
          <w:szCs w:val="24"/>
          <w:lang w:val="fr-CI" w:eastAsia="fr-FR"/>
        </w:rPr>
        <w:t> » et des projets d’assainissement et de valorisation des plages.</w:t>
      </w:r>
    </w:p>
    <w:p w14:paraId="5F302111" w14:textId="77777777" w:rsidR="008208BA" w:rsidRPr="0035744B" w:rsidRDefault="008208BA" w:rsidP="00A05DEA">
      <w:pPr>
        <w:pStyle w:val="Paragraphedeliste"/>
        <w:spacing w:after="240" w:line="276" w:lineRule="auto"/>
        <w:ind w:left="0"/>
        <w:jc w:val="both"/>
        <w:rPr>
          <w:sz w:val="24"/>
          <w:lang w:val="fr-CI" w:eastAsia="fr-FR"/>
        </w:rPr>
      </w:pPr>
    </w:p>
    <w:p w14:paraId="54716BA1" w14:textId="77777777" w:rsidR="008208BA" w:rsidRPr="0035744B" w:rsidRDefault="008208BA" w:rsidP="00A05DEA">
      <w:pPr>
        <w:pStyle w:val="Paragraphedeliste"/>
        <w:numPr>
          <w:ilvl w:val="0"/>
          <w:numId w:val="15"/>
        </w:numPr>
        <w:spacing w:after="240" w:line="276" w:lineRule="auto"/>
        <w:contextualSpacing w:val="0"/>
        <w:jc w:val="both"/>
        <w:rPr>
          <w:sz w:val="24"/>
          <w:lang w:val="fr-CI" w:eastAsia="fr-FR"/>
        </w:rPr>
      </w:pPr>
      <w:r w:rsidRPr="0035744B">
        <w:rPr>
          <w:rFonts w:ascii="Times New Roman" w:eastAsia="Times New Roman" w:hAnsi="Times New Roman"/>
          <w:b/>
          <w:sz w:val="24"/>
          <w:szCs w:val="24"/>
          <w:lang w:val="fr-CI" w:eastAsia="fr-FR"/>
        </w:rPr>
        <w:t>Composante Observatoire et systèmes d’alerte</w:t>
      </w:r>
    </w:p>
    <w:p w14:paraId="1E3AF341" w14:textId="77777777" w:rsidR="008208BA" w:rsidRPr="0035744B" w:rsidRDefault="008208BA" w:rsidP="00A05DEA">
      <w:pPr>
        <w:pStyle w:val="Paragraphedeliste"/>
        <w:spacing w:after="240" w:line="276" w:lineRule="auto"/>
        <w:ind w:left="0"/>
        <w:jc w:val="both"/>
        <w:rPr>
          <w:sz w:val="24"/>
          <w:lang w:val="fr-CI" w:eastAsia="fr-FR"/>
        </w:rPr>
      </w:pPr>
      <w:r w:rsidRPr="0035744B">
        <w:rPr>
          <w:rFonts w:ascii="Times New Roman" w:eastAsia="Times New Roman" w:hAnsi="Times New Roman"/>
          <w:sz w:val="24"/>
          <w:szCs w:val="24"/>
          <w:lang w:val="fr-CI" w:eastAsia="fr-FR"/>
        </w:rPr>
        <w:t>Cette composante va mettre en place un système d’information géographique et de gestion environnementale (SIGGE) pour une production, diffusion des données climatiques nécessaires à la génération d’alertes précoces au niveau local, national et régional.</w:t>
      </w:r>
    </w:p>
    <w:p w14:paraId="5692D071" w14:textId="77777777" w:rsidR="008208BA" w:rsidRDefault="008208BA" w:rsidP="00A05DEA">
      <w:pPr>
        <w:pStyle w:val="Paragraphedeliste"/>
        <w:spacing w:after="240" w:line="276" w:lineRule="auto"/>
        <w:ind w:left="0"/>
        <w:jc w:val="both"/>
        <w:rPr>
          <w:sz w:val="24"/>
          <w:lang w:val="fr-CI" w:eastAsia="fr-FR"/>
        </w:rPr>
      </w:pPr>
      <w:r w:rsidRPr="0035744B">
        <w:rPr>
          <w:rFonts w:ascii="Times New Roman" w:eastAsia="Times New Roman" w:hAnsi="Times New Roman"/>
          <w:sz w:val="24"/>
          <w:szCs w:val="24"/>
          <w:lang w:val="fr-CI" w:eastAsia="fr-FR"/>
        </w:rPr>
        <w:lastRenderedPageBreak/>
        <w:t>En effet, l’observation et la surveillance biophysique de l’environnement côtier est indispensable pour une meilleure gestion de la zone côtière. Des outils de mesures, de suivi et de renforcement des capacités des acteurs nationaux à collecter, évaluer et partager les données et informations côtières sont nécessaires.</w:t>
      </w:r>
    </w:p>
    <w:p w14:paraId="595351FF" w14:textId="77777777" w:rsidR="0035744B" w:rsidRPr="0035744B" w:rsidRDefault="0035744B" w:rsidP="00A05DEA">
      <w:pPr>
        <w:pStyle w:val="Paragraphedeliste"/>
        <w:spacing w:after="240" w:line="276" w:lineRule="auto"/>
        <w:ind w:left="0"/>
        <w:jc w:val="both"/>
        <w:rPr>
          <w:sz w:val="24"/>
          <w:lang w:val="fr-CI" w:eastAsia="fr-FR"/>
        </w:rPr>
      </w:pPr>
    </w:p>
    <w:p w14:paraId="6C7D8065" w14:textId="77777777" w:rsidR="008208BA" w:rsidRPr="0035744B" w:rsidRDefault="008208BA" w:rsidP="00A05DEA">
      <w:pPr>
        <w:pStyle w:val="Paragraphedeliste"/>
        <w:numPr>
          <w:ilvl w:val="0"/>
          <w:numId w:val="14"/>
        </w:numPr>
        <w:spacing w:after="240" w:line="276" w:lineRule="auto"/>
        <w:contextualSpacing w:val="0"/>
        <w:jc w:val="both"/>
        <w:rPr>
          <w:sz w:val="24"/>
          <w:lang w:val="fr-CI" w:eastAsia="fr-FR"/>
        </w:rPr>
      </w:pPr>
      <w:r w:rsidRPr="0035744B">
        <w:rPr>
          <w:rFonts w:ascii="Times New Roman" w:eastAsia="Times New Roman" w:hAnsi="Times New Roman"/>
          <w:b/>
          <w:sz w:val="24"/>
          <w:szCs w:val="24"/>
          <w:lang w:val="fr-CI" w:eastAsia="fr-FR"/>
        </w:rPr>
        <w:t>Composante Préparation et gestion de projets</w:t>
      </w:r>
    </w:p>
    <w:p w14:paraId="25B39DF3" w14:textId="77777777" w:rsidR="008208BA" w:rsidRPr="0035744B" w:rsidRDefault="008208BA" w:rsidP="0035744B">
      <w:pPr>
        <w:pStyle w:val="Default"/>
        <w:spacing w:before="240" w:after="240" w:line="276" w:lineRule="auto"/>
        <w:jc w:val="both"/>
        <w:rPr>
          <w:rFonts w:ascii="Times New Roman" w:eastAsia="Times New Roman" w:hAnsi="Times New Roman" w:cs="Times New Roman"/>
          <w:color w:val="auto"/>
          <w:lang w:val="fr-CI"/>
        </w:rPr>
      </w:pPr>
      <w:r w:rsidRPr="0035744B">
        <w:rPr>
          <w:rFonts w:ascii="Times New Roman" w:eastAsia="Times New Roman" w:hAnsi="Times New Roman" w:cs="Times New Roman"/>
          <w:color w:val="auto"/>
          <w:lang w:val="fr-CI"/>
        </w:rPr>
        <w:t xml:space="preserve">Elle comprendra la gestion technique, administrative et financière du projet à travers l’animation des postes clés indispensable pour la préparation et la mise en œuvre du Projet. Cette composante se déclinera en sous-composante administrative, financière et technique. </w:t>
      </w:r>
    </w:p>
    <w:p w14:paraId="76BF4578" w14:textId="77777777" w:rsidR="008208BA" w:rsidRPr="0035744B" w:rsidRDefault="008208BA" w:rsidP="0035744B">
      <w:pPr>
        <w:widowControl w:val="0"/>
        <w:shd w:val="clear" w:color="auto" w:fill="FFFFFF"/>
        <w:autoSpaceDE w:val="0"/>
        <w:autoSpaceDN w:val="0"/>
        <w:adjustRightInd w:val="0"/>
        <w:spacing w:before="5" w:line="276" w:lineRule="auto"/>
        <w:jc w:val="both"/>
        <w:rPr>
          <w:rFonts w:eastAsia="Times New Roman"/>
          <w:lang w:val="fr-CI" w:eastAsia="fr-FR"/>
        </w:rPr>
      </w:pPr>
      <w:r w:rsidRPr="0035744B">
        <w:rPr>
          <w:rFonts w:eastAsia="Times New Roman"/>
          <w:lang w:val="fr-CI" w:eastAsia="fr-FR"/>
        </w:rPr>
        <w:t xml:space="preserve">Par la nature, les caractéristiques et l’envergure des travaux envisagés dans le cadre de l’exécution du Programme, le WACA s’est vu classé en catégorie A selon les critères de catégorisation environnementale et sociale de la Banque mondiale et 03 politiques opérationnelles de sauvegardes environnementales et sociales sont déclenchées à savoir : (i) OP 4.01« Evaluation Environnementale »; (ii) OP 4.11 « Ressources culturelles physiques » et (iii) OP 4.12 « Réinstallation Involontaire ». </w:t>
      </w:r>
    </w:p>
    <w:p w14:paraId="22D916C3" w14:textId="77777777" w:rsidR="008208BA" w:rsidRPr="0035744B" w:rsidRDefault="008208BA" w:rsidP="0035744B">
      <w:pPr>
        <w:widowControl w:val="0"/>
        <w:shd w:val="clear" w:color="auto" w:fill="FFFFFF"/>
        <w:autoSpaceDE w:val="0"/>
        <w:autoSpaceDN w:val="0"/>
        <w:adjustRightInd w:val="0"/>
        <w:spacing w:before="5" w:line="276" w:lineRule="auto"/>
        <w:jc w:val="both"/>
        <w:rPr>
          <w:rFonts w:eastAsia="Times New Roman"/>
          <w:lang w:val="fr-CI" w:eastAsia="fr-FR"/>
        </w:rPr>
      </w:pPr>
      <w:r w:rsidRPr="0035744B">
        <w:rPr>
          <w:rFonts w:eastAsia="Times New Roman"/>
          <w:lang w:val="fr-CI" w:eastAsia="fr-FR"/>
        </w:rPr>
        <w:t>En conséquence, le Gouvernement se doit de préparer les instruments de sauvegardes suivants : (i) un Cadre de Gestion Environnementale et Sociale (CGES) et (ii) un Cadre de Politique de Réinstallation (CPR). Ces instruments devront être établis, revus et validés autant par la Banque mondiale que par le Gouvernement du Bénin. Ils seront divulgués dans le pays ainsi que sur le site Web de la Banque mondiale au plus tard 120 jours avant le passage du projet devant le Conseil d’Administration de la Banque.</w:t>
      </w:r>
    </w:p>
    <w:p w14:paraId="437B3881" w14:textId="77777777" w:rsidR="008208BA" w:rsidRPr="0035744B" w:rsidRDefault="008208BA" w:rsidP="0035744B">
      <w:pPr>
        <w:spacing w:line="276" w:lineRule="auto"/>
        <w:jc w:val="both"/>
        <w:rPr>
          <w:rFonts w:eastAsia="Times New Roman"/>
          <w:lang w:val="fr-CI" w:eastAsia="fr-FR"/>
        </w:rPr>
      </w:pPr>
      <w:r w:rsidRPr="0035744B">
        <w:rPr>
          <w:rFonts w:eastAsia="Times New Roman"/>
          <w:lang w:val="fr-CI" w:eastAsia="fr-FR"/>
        </w:rPr>
        <w:t>Les présents termes de référence situent le mandat et le profil du Consultant</w:t>
      </w:r>
      <w:r w:rsidRPr="0035744B">
        <w:rPr>
          <w:rFonts w:eastAsia="Times New Roman"/>
          <w:lang w:val="fr-FR"/>
        </w:rPr>
        <w:t xml:space="preserve"> (e)</w:t>
      </w:r>
      <w:r w:rsidRPr="0035744B">
        <w:rPr>
          <w:rFonts w:eastAsia="Times New Roman"/>
          <w:lang w:val="fr-CI" w:eastAsia="fr-FR"/>
        </w:rPr>
        <w:t xml:space="preserve"> à recruter en vue de préparer le CGES du Projet national WACA conformément à la législation nationale et aux politiques opérationnelles de la Banque mondiale, notamment l’OP/PB4.01 sur l’Evaluation Environnementale.</w:t>
      </w:r>
    </w:p>
    <w:p w14:paraId="693386B3" w14:textId="77777777" w:rsidR="008208BA" w:rsidRPr="0035744B" w:rsidRDefault="008208BA" w:rsidP="00877A90">
      <w:pPr>
        <w:rPr>
          <w:lang w:val="fr-FR"/>
        </w:rPr>
      </w:pPr>
    </w:p>
    <w:p w14:paraId="78C3790F" w14:textId="77777777" w:rsidR="00877A90" w:rsidRDefault="00877A90" w:rsidP="0035744B">
      <w:pPr>
        <w:spacing w:line="276" w:lineRule="auto"/>
        <w:rPr>
          <w:b/>
          <w:lang w:val="fr-FR"/>
        </w:rPr>
      </w:pPr>
    </w:p>
    <w:p w14:paraId="7E083433" w14:textId="77777777" w:rsidR="008208BA" w:rsidRPr="008361E1" w:rsidRDefault="008208BA" w:rsidP="00765FE4">
      <w:pPr>
        <w:numPr>
          <w:ilvl w:val="0"/>
          <w:numId w:val="137"/>
        </w:numPr>
        <w:spacing w:line="276" w:lineRule="auto"/>
        <w:rPr>
          <w:b/>
          <w:lang w:val="fr-FR"/>
        </w:rPr>
      </w:pPr>
      <w:r w:rsidRPr="0035744B">
        <w:rPr>
          <w:b/>
          <w:lang w:val="fr-FR"/>
        </w:rPr>
        <w:t>OBJECTIFS DU CADRE DE GESTION ENV</w:t>
      </w:r>
      <w:r w:rsidR="008361E1">
        <w:rPr>
          <w:b/>
          <w:lang w:val="fr-FR"/>
        </w:rPr>
        <w:t>IRONNEMENTALE ET SOCIALE (CGES)</w:t>
      </w:r>
    </w:p>
    <w:p w14:paraId="1BC77D31" w14:textId="77777777" w:rsidR="008208BA" w:rsidRPr="0035744B" w:rsidRDefault="008208BA" w:rsidP="0035744B">
      <w:pPr>
        <w:spacing w:line="276" w:lineRule="auto"/>
        <w:jc w:val="both"/>
        <w:rPr>
          <w:rFonts w:eastAsia="Times New Roman"/>
          <w:lang w:val="fr-CI" w:eastAsia="fr-FR"/>
        </w:rPr>
      </w:pPr>
      <w:r w:rsidRPr="0035744B">
        <w:rPr>
          <w:rFonts w:eastAsia="Times New Roman"/>
          <w:lang w:val="fr-CI" w:eastAsia="fr-FR"/>
        </w:rPr>
        <w:t>L’objectif général de l’étude est de réaliser le cadre de gestion environnementale et sociale du Projet pour permettre d'identifier, prévenir et gérer les impacts et risques environnementaux et sociaux potentiels associés aux différentes interventions du Projet dans les régions ciblées.</w:t>
      </w:r>
    </w:p>
    <w:p w14:paraId="499D2368" w14:textId="77777777" w:rsidR="008208BA" w:rsidRPr="0035744B" w:rsidRDefault="008208BA" w:rsidP="0035744B">
      <w:pPr>
        <w:autoSpaceDE w:val="0"/>
        <w:autoSpaceDN w:val="0"/>
        <w:adjustRightInd w:val="0"/>
        <w:spacing w:line="276" w:lineRule="auto"/>
        <w:jc w:val="both"/>
        <w:rPr>
          <w:rFonts w:eastAsia="Times New Roman"/>
          <w:lang w:val="fr-CI" w:eastAsia="fr-FR"/>
        </w:rPr>
      </w:pPr>
      <w:r w:rsidRPr="0035744B">
        <w:rPr>
          <w:rFonts w:eastAsia="Times New Roman"/>
          <w:lang w:val="fr-CI" w:eastAsia="fr-FR"/>
        </w:rPr>
        <w:t>De façon spécifique, il s’agira de :</w:t>
      </w:r>
    </w:p>
    <w:p w14:paraId="19A8EDBF" w14:textId="77777777" w:rsidR="008208BA" w:rsidRPr="0035744B" w:rsidRDefault="008208BA" w:rsidP="00765FE4">
      <w:pPr>
        <w:numPr>
          <w:ilvl w:val="0"/>
          <w:numId w:val="132"/>
        </w:numPr>
        <w:spacing w:line="276" w:lineRule="auto"/>
        <w:rPr>
          <w:lang w:val="fr-CI" w:eastAsia="fr-FR"/>
        </w:rPr>
      </w:pPr>
      <w:r w:rsidRPr="0035744B">
        <w:rPr>
          <w:lang w:val="fr-CI" w:eastAsia="fr-FR"/>
        </w:rPr>
        <w:t xml:space="preserve">décrire de façon détaillée le projet (objectifs, composantes, types activités à financer) incluant la méthodologie qui sera appliquée pour la préparation, l’approbation et l’exécution des sous-projets ;  </w:t>
      </w:r>
    </w:p>
    <w:p w14:paraId="00B575E8" w14:textId="77777777" w:rsidR="008208BA" w:rsidRPr="0035744B" w:rsidRDefault="008208BA" w:rsidP="00765FE4">
      <w:pPr>
        <w:numPr>
          <w:ilvl w:val="0"/>
          <w:numId w:val="132"/>
        </w:numPr>
        <w:spacing w:line="276" w:lineRule="auto"/>
        <w:rPr>
          <w:lang w:val="fr-CI" w:eastAsia="fr-FR"/>
        </w:rPr>
      </w:pPr>
      <w:r w:rsidRPr="0035744B">
        <w:rPr>
          <w:lang w:val="fr-CI" w:eastAsia="fr-FR"/>
        </w:rPr>
        <w:t>décrire brièvement les zones d’intervention du projet et identifier les enjeux environnementaux et sociaux majeurs ;</w:t>
      </w:r>
    </w:p>
    <w:p w14:paraId="4C78FDA0" w14:textId="33563640" w:rsidR="008208BA" w:rsidRPr="0035744B" w:rsidRDefault="008208BA" w:rsidP="00765FE4">
      <w:pPr>
        <w:numPr>
          <w:ilvl w:val="0"/>
          <w:numId w:val="132"/>
        </w:numPr>
        <w:spacing w:line="276" w:lineRule="auto"/>
        <w:rPr>
          <w:rFonts w:eastAsia="Times New Roman"/>
          <w:lang w:val="fr-CI" w:eastAsia="fr-FR"/>
        </w:rPr>
      </w:pPr>
      <w:r w:rsidRPr="0035744B">
        <w:rPr>
          <w:rFonts w:eastAsia="Times New Roman"/>
          <w:lang w:val="fr-CI" w:eastAsia="fr-FR"/>
        </w:rPr>
        <w:lastRenderedPageBreak/>
        <w:t>définir les risques environnementaux et sociaux associés aux différentes interventions du projet</w:t>
      </w:r>
      <w:r w:rsidR="00A334B6">
        <w:rPr>
          <w:rFonts w:eastAsia="Times New Roman"/>
          <w:lang w:val="fr-CI" w:eastAsia="fr-FR"/>
        </w:rPr>
        <w:t xml:space="preserve"> </w:t>
      </w:r>
      <w:r w:rsidRPr="0035744B">
        <w:rPr>
          <w:rFonts w:eastAsia="Times New Roman"/>
          <w:lang w:val="fr-CI" w:eastAsia="fr-FR"/>
        </w:rPr>
        <w:t xml:space="preserve">; </w:t>
      </w:r>
    </w:p>
    <w:p w14:paraId="58A6D3BE" w14:textId="77777777" w:rsidR="008208BA" w:rsidRPr="0035744B" w:rsidRDefault="008208BA" w:rsidP="00765FE4">
      <w:pPr>
        <w:numPr>
          <w:ilvl w:val="0"/>
          <w:numId w:val="132"/>
        </w:numPr>
        <w:spacing w:line="276" w:lineRule="auto"/>
        <w:rPr>
          <w:rFonts w:eastAsia="Times New Roman"/>
          <w:lang w:val="fr-CI" w:eastAsia="fr-FR"/>
        </w:rPr>
      </w:pPr>
      <w:r w:rsidRPr="0035744B">
        <w:rPr>
          <w:rFonts w:eastAsia="Times New Roman"/>
          <w:lang w:val="fr-CI" w:eastAsia="fr-FR"/>
        </w:rPr>
        <w:t>identifier les forces et faiblesses du cadre institutionnel et juridique en matière d’environnement, concernant les principaux acteurs de mise en œuvre du projet ;</w:t>
      </w:r>
    </w:p>
    <w:p w14:paraId="1316058E" w14:textId="77777777" w:rsidR="008208BA" w:rsidRPr="0035744B" w:rsidRDefault="008208BA" w:rsidP="00765FE4">
      <w:pPr>
        <w:numPr>
          <w:ilvl w:val="0"/>
          <w:numId w:val="132"/>
        </w:numPr>
        <w:spacing w:line="276" w:lineRule="auto"/>
        <w:rPr>
          <w:rFonts w:eastAsia="Times New Roman"/>
          <w:lang w:val="fr-CI" w:eastAsia="fr-FR"/>
        </w:rPr>
      </w:pPr>
      <w:r w:rsidRPr="0035744B">
        <w:rPr>
          <w:rFonts w:eastAsia="Times New Roman"/>
          <w:lang w:val="fr-CI" w:eastAsia="fr-FR"/>
        </w:rPr>
        <w:t>proposer des mesures concrètes de gestion des risques et impacts;</w:t>
      </w:r>
    </w:p>
    <w:p w14:paraId="4EDFD0C8" w14:textId="77777777" w:rsidR="008208BA" w:rsidRPr="0035744B" w:rsidRDefault="008208BA" w:rsidP="00765FE4">
      <w:pPr>
        <w:numPr>
          <w:ilvl w:val="0"/>
          <w:numId w:val="132"/>
        </w:numPr>
        <w:spacing w:line="276" w:lineRule="auto"/>
        <w:rPr>
          <w:rFonts w:eastAsia="Times New Roman"/>
          <w:lang w:val="fr-CI" w:eastAsia="fr-FR"/>
        </w:rPr>
      </w:pPr>
      <w:r w:rsidRPr="0035744B">
        <w:rPr>
          <w:rFonts w:eastAsia="Times New Roman"/>
          <w:lang w:val="fr-CI" w:eastAsia="fr-FR"/>
        </w:rPr>
        <w:t>fixer les procédures et méthodologies explicites pour la planification environnementale et sociale ainsi que pour l’évaluation, l’approbation et la mise en œuvre des sous-projets devant être financés dans le cadre du projet ;</w:t>
      </w:r>
    </w:p>
    <w:p w14:paraId="7B596B55" w14:textId="77777777" w:rsidR="008208BA" w:rsidRPr="0035744B" w:rsidRDefault="008208BA" w:rsidP="00765FE4">
      <w:pPr>
        <w:numPr>
          <w:ilvl w:val="0"/>
          <w:numId w:val="132"/>
        </w:numPr>
        <w:spacing w:line="276" w:lineRule="auto"/>
        <w:rPr>
          <w:rFonts w:eastAsia="Times New Roman"/>
          <w:noProof/>
          <w:lang w:val="fr-FR"/>
        </w:rPr>
      </w:pPr>
      <w:r w:rsidRPr="0035744B">
        <w:rPr>
          <w:rFonts w:eastAsia="Times New Roman"/>
          <w:lang w:val="fr-CI" w:eastAsia="fr-FR"/>
        </w:rPr>
        <w:t>proposer un Plan de Gestion Environnementale et Sociale (PGES) avec toutes les dispositions et arrangements institutionnels de mise en œuvre ; </w:t>
      </w:r>
    </w:p>
    <w:p w14:paraId="3077A48D" w14:textId="77777777" w:rsidR="008208BA" w:rsidRPr="0035744B" w:rsidRDefault="008208BA" w:rsidP="00765FE4">
      <w:pPr>
        <w:numPr>
          <w:ilvl w:val="0"/>
          <w:numId w:val="132"/>
        </w:numPr>
        <w:spacing w:line="276" w:lineRule="auto"/>
        <w:rPr>
          <w:rFonts w:eastAsia="Times New Roman"/>
          <w:lang w:val="fr-CI" w:eastAsia="fr-FR"/>
        </w:rPr>
      </w:pPr>
      <w:r w:rsidRPr="0035744B">
        <w:rPr>
          <w:rFonts w:eastAsia="Times New Roman"/>
          <w:lang w:val="fr-CI" w:eastAsia="fr-FR"/>
        </w:rPr>
        <w:t>Élaborer un budget de mise en œuvre du CGES.</w:t>
      </w:r>
    </w:p>
    <w:p w14:paraId="3BB95802" w14:textId="77777777" w:rsidR="008208BA" w:rsidRPr="008361E1" w:rsidRDefault="008361E1" w:rsidP="00765FE4">
      <w:pPr>
        <w:numPr>
          <w:ilvl w:val="0"/>
          <w:numId w:val="137"/>
        </w:numPr>
        <w:spacing w:line="276" w:lineRule="auto"/>
        <w:rPr>
          <w:b/>
          <w:lang w:val="fr-FR" w:eastAsia="fr-FR"/>
        </w:rPr>
      </w:pPr>
      <w:bookmarkStart w:id="1281" w:name="_Toc445133390"/>
      <w:r>
        <w:rPr>
          <w:b/>
          <w:lang w:val="fr-FR" w:eastAsia="fr-FR"/>
        </w:rPr>
        <w:t>RESULTATS ATTENDUS</w:t>
      </w:r>
    </w:p>
    <w:p w14:paraId="50721712" w14:textId="77777777" w:rsidR="008208BA" w:rsidRPr="0035744B" w:rsidRDefault="008208BA" w:rsidP="0035744B">
      <w:pPr>
        <w:spacing w:line="276" w:lineRule="auto"/>
        <w:jc w:val="both"/>
        <w:rPr>
          <w:rFonts w:eastAsia="Times New Roman"/>
          <w:lang w:val="fr-CI" w:eastAsia="fr-FR"/>
        </w:rPr>
      </w:pPr>
      <w:r w:rsidRPr="0035744B">
        <w:rPr>
          <w:rFonts w:eastAsia="Times New Roman"/>
          <w:lang w:val="fr-CI" w:eastAsia="fr-FR"/>
        </w:rPr>
        <w:t>Un Cadre de Gestion Environnementale et Sociale (CGES) répondant aux normes de forme et de fond prescrites par la règlementation du Bénin en la matière et les politiques opérationnelles de la Banque mondiale, est produit. Ce document comprendra au minimum les aspects suivants :</w:t>
      </w:r>
    </w:p>
    <w:p w14:paraId="4FAD3CA8" w14:textId="77777777" w:rsidR="008208BA" w:rsidRPr="0035744B" w:rsidRDefault="008208BA" w:rsidP="00765FE4">
      <w:pPr>
        <w:numPr>
          <w:ilvl w:val="0"/>
          <w:numId w:val="124"/>
        </w:numPr>
        <w:spacing w:line="276" w:lineRule="auto"/>
        <w:ind w:left="720"/>
        <w:jc w:val="both"/>
        <w:rPr>
          <w:rFonts w:eastAsia="Times New Roman"/>
          <w:noProof/>
          <w:lang w:val="fr-FR"/>
        </w:rPr>
      </w:pPr>
      <w:r w:rsidRPr="0035744B">
        <w:rPr>
          <w:rFonts w:eastAsia="Times New Roman"/>
          <w:noProof/>
          <w:lang w:val="fr-FR"/>
        </w:rPr>
        <w:t>les enjeux environnementaux et sociaux des zones d’intervention du projet sont analysés et caractérisés ;</w:t>
      </w:r>
    </w:p>
    <w:p w14:paraId="43FCC828" w14:textId="77777777" w:rsidR="008208BA" w:rsidRPr="0035744B" w:rsidRDefault="008208BA" w:rsidP="00765FE4">
      <w:pPr>
        <w:numPr>
          <w:ilvl w:val="0"/>
          <w:numId w:val="124"/>
        </w:numPr>
        <w:spacing w:line="276" w:lineRule="auto"/>
        <w:ind w:left="720"/>
        <w:jc w:val="both"/>
        <w:rPr>
          <w:rFonts w:eastAsia="Times New Roman"/>
          <w:noProof/>
          <w:lang w:val="fr-FR"/>
        </w:rPr>
      </w:pPr>
      <w:r w:rsidRPr="0035744B">
        <w:rPr>
          <w:rFonts w:eastAsia="Times New Roman"/>
          <w:noProof/>
          <w:lang w:val="fr-FR"/>
        </w:rPr>
        <w:t>les forces et faiblesses du cadreinstitutionnel et juridique de gestion environnementale et sociale sont mises en exergue en vue de leur prise en compte dans la formulation des recommandations du CGES ;</w:t>
      </w:r>
    </w:p>
    <w:p w14:paraId="5397792D" w14:textId="77777777" w:rsidR="008208BA" w:rsidRPr="0035744B" w:rsidRDefault="008208BA" w:rsidP="00765FE4">
      <w:pPr>
        <w:numPr>
          <w:ilvl w:val="0"/>
          <w:numId w:val="124"/>
        </w:numPr>
        <w:spacing w:line="276" w:lineRule="auto"/>
        <w:ind w:left="720"/>
        <w:jc w:val="both"/>
        <w:rPr>
          <w:rFonts w:eastAsia="Times New Roman"/>
          <w:noProof/>
          <w:lang w:val="fr-FR"/>
        </w:rPr>
      </w:pPr>
      <w:r w:rsidRPr="0035744B">
        <w:rPr>
          <w:rFonts w:eastAsia="Times New Roman"/>
          <w:noProof/>
          <w:lang w:val="fr-FR"/>
        </w:rPr>
        <w:t>les différents types de risques et d’impacts environnementaux et sociaux associés aux interventions du projet sont identifiés et analysés par composante du projet;</w:t>
      </w:r>
    </w:p>
    <w:p w14:paraId="75109A99" w14:textId="77777777" w:rsidR="008208BA" w:rsidRPr="0035744B" w:rsidRDefault="008208BA" w:rsidP="00765FE4">
      <w:pPr>
        <w:numPr>
          <w:ilvl w:val="0"/>
          <w:numId w:val="124"/>
        </w:numPr>
        <w:spacing w:line="276" w:lineRule="auto"/>
        <w:ind w:left="720"/>
        <w:jc w:val="both"/>
        <w:rPr>
          <w:rFonts w:eastAsia="Times New Roman"/>
          <w:noProof/>
          <w:lang w:val="fr-FR"/>
        </w:rPr>
      </w:pPr>
      <w:r w:rsidRPr="0035744B">
        <w:rPr>
          <w:rFonts w:eastAsia="Times New Roman"/>
          <w:noProof/>
          <w:lang w:val="fr-FR"/>
        </w:rPr>
        <w:t>un Plan de gestion environnementale et sociale (CGES), y compris les coûts estimés, est élaboré conformément aux normes connues et comprenant :</w:t>
      </w:r>
    </w:p>
    <w:p w14:paraId="5A1BE210" w14:textId="77777777" w:rsidR="008208BA" w:rsidRPr="0035744B" w:rsidRDefault="008208BA" w:rsidP="00765FE4">
      <w:pPr>
        <w:numPr>
          <w:ilvl w:val="1"/>
          <w:numId w:val="124"/>
        </w:numPr>
        <w:spacing w:line="276" w:lineRule="auto"/>
        <w:ind w:left="1440"/>
        <w:jc w:val="both"/>
        <w:rPr>
          <w:rFonts w:eastAsia="Times New Roman"/>
          <w:noProof/>
          <w:lang w:val="fr-FR"/>
        </w:rPr>
      </w:pPr>
      <w:r w:rsidRPr="0035744B">
        <w:rPr>
          <w:rFonts w:eastAsia="Times New Roman"/>
          <w:noProof/>
          <w:lang w:val="fr-FR"/>
        </w:rPr>
        <w:t>les mesures de gestion (prévention, atténuation, compensation, bonification) des risques et impacts sont définies, et le coût de mise en œuvre de chacune est estimé ; lesdites mesures sont catégorisées en technique, institutionnel, organisationnel, réglementaire, économique, etc.;</w:t>
      </w:r>
    </w:p>
    <w:p w14:paraId="7ABC71B3" w14:textId="77777777" w:rsidR="008208BA" w:rsidRPr="0035744B" w:rsidRDefault="008208BA" w:rsidP="00765FE4">
      <w:pPr>
        <w:numPr>
          <w:ilvl w:val="1"/>
          <w:numId w:val="124"/>
        </w:numPr>
        <w:spacing w:line="276" w:lineRule="auto"/>
        <w:ind w:left="1440"/>
        <w:jc w:val="both"/>
        <w:rPr>
          <w:rFonts w:eastAsia="Times New Roman"/>
          <w:noProof/>
          <w:lang w:val="fr-FR"/>
        </w:rPr>
      </w:pPr>
      <w:r w:rsidRPr="0035744B">
        <w:rPr>
          <w:rFonts w:eastAsia="Times New Roman"/>
          <w:noProof/>
          <w:lang w:val="fr-FR"/>
        </w:rPr>
        <w:t>les rôles et responsabilités pour la mise en œuvre de ces mesures sont précisés, au regard de la législation et du cadre institutionnel du Bénin en la matière, ainsi que des exigences de la Banque mondiale dans ce domaine ;</w:t>
      </w:r>
    </w:p>
    <w:p w14:paraId="2A62E3D4" w14:textId="77777777" w:rsidR="008208BA" w:rsidRPr="0035744B" w:rsidRDefault="008208BA" w:rsidP="00765FE4">
      <w:pPr>
        <w:numPr>
          <w:ilvl w:val="1"/>
          <w:numId w:val="124"/>
        </w:numPr>
        <w:spacing w:line="276" w:lineRule="auto"/>
        <w:ind w:left="1440"/>
        <w:jc w:val="both"/>
        <w:rPr>
          <w:rFonts w:eastAsia="Times New Roman"/>
          <w:noProof/>
          <w:lang w:val="fr-FR"/>
        </w:rPr>
      </w:pPr>
      <w:r w:rsidRPr="0035744B">
        <w:rPr>
          <w:rFonts w:eastAsia="Times New Roman"/>
          <w:noProof/>
          <w:lang w:val="fr-FR"/>
        </w:rPr>
        <w:t>un mécanisme de contrôle environnemental comprenant les modalités de suivi et de rapportage (dans les documents de suivi évaluation du projet, etc.) de la mise en œuvre des mesures du PGES;</w:t>
      </w:r>
    </w:p>
    <w:p w14:paraId="2ECB02F9" w14:textId="77777777" w:rsidR="008208BA" w:rsidRPr="0035744B" w:rsidRDefault="008208BA" w:rsidP="00765FE4">
      <w:pPr>
        <w:numPr>
          <w:ilvl w:val="1"/>
          <w:numId w:val="124"/>
        </w:numPr>
        <w:spacing w:line="276" w:lineRule="auto"/>
        <w:ind w:left="1440"/>
        <w:jc w:val="both"/>
        <w:rPr>
          <w:rFonts w:eastAsia="Times New Roman"/>
          <w:noProof/>
          <w:lang w:val="fr-FR"/>
        </w:rPr>
      </w:pPr>
      <w:r w:rsidRPr="0035744B">
        <w:rPr>
          <w:rFonts w:eastAsia="Times New Roman"/>
          <w:noProof/>
          <w:lang w:val="fr-FR"/>
        </w:rPr>
        <w:lastRenderedPageBreak/>
        <w:t>une évaluation des capacités des acteurs de mise en œuvre et les besoins de renforcement des capacités de l’unité de mise en œuvre du projet et des principaux acteurs impliqués dans la bonne exécution du CGES ; un budget y afférant est estimé.</w:t>
      </w:r>
    </w:p>
    <w:p w14:paraId="0A802861" w14:textId="77777777" w:rsidR="008208BA" w:rsidRPr="00A05DEA" w:rsidRDefault="008208BA" w:rsidP="00A05DEA">
      <w:pPr>
        <w:pStyle w:val="Paragraphedeliste"/>
        <w:numPr>
          <w:ilvl w:val="0"/>
          <w:numId w:val="129"/>
        </w:numPr>
        <w:spacing w:line="276" w:lineRule="auto"/>
        <w:contextualSpacing w:val="0"/>
        <w:jc w:val="both"/>
        <w:rPr>
          <w:noProof/>
          <w:sz w:val="24"/>
          <w:lang w:val="fr-FR"/>
        </w:rPr>
      </w:pPr>
      <w:r w:rsidRPr="00A05DEA">
        <w:rPr>
          <w:rFonts w:ascii="Times New Roman" w:eastAsia="Times New Roman" w:hAnsi="Times New Roman"/>
          <w:noProof/>
          <w:sz w:val="24"/>
          <w:szCs w:val="24"/>
          <w:lang w:val="fr-FR"/>
        </w:rPr>
        <w:t xml:space="preserve">Le CGES devra inclure une procédure d’analyse et de tri qui déterminera, pour chaque sous-projet proposé : les politiquesopérationnelles de la Banque mondiale qui pourraient être appliquées et les niveaux/types d’analyses environnementales qui sont requises (par exemple une évaluation environnementale et sociale complète (EIES) ou une etude  d’Impact Environnemental et Social (EIES) simplifiée ou une simple application de mesures de bonnes pratiques d’opérations. Le CGES définira également le contenu type de chaque instrument et décrira les modalités de sa préparation, sa revue, son approbation, et le suivi de sa mise en œuvre. </w:t>
      </w:r>
    </w:p>
    <w:p w14:paraId="049C2868" w14:textId="77777777" w:rsidR="008208BA" w:rsidRPr="008361E1" w:rsidRDefault="008361E1" w:rsidP="00765FE4">
      <w:pPr>
        <w:numPr>
          <w:ilvl w:val="0"/>
          <w:numId w:val="137"/>
        </w:numPr>
        <w:spacing w:line="276" w:lineRule="auto"/>
        <w:rPr>
          <w:b/>
          <w:lang w:val="fr-FR" w:eastAsia="fr-FR"/>
        </w:rPr>
      </w:pPr>
      <w:r>
        <w:rPr>
          <w:b/>
          <w:lang w:val="fr-FR" w:eastAsia="fr-FR"/>
        </w:rPr>
        <w:t>TACHES DU CONSULTANT</w:t>
      </w:r>
    </w:p>
    <w:p w14:paraId="75C6D394" w14:textId="77777777" w:rsidR="008208BA" w:rsidRPr="0035744B" w:rsidRDefault="008208BA" w:rsidP="0035744B">
      <w:pPr>
        <w:spacing w:line="276" w:lineRule="auto"/>
        <w:jc w:val="both"/>
        <w:rPr>
          <w:rFonts w:eastAsia="Times New Roman"/>
          <w:noProof/>
          <w:lang w:val="fr-FR"/>
        </w:rPr>
      </w:pPr>
      <w:r w:rsidRPr="0035744B">
        <w:rPr>
          <w:rFonts w:eastAsia="Times New Roman"/>
          <w:noProof/>
          <w:lang w:val="fr-FR"/>
        </w:rPr>
        <w:t xml:space="preserve">Sur la base de la documentation existante, des visites de terrain et des rencontres avec les principaux acteurs concernés, le Consultant exécutera de façon participative avec l’Agence Béninoise pour l’Environnement (ABE) les tâches ci-après :  </w:t>
      </w:r>
    </w:p>
    <w:p w14:paraId="5C316661"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décrire brièvement mais de façon précise les composantes et leurs contenus (nature et taille potentielle des sous-projets et investissements physiques);</w:t>
      </w:r>
    </w:p>
    <w:p w14:paraId="6E31780B"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décrire le milieu récepteur du projet en mettant l’accent sur les enjeux environnementaux et sociaux majeurs connus (type de pollution, nuisance ou dégradation critique, services écosystémiques menacés, espèce en danger, etc.) et dont le projet pourrait augmenter la criticité;</w:t>
      </w:r>
    </w:p>
    <w:p w14:paraId="7AD731E8"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décrire le cadre politique, institutionnel et juridique de gestion environnementale du projet (Niveau étatique, Niveau décentralisé; ici une place sera réservée clairement aux éléments du cadre juridico-institutionnel relatif à la prévention/gestion des risques de catastrophe naturelle notamment l’inondation;</w:t>
      </w:r>
    </w:p>
    <w:p w14:paraId="2CA2917C"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identifier et évaluer l'importance potentielle des impacts positifs et négatifs potentiels directs et indirects, cumulatifs ou « associés et les risques environnementaux et sociaux dans les zones d'intervention du projet par catégorie/type de sous-projet envisagé ;</w:t>
      </w:r>
    </w:p>
    <w:p w14:paraId="73B413CA"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 xml:space="preserve">proposer en annexe une liste indicative de référence (check-list) des impacts types et des mesures correctives correspondantes à chaque impact, par type de sous-projet ou investissement prévu dans le projet.  </w:t>
      </w:r>
    </w:p>
    <w:p w14:paraId="5E68331A"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décrire le mécanisme et les arrangements institutionnels de mise en œuvre du CGES en clarifiant les rôles et responsabilités des institutions et de toutes les parties prenantes (au niveau central, régional/local, communal et village) impliquées dans sa mise en œuvre du projet;</w:t>
      </w:r>
    </w:p>
    <w:p w14:paraId="5E7D5D10"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 xml:space="preserve">décrire le processus, le mécanisme et les circonstances dans lesquelles les évaluations environnementales et sociales spécifiques (i.e., évaluation simplifiée ou approfondie) se </w:t>
      </w:r>
      <w:r w:rsidRPr="0035744B">
        <w:rPr>
          <w:rFonts w:eastAsia="Times New Roman"/>
          <w:noProof/>
          <w:lang w:val="fr-FR"/>
        </w:rPr>
        <w:lastRenderedPageBreak/>
        <w:t xml:space="preserve">déroulent pour chaque sous-projet. Il s’agit, en particulier  de la prise de décision pour la conduite de l’EIES pour chaque sous-projet dès lors que le screening l’aura classifié en catégorie A, pour la conduite du EIES simplifiée pour chaque sous-projet dès lors que le screening l’aura classifié en catégorie B oupour l’utilisation de la check-list pour chaque sous-projet dès lors que le screening l’aura classifié en catégorie C; </w:t>
      </w:r>
    </w:p>
    <w:p w14:paraId="0A6808E1"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proposer  un cadre de suivi environnemental (variables, fréquence des collectes, responsabilités, etc.), de préférence participatif, en spécifiant quelques indicateurs environnementaux et sociaux à suivre ;</w:t>
      </w:r>
    </w:p>
    <w:p w14:paraId="54295FF3"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évaluer la capacité des institutions nationales responsables et impliquées dans la mise en œuvre du CGES, et proposer des mesures pour le renforcement de leurs capacités ;</w:t>
      </w:r>
    </w:p>
    <w:p w14:paraId="5252E0AB" w14:textId="77777777" w:rsidR="008208BA" w:rsidRPr="0035744B" w:rsidRDefault="008208BA" w:rsidP="00765FE4">
      <w:pPr>
        <w:numPr>
          <w:ilvl w:val="0"/>
          <w:numId w:val="125"/>
        </w:numPr>
        <w:tabs>
          <w:tab w:val="left" w:pos="426"/>
        </w:tabs>
        <w:spacing w:line="276" w:lineRule="auto"/>
        <w:jc w:val="both"/>
        <w:rPr>
          <w:rFonts w:eastAsia="Times New Roman"/>
          <w:noProof/>
          <w:lang w:val="fr-FR"/>
        </w:rPr>
      </w:pPr>
      <w:r w:rsidRPr="0035744B">
        <w:rPr>
          <w:rFonts w:eastAsia="Times New Roman"/>
          <w:noProof/>
          <w:lang w:val="fr-FR"/>
        </w:rPr>
        <w:t>préparer un budget récapitulatif de toutes les actions et activités proposées dans le CGES.</w:t>
      </w:r>
    </w:p>
    <w:p w14:paraId="1F011626" w14:textId="77777777" w:rsidR="008208BA" w:rsidRPr="0035744B" w:rsidRDefault="008208BA" w:rsidP="0035744B">
      <w:pPr>
        <w:spacing w:line="276" w:lineRule="auto"/>
        <w:jc w:val="both"/>
        <w:rPr>
          <w:rFonts w:eastAsia="Times New Roman"/>
          <w:noProof/>
          <w:lang w:val="fr-FR"/>
        </w:rPr>
      </w:pPr>
      <w:r w:rsidRPr="0035744B">
        <w:rPr>
          <w:rFonts w:eastAsia="Times New Roman"/>
          <w:noProof/>
          <w:u w:val="single"/>
          <w:lang w:val="fr-FR"/>
        </w:rPr>
        <w:t>NB</w:t>
      </w:r>
      <w:r w:rsidRPr="0035744B">
        <w:rPr>
          <w:rFonts w:eastAsia="Times New Roman"/>
          <w:noProof/>
          <w:lang w:val="fr-FR"/>
        </w:rPr>
        <w:t> :Pendant l’exécution de la mission, le consultant adoptera également une démarche de consultation et d’entretien qui garantira le dialogue et la participation de tous les acteurs concernés par le projet.</w:t>
      </w:r>
    </w:p>
    <w:p w14:paraId="42D372E0" w14:textId="77777777" w:rsidR="008208BA" w:rsidRPr="0035744B" w:rsidRDefault="008208BA" w:rsidP="00765FE4">
      <w:pPr>
        <w:numPr>
          <w:ilvl w:val="0"/>
          <w:numId w:val="137"/>
        </w:numPr>
        <w:spacing w:line="276" w:lineRule="auto"/>
        <w:rPr>
          <w:b/>
          <w:noProof/>
          <w:lang w:val="fr-FR"/>
        </w:rPr>
      </w:pPr>
      <w:r w:rsidRPr="0035744B">
        <w:rPr>
          <w:b/>
          <w:noProof/>
          <w:lang w:val="fr-FR"/>
        </w:rPr>
        <w:t>ORGANISATION DE L’ETUDE</w:t>
      </w:r>
    </w:p>
    <w:p w14:paraId="7F0E1BA4" w14:textId="77777777" w:rsidR="008208BA" w:rsidRPr="0035744B" w:rsidRDefault="008361E1" w:rsidP="0035744B">
      <w:pPr>
        <w:spacing w:line="276" w:lineRule="auto"/>
        <w:jc w:val="both"/>
        <w:rPr>
          <w:rFonts w:eastAsia="Times New Roman"/>
          <w:b/>
          <w:noProof/>
          <w:lang w:val="fr-FR"/>
        </w:rPr>
      </w:pPr>
      <w:r>
        <w:rPr>
          <w:rFonts w:eastAsia="Times New Roman"/>
          <w:b/>
          <w:noProof/>
          <w:lang w:val="fr-FR"/>
        </w:rPr>
        <w:t>6-1. Approche méthodologique</w:t>
      </w:r>
    </w:p>
    <w:p w14:paraId="5B47675A" w14:textId="77777777" w:rsidR="008208BA" w:rsidRPr="0035744B" w:rsidRDefault="008208BA" w:rsidP="0035744B">
      <w:pPr>
        <w:pStyle w:val="Corpsdetexte"/>
        <w:spacing w:line="276" w:lineRule="auto"/>
        <w:rPr>
          <w:rFonts w:ascii="Times New Roman" w:hAnsi="Times New Roman"/>
          <w:noProof/>
        </w:rPr>
      </w:pPr>
      <w:r w:rsidRPr="0035744B">
        <w:rPr>
          <w:rFonts w:ascii="Times New Roman" w:hAnsi="Times New Roman"/>
          <w:noProof/>
        </w:rPr>
        <w:t xml:space="preserve">La réalisation de la mission sera confiée à un consultant individuel sur la base d’une proposition technique et financière.Toutefois la méthodologie devra consister en :  </w:t>
      </w:r>
    </w:p>
    <w:p w14:paraId="5D54BC70" w14:textId="77777777" w:rsidR="008208BA" w:rsidRPr="0035744B" w:rsidRDefault="008208BA" w:rsidP="00765FE4">
      <w:pPr>
        <w:pStyle w:val="Corpsdetexte"/>
        <w:numPr>
          <w:ilvl w:val="0"/>
          <w:numId w:val="128"/>
        </w:numPr>
        <w:spacing w:line="276" w:lineRule="auto"/>
        <w:jc w:val="both"/>
        <w:rPr>
          <w:rFonts w:ascii="Times New Roman" w:hAnsi="Times New Roman"/>
          <w:noProof/>
        </w:rPr>
      </w:pPr>
      <w:r w:rsidRPr="0035744B">
        <w:rPr>
          <w:rFonts w:ascii="Times New Roman" w:hAnsi="Times New Roman"/>
          <w:noProof/>
        </w:rPr>
        <w:t xml:space="preserve">la revue documentaire ; </w:t>
      </w:r>
    </w:p>
    <w:p w14:paraId="16CDFF3D" w14:textId="77777777" w:rsidR="008208BA" w:rsidRPr="0035744B" w:rsidRDefault="008208BA" w:rsidP="00765FE4">
      <w:pPr>
        <w:pStyle w:val="Corpsdetexte"/>
        <w:numPr>
          <w:ilvl w:val="0"/>
          <w:numId w:val="128"/>
        </w:numPr>
        <w:spacing w:line="276" w:lineRule="auto"/>
        <w:jc w:val="both"/>
        <w:rPr>
          <w:rFonts w:ascii="Times New Roman" w:hAnsi="Times New Roman"/>
          <w:noProof/>
        </w:rPr>
      </w:pPr>
      <w:r w:rsidRPr="0035744B">
        <w:rPr>
          <w:rFonts w:ascii="Times New Roman" w:hAnsi="Times New Roman"/>
          <w:noProof/>
        </w:rPr>
        <w:t xml:space="preserve">la mission de terrain ; </w:t>
      </w:r>
    </w:p>
    <w:p w14:paraId="77C585DF" w14:textId="77777777" w:rsidR="008208BA" w:rsidRPr="0035744B" w:rsidRDefault="008208BA" w:rsidP="00765FE4">
      <w:pPr>
        <w:pStyle w:val="Corpsdetexte"/>
        <w:numPr>
          <w:ilvl w:val="0"/>
          <w:numId w:val="128"/>
        </w:numPr>
        <w:spacing w:line="276" w:lineRule="auto"/>
        <w:jc w:val="both"/>
        <w:rPr>
          <w:rFonts w:ascii="Times New Roman" w:hAnsi="Times New Roman"/>
          <w:noProof/>
        </w:rPr>
      </w:pPr>
      <w:r w:rsidRPr="0035744B">
        <w:rPr>
          <w:rFonts w:ascii="Times New Roman" w:hAnsi="Times New Roman"/>
          <w:noProof/>
        </w:rPr>
        <w:t>les rencontres institutionnelles;</w:t>
      </w:r>
    </w:p>
    <w:p w14:paraId="6FADBD7C" w14:textId="77777777" w:rsidR="008208BA" w:rsidRPr="0035744B" w:rsidRDefault="008208BA" w:rsidP="00765FE4">
      <w:pPr>
        <w:pStyle w:val="Corpsdetexte"/>
        <w:numPr>
          <w:ilvl w:val="0"/>
          <w:numId w:val="128"/>
        </w:numPr>
        <w:spacing w:line="276" w:lineRule="auto"/>
        <w:jc w:val="both"/>
        <w:rPr>
          <w:rFonts w:ascii="Times New Roman" w:hAnsi="Times New Roman"/>
          <w:noProof/>
        </w:rPr>
      </w:pPr>
      <w:r w:rsidRPr="0035744B">
        <w:rPr>
          <w:rFonts w:ascii="Times New Roman" w:hAnsi="Times New Roman"/>
          <w:noProof/>
        </w:rPr>
        <w:t>la rédaction d’un rapport provisoire qui sera restitué lors d’un atelier en présence des services techniques compétents, des ONGs de défense de l’environnement, des autorités administratives et locales et représentants des populations de la zone d’intervention du programme.</w:t>
      </w:r>
    </w:p>
    <w:p w14:paraId="1BE7F747" w14:textId="77777777" w:rsidR="008208BA" w:rsidRPr="0035744B" w:rsidRDefault="008208BA" w:rsidP="0035744B">
      <w:pPr>
        <w:pStyle w:val="Corpsdetexte"/>
        <w:spacing w:line="276" w:lineRule="auto"/>
        <w:rPr>
          <w:rFonts w:ascii="Times New Roman" w:hAnsi="Times New Roman"/>
          <w:noProof/>
        </w:rPr>
      </w:pPr>
      <w:r w:rsidRPr="0035744B">
        <w:rPr>
          <w:rFonts w:ascii="Times New Roman" w:hAnsi="Times New Roman"/>
          <w:noProof/>
        </w:rPr>
        <w:t>Outre, les méthodologies éprouvées pour un tel exercice, le Consultant intègrera, autant que cela s’avère nécessaire, des réunions avec les acteurs clés et bénéficiaires potentiels du projet en vue de la prise en compte de leurs points de vue.</w:t>
      </w:r>
    </w:p>
    <w:p w14:paraId="7C2AC36C" w14:textId="77777777" w:rsidR="008208BA" w:rsidRPr="0035744B" w:rsidRDefault="008208BA" w:rsidP="0035744B">
      <w:pPr>
        <w:tabs>
          <w:tab w:val="left" w:pos="426"/>
          <w:tab w:val="left" w:pos="2240"/>
          <w:tab w:val="left" w:pos="2800"/>
          <w:tab w:val="left" w:pos="3360"/>
          <w:tab w:val="left" w:pos="3920"/>
          <w:tab w:val="left" w:pos="4480"/>
          <w:tab w:val="left" w:pos="5040"/>
          <w:tab w:val="left" w:pos="5600"/>
          <w:tab w:val="left" w:pos="6160"/>
          <w:tab w:val="left" w:pos="6720"/>
        </w:tabs>
        <w:spacing w:line="276" w:lineRule="auto"/>
        <w:jc w:val="both"/>
        <w:rPr>
          <w:rFonts w:eastAsia="Times New Roman"/>
          <w:b/>
          <w:noProof/>
          <w:lang w:val="fr-FR"/>
        </w:rPr>
      </w:pPr>
      <w:r w:rsidRPr="0035744B">
        <w:rPr>
          <w:rFonts w:eastAsia="Times New Roman"/>
          <w:b/>
          <w:noProof/>
          <w:lang w:val="fr-FR"/>
        </w:rPr>
        <w:t>6-2. Contenu et plan du rapport</w:t>
      </w:r>
    </w:p>
    <w:p w14:paraId="55D72CE2" w14:textId="77777777" w:rsidR="008208BA" w:rsidRPr="0035744B" w:rsidRDefault="008208BA" w:rsidP="0035744B">
      <w:pPr>
        <w:spacing w:line="276" w:lineRule="auto"/>
        <w:jc w:val="both"/>
        <w:rPr>
          <w:rFonts w:eastAsia="Times New Roman"/>
          <w:noProof/>
          <w:lang w:val="fr-FR"/>
        </w:rPr>
      </w:pPr>
      <w:r w:rsidRPr="0035744B">
        <w:rPr>
          <w:rFonts w:eastAsia="Times New Roman"/>
          <w:noProof/>
          <w:lang w:val="fr-FR"/>
        </w:rPr>
        <w:t xml:space="preserve">Étant un document de cadrage, le rapport du CGES sera, autant que possible, concis. Il ne traitera donc que des impacts et risques environnementaux et sociaux significatifs. Il se concentrera sur les résultats, les conclusions et les recommandations pour de futures actions, à la lumière des données rassemblées ou d'autres références utilisées au cours de l'étude. Les éventuels détails seront développés en annexe du rapport.  </w:t>
      </w:r>
    </w:p>
    <w:p w14:paraId="3AE1D0A4" w14:textId="77777777" w:rsidR="008208BA" w:rsidRPr="0035744B" w:rsidRDefault="008208BA" w:rsidP="0035744B">
      <w:pPr>
        <w:spacing w:line="276" w:lineRule="auto"/>
        <w:jc w:val="both"/>
        <w:rPr>
          <w:rFonts w:eastAsia="Times New Roman"/>
          <w:noProof/>
          <w:lang w:val="fr-FR"/>
        </w:rPr>
      </w:pPr>
    </w:p>
    <w:p w14:paraId="040DE4B2" w14:textId="77777777" w:rsidR="008208BA" w:rsidRPr="0035744B" w:rsidRDefault="008208BA" w:rsidP="0035744B">
      <w:pPr>
        <w:spacing w:line="276" w:lineRule="auto"/>
        <w:jc w:val="both"/>
        <w:rPr>
          <w:rFonts w:eastAsia="Times New Roman"/>
          <w:noProof/>
          <w:lang w:val="fr-FR"/>
        </w:rPr>
      </w:pPr>
      <w:r w:rsidRPr="0035744B">
        <w:rPr>
          <w:rFonts w:eastAsia="Times New Roman"/>
          <w:noProof/>
          <w:lang w:val="fr-FR"/>
        </w:rPr>
        <w:t>Le rapport du CGES sera structuré comme suit :</w:t>
      </w:r>
    </w:p>
    <w:p w14:paraId="5BF904F7" w14:textId="77777777" w:rsidR="008208BA" w:rsidRPr="0035744B" w:rsidRDefault="008208BA" w:rsidP="00765FE4">
      <w:pPr>
        <w:numPr>
          <w:ilvl w:val="0"/>
          <w:numId w:val="135"/>
        </w:numPr>
        <w:spacing w:line="276" w:lineRule="auto"/>
        <w:rPr>
          <w:i/>
          <w:iCs/>
          <w:noProof/>
        </w:rPr>
      </w:pPr>
      <w:r w:rsidRPr="0035744B">
        <w:rPr>
          <w:i/>
          <w:iCs/>
          <w:noProof/>
        </w:rPr>
        <w:t>Liste des Acronymes ;</w:t>
      </w:r>
    </w:p>
    <w:p w14:paraId="7B4063C6" w14:textId="77777777" w:rsidR="008208BA" w:rsidRPr="0035744B" w:rsidRDefault="008208BA" w:rsidP="00765FE4">
      <w:pPr>
        <w:numPr>
          <w:ilvl w:val="0"/>
          <w:numId w:val="135"/>
        </w:numPr>
        <w:spacing w:line="276" w:lineRule="auto"/>
        <w:rPr>
          <w:i/>
          <w:iCs/>
          <w:noProof/>
        </w:rPr>
      </w:pPr>
      <w:r w:rsidRPr="0035744B">
        <w:rPr>
          <w:i/>
          <w:iCs/>
          <w:noProof/>
        </w:rPr>
        <w:lastRenderedPageBreak/>
        <w:t>Table des mati</w:t>
      </w:r>
      <w:r w:rsidRPr="0035744B">
        <w:rPr>
          <w:noProof/>
        </w:rPr>
        <w:t>è</w:t>
      </w:r>
      <w:r w:rsidRPr="0035744B">
        <w:rPr>
          <w:i/>
          <w:iCs/>
          <w:noProof/>
        </w:rPr>
        <w:t>res;</w:t>
      </w:r>
    </w:p>
    <w:p w14:paraId="7040A048" w14:textId="77777777" w:rsidR="008208BA" w:rsidRPr="0035744B" w:rsidRDefault="008208BA" w:rsidP="00765FE4">
      <w:pPr>
        <w:numPr>
          <w:ilvl w:val="0"/>
          <w:numId w:val="135"/>
        </w:numPr>
        <w:spacing w:line="276" w:lineRule="auto"/>
        <w:rPr>
          <w:i/>
          <w:iCs/>
          <w:noProof/>
          <w:lang w:val="fr-FR"/>
        </w:rPr>
      </w:pPr>
      <w:r w:rsidRPr="0035744B">
        <w:rPr>
          <w:i/>
          <w:iCs/>
          <w:noProof/>
          <w:lang w:val="fr-FR"/>
        </w:rPr>
        <w:t>Résumé ex</w:t>
      </w:r>
      <w:r w:rsidRPr="0035744B">
        <w:rPr>
          <w:noProof/>
          <w:lang w:val="fr-FR"/>
        </w:rPr>
        <w:t>é</w:t>
      </w:r>
      <w:r w:rsidRPr="0035744B">
        <w:rPr>
          <w:i/>
          <w:iCs/>
          <w:noProof/>
          <w:lang w:val="fr-FR"/>
        </w:rPr>
        <w:t xml:space="preserve">cutif en français et en anglais; </w:t>
      </w:r>
    </w:p>
    <w:p w14:paraId="7A51E602" w14:textId="77777777" w:rsidR="008208BA" w:rsidRPr="0035744B" w:rsidRDefault="008208BA" w:rsidP="00765FE4">
      <w:pPr>
        <w:numPr>
          <w:ilvl w:val="0"/>
          <w:numId w:val="135"/>
        </w:numPr>
        <w:spacing w:line="276" w:lineRule="auto"/>
        <w:rPr>
          <w:i/>
          <w:iCs/>
          <w:noProof/>
          <w:lang w:val="fr-FR"/>
        </w:rPr>
      </w:pPr>
      <w:r w:rsidRPr="0035744B">
        <w:rPr>
          <w:i/>
          <w:iCs/>
          <w:noProof/>
          <w:lang w:val="fr-FR"/>
        </w:rPr>
        <w:t xml:space="preserve">Brève description du projet et des sites potentiels incluant la méthodologie qui sera appliquée pour la préparation, l’approbation et l’exécution des sous-projets;  </w:t>
      </w:r>
    </w:p>
    <w:p w14:paraId="32F1E4AC" w14:textId="77777777" w:rsidR="008208BA" w:rsidRPr="0035744B" w:rsidRDefault="008208BA" w:rsidP="00765FE4">
      <w:pPr>
        <w:numPr>
          <w:ilvl w:val="0"/>
          <w:numId w:val="135"/>
        </w:numPr>
        <w:spacing w:line="276" w:lineRule="auto"/>
        <w:rPr>
          <w:i/>
          <w:iCs/>
          <w:noProof/>
          <w:lang w:val="fr-FR"/>
        </w:rPr>
      </w:pPr>
      <w:r w:rsidRPr="0035744B">
        <w:rPr>
          <w:i/>
          <w:iCs/>
          <w:noProof/>
          <w:lang w:val="fr-FR"/>
        </w:rPr>
        <w:t>Situation environnementale et sociale dans les zones du projet ;</w:t>
      </w:r>
    </w:p>
    <w:p w14:paraId="04DE5D66" w14:textId="77777777" w:rsidR="008208BA" w:rsidRPr="0035744B" w:rsidRDefault="008208BA" w:rsidP="00765FE4">
      <w:pPr>
        <w:numPr>
          <w:ilvl w:val="0"/>
          <w:numId w:val="135"/>
        </w:numPr>
        <w:spacing w:line="276" w:lineRule="auto"/>
        <w:rPr>
          <w:i/>
          <w:iCs/>
          <w:noProof/>
          <w:lang w:val="fr-FR"/>
        </w:rPr>
      </w:pPr>
      <w:r w:rsidRPr="0035744B">
        <w:rPr>
          <w:i/>
          <w:iCs/>
          <w:noProof/>
          <w:lang w:val="fr-FR"/>
        </w:rPr>
        <w:t>Cadre politique, administratif et juridique en matière d’environnement et un aperçu des politiques de sauvegarde environnementales applicables, ainsi qu’une analyse des conditions requises par les différentes politiques;</w:t>
      </w:r>
    </w:p>
    <w:p w14:paraId="61B1CD65" w14:textId="77777777" w:rsidR="008208BA" w:rsidRPr="0035744B" w:rsidRDefault="008208BA" w:rsidP="00765FE4">
      <w:pPr>
        <w:numPr>
          <w:ilvl w:val="0"/>
          <w:numId w:val="135"/>
        </w:numPr>
        <w:spacing w:line="276" w:lineRule="auto"/>
        <w:rPr>
          <w:noProof/>
          <w:lang w:val="fr-FR"/>
        </w:rPr>
      </w:pPr>
      <w:r w:rsidRPr="0035744B">
        <w:rPr>
          <w:noProof/>
          <w:lang w:val="fr-FR"/>
        </w:rPr>
        <w:t>Identification et évaluation des impacts environnementaux et sociaux et leurs mesures de gestion ;</w:t>
      </w:r>
    </w:p>
    <w:p w14:paraId="7D21967F" w14:textId="77777777" w:rsidR="008208BA" w:rsidRPr="0035744B" w:rsidRDefault="008208BA" w:rsidP="00765FE4">
      <w:pPr>
        <w:numPr>
          <w:ilvl w:val="0"/>
          <w:numId w:val="134"/>
        </w:numPr>
        <w:spacing w:line="276" w:lineRule="auto"/>
        <w:rPr>
          <w:i/>
          <w:iCs/>
          <w:noProof/>
          <w:lang w:val="fr-FR"/>
        </w:rPr>
      </w:pPr>
      <w:r w:rsidRPr="0035744B">
        <w:rPr>
          <w:lang w:val="fr-FR"/>
        </w:rPr>
        <w:t xml:space="preserve">Plan Cadre de Gestion Environnementale et Sociale (PCGES) </w:t>
      </w:r>
      <w:r w:rsidRPr="0035744B">
        <w:rPr>
          <w:i/>
          <w:iCs/>
          <w:noProof/>
          <w:lang w:val="fr-FR"/>
        </w:rPr>
        <w:t>comportant les éléments suivants :</w:t>
      </w:r>
    </w:p>
    <w:p w14:paraId="0C977B2E" w14:textId="77777777" w:rsidR="008208BA" w:rsidRPr="0035744B" w:rsidRDefault="008208BA" w:rsidP="00765FE4">
      <w:pPr>
        <w:numPr>
          <w:ilvl w:val="0"/>
          <w:numId w:val="133"/>
        </w:numPr>
        <w:spacing w:line="276" w:lineRule="auto"/>
        <w:rPr>
          <w:noProof/>
          <w:lang w:val="fr-FR"/>
        </w:rPr>
      </w:pPr>
      <w:r w:rsidRPr="0035744B">
        <w:rPr>
          <w:noProof/>
          <w:lang w:val="fr-FR"/>
        </w:rPr>
        <w:t xml:space="preserve">les critères environnementaux et sociaux d’éligibilité des sous-projets </w:t>
      </w:r>
      <w:r w:rsidRPr="0035744B">
        <w:rPr>
          <w:lang w:val="fr-FR"/>
        </w:rPr>
        <w:t>ou des sites ou de technologies, ou études complémentaires</w:t>
      </w:r>
      <w:r w:rsidRPr="0035744B">
        <w:rPr>
          <w:noProof/>
          <w:lang w:val="fr-FR"/>
        </w:rPr>
        <w:t> ;</w:t>
      </w:r>
    </w:p>
    <w:p w14:paraId="2A5D3CB3" w14:textId="77777777" w:rsidR="008208BA" w:rsidRPr="0035744B" w:rsidRDefault="008208BA" w:rsidP="00765FE4">
      <w:pPr>
        <w:numPr>
          <w:ilvl w:val="0"/>
          <w:numId w:val="133"/>
        </w:numPr>
        <w:spacing w:line="276" w:lineRule="auto"/>
        <w:rPr>
          <w:noProof/>
          <w:lang w:val="fr-FR"/>
        </w:rPr>
      </w:pPr>
      <w:r w:rsidRPr="0035744B">
        <w:rPr>
          <w:noProof/>
          <w:lang w:val="fr-FR"/>
        </w:rPr>
        <w:t>le processus de screening environnemental des sous-projets en vue de définir le niveau d’analyse environnementale et sociale requise selon la réglementation ;</w:t>
      </w:r>
    </w:p>
    <w:p w14:paraId="55EE6037" w14:textId="77777777" w:rsidR="008208BA" w:rsidRPr="0035744B" w:rsidRDefault="008208BA" w:rsidP="00765FE4">
      <w:pPr>
        <w:numPr>
          <w:ilvl w:val="0"/>
          <w:numId w:val="133"/>
        </w:numPr>
        <w:spacing w:line="276" w:lineRule="auto"/>
        <w:rPr>
          <w:noProof/>
          <w:lang w:val="fr-FR"/>
        </w:rPr>
      </w:pPr>
      <w:r w:rsidRPr="0035744B">
        <w:rPr>
          <w:noProof/>
          <w:lang w:val="fr-FR"/>
        </w:rPr>
        <w:t>le processus d’analyse et de validation  environnementales des sous-projets passés au screening;</w:t>
      </w:r>
    </w:p>
    <w:p w14:paraId="34EDF8DF" w14:textId="77777777" w:rsidR="008208BA" w:rsidRPr="0035744B" w:rsidRDefault="008208BA" w:rsidP="00765FE4">
      <w:pPr>
        <w:numPr>
          <w:ilvl w:val="0"/>
          <w:numId w:val="133"/>
        </w:numPr>
        <w:spacing w:line="276" w:lineRule="auto"/>
        <w:rPr>
          <w:lang w:val="fr-FR"/>
        </w:rPr>
      </w:pPr>
      <w:r w:rsidRPr="0035744B">
        <w:rPr>
          <w:lang w:val="fr-FR"/>
        </w:rPr>
        <w:t>intégration des mesures dans les dossiers d’appel d’offre et les plans d’exécution des activités ;</w:t>
      </w:r>
    </w:p>
    <w:p w14:paraId="28714327" w14:textId="24DFB8FA" w:rsidR="008208BA" w:rsidRPr="0035744B" w:rsidRDefault="008208BA" w:rsidP="00765FE4">
      <w:pPr>
        <w:numPr>
          <w:ilvl w:val="0"/>
          <w:numId w:val="133"/>
        </w:numPr>
        <w:spacing w:line="276" w:lineRule="auto"/>
        <w:rPr>
          <w:lang w:val="fr-FR"/>
        </w:rPr>
      </w:pPr>
      <w:r w:rsidRPr="0035744B">
        <w:rPr>
          <w:lang w:val="fr-FR"/>
        </w:rPr>
        <w:t>rôles et responsabilités pour le suivi-évaluation et rapportage environnemental et social du sous-projet/activité</w:t>
      </w:r>
      <w:r w:rsidR="00A334B6">
        <w:rPr>
          <w:lang w:val="fr-FR"/>
        </w:rPr>
        <w:t xml:space="preserve"> </w:t>
      </w:r>
      <w:r w:rsidRPr="0035744B">
        <w:rPr>
          <w:lang w:val="fr-FR"/>
        </w:rPr>
        <w:t>;</w:t>
      </w:r>
    </w:p>
    <w:p w14:paraId="1C29F53A" w14:textId="77777777" w:rsidR="008208BA" w:rsidRPr="0035744B" w:rsidRDefault="008208BA" w:rsidP="00765FE4">
      <w:pPr>
        <w:numPr>
          <w:ilvl w:val="0"/>
          <w:numId w:val="133"/>
        </w:numPr>
        <w:spacing w:line="276" w:lineRule="auto"/>
        <w:rPr>
          <w:lang w:val="fr-FR"/>
        </w:rPr>
      </w:pPr>
      <w:r w:rsidRPr="0035744B">
        <w:rPr>
          <w:lang w:val="fr-FR"/>
        </w:rPr>
        <w:t>mécanismes de gestion des plaintes ;</w:t>
      </w:r>
    </w:p>
    <w:p w14:paraId="10B1858B" w14:textId="77777777" w:rsidR="008208BA" w:rsidRPr="0035744B" w:rsidRDefault="008208BA" w:rsidP="00765FE4">
      <w:pPr>
        <w:numPr>
          <w:ilvl w:val="0"/>
          <w:numId w:val="133"/>
        </w:numPr>
        <w:spacing w:line="276" w:lineRule="auto"/>
        <w:rPr>
          <w:noProof/>
          <w:lang w:val="fr-FR"/>
        </w:rPr>
      </w:pPr>
      <w:r w:rsidRPr="0035744B">
        <w:rPr>
          <w:noProof/>
          <w:lang w:val="fr-FR"/>
        </w:rPr>
        <w:t xml:space="preserve">les dispositions institutionnelles pour la mise en œuvre et le suivi du PCGES ; </w:t>
      </w:r>
    </w:p>
    <w:p w14:paraId="055CE650" w14:textId="77777777" w:rsidR="008208BA" w:rsidRPr="0035744B" w:rsidRDefault="008208BA" w:rsidP="00765FE4">
      <w:pPr>
        <w:numPr>
          <w:ilvl w:val="0"/>
          <w:numId w:val="133"/>
        </w:numPr>
        <w:spacing w:line="276" w:lineRule="auto"/>
        <w:rPr>
          <w:noProof/>
          <w:lang w:val="fr-FR"/>
        </w:rPr>
      </w:pPr>
      <w:r w:rsidRPr="0035744B">
        <w:rPr>
          <w:noProof/>
          <w:lang w:val="fr-FR"/>
        </w:rPr>
        <w:t>le programme détaillé pour le renforcement des capacités </w:t>
      </w:r>
      <w:r w:rsidRPr="0035744B">
        <w:rPr>
          <w:lang w:val="fr-FR"/>
        </w:rPr>
        <w:t xml:space="preserve">des acteurs responsables de la mise en œuvre du </w:t>
      </w:r>
      <w:r w:rsidR="008361E1" w:rsidRPr="0035744B">
        <w:rPr>
          <w:lang w:val="fr-FR"/>
        </w:rPr>
        <w:t>CGES ;</w:t>
      </w:r>
      <w:r w:rsidRPr="0035744B">
        <w:rPr>
          <w:noProof/>
          <w:lang w:val="fr-FR"/>
        </w:rPr>
        <w:t xml:space="preserve"> </w:t>
      </w:r>
    </w:p>
    <w:p w14:paraId="57FC431C" w14:textId="77777777" w:rsidR="008208BA" w:rsidRPr="0035744B" w:rsidRDefault="008208BA" w:rsidP="00765FE4">
      <w:pPr>
        <w:numPr>
          <w:ilvl w:val="0"/>
          <w:numId w:val="133"/>
        </w:numPr>
        <w:spacing w:line="276" w:lineRule="auto"/>
        <w:rPr>
          <w:lang w:val="fr-FR"/>
        </w:rPr>
      </w:pPr>
      <w:r w:rsidRPr="0035744B">
        <w:rPr>
          <w:lang w:val="fr-FR"/>
        </w:rPr>
        <w:t>audit de la mise en œuvre du CGES à la revue à mi-parcours et/ou un an avant la clôture du projet ;</w:t>
      </w:r>
    </w:p>
    <w:p w14:paraId="03A75DEB" w14:textId="77777777" w:rsidR="008208BA" w:rsidRPr="0035744B" w:rsidRDefault="008208BA" w:rsidP="00765FE4">
      <w:pPr>
        <w:numPr>
          <w:ilvl w:val="0"/>
          <w:numId w:val="133"/>
        </w:numPr>
        <w:spacing w:line="276" w:lineRule="auto"/>
        <w:rPr>
          <w:noProof/>
          <w:lang w:val="fr-FR"/>
        </w:rPr>
      </w:pPr>
      <w:r w:rsidRPr="0035744B">
        <w:rPr>
          <w:noProof/>
          <w:lang w:val="fr-FR"/>
        </w:rPr>
        <w:t>un budget de mise en œuvre du PGES.</w:t>
      </w:r>
    </w:p>
    <w:p w14:paraId="46CAC48E" w14:textId="77777777" w:rsidR="008208BA" w:rsidRPr="0035744B" w:rsidRDefault="008208BA" w:rsidP="00765FE4">
      <w:pPr>
        <w:numPr>
          <w:ilvl w:val="0"/>
          <w:numId w:val="136"/>
        </w:numPr>
        <w:spacing w:line="276" w:lineRule="auto"/>
        <w:rPr>
          <w:noProof/>
          <w:lang w:val="fr-FR"/>
        </w:rPr>
      </w:pPr>
      <w:r w:rsidRPr="0035744B">
        <w:rPr>
          <w:noProof/>
          <w:lang w:val="fr-FR"/>
        </w:rPr>
        <w:t>le Cadre de suivi environnemental y compris quelques indicateurs clés et les rôles et responsabilités, indicateurs types, simples et mesurables, un calendrier de suivi-évaluation et les parties responsables de la mise en œuvre de ce plan ;</w:t>
      </w:r>
    </w:p>
    <w:p w14:paraId="6BE360A9" w14:textId="77777777" w:rsidR="008208BA" w:rsidRPr="0035744B" w:rsidRDefault="008208BA" w:rsidP="00765FE4">
      <w:pPr>
        <w:numPr>
          <w:ilvl w:val="0"/>
          <w:numId w:val="136"/>
        </w:numPr>
        <w:spacing w:line="276" w:lineRule="auto"/>
        <w:rPr>
          <w:noProof/>
          <w:lang w:val="fr-FR"/>
        </w:rPr>
      </w:pPr>
      <w:r w:rsidRPr="0035744B">
        <w:rPr>
          <w:noProof/>
          <w:lang w:val="fr-FR"/>
        </w:rPr>
        <w:t>Résumé des consultations publiques du CGES ;</w:t>
      </w:r>
    </w:p>
    <w:p w14:paraId="0D0034E0" w14:textId="77777777" w:rsidR="008208BA" w:rsidRPr="0035744B" w:rsidRDefault="008208BA" w:rsidP="00765FE4">
      <w:pPr>
        <w:numPr>
          <w:ilvl w:val="0"/>
          <w:numId w:val="136"/>
        </w:numPr>
        <w:spacing w:line="276" w:lineRule="auto"/>
        <w:rPr>
          <w:noProof/>
        </w:rPr>
      </w:pPr>
      <w:r w:rsidRPr="0035744B">
        <w:rPr>
          <w:noProof/>
        </w:rPr>
        <w:lastRenderedPageBreak/>
        <w:t>Annexes :</w:t>
      </w:r>
    </w:p>
    <w:p w14:paraId="5BF9240E" w14:textId="77777777" w:rsidR="008208BA" w:rsidRPr="0035744B" w:rsidRDefault="008208BA" w:rsidP="00765FE4">
      <w:pPr>
        <w:numPr>
          <w:ilvl w:val="0"/>
          <w:numId w:val="126"/>
        </w:numPr>
        <w:spacing w:line="276" w:lineRule="auto"/>
        <w:jc w:val="both"/>
        <w:rPr>
          <w:rFonts w:eastAsia="Times New Roman"/>
          <w:noProof/>
          <w:lang w:val="fr-FR"/>
        </w:rPr>
      </w:pPr>
      <w:r w:rsidRPr="0035744B">
        <w:rPr>
          <w:rFonts w:eastAsia="Times New Roman"/>
          <w:noProof/>
          <w:lang w:val="fr-FR"/>
        </w:rPr>
        <w:t>Détail des consultations du CGES, incluant les localités, dates, listes de participants, problèmes soulevés, et réponses données ;PV des consultations,etc.</w:t>
      </w:r>
    </w:p>
    <w:p w14:paraId="7FE90D24" w14:textId="77777777" w:rsidR="008208BA" w:rsidRPr="0035744B" w:rsidRDefault="008208BA" w:rsidP="00765FE4">
      <w:pPr>
        <w:numPr>
          <w:ilvl w:val="0"/>
          <w:numId w:val="126"/>
        </w:numPr>
        <w:spacing w:line="276" w:lineRule="auto"/>
        <w:jc w:val="both"/>
        <w:rPr>
          <w:rFonts w:eastAsia="Times New Roman"/>
          <w:noProof/>
          <w:lang w:val="fr-FR"/>
        </w:rPr>
      </w:pPr>
      <w:r w:rsidRPr="0035744B">
        <w:rPr>
          <w:rFonts w:eastAsia="Times New Roman"/>
          <w:noProof/>
          <w:lang w:val="fr-FR"/>
        </w:rPr>
        <w:t>Grille de contrôle environnemental et social, comprenant la grille d’impact environnemental et social et les mesures d’atténuation appropriées ;</w:t>
      </w:r>
    </w:p>
    <w:p w14:paraId="2AAA1909" w14:textId="77777777" w:rsidR="008208BA" w:rsidRPr="0035744B" w:rsidRDefault="008208BA" w:rsidP="00765FE4">
      <w:pPr>
        <w:numPr>
          <w:ilvl w:val="0"/>
          <w:numId w:val="126"/>
        </w:numPr>
        <w:spacing w:line="276" w:lineRule="auto"/>
        <w:jc w:val="both"/>
        <w:rPr>
          <w:rFonts w:eastAsia="Times New Roman"/>
          <w:noProof/>
          <w:lang w:val="fr-FR"/>
        </w:rPr>
      </w:pPr>
      <w:r w:rsidRPr="0035744B">
        <w:rPr>
          <w:rFonts w:eastAsia="Times New Roman"/>
          <w:noProof/>
          <w:lang w:val="fr-FR"/>
        </w:rPr>
        <w:t>TDR d’une EIES et d’une EIES simplifiée</w:t>
      </w:r>
    </w:p>
    <w:p w14:paraId="5A8F4AF4" w14:textId="77777777" w:rsidR="008208BA" w:rsidRPr="0035744B" w:rsidRDefault="008208BA" w:rsidP="00765FE4">
      <w:pPr>
        <w:numPr>
          <w:ilvl w:val="0"/>
          <w:numId w:val="126"/>
        </w:numPr>
        <w:spacing w:line="276" w:lineRule="auto"/>
        <w:jc w:val="both"/>
        <w:rPr>
          <w:rFonts w:eastAsia="Times New Roman"/>
          <w:noProof/>
          <w:lang w:val="fr-FR"/>
        </w:rPr>
      </w:pPr>
      <w:r w:rsidRPr="0035744B">
        <w:rPr>
          <w:rFonts w:eastAsia="Times New Roman"/>
          <w:noProof/>
          <w:lang w:val="fr-FR"/>
        </w:rPr>
        <w:t>Un formulaire de revue environnementale et sociale (Screening) ;</w:t>
      </w:r>
    </w:p>
    <w:p w14:paraId="463B66EE" w14:textId="77777777" w:rsidR="008208BA" w:rsidRPr="0035744B" w:rsidRDefault="008208BA" w:rsidP="00765FE4">
      <w:pPr>
        <w:numPr>
          <w:ilvl w:val="0"/>
          <w:numId w:val="126"/>
        </w:numPr>
        <w:spacing w:line="276" w:lineRule="auto"/>
        <w:jc w:val="both"/>
        <w:rPr>
          <w:rFonts w:eastAsia="Times New Roman"/>
          <w:noProof/>
        </w:rPr>
      </w:pPr>
      <w:r w:rsidRPr="0035744B">
        <w:rPr>
          <w:rFonts w:eastAsia="Times New Roman"/>
          <w:noProof/>
        </w:rPr>
        <w:t>Références bibliographiques,</w:t>
      </w:r>
    </w:p>
    <w:p w14:paraId="6FE88EB3" w14:textId="77777777" w:rsidR="008208BA" w:rsidRPr="0035744B" w:rsidRDefault="008208BA" w:rsidP="00765FE4">
      <w:pPr>
        <w:numPr>
          <w:ilvl w:val="0"/>
          <w:numId w:val="126"/>
        </w:numPr>
        <w:spacing w:line="276" w:lineRule="auto"/>
        <w:jc w:val="both"/>
        <w:rPr>
          <w:rFonts w:eastAsia="Times New Roman"/>
          <w:noProof/>
        </w:rPr>
      </w:pPr>
      <w:r w:rsidRPr="0035744B">
        <w:rPr>
          <w:rFonts w:eastAsia="Times New Roman"/>
          <w:noProof/>
        </w:rPr>
        <w:t xml:space="preserve">TDR du présent CGES. </w:t>
      </w:r>
    </w:p>
    <w:p w14:paraId="47B76BDA" w14:textId="77777777" w:rsidR="008208BA" w:rsidRPr="0035744B" w:rsidRDefault="008208BA" w:rsidP="0035744B">
      <w:pPr>
        <w:spacing w:line="276" w:lineRule="auto"/>
        <w:rPr>
          <w:highlight w:val="yellow"/>
        </w:rPr>
      </w:pPr>
    </w:p>
    <w:p w14:paraId="62B169BA" w14:textId="77777777" w:rsidR="008208BA" w:rsidRPr="0035744B" w:rsidRDefault="008208BA" w:rsidP="0035744B">
      <w:pPr>
        <w:tabs>
          <w:tab w:val="left" w:pos="426"/>
          <w:tab w:val="left" w:pos="2240"/>
          <w:tab w:val="left" w:pos="2800"/>
          <w:tab w:val="left" w:pos="3360"/>
          <w:tab w:val="left" w:pos="3920"/>
          <w:tab w:val="left" w:pos="4480"/>
          <w:tab w:val="left" w:pos="5040"/>
          <w:tab w:val="left" w:pos="5600"/>
          <w:tab w:val="left" w:pos="6160"/>
          <w:tab w:val="left" w:pos="6720"/>
        </w:tabs>
        <w:spacing w:line="276" w:lineRule="auto"/>
        <w:jc w:val="both"/>
        <w:rPr>
          <w:rFonts w:eastAsia="Times New Roman"/>
          <w:b/>
          <w:noProof/>
        </w:rPr>
      </w:pPr>
      <w:r w:rsidRPr="0035744B">
        <w:rPr>
          <w:rFonts w:eastAsia="Times New Roman"/>
          <w:b/>
          <w:noProof/>
        </w:rPr>
        <w:t>6-3. Dur</w:t>
      </w:r>
      <w:r w:rsidRPr="0035744B">
        <w:rPr>
          <w:b/>
          <w:noProof/>
        </w:rPr>
        <w:t>é</w:t>
      </w:r>
      <w:r w:rsidRPr="0035744B">
        <w:rPr>
          <w:rFonts w:eastAsia="Times New Roman"/>
          <w:b/>
          <w:noProof/>
        </w:rPr>
        <w:t>e et Déroulement</w:t>
      </w:r>
    </w:p>
    <w:p w14:paraId="56952CA1" w14:textId="77777777" w:rsidR="008208BA" w:rsidRPr="0035744B" w:rsidRDefault="008208BA" w:rsidP="0035744B">
      <w:pPr>
        <w:spacing w:line="276" w:lineRule="auto"/>
        <w:jc w:val="both"/>
        <w:rPr>
          <w:rFonts w:eastAsia="Times New Roman"/>
          <w:noProof/>
          <w:lang w:val="fr-FR"/>
        </w:rPr>
      </w:pPr>
      <w:r w:rsidRPr="0035744B">
        <w:rPr>
          <w:rFonts w:eastAsia="Times New Roman"/>
          <w:noProof/>
          <w:lang w:val="fr-FR"/>
        </w:rPr>
        <w:t>L’effort de travail estim</w:t>
      </w:r>
      <w:r w:rsidRPr="0035744B">
        <w:rPr>
          <w:noProof/>
          <w:lang w:val="fr-FR"/>
        </w:rPr>
        <w:t>é</w:t>
      </w:r>
      <w:r w:rsidRPr="0035744B">
        <w:rPr>
          <w:rFonts w:eastAsia="Times New Roman"/>
          <w:noProof/>
          <w:lang w:val="fr-FR"/>
        </w:rPr>
        <w:t xml:space="preserve"> est de 35 homme/jours (H/J) répartis comme suit :</w:t>
      </w:r>
    </w:p>
    <w:p w14:paraId="33DE0730" w14:textId="77777777" w:rsidR="008208BA" w:rsidRPr="0035744B" w:rsidRDefault="008208BA" w:rsidP="00765FE4">
      <w:pPr>
        <w:pStyle w:val="NormalTCI-Normal"/>
        <w:numPr>
          <w:ilvl w:val="0"/>
          <w:numId w:val="127"/>
        </w:numPr>
        <w:spacing w:line="276" w:lineRule="auto"/>
        <w:ind w:left="714" w:hanging="357"/>
        <w:rPr>
          <w:noProof/>
          <w:sz w:val="24"/>
          <w:szCs w:val="24"/>
          <w:lang w:eastAsia="en-US"/>
        </w:rPr>
      </w:pPr>
      <w:r w:rsidRPr="0035744B">
        <w:rPr>
          <w:noProof/>
          <w:sz w:val="24"/>
          <w:szCs w:val="24"/>
          <w:lang w:eastAsia="en-US"/>
        </w:rPr>
        <w:t>Préparation méthodologique :</w:t>
      </w:r>
      <w:r w:rsidRPr="0035744B">
        <w:rPr>
          <w:b/>
          <w:noProof/>
          <w:sz w:val="24"/>
          <w:szCs w:val="24"/>
          <w:lang w:eastAsia="en-US"/>
        </w:rPr>
        <w:t xml:space="preserve"> -------------------------------- </w:t>
      </w:r>
      <w:r w:rsidRPr="0035744B">
        <w:rPr>
          <w:noProof/>
          <w:sz w:val="24"/>
          <w:szCs w:val="24"/>
          <w:lang w:eastAsia="en-US"/>
        </w:rPr>
        <w:tab/>
        <w:t>03 jours</w:t>
      </w:r>
    </w:p>
    <w:p w14:paraId="67C68916" w14:textId="77777777" w:rsidR="008208BA" w:rsidRPr="0035744B" w:rsidRDefault="008208BA" w:rsidP="00765FE4">
      <w:pPr>
        <w:pStyle w:val="NormalTCI-Normal"/>
        <w:numPr>
          <w:ilvl w:val="0"/>
          <w:numId w:val="127"/>
        </w:numPr>
        <w:spacing w:line="276" w:lineRule="auto"/>
        <w:ind w:left="714" w:hanging="357"/>
        <w:rPr>
          <w:noProof/>
          <w:sz w:val="24"/>
          <w:szCs w:val="24"/>
          <w:lang w:eastAsia="en-US"/>
        </w:rPr>
      </w:pPr>
      <w:r w:rsidRPr="0035744B">
        <w:rPr>
          <w:noProof/>
          <w:sz w:val="24"/>
          <w:szCs w:val="24"/>
          <w:lang w:eastAsia="en-US"/>
        </w:rPr>
        <w:t>Mission terrain :</w:t>
      </w:r>
      <w:r w:rsidRPr="0035744B">
        <w:rPr>
          <w:b/>
          <w:noProof/>
          <w:sz w:val="24"/>
          <w:szCs w:val="24"/>
          <w:lang w:eastAsia="en-US"/>
        </w:rPr>
        <w:t xml:space="preserve"> --------------------------------------------------</w:t>
      </w:r>
      <w:r w:rsidRPr="0035744B">
        <w:rPr>
          <w:noProof/>
          <w:sz w:val="24"/>
          <w:szCs w:val="24"/>
          <w:lang w:eastAsia="en-US"/>
        </w:rPr>
        <w:tab/>
        <w:t>14 jours</w:t>
      </w:r>
    </w:p>
    <w:p w14:paraId="46860A3A" w14:textId="77777777" w:rsidR="008208BA" w:rsidRPr="0035744B" w:rsidRDefault="008208BA" w:rsidP="00765FE4">
      <w:pPr>
        <w:pStyle w:val="NormalTCI-Normal"/>
        <w:numPr>
          <w:ilvl w:val="0"/>
          <w:numId w:val="127"/>
        </w:numPr>
        <w:spacing w:line="276" w:lineRule="auto"/>
        <w:ind w:left="714" w:hanging="357"/>
        <w:rPr>
          <w:noProof/>
          <w:sz w:val="24"/>
          <w:szCs w:val="24"/>
          <w:lang w:eastAsia="en-US"/>
        </w:rPr>
      </w:pPr>
      <w:r w:rsidRPr="0035744B">
        <w:rPr>
          <w:noProof/>
          <w:sz w:val="24"/>
          <w:szCs w:val="24"/>
          <w:lang w:eastAsia="en-US"/>
        </w:rPr>
        <w:t xml:space="preserve">Rédaction du rapport provisoire : </w:t>
      </w:r>
      <w:r w:rsidRPr="0035744B">
        <w:rPr>
          <w:b/>
          <w:noProof/>
          <w:sz w:val="24"/>
          <w:szCs w:val="24"/>
          <w:lang w:eastAsia="en-US"/>
        </w:rPr>
        <w:t>----------------------------</w:t>
      </w:r>
      <w:r w:rsidRPr="0035744B">
        <w:rPr>
          <w:noProof/>
          <w:sz w:val="24"/>
          <w:szCs w:val="24"/>
          <w:lang w:eastAsia="en-US"/>
        </w:rPr>
        <w:tab/>
        <w:t>12 jours</w:t>
      </w:r>
    </w:p>
    <w:p w14:paraId="1F4328DE" w14:textId="77777777" w:rsidR="008208BA" w:rsidRPr="0035744B" w:rsidRDefault="008208BA" w:rsidP="00765FE4">
      <w:pPr>
        <w:pStyle w:val="NormalTCI-Normal"/>
        <w:numPr>
          <w:ilvl w:val="0"/>
          <w:numId w:val="127"/>
        </w:numPr>
        <w:spacing w:line="276" w:lineRule="auto"/>
        <w:ind w:left="714" w:hanging="357"/>
        <w:rPr>
          <w:noProof/>
          <w:sz w:val="24"/>
          <w:szCs w:val="24"/>
          <w:lang w:eastAsia="en-US"/>
        </w:rPr>
      </w:pPr>
      <w:r w:rsidRPr="0035744B">
        <w:rPr>
          <w:noProof/>
          <w:sz w:val="24"/>
          <w:szCs w:val="24"/>
          <w:lang w:eastAsia="en-US"/>
        </w:rPr>
        <w:t>Restitution du rapport provisoire :</w:t>
      </w:r>
      <w:r w:rsidRPr="0035744B">
        <w:rPr>
          <w:b/>
          <w:noProof/>
          <w:sz w:val="24"/>
          <w:szCs w:val="24"/>
          <w:lang w:eastAsia="en-US"/>
        </w:rPr>
        <w:t>---------------------------</w:t>
      </w:r>
      <w:r w:rsidRPr="0035744B">
        <w:rPr>
          <w:noProof/>
          <w:sz w:val="24"/>
          <w:szCs w:val="24"/>
          <w:lang w:eastAsia="en-US"/>
        </w:rPr>
        <w:tab/>
        <w:t>01 jour</w:t>
      </w:r>
    </w:p>
    <w:p w14:paraId="6E837F4C" w14:textId="77777777" w:rsidR="008208BA" w:rsidRPr="0035744B" w:rsidRDefault="008208BA" w:rsidP="00765FE4">
      <w:pPr>
        <w:pStyle w:val="NormalTCI-Normal"/>
        <w:numPr>
          <w:ilvl w:val="0"/>
          <w:numId w:val="127"/>
        </w:numPr>
        <w:spacing w:line="276" w:lineRule="auto"/>
        <w:ind w:left="714" w:hanging="357"/>
        <w:rPr>
          <w:noProof/>
          <w:sz w:val="24"/>
          <w:szCs w:val="24"/>
          <w:lang w:eastAsia="en-US"/>
        </w:rPr>
      </w:pPr>
      <w:r w:rsidRPr="0035744B">
        <w:rPr>
          <w:noProof/>
          <w:sz w:val="24"/>
          <w:szCs w:val="24"/>
          <w:lang w:eastAsia="en-US"/>
        </w:rPr>
        <w:t xml:space="preserve">Rédaction du rapport définitif : </w:t>
      </w:r>
      <w:r w:rsidRPr="0035744B">
        <w:rPr>
          <w:b/>
          <w:noProof/>
          <w:sz w:val="24"/>
          <w:szCs w:val="24"/>
          <w:lang w:eastAsia="en-US"/>
        </w:rPr>
        <w:t xml:space="preserve">------------------------------- </w:t>
      </w:r>
      <w:r w:rsidRPr="0035744B">
        <w:rPr>
          <w:noProof/>
          <w:sz w:val="24"/>
          <w:szCs w:val="24"/>
          <w:lang w:eastAsia="en-US"/>
        </w:rPr>
        <w:t xml:space="preserve"> 05 jours</w:t>
      </w:r>
    </w:p>
    <w:p w14:paraId="2B853947" w14:textId="77777777" w:rsidR="008208BA" w:rsidRPr="0035744B" w:rsidRDefault="008208BA" w:rsidP="0035744B">
      <w:pPr>
        <w:pStyle w:val="Corpsdetexte"/>
        <w:spacing w:line="276" w:lineRule="auto"/>
        <w:rPr>
          <w:rFonts w:ascii="Times New Roman" w:hAnsi="Times New Roman"/>
          <w:noProof/>
        </w:rPr>
      </w:pPr>
      <w:r w:rsidRPr="0035744B">
        <w:rPr>
          <w:rFonts w:ascii="Times New Roman" w:hAnsi="Times New Roman"/>
          <w:noProof/>
        </w:rPr>
        <w:t>La durée calendaire entre le démarrage effectif et le dépot du rapport final n’excedera pas 50</w:t>
      </w:r>
      <w:r w:rsidR="00877A90">
        <w:rPr>
          <w:rFonts w:ascii="Times New Roman" w:hAnsi="Times New Roman"/>
          <w:noProof/>
        </w:rPr>
        <w:t xml:space="preserve"> jours.</w:t>
      </w:r>
    </w:p>
    <w:p w14:paraId="7B99F1A7" w14:textId="77777777" w:rsidR="008208BA" w:rsidRPr="0035744B" w:rsidRDefault="008208BA" w:rsidP="00A05DEA">
      <w:pPr>
        <w:pStyle w:val="Paragraphedeliste"/>
        <w:numPr>
          <w:ilvl w:val="0"/>
          <w:numId w:val="137"/>
        </w:numPr>
        <w:spacing w:line="276" w:lineRule="auto"/>
        <w:contextualSpacing w:val="0"/>
        <w:jc w:val="both"/>
        <w:rPr>
          <w:noProof/>
          <w:sz w:val="24"/>
        </w:rPr>
      </w:pPr>
      <w:r w:rsidRPr="0035744B">
        <w:rPr>
          <w:rFonts w:ascii="Times New Roman" w:eastAsia="Times New Roman" w:hAnsi="Times New Roman"/>
          <w:b/>
          <w:bCs/>
          <w:sz w:val="24"/>
          <w:szCs w:val="24"/>
          <w:lang w:eastAsia="fr-FR"/>
        </w:rPr>
        <w:t>PROFIL DU CONSULTANT</w:t>
      </w:r>
    </w:p>
    <w:p w14:paraId="1C21210B" w14:textId="77777777" w:rsidR="008208BA" w:rsidRPr="0035744B" w:rsidRDefault="008208BA" w:rsidP="0035744B">
      <w:pPr>
        <w:spacing w:line="276" w:lineRule="auto"/>
        <w:jc w:val="both"/>
        <w:rPr>
          <w:rFonts w:eastAsia="Times New Roman"/>
          <w:noProof/>
          <w:lang w:val="fr-FR"/>
        </w:rPr>
      </w:pPr>
      <w:r w:rsidRPr="0035744B">
        <w:rPr>
          <w:rFonts w:eastAsia="Times New Roman"/>
          <w:noProof/>
          <w:lang w:val="fr-FR"/>
        </w:rPr>
        <w:t>L’étude sera menée par un spécialiste de niveau post-universitaire (BAC+5 au moins) dans une science de l’environnement (Ecologie, Biologie, Foresterie, Géographie, Agronomie, etc.). Il/elle doit avoir une formation complémentaire en évaluation environnementale et sociale de projet de développement (diplôme, attestation, certificat, etc.) et justifier d’au moins dix (10) ans d’expériences avérées dans la conduite d’études environnementales et sociales, dont 03 au moins pour les projets et programmes financés par la Banque mondiale. Une connaissance du pays et de son environnement cotier est souhaitée.</w:t>
      </w:r>
    </w:p>
    <w:p w14:paraId="3D1038EE" w14:textId="77777777" w:rsidR="008208BA" w:rsidRPr="0035744B" w:rsidRDefault="008208BA" w:rsidP="00765FE4">
      <w:pPr>
        <w:numPr>
          <w:ilvl w:val="0"/>
          <w:numId w:val="137"/>
        </w:numPr>
        <w:spacing w:line="276" w:lineRule="auto"/>
        <w:rPr>
          <w:b/>
          <w:noProof/>
          <w:lang w:val="fr-FR"/>
        </w:rPr>
      </w:pPr>
      <w:r w:rsidRPr="0035744B">
        <w:rPr>
          <w:b/>
          <w:lang w:val="fr-FR" w:eastAsia="fr-FR"/>
        </w:rPr>
        <w:t>RAPPORTS</w:t>
      </w:r>
    </w:p>
    <w:p w14:paraId="3264C7FF" w14:textId="77777777" w:rsidR="008208BA" w:rsidRPr="0035744B" w:rsidRDefault="008208BA" w:rsidP="0035744B">
      <w:pPr>
        <w:tabs>
          <w:tab w:val="left" w:pos="426"/>
          <w:tab w:val="left" w:pos="2240"/>
          <w:tab w:val="left" w:pos="2800"/>
          <w:tab w:val="left" w:pos="3360"/>
          <w:tab w:val="left" w:pos="3920"/>
          <w:tab w:val="left" w:pos="4480"/>
          <w:tab w:val="left" w:pos="5040"/>
          <w:tab w:val="left" w:pos="5600"/>
          <w:tab w:val="left" w:pos="6160"/>
          <w:tab w:val="left" w:pos="6720"/>
        </w:tabs>
        <w:spacing w:line="276" w:lineRule="auto"/>
        <w:jc w:val="both"/>
        <w:rPr>
          <w:rFonts w:eastAsia="Times New Roman"/>
          <w:b/>
          <w:noProof/>
          <w:lang w:val="fr-FR"/>
        </w:rPr>
      </w:pPr>
    </w:p>
    <w:p w14:paraId="5F594AB1" w14:textId="77777777" w:rsidR="008208BA" w:rsidRPr="00C12AD5" w:rsidRDefault="008208BA" w:rsidP="00C12AD5">
      <w:pPr>
        <w:spacing w:line="276" w:lineRule="auto"/>
        <w:jc w:val="both"/>
        <w:rPr>
          <w:rFonts w:eastAsia="Times New Roman"/>
          <w:noProof/>
          <w:lang w:val="fr-FR"/>
        </w:rPr>
      </w:pPr>
      <w:r w:rsidRPr="0035744B">
        <w:rPr>
          <w:rFonts w:eastAsia="Times New Roman"/>
          <w:noProof/>
          <w:lang w:val="fr-FR"/>
        </w:rPr>
        <w:t>Le Consultant fournira son rapport en francais avec un résumé exécutif en anglais. Le rapport devra être remis en cinq (05) exemplaires copies dures et en version électronique au client. Il devra incorporer les commentaires et suggestions de toutes les parties prenantes dans le document final y compris les observations pertinentes relevées lors de la validatio</w:t>
      </w:r>
      <w:r w:rsidR="00C12AD5">
        <w:rPr>
          <w:rFonts w:eastAsia="Times New Roman"/>
          <w:noProof/>
          <w:lang w:val="fr-FR"/>
        </w:rPr>
        <w:t>n.</w:t>
      </w:r>
    </w:p>
    <w:p w14:paraId="4FEFCA27" w14:textId="77777777" w:rsidR="008208BA" w:rsidRPr="0035744B" w:rsidRDefault="008208BA" w:rsidP="00765FE4">
      <w:pPr>
        <w:numPr>
          <w:ilvl w:val="0"/>
          <w:numId w:val="137"/>
        </w:numPr>
        <w:spacing w:line="276" w:lineRule="auto"/>
        <w:rPr>
          <w:b/>
          <w:lang w:val="fr-FR"/>
        </w:rPr>
      </w:pPr>
      <w:r w:rsidRPr="0035744B">
        <w:rPr>
          <w:b/>
          <w:lang w:val="fr-FR"/>
        </w:rPr>
        <w:lastRenderedPageBreak/>
        <w:t>METHODE DE SELECTION ET DOSSIER DE CANDIDATURE</w:t>
      </w:r>
      <w:bookmarkEnd w:id="1281"/>
    </w:p>
    <w:p w14:paraId="3B9C8084" w14:textId="77777777" w:rsidR="008208BA" w:rsidRPr="0035744B" w:rsidRDefault="008208BA" w:rsidP="0035744B">
      <w:pPr>
        <w:spacing w:line="276" w:lineRule="auto"/>
        <w:ind w:right="-858"/>
        <w:jc w:val="both"/>
        <w:rPr>
          <w:lang w:val="fr-FR"/>
        </w:rPr>
      </w:pPr>
      <w:r w:rsidRPr="0035744B">
        <w:rPr>
          <w:lang w:val="fr-FR"/>
        </w:rPr>
        <w:t>Les consultants seront recrutés par la méthode de comparaison d'au moins 3 CV telle que décrite dans les « Directives Sélection et Emploi de Consultants par les Emprunteurs de la Banque mondiale dans le cadre des Prêts de la BIRD et des Crédits et Dons de l’IDA » version révisée en Juillet 2014.</w:t>
      </w:r>
    </w:p>
    <w:p w14:paraId="7DFB1BCB" w14:textId="77777777" w:rsidR="008208BA" w:rsidRPr="0035744B" w:rsidRDefault="008208BA" w:rsidP="0035744B">
      <w:pPr>
        <w:spacing w:after="120" w:line="276" w:lineRule="auto"/>
        <w:jc w:val="both"/>
        <w:rPr>
          <w:lang w:val="fr-FR"/>
        </w:rPr>
      </w:pPr>
      <w:r w:rsidRPr="0035744B">
        <w:rPr>
          <w:lang w:val="fr-FR"/>
        </w:rPr>
        <w:t xml:space="preserve">Les consultant(e)s intéressé(e)s par cette offre sont prié(e)s de préparer un dossier de candidature comportant les éléments </w:t>
      </w:r>
      <w:r w:rsidR="00C12AD5" w:rsidRPr="0035744B">
        <w:rPr>
          <w:lang w:val="fr-FR"/>
        </w:rPr>
        <w:t>suivants :</w:t>
      </w:r>
    </w:p>
    <w:p w14:paraId="256644C4" w14:textId="77777777" w:rsidR="008208BA" w:rsidRPr="00A05DEA" w:rsidRDefault="008208BA" w:rsidP="00A05DEA">
      <w:pPr>
        <w:pStyle w:val="Paragraphedeliste"/>
        <w:numPr>
          <w:ilvl w:val="0"/>
          <w:numId w:val="123"/>
        </w:numPr>
        <w:spacing w:after="200" w:line="276" w:lineRule="auto"/>
        <w:ind w:left="426" w:firstLine="0"/>
        <w:jc w:val="both"/>
        <w:rPr>
          <w:sz w:val="24"/>
          <w:lang w:val="fr-FR"/>
        </w:rPr>
      </w:pPr>
      <w:r w:rsidRPr="00A05DEA">
        <w:rPr>
          <w:rFonts w:ascii="Times New Roman" w:hAnsi="Times New Roman"/>
          <w:sz w:val="24"/>
          <w:szCs w:val="24"/>
          <w:lang w:val="fr-FR"/>
        </w:rPr>
        <w:t>un Curriculum Vitae complet, détaillant au mieux l’expérience du candidat pour la mission avec des références précises et vérifiables par mission effectuée (certificat, attestation, etc.)</w:t>
      </w:r>
    </w:p>
    <w:p w14:paraId="5F68DD28" w14:textId="77777777" w:rsidR="008208BA" w:rsidRPr="00A05DEA" w:rsidRDefault="008208BA" w:rsidP="00A05DEA">
      <w:pPr>
        <w:pStyle w:val="Paragraphedeliste"/>
        <w:numPr>
          <w:ilvl w:val="0"/>
          <w:numId w:val="123"/>
        </w:numPr>
        <w:spacing w:after="200" w:line="276" w:lineRule="auto"/>
        <w:jc w:val="both"/>
        <w:rPr>
          <w:sz w:val="24"/>
          <w:lang w:val="fr-FR"/>
        </w:rPr>
      </w:pPr>
      <w:r w:rsidRPr="00A05DEA">
        <w:rPr>
          <w:rFonts w:ascii="Times New Roman" w:hAnsi="Times New Roman"/>
          <w:sz w:val="24"/>
          <w:szCs w:val="24"/>
          <w:lang w:val="fr-FR"/>
        </w:rPr>
        <w:t>une copie certifiée conforme du ou des diplôme (s )</w:t>
      </w:r>
    </w:p>
    <w:p w14:paraId="54F92C16" w14:textId="77777777" w:rsidR="008208BA" w:rsidRPr="00A05DEA" w:rsidRDefault="008208BA" w:rsidP="00A05DEA">
      <w:pPr>
        <w:pStyle w:val="Paragraphedeliste"/>
        <w:numPr>
          <w:ilvl w:val="0"/>
          <w:numId w:val="123"/>
        </w:numPr>
        <w:spacing w:after="120" w:line="276" w:lineRule="auto"/>
        <w:ind w:left="765" w:hanging="357"/>
        <w:jc w:val="both"/>
        <w:rPr>
          <w:sz w:val="24"/>
          <w:lang w:val="fr-FR"/>
        </w:rPr>
      </w:pPr>
      <w:r w:rsidRPr="00A05DEA">
        <w:rPr>
          <w:rFonts w:ascii="Times New Roman" w:hAnsi="Times New Roman"/>
          <w:sz w:val="24"/>
          <w:szCs w:val="24"/>
          <w:lang w:val="fr-FR"/>
        </w:rPr>
        <w:t>une lettre de motivation adressée au Point Focal WACA</w:t>
      </w:r>
    </w:p>
    <w:p w14:paraId="761D18B0" w14:textId="77777777" w:rsidR="008208BA" w:rsidRPr="0035744B" w:rsidRDefault="008208BA" w:rsidP="0035744B">
      <w:pPr>
        <w:spacing w:after="120" w:line="276" w:lineRule="auto"/>
        <w:jc w:val="both"/>
        <w:rPr>
          <w:lang w:val="fr-FR"/>
        </w:rPr>
      </w:pPr>
      <w:r w:rsidRPr="0035744B">
        <w:rPr>
          <w:lang w:val="fr-FR"/>
        </w:rPr>
        <w:t xml:space="preserve">Le dossier devra être déposé sous plis fermé avec la mention </w:t>
      </w:r>
      <w:r w:rsidRPr="0035744B">
        <w:rPr>
          <w:b/>
          <w:lang w:val="fr-FR"/>
        </w:rPr>
        <w:t xml:space="preserve">"Recrutement d’un (e) Consultant (e)/ </w:t>
      </w:r>
      <w:proofErr w:type="spellStart"/>
      <w:r w:rsidRPr="0035744B">
        <w:rPr>
          <w:b/>
          <w:lang w:val="fr-FR"/>
        </w:rPr>
        <w:t>CGES"</w:t>
      </w:r>
      <w:r w:rsidRPr="0035744B">
        <w:rPr>
          <w:lang w:val="fr-FR"/>
        </w:rPr>
        <w:t>ou</w:t>
      </w:r>
      <w:proofErr w:type="spellEnd"/>
      <w:r w:rsidRPr="0035744B">
        <w:rPr>
          <w:lang w:val="fr-FR"/>
        </w:rPr>
        <w:t xml:space="preserve"> par voie électronique (</w:t>
      </w:r>
      <w:r w:rsidRPr="0035744B">
        <w:rPr>
          <w:b/>
          <w:lang w:val="fr-FR"/>
        </w:rPr>
        <w:t>e-mail</w:t>
      </w:r>
      <w:r w:rsidRPr="0035744B">
        <w:rPr>
          <w:lang w:val="fr-FR"/>
        </w:rPr>
        <w:t xml:space="preserve">: </w:t>
      </w:r>
      <w:hyperlink r:id="rId71" w:history="1">
        <w:r w:rsidRPr="0035744B">
          <w:rPr>
            <w:rStyle w:val="Lienhypertexte"/>
            <w:lang w:val="fr-FR"/>
          </w:rPr>
          <w:t>pwacamcvdd@yahoo.fr</w:t>
        </w:r>
      </w:hyperlink>
      <w:r w:rsidRPr="0035744B">
        <w:rPr>
          <w:lang w:val="fr-FR"/>
        </w:rPr>
        <w:t xml:space="preserve"> au plus tard le</w:t>
      </w:r>
      <w:r w:rsidRPr="0035744B">
        <w:rPr>
          <w:b/>
          <w:lang w:val="fr-FR"/>
        </w:rPr>
        <w:t xml:space="preserve"> 09 juin 2017 à 10heures </w:t>
      </w:r>
      <w:r w:rsidRPr="0035744B">
        <w:rPr>
          <w:lang w:val="fr-FR"/>
        </w:rPr>
        <w:t xml:space="preserve">précises à l’adresse suivante : 01BP :3621- MCVDD - Cotonou, téléphone : 229 66 29 34 10/229 97 22 88 01. </w:t>
      </w:r>
    </w:p>
    <w:p w14:paraId="5F3B34C9" w14:textId="77777777" w:rsidR="007F76FB" w:rsidRDefault="007F76FB" w:rsidP="0035744B">
      <w:pPr>
        <w:spacing w:line="276" w:lineRule="auto"/>
        <w:rPr>
          <w:lang w:val="fr-FR" w:eastAsia="ar-SA"/>
        </w:rPr>
        <w:sectPr w:rsidR="007F76FB" w:rsidSect="00CA153A">
          <w:pgSz w:w="11906" w:h="16838"/>
          <w:pgMar w:top="1440" w:right="1440" w:bottom="1440" w:left="1440" w:header="709" w:footer="709" w:gutter="0"/>
          <w:cols w:space="708"/>
          <w:docGrid w:linePitch="360"/>
        </w:sectPr>
      </w:pPr>
    </w:p>
    <w:p w14:paraId="554909D4" w14:textId="32401117" w:rsidR="00741AF5" w:rsidRDefault="00B464DB" w:rsidP="0035744B">
      <w:pPr>
        <w:spacing w:line="276" w:lineRule="auto"/>
        <w:rPr>
          <w:lang w:val="fr-FR" w:eastAsia="ar-SA"/>
        </w:rPr>
      </w:pPr>
      <w:r>
        <w:rPr>
          <w:noProof/>
          <w:lang w:val="fr-FR" w:eastAsia="fr-FR"/>
        </w:rPr>
        <w:lastRenderedPageBreak/>
        <w:drawing>
          <wp:inline distT="0" distB="0" distL="0" distR="0" wp14:anchorId="53C3E200" wp14:editId="1FBD6FDC">
            <wp:extent cx="5676900" cy="8020050"/>
            <wp:effectExtent l="9525"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5400000">
                      <a:off x="0" y="0"/>
                      <a:ext cx="5676900" cy="8020050"/>
                    </a:xfrm>
                    <a:prstGeom prst="rect">
                      <a:avLst/>
                    </a:prstGeom>
                    <a:noFill/>
                    <a:ln>
                      <a:noFill/>
                    </a:ln>
                  </pic:spPr>
                </pic:pic>
              </a:graphicData>
            </a:graphic>
          </wp:inline>
        </w:drawing>
      </w:r>
      <w:r>
        <w:rPr>
          <w:noProof/>
          <w:lang w:val="fr-FR" w:eastAsia="fr-FR"/>
        </w:rPr>
        <w:lastRenderedPageBreak/>
        <w:drawing>
          <wp:inline distT="0" distB="0" distL="0" distR="0" wp14:anchorId="1CC20CDE" wp14:editId="031F868E">
            <wp:extent cx="5676900" cy="8020050"/>
            <wp:effectExtent l="9525"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676900" cy="8020050"/>
                    </a:xfrm>
                    <a:prstGeom prst="rect">
                      <a:avLst/>
                    </a:prstGeom>
                    <a:noFill/>
                    <a:ln>
                      <a:noFill/>
                    </a:ln>
                  </pic:spPr>
                </pic:pic>
              </a:graphicData>
            </a:graphic>
          </wp:inline>
        </w:drawing>
      </w:r>
    </w:p>
    <w:p w14:paraId="6E0AE773" w14:textId="4413D873" w:rsidR="00D65E2C" w:rsidRDefault="00B464DB" w:rsidP="0035744B">
      <w:pPr>
        <w:spacing w:line="276" w:lineRule="auto"/>
        <w:rPr>
          <w:lang w:val="fr-FR" w:eastAsia="ar-SA"/>
        </w:rPr>
      </w:pPr>
      <w:r>
        <w:rPr>
          <w:noProof/>
          <w:lang w:val="fr-FR" w:eastAsia="fr-FR"/>
        </w:rPr>
        <w:lastRenderedPageBreak/>
        <w:drawing>
          <wp:inline distT="0" distB="0" distL="0" distR="0" wp14:anchorId="5B746595" wp14:editId="25EC5DF2">
            <wp:extent cx="5676900" cy="8020050"/>
            <wp:effectExtent l="9525"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400000">
                      <a:off x="0" y="0"/>
                      <a:ext cx="5676900" cy="8020050"/>
                    </a:xfrm>
                    <a:prstGeom prst="rect">
                      <a:avLst/>
                    </a:prstGeom>
                    <a:noFill/>
                    <a:ln>
                      <a:noFill/>
                    </a:ln>
                  </pic:spPr>
                </pic:pic>
              </a:graphicData>
            </a:graphic>
          </wp:inline>
        </w:drawing>
      </w:r>
    </w:p>
    <w:p w14:paraId="335E1406" w14:textId="70505DC4" w:rsidR="00D65E2C" w:rsidRDefault="00B464DB" w:rsidP="0035744B">
      <w:pPr>
        <w:spacing w:line="276" w:lineRule="auto"/>
        <w:rPr>
          <w:lang w:val="fr-FR" w:eastAsia="ar-SA"/>
        </w:rPr>
      </w:pPr>
      <w:r>
        <w:rPr>
          <w:noProof/>
          <w:lang w:val="fr-FR" w:eastAsia="fr-FR"/>
        </w:rPr>
        <w:lastRenderedPageBreak/>
        <w:drawing>
          <wp:inline distT="0" distB="0" distL="0" distR="0" wp14:anchorId="1B69E32B" wp14:editId="244291C9">
            <wp:extent cx="5676900" cy="8020050"/>
            <wp:effectExtent l="9525"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5400000">
                      <a:off x="0" y="0"/>
                      <a:ext cx="5676900" cy="8020050"/>
                    </a:xfrm>
                    <a:prstGeom prst="rect">
                      <a:avLst/>
                    </a:prstGeom>
                    <a:noFill/>
                    <a:ln>
                      <a:noFill/>
                    </a:ln>
                  </pic:spPr>
                </pic:pic>
              </a:graphicData>
            </a:graphic>
          </wp:inline>
        </w:drawing>
      </w:r>
    </w:p>
    <w:p w14:paraId="3B32FDBA" w14:textId="687F8440" w:rsidR="00D65E2C" w:rsidRDefault="00B464DB" w:rsidP="0035744B">
      <w:pPr>
        <w:spacing w:line="276" w:lineRule="auto"/>
        <w:rPr>
          <w:lang w:val="fr-FR" w:eastAsia="ar-SA"/>
        </w:rPr>
      </w:pPr>
      <w:r>
        <w:rPr>
          <w:noProof/>
          <w:lang w:val="fr-FR" w:eastAsia="fr-FR"/>
        </w:rPr>
        <w:lastRenderedPageBreak/>
        <w:drawing>
          <wp:inline distT="0" distB="0" distL="0" distR="0" wp14:anchorId="483C9A86" wp14:editId="48DF1228">
            <wp:extent cx="5676900" cy="8020050"/>
            <wp:effectExtent l="9525"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5400000">
                      <a:off x="0" y="0"/>
                      <a:ext cx="5676900" cy="8020050"/>
                    </a:xfrm>
                    <a:prstGeom prst="rect">
                      <a:avLst/>
                    </a:prstGeom>
                    <a:noFill/>
                    <a:ln>
                      <a:noFill/>
                    </a:ln>
                  </pic:spPr>
                </pic:pic>
              </a:graphicData>
            </a:graphic>
          </wp:inline>
        </w:drawing>
      </w:r>
    </w:p>
    <w:p w14:paraId="2E3C905A" w14:textId="56DA7C51" w:rsidR="00D65E2C" w:rsidRDefault="00B464DB" w:rsidP="0035744B">
      <w:pPr>
        <w:spacing w:line="276" w:lineRule="auto"/>
        <w:rPr>
          <w:lang w:val="fr-FR" w:eastAsia="ar-SA"/>
        </w:rPr>
      </w:pPr>
      <w:r>
        <w:rPr>
          <w:noProof/>
          <w:lang w:val="fr-FR" w:eastAsia="fr-FR"/>
        </w:rPr>
        <w:lastRenderedPageBreak/>
        <w:drawing>
          <wp:inline distT="0" distB="0" distL="0" distR="0" wp14:anchorId="5800DF78" wp14:editId="4EB8D43F">
            <wp:extent cx="5676900" cy="8020050"/>
            <wp:effectExtent l="9525"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5400000">
                      <a:off x="0" y="0"/>
                      <a:ext cx="5676900" cy="8020050"/>
                    </a:xfrm>
                    <a:prstGeom prst="rect">
                      <a:avLst/>
                    </a:prstGeom>
                    <a:noFill/>
                    <a:ln>
                      <a:noFill/>
                    </a:ln>
                  </pic:spPr>
                </pic:pic>
              </a:graphicData>
            </a:graphic>
          </wp:inline>
        </w:drawing>
      </w:r>
    </w:p>
    <w:p w14:paraId="647AA6FB" w14:textId="030E4F10" w:rsidR="00D05B30" w:rsidRDefault="00B464DB" w:rsidP="0035744B">
      <w:pPr>
        <w:spacing w:line="276" w:lineRule="auto"/>
        <w:rPr>
          <w:lang w:val="fr-FR" w:eastAsia="ar-SA"/>
        </w:rPr>
      </w:pPr>
      <w:r>
        <w:rPr>
          <w:noProof/>
          <w:lang w:val="fr-FR" w:eastAsia="fr-FR"/>
        </w:rPr>
        <w:lastRenderedPageBreak/>
        <w:drawing>
          <wp:inline distT="0" distB="0" distL="0" distR="0" wp14:anchorId="3489E1CD" wp14:editId="7097E670">
            <wp:extent cx="5676900" cy="8020050"/>
            <wp:effectExtent l="9525"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rot="5400000">
                      <a:off x="0" y="0"/>
                      <a:ext cx="5676900" cy="8020050"/>
                    </a:xfrm>
                    <a:prstGeom prst="rect">
                      <a:avLst/>
                    </a:prstGeom>
                    <a:noFill/>
                    <a:ln>
                      <a:noFill/>
                    </a:ln>
                  </pic:spPr>
                </pic:pic>
              </a:graphicData>
            </a:graphic>
          </wp:inline>
        </w:drawing>
      </w:r>
    </w:p>
    <w:p w14:paraId="5064E6AA" w14:textId="5C4CBEF6" w:rsidR="00D05B30" w:rsidRPr="0035744B" w:rsidRDefault="00B464DB" w:rsidP="0035744B">
      <w:pPr>
        <w:spacing w:line="276" w:lineRule="auto"/>
        <w:rPr>
          <w:lang w:val="fr-FR" w:eastAsia="ar-SA"/>
        </w:rPr>
      </w:pPr>
      <w:r>
        <w:rPr>
          <w:noProof/>
          <w:lang w:val="fr-FR" w:eastAsia="fr-FR"/>
        </w:rPr>
        <w:lastRenderedPageBreak/>
        <w:drawing>
          <wp:inline distT="0" distB="0" distL="0" distR="0" wp14:anchorId="28A83BD5" wp14:editId="6FA3A53F">
            <wp:extent cx="5676900" cy="8020050"/>
            <wp:effectExtent l="9525"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5400000">
                      <a:off x="0" y="0"/>
                      <a:ext cx="5676900" cy="8020050"/>
                    </a:xfrm>
                    <a:prstGeom prst="rect">
                      <a:avLst/>
                    </a:prstGeom>
                    <a:noFill/>
                    <a:ln>
                      <a:noFill/>
                    </a:ln>
                  </pic:spPr>
                </pic:pic>
              </a:graphicData>
            </a:graphic>
          </wp:inline>
        </w:drawing>
      </w:r>
    </w:p>
    <w:sectPr w:rsidR="00D05B30" w:rsidRPr="0035744B" w:rsidSect="00A05DE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9EA79" w14:textId="77777777" w:rsidR="007B1CBA" w:rsidRDefault="007B1CBA" w:rsidP="00AA009C">
      <w:r>
        <w:separator/>
      </w:r>
    </w:p>
    <w:p w14:paraId="075511F5" w14:textId="77777777" w:rsidR="007B1CBA" w:rsidRDefault="007B1CBA"/>
  </w:endnote>
  <w:endnote w:type="continuationSeparator" w:id="0">
    <w:p w14:paraId="0E20B2A3" w14:textId="77777777" w:rsidR="007B1CBA" w:rsidRDefault="007B1CBA" w:rsidP="00AA009C">
      <w:r>
        <w:continuationSeparator/>
      </w:r>
    </w:p>
    <w:p w14:paraId="1771D722" w14:textId="77777777" w:rsidR="007B1CBA" w:rsidRDefault="007B1CBA"/>
  </w:endnote>
  <w:endnote w:type="continuationNotice" w:id="1">
    <w:p w14:paraId="718908B2" w14:textId="77777777" w:rsidR="007B1CBA" w:rsidRDefault="007B1C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D20A" w14:textId="77777777" w:rsidR="00A006AE" w:rsidRDefault="00A006A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8521" w14:textId="77777777" w:rsidR="00A006AE" w:rsidRDefault="00A006AE">
    <w:pPr>
      <w:pStyle w:val="Pieddepage"/>
      <w:jc w:val="right"/>
    </w:pPr>
    <w:r>
      <w:fldChar w:fldCharType="begin"/>
    </w:r>
    <w:r>
      <w:instrText xml:space="preserve"> PAGE   \* MERGEFORMAT </w:instrText>
    </w:r>
    <w:r>
      <w:fldChar w:fldCharType="separate"/>
    </w:r>
    <w:r>
      <w:rPr>
        <w:noProof/>
      </w:rPr>
      <w:t>0</w:t>
    </w:r>
    <w:r>
      <w:rPr>
        <w:noProof/>
      </w:rPr>
      <w:fldChar w:fldCharType="end"/>
    </w:r>
  </w:p>
  <w:p w14:paraId="0B0AFEDC" w14:textId="77777777" w:rsidR="00A006AE" w:rsidRDefault="00A006AE">
    <w:pPr>
      <w:pStyle w:val="Pieddepage"/>
    </w:pPr>
  </w:p>
  <w:p w14:paraId="3FDFF66B" w14:textId="77777777" w:rsidR="00A006AE" w:rsidRDefault="00A006A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E097" w14:textId="77777777" w:rsidR="00A006AE" w:rsidRDefault="00A006A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C7938" w14:textId="77777777" w:rsidR="007B1CBA" w:rsidRDefault="007B1CBA" w:rsidP="00AA009C">
      <w:r>
        <w:separator/>
      </w:r>
    </w:p>
    <w:p w14:paraId="4C332C37" w14:textId="77777777" w:rsidR="007B1CBA" w:rsidRDefault="007B1CBA"/>
  </w:footnote>
  <w:footnote w:type="continuationSeparator" w:id="0">
    <w:p w14:paraId="024DF7F3" w14:textId="77777777" w:rsidR="007B1CBA" w:rsidRDefault="007B1CBA" w:rsidP="00AA009C">
      <w:r>
        <w:continuationSeparator/>
      </w:r>
    </w:p>
    <w:p w14:paraId="042DD0AA" w14:textId="77777777" w:rsidR="007B1CBA" w:rsidRDefault="007B1CBA"/>
  </w:footnote>
  <w:footnote w:type="continuationNotice" w:id="1">
    <w:p w14:paraId="6E24A435" w14:textId="77777777" w:rsidR="007B1CBA" w:rsidRDefault="007B1CBA"/>
  </w:footnote>
  <w:footnote w:id="2">
    <w:p w14:paraId="7D60660C" w14:textId="77777777" w:rsidR="00A006AE" w:rsidRPr="001013CE" w:rsidRDefault="00A006AE" w:rsidP="00326B9E">
      <w:pPr>
        <w:pStyle w:val="Notedebasdepage"/>
        <w:rPr>
          <w:rFonts w:cs="Calibri"/>
          <w:sz w:val="16"/>
          <w:szCs w:val="16"/>
          <w:lang w:val="fr-FR"/>
        </w:rPr>
      </w:pPr>
      <w:r w:rsidRPr="001013CE">
        <w:rPr>
          <w:rStyle w:val="Appelnotedebasdep"/>
          <w:rFonts w:cs="Calibri"/>
          <w:sz w:val="16"/>
          <w:szCs w:val="16"/>
        </w:rPr>
        <w:footnoteRef/>
      </w:r>
      <w:r w:rsidRPr="001013CE">
        <w:rPr>
          <w:rFonts w:cs="Calibri"/>
          <w:sz w:val="16"/>
          <w:szCs w:val="16"/>
          <w:lang w:val="fr-FR"/>
        </w:rPr>
        <w:t xml:space="preserve"> 18 km côté togolais et 23 km côté béninois</w:t>
      </w:r>
    </w:p>
  </w:footnote>
  <w:footnote w:id="3">
    <w:p w14:paraId="7637E2E0" w14:textId="77777777" w:rsidR="00A006AE" w:rsidRPr="001013CE" w:rsidRDefault="00A006AE" w:rsidP="00326B9E">
      <w:pPr>
        <w:pStyle w:val="Notedebasdepage"/>
        <w:jc w:val="both"/>
        <w:rPr>
          <w:rFonts w:cs="Calibri"/>
          <w:sz w:val="16"/>
          <w:szCs w:val="16"/>
          <w:lang w:val="fr-FR"/>
        </w:rPr>
      </w:pPr>
      <w:r w:rsidRPr="001013CE">
        <w:rPr>
          <w:rStyle w:val="Appelnotedebasdep"/>
          <w:rFonts w:cs="Calibri"/>
          <w:sz w:val="16"/>
          <w:szCs w:val="16"/>
        </w:rPr>
        <w:footnoteRef/>
      </w:r>
      <w:r w:rsidRPr="001013CE">
        <w:rPr>
          <w:rFonts w:cs="Calibri"/>
          <w:sz w:val="16"/>
          <w:szCs w:val="16"/>
          <w:lang w:val="fr-FR"/>
        </w:rPr>
        <w:t xml:space="preserve"> Options technique envisagées : (i) réalisation de rechargements réguliers (Fiche A 1.1 PIMS) ; (ii) mise en place d’un rechargement massif de type moteur de sable (Fiche A 1.2 PIMS); (iii) construction de 73 épis courts depuis la frontière togolaise jusqu’à Grand-Popo (Fiche A 1.3 PIMS), (iv) construction de 30 épis longs depuis la frontière togolaise jusqu’à Grand-Popo (Fiche A 1.4 PIMS).</w:t>
      </w:r>
    </w:p>
  </w:footnote>
  <w:footnote w:id="4">
    <w:p w14:paraId="5907A9C7" w14:textId="77777777" w:rsidR="00A006AE" w:rsidRPr="001013CE" w:rsidRDefault="00A006AE" w:rsidP="00326B9E">
      <w:pPr>
        <w:pStyle w:val="Notedebasdepage"/>
        <w:jc w:val="both"/>
        <w:rPr>
          <w:rFonts w:cs="Calibri"/>
          <w:sz w:val="16"/>
          <w:szCs w:val="16"/>
          <w:lang w:val="fr-FR"/>
        </w:rPr>
      </w:pPr>
      <w:r w:rsidRPr="001013CE">
        <w:rPr>
          <w:rStyle w:val="Appelnotedebasdep"/>
          <w:rFonts w:cs="Calibri"/>
          <w:sz w:val="16"/>
          <w:szCs w:val="16"/>
        </w:rPr>
        <w:footnoteRef/>
      </w:r>
      <w:r w:rsidRPr="001013CE">
        <w:rPr>
          <w:rFonts w:cs="Calibri"/>
          <w:sz w:val="16"/>
          <w:szCs w:val="16"/>
          <w:lang w:val="fr-FR"/>
        </w:rPr>
        <w:t xml:space="preserve"> Ces deux types d’options sont aussi a priori incompatibles avec les possibilités actuelles de financement du projet WACA.</w:t>
      </w:r>
    </w:p>
  </w:footnote>
  <w:footnote w:id="5">
    <w:p w14:paraId="1609219E" w14:textId="77777777" w:rsidR="00A006AE" w:rsidRPr="001013CE" w:rsidRDefault="00A006AE" w:rsidP="00326B9E">
      <w:pPr>
        <w:pStyle w:val="Notedebasdepage"/>
        <w:jc w:val="both"/>
        <w:rPr>
          <w:rFonts w:cs="Calibri"/>
          <w:sz w:val="16"/>
          <w:szCs w:val="16"/>
          <w:lang w:val="fr-FR"/>
        </w:rPr>
      </w:pPr>
      <w:r w:rsidRPr="001013CE">
        <w:rPr>
          <w:rStyle w:val="Appelnotedebasdep"/>
          <w:rFonts w:cs="Calibri"/>
          <w:sz w:val="16"/>
          <w:szCs w:val="16"/>
        </w:rPr>
        <w:footnoteRef/>
      </w:r>
      <w:r w:rsidRPr="001013CE">
        <w:rPr>
          <w:rFonts w:cs="Calibri"/>
          <w:sz w:val="16"/>
          <w:szCs w:val="16"/>
          <w:lang w:val="fr-FR"/>
        </w:rPr>
        <w:t xml:space="preserve">MCVV, Antea Group, 2016, </w:t>
      </w:r>
      <w:r w:rsidRPr="005A5E56">
        <w:rPr>
          <w:rFonts w:cs="Calibri"/>
          <w:sz w:val="16"/>
          <w:szCs w:val="16"/>
          <w:lang w:val="fr-FR"/>
        </w:rPr>
        <w:t xml:space="preserve">Plan multisectoriel pour l’adaptation aux risques côtiers face aux changements climatiques au Bénin et </w:t>
      </w:r>
      <w:r w:rsidRPr="001013CE">
        <w:rPr>
          <w:rFonts w:cs="Calibri"/>
          <w:sz w:val="16"/>
          <w:szCs w:val="16"/>
          <w:lang w:val="fr-FR"/>
        </w:rPr>
        <w:t>MERF, Antea Group, 2017, Plan d’actions pour le développement et l’adaptation aux changements climatiques du littoral togolais</w:t>
      </w:r>
    </w:p>
  </w:footnote>
  <w:footnote w:id="6">
    <w:p w14:paraId="775B7A92" w14:textId="77777777" w:rsidR="00A006AE" w:rsidRPr="001013CE" w:rsidRDefault="00A006AE" w:rsidP="00326B9E">
      <w:pPr>
        <w:pStyle w:val="Notedebasdepage"/>
        <w:jc w:val="both"/>
        <w:rPr>
          <w:rFonts w:cs="Calibri"/>
          <w:sz w:val="16"/>
          <w:szCs w:val="16"/>
          <w:lang w:val="fr-FR"/>
        </w:rPr>
      </w:pPr>
      <w:r w:rsidRPr="001013CE">
        <w:rPr>
          <w:rStyle w:val="Appelnotedebasdep"/>
          <w:rFonts w:cs="Calibri"/>
          <w:sz w:val="16"/>
          <w:szCs w:val="16"/>
        </w:rPr>
        <w:footnoteRef/>
      </w:r>
      <w:r w:rsidRPr="001013CE">
        <w:rPr>
          <w:rFonts w:cs="Calibri"/>
          <w:sz w:val="16"/>
          <w:szCs w:val="16"/>
          <w:lang w:val="fr-FR"/>
        </w:rPr>
        <w:t>Deltarès, 2017, Analyse préliminaire des flux sédimentaires côtiers en Afrique de l’ouest et IMDC 2017, Etude relative aux coûts de la dégradation environnementale, évaluation du risque multi-aléa et analyse coût bénéfice des solutions pour la zone côtière</w:t>
      </w:r>
    </w:p>
  </w:footnote>
  <w:footnote w:id="7">
    <w:p w14:paraId="0B7A1A85" w14:textId="77777777" w:rsidR="00A006AE" w:rsidRPr="00695032" w:rsidRDefault="00A006AE" w:rsidP="00326B9E">
      <w:pPr>
        <w:pStyle w:val="Default"/>
        <w:jc w:val="both"/>
        <w:rPr>
          <w:rFonts w:ascii="Calibri" w:hAnsi="Calibri" w:cs="Calibri"/>
          <w:sz w:val="22"/>
          <w:szCs w:val="22"/>
        </w:rPr>
      </w:pPr>
      <w:r w:rsidRPr="001013CE">
        <w:rPr>
          <w:rStyle w:val="Appelnotedebasdep"/>
          <w:rFonts w:ascii="Calibri" w:hAnsi="Calibri" w:cs="Calibri"/>
          <w:color w:val="auto"/>
          <w:sz w:val="16"/>
          <w:szCs w:val="16"/>
        </w:rPr>
        <w:footnoteRef/>
      </w:r>
      <w:r w:rsidRPr="001013CE">
        <w:rPr>
          <w:rFonts w:ascii="Calibri" w:hAnsi="Calibri" w:cs="Calibri"/>
          <w:color w:val="auto"/>
          <w:sz w:val="16"/>
          <w:szCs w:val="16"/>
        </w:rPr>
        <w:t xml:space="preserve">NordaStelo &amp; BCI (2016). Etude technique du projet de protection de la côte entre Hillacondji et Grand-Popo : avant-projet sommaire, 102p. (version temporaire octobre 2016) </w:t>
      </w:r>
    </w:p>
  </w:footnote>
  <w:footnote w:id="8">
    <w:p w14:paraId="66580DF2" w14:textId="77777777" w:rsidR="00A006AE" w:rsidRPr="005A5E56" w:rsidRDefault="00A006AE" w:rsidP="00326B9E">
      <w:pPr>
        <w:autoSpaceDE w:val="0"/>
        <w:autoSpaceDN w:val="0"/>
        <w:adjustRightInd w:val="0"/>
        <w:spacing w:line="240" w:lineRule="auto"/>
        <w:rPr>
          <w:rFonts w:ascii="Arial" w:hAnsi="Arial" w:cs="Arial"/>
          <w:sz w:val="16"/>
          <w:szCs w:val="16"/>
          <w:lang w:val="fr-FR"/>
        </w:rPr>
      </w:pPr>
      <w:r w:rsidRPr="00EA796F">
        <w:rPr>
          <w:rStyle w:val="Appelnotedebasdep"/>
          <w:rFonts w:ascii="Arial" w:hAnsi="Arial" w:cs="Arial"/>
          <w:sz w:val="16"/>
          <w:szCs w:val="16"/>
        </w:rPr>
        <w:footnoteRef/>
      </w:r>
      <w:r w:rsidRPr="0057783A">
        <w:rPr>
          <w:rFonts w:cstheme="minorHAnsi"/>
          <w:sz w:val="16"/>
          <w:szCs w:val="16"/>
          <w:lang w:val="fr-FR"/>
        </w:rPr>
        <w:t>Créé par l’arrêté municipal de Comé n°93/77/CC/SG-SADE du 15 septembre 2016</w:t>
      </w:r>
    </w:p>
  </w:footnote>
  <w:footnote w:id="9">
    <w:p w14:paraId="5B1BEE81" w14:textId="77777777" w:rsidR="00A006AE" w:rsidRPr="0057783A" w:rsidRDefault="00A006AE" w:rsidP="00326B9E">
      <w:pPr>
        <w:pStyle w:val="Notedebasdepage"/>
        <w:jc w:val="both"/>
        <w:rPr>
          <w:lang w:val="fr-FR"/>
        </w:rPr>
      </w:pPr>
      <w:r w:rsidRPr="0057783A">
        <w:rPr>
          <w:rFonts w:cs="Calibri"/>
          <w:sz w:val="16"/>
          <w:szCs w:val="16"/>
          <w:lang w:val="fr-FR"/>
        </w:rPr>
        <w:footnoteRef/>
      </w:r>
      <w:r w:rsidRPr="0057783A">
        <w:rPr>
          <w:rFonts w:cs="Calibri"/>
          <w:sz w:val="16"/>
          <w:szCs w:val="16"/>
          <w:lang w:val="fr-FR"/>
        </w:rPr>
        <w:t xml:space="preserve"> Au Togo les principales activités de cette composante porteront sur (i) la réhabilitation des berges du Chenal Gbaga, (ii) l’élaboration et la mise en œuvre des plans de gestion des bassins versants, (iii) gestion des plantes envahissantes et (iv) restauration des mangroves.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A87E" w14:textId="77777777" w:rsidR="00A006AE" w:rsidRDefault="00A006A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D87D2" w14:textId="77777777" w:rsidR="00A006AE" w:rsidRDefault="00A006A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D4AA6" w14:textId="77777777" w:rsidR="00A006AE" w:rsidRDefault="00A006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6F2D"/>
    <w:multiLevelType w:val="multilevel"/>
    <w:tmpl w:val="BE541958"/>
    <w:lvl w:ilvl="0">
      <w:start w:val="1"/>
      <w:numFmt w:val="upperLetter"/>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1E72730"/>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2" w15:restartNumberingAfterBreak="0">
    <w:nsid w:val="02837B3F"/>
    <w:multiLevelType w:val="hybridMultilevel"/>
    <w:tmpl w:val="32C28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FB1596"/>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4" w15:restartNumberingAfterBreak="0">
    <w:nsid w:val="03296EA3"/>
    <w:multiLevelType w:val="hybridMultilevel"/>
    <w:tmpl w:val="6E2CFB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5053E40"/>
    <w:multiLevelType w:val="hybridMultilevel"/>
    <w:tmpl w:val="BBB245F4"/>
    <w:lvl w:ilvl="0" w:tplc="231675BE">
      <w:start w:val="1"/>
      <w:numFmt w:val="bullet"/>
      <w:lvlText w:val=""/>
      <w:lvlJc w:val="left"/>
      <w:pPr>
        <w:tabs>
          <w:tab w:val="num" w:pos="720"/>
        </w:tabs>
        <w:ind w:left="720" w:hanging="360"/>
      </w:pPr>
      <w:rPr>
        <w:rFonts w:ascii="Symbol" w:hAnsi="Symbol" w:hint="default"/>
      </w:rPr>
    </w:lvl>
    <w:lvl w:ilvl="1" w:tplc="69A2F1EC" w:tentative="1">
      <w:start w:val="1"/>
      <w:numFmt w:val="bullet"/>
      <w:lvlText w:val=""/>
      <w:lvlJc w:val="left"/>
      <w:pPr>
        <w:tabs>
          <w:tab w:val="num" w:pos="1440"/>
        </w:tabs>
        <w:ind w:left="1440" w:hanging="360"/>
      </w:pPr>
      <w:rPr>
        <w:rFonts w:ascii="Symbol" w:hAnsi="Symbol" w:hint="default"/>
      </w:rPr>
    </w:lvl>
    <w:lvl w:ilvl="2" w:tplc="94DAF8E8" w:tentative="1">
      <w:start w:val="1"/>
      <w:numFmt w:val="bullet"/>
      <w:lvlText w:val=""/>
      <w:lvlJc w:val="left"/>
      <w:pPr>
        <w:tabs>
          <w:tab w:val="num" w:pos="2160"/>
        </w:tabs>
        <w:ind w:left="2160" w:hanging="360"/>
      </w:pPr>
      <w:rPr>
        <w:rFonts w:ascii="Symbol" w:hAnsi="Symbol" w:hint="default"/>
      </w:rPr>
    </w:lvl>
    <w:lvl w:ilvl="3" w:tplc="6E94A1BE" w:tentative="1">
      <w:start w:val="1"/>
      <w:numFmt w:val="bullet"/>
      <w:lvlText w:val=""/>
      <w:lvlJc w:val="left"/>
      <w:pPr>
        <w:tabs>
          <w:tab w:val="num" w:pos="2880"/>
        </w:tabs>
        <w:ind w:left="2880" w:hanging="360"/>
      </w:pPr>
      <w:rPr>
        <w:rFonts w:ascii="Symbol" w:hAnsi="Symbol" w:hint="default"/>
      </w:rPr>
    </w:lvl>
    <w:lvl w:ilvl="4" w:tplc="84680A4C" w:tentative="1">
      <w:start w:val="1"/>
      <w:numFmt w:val="bullet"/>
      <w:lvlText w:val=""/>
      <w:lvlJc w:val="left"/>
      <w:pPr>
        <w:tabs>
          <w:tab w:val="num" w:pos="3600"/>
        </w:tabs>
        <w:ind w:left="3600" w:hanging="360"/>
      </w:pPr>
      <w:rPr>
        <w:rFonts w:ascii="Symbol" w:hAnsi="Symbol" w:hint="default"/>
      </w:rPr>
    </w:lvl>
    <w:lvl w:ilvl="5" w:tplc="540263B8" w:tentative="1">
      <w:start w:val="1"/>
      <w:numFmt w:val="bullet"/>
      <w:lvlText w:val=""/>
      <w:lvlJc w:val="left"/>
      <w:pPr>
        <w:tabs>
          <w:tab w:val="num" w:pos="4320"/>
        </w:tabs>
        <w:ind w:left="4320" w:hanging="360"/>
      </w:pPr>
      <w:rPr>
        <w:rFonts w:ascii="Symbol" w:hAnsi="Symbol" w:hint="default"/>
      </w:rPr>
    </w:lvl>
    <w:lvl w:ilvl="6" w:tplc="EA58E0DE" w:tentative="1">
      <w:start w:val="1"/>
      <w:numFmt w:val="bullet"/>
      <w:lvlText w:val=""/>
      <w:lvlJc w:val="left"/>
      <w:pPr>
        <w:tabs>
          <w:tab w:val="num" w:pos="5040"/>
        </w:tabs>
        <w:ind w:left="5040" w:hanging="360"/>
      </w:pPr>
      <w:rPr>
        <w:rFonts w:ascii="Symbol" w:hAnsi="Symbol" w:hint="default"/>
      </w:rPr>
    </w:lvl>
    <w:lvl w:ilvl="7" w:tplc="5130F018" w:tentative="1">
      <w:start w:val="1"/>
      <w:numFmt w:val="bullet"/>
      <w:lvlText w:val=""/>
      <w:lvlJc w:val="left"/>
      <w:pPr>
        <w:tabs>
          <w:tab w:val="num" w:pos="5760"/>
        </w:tabs>
        <w:ind w:left="5760" w:hanging="360"/>
      </w:pPr>
      <w:rPr>
        <w:rFonts w:ascii="Symbol" w:hAnsi="Symbol" w:hint="default"/>
      </w:rPr>
    </w:lvl>
    <w:lvl w:ilvl="8" w:tplc="575E238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50F371C"/>
    <w:multiLevelType w:val="hybridMultilevel"/>
    <w:tmpl w:val="C298C0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A00149"/>
    <w:multiLevelType w:val="hybridMultilevel"/>
    <w:tmpl w:val="ED6E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FA072F"/>
    <w:multiLevelType w:val="hybridMultilevel"/>
    <w:tmpl w:val="9206946A"/>
    <w:lvl w:ilvl="0" w:tplc="2D14D6FC">
      <w:start w:val="1"/>
      <w:numFmt w:val="bullet"/>
      <w:lvlText w:val=""/>
      <w:lvlJc w:val="left"/>
      <w:pPr>
        <w:tabs>
          <w:tab w:val="num" w:pos="720"/>
        </w:tabs>
        <w:ind w:left="720" w:hanging="360"/>
      </w:pPr>
      <w:rPr>
        <w:rFonts w:ascii="Symbol" w:hAnsi="Symbol" w:hint="default"/>
      </w:rPr>
    </w:lvl>
    <w:lvl w:ilvl="1" w:tplc="1F682DBE" w:tentative="1">
      <w:start w:val="1"/>
      <w:numFmt w:val="bullet"/>
      <w:lvlText w:val=""/>
      <w:lvlJc w:val="left"/>
      <w:pPr>
        <w:tabs>
          <w:tab w:val="num" w:pos="1440"/>
        </w:tabs>
        <w:ind w:left="1440" w:hanging="360"/>
      </w:pPr>
      <w:rPr>
        <w:rFonts w:ascii="Symbol" w:hAnsi="Symbol" w:hint="default"/>
      </w:rPr>
    </w:lvl>
    <w:lvl w:ilvl="2" w:tplc="4952288A" w:tentative="1">
      <w:start w:val="1"/>
      <w:numFmt w:val="bullet"/>
      <w:lvlText w:val=""/>
      <w:lvlJc w:val="left"/>
      <w:pPr>
        <w:tabs>
          <w:tab w:val="num" w:pos="2160"/>
        </w:tabs>
        <w:ind w:left="2160" w:hanging="360"/>
      </w:pPr>
      <w:rPr>
        <w:rFonts w:ascii="Symbol" w:hAnsi="Symbol" w:hint="default"/>
      </w:rPr>
    </w:lvl>
    <w:lvl w:ilvl="3" w:tplc="B9544794" w:tentative="1">
      <w:start w:val="1"/>
      <w:numFmt w:val="bullet"/>
      <w:lvlText w:val=""/>
      <w:lvlJc w:val="left"/>
      <w:pPr>
        <w:tabs>
          <w:tab w:val="num" w:pos="2880"/>
        </w:tabs>
        <w:ind w:left="2880" w:hanging="360"/>
      </w:pPr>
      <w:rPr>
        <w:rFonts w:ascii="Symbol" w:hAnsi="Symbol" w:hint="default"/>
      </w:rPr>
    </w:lvl>
    <w:lvl w:ilvl="4" w:tplc="454A7690" w:tentative="1">
      <w:start w:val="1"/>
      <w:numFmt w:val="bullet"/>
      <w:lvlText w:val=""/>
      <w:lvlJc w:val="left"/>
      <w:pPr>
        <w:tabs>
          <w:tab w:val="num" w:pos="3600"/>
        </w:tabs>
        <w:ind w:left="3600" w:hanging="360"/>
      </w:pPr>
      <w:rPr>
        <w:rFonts w:ascii="Symbol" w:hAnsi="Symbol" w:hint="default"/>
      </w:rPr>
    </w:lvl>
    <w:lvl w:ilvl="5" w:tplc="D4C87688" w:tentative="1">
      <w:start w:val="1"/>
      <w:numFmt w:val="bullet"/>
      <w:lvlText w:val=""/>
      <w:lvlJc w:val="left"/>
      <w:pPr>
        <w:tabs>
          <w:tab w:val="num" w:pos="4320"/>
        </w:tabs>
        <w:ind w:left="4320" w:hanging="360"/>
      </w:pPr>
      <w:rPr>
        <w:rFonts w:ascii="Symbol" w:hAnsi="Symbol" w:hint="default"/>
      </w:rPr>
    </w:lvl>
    <w:lvl w:ilvl="6" w:tplc="C4F8D2C8" w:tentative="1">
      <w:start w:val="1"/>
      <w:numFmt w:val="bullet"/>
      <w:lvlText w:val=""/>
      <w:lvlJc w:val="left"/>
      <w:pPr>
        <w:tabs>
          <w:tab w:val="num" w:pos="5040"/>
        </w:tabs>
        <w:ind w:left="5040" w:hanging="360"/>
      </w:pPr>
      <w:rPr>
        <w:rFonts w:ascii="Symbol" w:hAnsi="Symbol" w:hint="default"/>
      </w:rPr>
    </w:lvl>
    <w:lvl w:ilvl="7" w:tplc="FD960704" w:tentative="1">
      <w:start w:val="1"/>
      <w:numFmt w:val="bullet"/>
      <w:lvlText w:val=""/>
      <w:lvlJc w:val="left"/>
      <w:pPr>
        <w:tabs>
          <w:tab w:val="num" w:pos="5760"/>
        </w:tabs>
        <w:ind w:left="5760" w:hanging="360"/>
      </w:pPr>
      <w:rPr>
        <w:rFonts w:ascii="Symbol" w:hAnsi="Symbol" w:hint="default"/>
      </w:rPr>
    </w:lvl>
    <w:lvl w:ilvl="8" w:tplc="665E84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66868B4"/>
    <w:multiLevelType w:val="hybridMultilevel"/>
    <w:tmpl w:val="15248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F61ECD"/>
    <w:multiLevelType w:val="hybridMultilevel"/>
    <w:tmpl w:val="D45C4778"/>
    <w:lvl w:ilvl="0" w:tplc="2794B2C4">
      <w:numFmt w:val="bullet"/>
      <w:lvlText w:val="-"/>
      <w:lvlJc w:val="left"/>
      <w:pPr>
        <w:ind w:left="720" w:hanging="360"/>
      </w:pPr>
      <w:rPr>
        <w:rFonts w:ascii="Bookman Old Style" w:eastAsia="Times New Roman" w:hAnsi="Bookman Old Style"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D16FF0"/>
    <w:multiLevelType w:val="hybridMultilevel"/>
    <w:tmpl w:val="AEB49D36"/>
    <w:lvl w:ilvl="0" w:tplc="F5F8C97E">
      <w:start w:val="1"/>
      <w:numFmt w:val="bullet"/>
      <w:lvlText w:val=""/>
      <w:lvlJc w:val="left"/>
      <w:pPr>
        <w:ind w:left="1080" w:hanging="72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08DC0C4D"/>
    <w:multiLevelType w:val="hybridMultilevel"/>
    <w:tmpl w:val="466AA7F4"/>
    <w:lvl w:ilvl="0" w:tplc="1E529C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604510"/>
    <w:multiLevelType w:val="hybridMultilevel"/>
    <w:tmpl w:val="61E292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35F75"/>
    <w:multiLevelType w:val="hybridMultilevel"/>
    <w:tmpl w:val="A8A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EE5BD5"/>
    <w:multiLevelType w:val="hybridMultilevel"/>
    <w:tmpl w:val="4F34D1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C071C34"/>
    <w:multiLevelType w:val="hybridMultilevel"/>
    <w:tmpl w:val="3A3C698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Aria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Arial"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Arial"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CC22F92"/>
    <w:multiLevelType w:val="hybridMultilevel"/>
    <w:tmpl w:val="3AB0C2C2"/>
    <w:lvl w:ilvl="0" w:tplc="FF1C7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DE12095"/>
    <w:multiLevelType w:val="hybridMultilevel"/>
    <w:tmpl w:val="14647E84"/>
    <w:lvl w:ilvl="0" w:tplc="1AF468FC">
      <w:start w:val="7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E630C79"/>
    <w:multiLevelType w:val="hybridMultilevel"/>
    <w:tmpl w:val="B1C09B70"/>
    <w:lvl w:ilvl="0" w:tplc="AC9C726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EF174D6"/>
    <w:multiLevelType w:val="hybridMultilevel"/>
    <w:tmpl w:val="F7BA611E"/>
    <w:lvl w:ilvl="0" w:tplc="11C40CCE">
      <w:start w:val="1"/>
      <w:numFmt w:val="bullet"/>
      <w:lvlText w:val=""/>
      <w:lvlJc w:val="left"/>
      <w:pPr>
        <w:tabs>
          <w:tab w:val="num" w:pos="720"/>
        </w:tabs>
        <w:ind w:left="720" w:hanging="360"/>
      </w:pPr>
      <w:rPr>
        <w:rFonts w:ascii="Symbol" w:hAnsi="Symbol" w:hint="default"/>
      </w:rPr>
    </w:lvl>
    <w:lvl w:ilvl="1" w:tplc="9A5C285A" w:tentative="1">
      <w:start w:val="1"/>
      <w:numFmt w:val="bullet"/>
      <w:lvlText w:val=""/>
      <w:lvlJc w:val="left"/>
      <w:pPr>
        <w:tabs>
          <w:tab w:val="num" w:pos="1440"/>
        </w:tabs>
        <w:ind w:left="1440" w:hanging="360"/>
      </w:pPr>
      <w:rPr>
        <w:rFonts w:ascii="Symbol" w:hAnsi="Symbol" w:hint="default"/>
      </w:rPr>
    </w:lvl>
    <w:lvl w:ilvl="2" w:tplc="59A8F250" w:tentative="1">
      <w:start w:val="1"/>
      <w:numFmt w:val="bullet"/>
      <w:lvlText w:val=""/>
      <w:lvlJc w:val="left"/>
      <w:pPr>
        <w:tabs>
          <w:tab w:val="num" w:pos="2160"/>
        </w:tabs>
        <w:ind w:left="2160" w:hanging="360"/>
      </w:pPr>
      <w:rPr>
        <w:rFonts w:ascii="Symbol" w:hAnsi="Symbol" w:hint="default"/>
      </w:rPr>
    </w:lvl>
    <w:lvl w:ilvl="3" w:tplc="99A25AE2" w:tentative="1">
      <w:start w:val="1"/>
      <w:numFmt w:val="bullet"/>
      <w:lvlText w:val=""/>
      <w:lvlJc w:val="left"/>
      <w:pPr>
        <w:tabs>
          <w:tab w:val="num" w:pos="2880"/>
        </w:tabs>
        <w:ind w:left="2880" w:hanging="360"/>
      </w:pPr>
      <w:rPr>
        <w:rFonts w:ascii="Symbol" w:hAnsi="Symbol" w:hint="default"/>
      </w:rPr>
    </w:lvl>
    <w:lvl w:ilvl="4" w:tplc="1F962836" w:tentative="1">
      <w:start w:val="1"/>
      <w:numFmt w:val="bullet"/>
      <w:lvlText w:val=""/>
      <w:lvlJc w:val="left"/>
      <w:pPr>
        <w:tabs>
          <w:tab w:val="num" w:pos="3600"/>
        </w:tabs>
        <w:ind w:left="3600" w:hanging="360"/>
      </w:pPr>
      <w:rPr>
        <w:rFonts w:ascii="Symbol" w:hAnsi="Symbol" w:hint="default"/>
      </w:rPr>
    </w:lvl>
    <w:lvl w:ilvl="5" w:tplc="E46CBC06" w:tentative="1">
      <w:start w:val="1"/>
      <w:numFmt w:val="bullet"/>
      <w:lvlText w:val=""/>
      <w:lvlJc w:val="left"/>
      <w:pPr>
        <w:tabs>
          <w:tab w:val="num" w:pos="4320"/>
        </w:tabs>
        <w:ind w:left="4320" w:hanging="360"/>
      </w:pPr>
      <w:rPr>
        <w:rFonts w:ascii="Symbol" w:hAnsi="Symbol" w:hint="default"/>
      </w:rPr>
    </w:lvl>
    <w:lvl w:ilvl="6" w:tplc="B30EB4A6" w:tentative="1">
      <w:start w:val="1"/>
      <w:numFmt w:val="bullet"/>
      <w:lvlText w:val=""/>
      <w:lvlJc w:val="left"/>
      <w:pPr>
        <w:tabs>
          <w:tab w:val="num" w:pos="5040"/>
        </w:tabs>
        <w:ind w:left="5040" w:hanging="360"/>
      </w:pPr>
      <w:rPr>
        <w:rFonts w:ascii="Symbol" w:hAnsi="Symbol" w:hint="default"/>
      </w:rPr>
    </w:lvl>
    <w:lvl w:ilvl="7" w:tplc="D946EFA8" w:tentative="1">
      <w:start w:val="1"/>
      <w:numFmt w:val="bullet"/>
      <w:lvlText w:val=""/>
      <w:lvlJc w:val="left"/>
      <w:pPr>
        <w:tabs>
          <w:tab w:val="num" w:pos="5760"/>
        </w:tabs>
        <w:ind w:left="5760" w:hanging="360"/>
      </w:pPr>
      <w:rPr>
        <w:rFonts w:ascii="Symbol" w:hAnsi="Symbol" w:hint="default"/>
      </w:rPr>
    </w:lvl>
    <w:lvl w:ilvl="8" w:tplc="ABA4586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0F6C62CF"/>
    <w:multiLevelType w:val="hybridMultilevel"/>
    <w:tmpl w:val="CD2A73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FA2730D"/>
    <w:multiLevelType w:val="hybridMultilevel"/>
    <w:tmpl w:val="2A22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DF1C8B"/>
    <w:multiLevelType w:val="hybridMultilevel"/>
    <w:tmpl w:val="8EAE5660"/>
    <w:lvl w:ilvl="0" w:tplc="0809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4" w15:restartNumberingAfterBreak="0">
    <w:nsid w:val="10C86A9E"/>
    <w:multiLevelType w:val="hybridMultilevel"/>
    <w:tmpl w:val="0AA01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6D4455"/>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26" w15:restartNumberingAfterBreak="0">
    <w:nsid w:val="14DF7398"/>
    <w:multiLevelType w:val="hybridMultilevel"/>
    <w:tmpl w:val="A6824786"/>
    <w:lvl w:ilvl="0" w:tplc="6922A864">
      <w:start w:val="1"/>
      <w:numFmt w:val="bullet"/>
      <w:lvlText w:val=""/>
      <w:lvlJc w:val="left"/>
      <w:pPr>
        <w:tabs>
          <w:tab w:val="num" w:pos="720"/>
        </w:tabs>
        <w:ind w:left="720" w:hanging="360"/>
      </w:pPr>
      <w:rPr>
        <w:rFonts w:ascii="Symbol" w:hAnsi="Symbol" w:hint="default"/>
        <w:sz w:val="20"/>
        <w:szCs w:val="20"/>
      </w:rPr>
    </w:lvl>
    <w:lvl w:ilvl="1" w:tplc="66680EA6">
      <w:numFmt w:val="bullet"/>
      <w:lvlText w:val="-"/>
      <w:lvlJc w:val="left"/>
      <w:pPr>
        <w:tabs>
          <w:tab w:val="num" w:pos="20"/>
        </w:tabs>
        <w:ind w:left="530" w:hanging="170"/>
      </w:pPr>
      <w:rPr>
        <w:rFonts w:ascii="Times New Roman" w:eastAsia="Times New Roman" w:hAnsi="Times New Roman" w:cs="Times New Roman" w:hint="default"/>
      </w:rPr>
    </w:lvl>
    <w:lvl w:ilvl="2" w:tplc="4196A25A">
      <w:numFmt w:val="bullet"/>
      <w:lvlText w:val="-"/>
      <w:lvlJc w:val="left"/>
      <w:pPr>
        <w:tabs>
          <w:tab w:val="num" w:pos="720"/>
        </w:tabs>
        <w:ind w:left="720" w:hanging="360"/>
      </w:pPr>
      <w:rPr>
        <w:rFonts w:ascii="Times New Roman" w:eastAsia="Times New Roman" w:hAnsi="Times New Roman" w:cs="Times New Roman"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A6445C"/>
    <w:multiLevelType w:val="hybridMultilevel"/>
    <w:tmpl w:val="9B3CF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160D03"/>
    <w:multiLevelType w:val="hybridMultilevel"/>
    <w:tmpl w:val="9EA4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65A2571"/>
    <w:multiLevelType w:val="hybridMultilevel"/>
    <w:tmpl w:val="11ECE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69C0951"/>
    <w:multiLevelType w:val="hybridMultilevel"/>
    <w:tmpl w:val="24981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6F32356"/>
    <w:multiLevelType w:val="hybridMultilevel"/>
    <w:tmpl w:val="EF08C2E0"/>
    <w:lvl w:ilvl="0" w:tplc="DC3C8286">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2" w15:restartNumberingAfterBreak="0">
    <w:nsid w:val="18150C3F"/>
    <w:multiLevelType w:val="hybridMultilevel"/>
    <w:tmpl w:val="FABE11F6"/>
    <w:lvl w:ilvl="0" w:tplc="6914BAC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202E68"/>
    <w:multiLevelType w:val="hybridMultilevel"/>
    <w:tmpl w:val="06DC8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85F2513"/>
    <w:multiLevelType w:val="hybridMultilevel"/>
    <w:tmpl w:val="DF12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8D00CE0"/>
    <w:multiLevelType w:val="hybridMultilevel"/>
    <w:tmpl w:val="3D846B60"/>
    <w:lvl w:ilvl="0" w:tplc="2FDA2498">
      <w:start w:val="1"/>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93947D2"/>
    <w:multiLevelType w:val="hybridMultilevel"/>
    <w:tmpl w:val="E912E4C6"/>
    <w:lvl w:ilvl="0" w:tplc="1AF468FC">
      <w:start w:val="7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95577EA"/>
    <w:multiLevelType w:val="hybridMultilevel"/>
    <w:tmpl w:val="474C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9B741DD"/>
    <w:multiLevelType w:val="hybridMultilevel"/>
    <w:tmpl w:val="385C9F36"/>
    <w:lvl w:ilvl="0" w:tplc="FFFFFFFF">
      <w:numFmt w:val="bullet"/>
      <w:lvlText w:val="-"/>
      <w:lvlJc w:val="left"/>
      <w:pPr>
        <w:tabs>
          <w:tab w:val="num" w:pos="786"/>
        </w:tabs>
        <w:ind w:left="786"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9" w15:restartNumberingAfterBreak="0">
    <w:nsid w:val="1A1B3B14"/>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40" w15:restartNumberingAfterBreak="0">
    <w:nsid w:val="1AE20063"/>
    <w:multiLevelType w:val="hybridMultilevel"/>
    <w:tmpl w:val="19CA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B1A5884"/>
    <w:multiLevelType w:val="hybridMultilevel"/>
    <w:tmpl w:val="2BDE4AB8"/>
    <w:lvl w:ilvl="0" w:tplc="2794B2C4">
      <w:numFmt w:val="bullet"/>
      <w:lvlText w:val="-"/>
      <w:lvlJc w:val="left"/>
      <w:pPr>
        <w:ind w:left="720" w:hanging="360"/>
      </w:pPr>
      <w:rPr>
        <w:rFonts w:ascii="Bookman Old Style" w:eastAsia="Times New Roman" w:hAnsi="Bookman Old Style"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1B4969A5"/>
    <w:multiLevelType w:val="hybridMultilevel"/>
    <w:tmpl w:val="14F8BE32"/>
    <w:lvl w:ilvl="0" w:tplc="040C0001">
      <w:start w:val="1"/>
      <w:numFmt w:val="bullet"/>
      <w:lvlText w:val=""/>
      <w:lvlJc w:val="left"/>
      <w:pPr>
        <w:ind w:left="393" w:hanging="360"/>
      </w:pPr>
      <w:rPr>
        <w:rFonts w:ascii="Symbol" w:hAnsi="Symbol" w:hint="default"/>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43" w15:restartNumberingAfterBreak="0">
    <w:nsid w:val="1B7931AE"/>
    <w:multiLevelType w:val="multilevel"/>
    <w:tmpl w:val="6194EA7A"/>
    <w:lvl w:ilvl="0">
      <w:numFmt w:val="bullet"/>
      <w:lvlText w:val="-"/>
      <w:lvlJc w:val="left"/>
      <w:pPr>
        <w:ind w:left="1068" w:hanging="360"/>
      </w:pPr>
      <w:rPr>
        <w:rFonts w:asciiTheme="minorHAnsi" w:eastAsia="Times New Roman" w:hAnsiTheme="minorHAnsi" w:cs="Cambria" w:hint="default"/>
        <w:sz w:val="24"/>
        <w:szCs w:val="24"/>
      </w:rPr>
    </w:lvl>
    <w:lvl w:ilvl="1">
      <w:start w:val="1"/>
      <w:numFmt w:val="decimal"/>
      <w:lvlText w:val="%1.%2."/>
      <w:lvlJc w:val="left"/>
      <w:pPr>
        <w:ind w:left="2148" w:hanging="360"/>
      </w:pPr>
      <w:rPr>
        <w:rFonts w:hint="default"/>
      </w:rPr>
    </w:lvl>
    <w:lvl w:ilvl="2">
      <w:start w:val="1"/>
      <w:numFmt w:val="decimal"/>
      <w:lvlText w:val="%1.%2.%3."/>
      <w:lvlJc w:val="left"/>
      <w:pPr>
        <w:ind w:left="3588" w:hanging="720"/>
      </w:pPr>
      <w:rPr>
        <w:rFonts w:hint="default"/>
      </w:rPr>
    </w:lvl>
    <w:lvl w:ilvl="3">
      <w:start w:val="1"/>
      <w:numFmt w:val="bullet"/>
      <w:lvlText w:val=""/>
      <w:lvlJc w:val="left"/>
      <w:pPr>
        <w:ind w:left="4668" w:hanging="720"/>
      </w:pPr>
      <w:rPr>
        <w:rFonts w:ascii="Wingdings" w:hAnsi="Wingdings" w:hint="default"/>
      </w:rPr>
    </w:lvl>
    <w:lvl w:ilvl="4">
      <w:start w:val="1"/>
      <w:numFmt w:val="decimal"/>
      <w:lvlText w:val="%1.%2.%3.%4.%5."/>
      <w:lvlJc w:val="left"/>
      <w:pPr>
        <w:ind w:left="6108" w:hanging="1080"/>
      </w:pPr>
      <w:rPr>
        <w:rFonts w:hint="default"/>
      </w:rPr>
    </w:lvl>
    <w:lvl w:ilvl="5">
      <w:start w:val="1"/>
      <w:numFmt w:val="decimal"/>
      <w:lvlText w:val="%1.%2.%3.%4.%5.%6."/>
      <w:lvlJc w:val="left"/>
      <w:pPr>
        <w:ind w:left="7188" w:hanging="1080"/>
      </w:pPr>
      <w:rPr>
        <w:rFonts w:hint="default"/>
      </w:rPr>
    </w:lvl>
    <w:lvl w:ilvl="6">
      <w:start w:val="1"/>
      <w:numFmt w:val="decimal"/>
      <w:lvlText w:val="%1.%2.%3.%4.%5.%6.%7."/>
      <w:lvlJc w:val="left"/>
      <w:pPr>
        <w:ind w:left="8628" w:hanging="1440"/>
      </w:pPr>
      <w:rPr>
        <w:rFonts w:hint="default"/>
      </w:rPr>
    </w:lvl>
    <w:lvl w:ilvl="7">
      <w:start w:val="1"/>
      <w:numFmt w:val="decimal"/>
      <w:lvlText w:val="%1.%2.%3.%4.%5.%6.%7.%8."/>
      <w:lvlJc w:val="left"/>
      <w:pPr>
        <w:ind w:left="9708" w:hanging="1440"/>
      </w:pPr>
      <w:rPr>
        <w:rFonts w:hint="default"/>
      </w:rPr>
    </w:lvl>
    <w:lvl w:ilvl="8">
      <w:start w:val="1"/>
      <w:numFmt w:val="decimal"/>
      <w:lvlText w:val="%1.%2.%3.%4.%5.%6.%7.%8.%9."/>
      <w:lvlJc w:val="left"/>
      <w:pPr>
        <w:ind w:left="11148" w:hanging="1800"/>
      </w:pPr>
      <w:rPr>
        <w:rFonts w:hint="default"/>
      </w:rPr>
    </w:lvl>
  </w:abstractNum>
  <w:abstractNum w:abstractNumId="44" w15:restartNumberingAfterBreak="0">
    <w:nsid w:val="1BEE383F"/>
    <w:multiLevelType w:val="hybridMultilevel"/>
    <w:tmpl w:val="AB1A8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D562DDF"/>
    <w:multiLevelType w:val="hybridMultilevel"/>
    <w:tmpl w:val="182A6BCE"/>
    <w:lvl w:ilvl="0" w:tplc="872C211C">
      <w:start w:val="1"/>
      <w:numFmt w:val="bullet"/>
      <w:lvlText w:val=""/>
      <w:lvlJc w:val="left"/>
      <w:pPr>
        <w:tabs>
          <w:tab w:val="num" w:pos="720"/>
        </w:tabs>
        <w:ind w:left="720" w:hanging="360"/>
      </w:pPr>
      <w:rPr>
        <w:rFonts w:ascii="Symbol" w:hAnsi="Symbol" w:hint="default"/>
      </w:rPr>
    </w:lvl>
    <w:lvl w:ilvl="1" w:tplc="9BD6F1B6" w:tentative="1">
      <w:start w:val="1"/>
      <w:numFmt w:val="bullet"/>
      <w:lvlText w:val="o"/>
      <w:lvlJc w:val="left"/>
      <w:pPr>
        <w:tabs>
          <w:tab w:val="num" w:pos="1440"/>
        </w:tabs>
        <w:ind w:left="1440" w:hanging="360"/>
      </w:pPr>
      <w:rPr>
        <w:rFonts w:ascii="Courier New" w:hAnsi="Courier New" w:cs="Courier New" w:hint="default"/>
      </w:rPr>
    </w:lvl>
    <w:lvl w:ilvl="2" w:tplc="836094BA" w:tentative="1">
      <w:start w:val="1"/>
      <w:numFmt w:val="bullet"/>
      <w:lvlText w:val=""/>
      <w:lvlJc w:val="left"/>
      <w:pPr>
        <w:tabs>
          <w:tab w:val="num" w:pos="2160"/>
        </w:tabs>
        <w:ind w:left="2160" w:hanging="360"/>
      </w:pPr>
      <w:rPr>
        <w:rFonts w:ascii="Wingdings" w:hAnsi="Wingdings" w:hint="default"/>
      </w:rPr>
    </w:lvl>
    <w:lvl w:ilvl="3" w:tplc="17C092BE" w:tentative="1">
      <w:start w:val="1"/>
      <w:numFmt w:val="bullet"/>
      <w:lvlText w:val=""/>
      <w:lvlJc w:val="left"/>
      <w:pPr>
        <w:tabs>
          <w:tab w:val="num" w:pos="2880"/>
        </w:tabs>
        <w:ind w:left="2880" w:hanging="360"/>
      </w:pPr>
      <w:rPr>
        <w:rFonts w:ascii="Symbol" w:hAnsi="Symbol" w:hint="default"/>
      </w:rPr>
    </w:lvl>
    <w:lvl w:ilvl="4" w:tplc="0FF23456" w:tentative="1">
      <w:start w:val="1"/>
      <w:numFmt w:val="bullet"/>
      <w:lvlText w:val="o"/>
      <w:lvlJc w:val="left"/>
      <w:pPr>
        <w:tabs>
          <w:tab w:val="num" w:pos="3600"/>
        </w:tabs>
        <w:ind w:left="3600" w:hanging="360"/>
      </w:pPr>
      <w:rPr>
        <w:rFonts w:ascii="Courier New" w:hAnsi="Courier New" w:cs="Courier New" w:hint="default"/>
      </w:rPr>
    </w:lvl>
    <w:lvl w:ilvl="5" w:tplc="1BD6556A" w:tentative="1">
      <w:start w:val="1"/>
      <w:numFmt w:val="bullet"/>
      <w:lvlText w:val=""/>
      <w:lvlJc w:val="left"/>
      <w:pPr>
        <w:tabs>
          <w:tab w:val="num" w:pos="4320"/>
        </w:tabs>
        <w:ind w:left="4320" w:hanging="360"/>
      </w:pPr>
      <w:rPr>
        <w:rFonts w:ascii="Wingdings" w:hAnsi="Wingdings" w:hint="default"/>
      </w:rPr>
    </w:lvl>
    <w:lvl w:ilvl="6" w:tplc="34B8FC76" w:tentative="1">
      <w:start w:val="1"/>
      <w:numFmt w:val="bullet"/>
      <w:lvlText w:val=""/>
      <w:lvlJc w:val="left"/>
      <w:pPr>
        <w:tabs>
          <w:tab w:val="num" w:pos="5040"/>
        </w:tabs>
        <w:ind w:left="5040" w:hanging="360"/>
      </w:pPr>
      <w:rPr>
        <w:rFonts w:ascii="Symbol" w:hAnsi="Symbol" w:hint="default"/>
      </w:rPr>
    </w:lvl>
    <w:lvl w:ilvl="7" w:tplc="FC7820FE" w:tentative="1">
      <w:start w:val="1"/>
      <w:numFmt w:val="bullet"/>
      <w:lvlText w:val="o"/>
      <w:lvlJc w:val="left"/>
      <w:pPr>
        <w:tabs>
          <w:tab w:val="num" w:pos="5760"/>
        </w:tabs>
        <w:ind w:left="5760" w:hanging="360"/>
      </w:pPr>
      <w:rPr>
        <w:rFonts w:ascii="Courier New" w:hAnsi="Courier New" w:cs="Courier New" w:hint="default"/>
      </w:rPr>
    </w:lvl>
    <w:lvl w:ilvl="8" w:tplc="16E241E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19552C"/>
    <w:multiLevelType w:val="hybridMultilevel"/>
    <w:tmpl w:val="38EE68D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47" w15:restartNumberingAfterBreak="0">
    <w:nsid w:val="200C2E9B"/>
    <w:multiLevelType w:val="hybridMultilevel"/>
    <w:tmpl w:val="1F986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1D3644F"/>
    <w:multiLevelType w:val="hybridMultilevel"/>
    <w:tmpl w:val="276CA7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22B105DB"/>
    <w:multiLevelType w:val="hybridMultilevel"/>
    <w:tmpl w:val="EC784D64"/>
    <w:lvl w:ilvl="0" w:tplc="6914BAC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D527F7"/>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51" w15:restartNumberingAfterBreak="0">
    <w:nsid w:val="25D05626"/>
    <w:multiLevelType w:val="hybridMultilevel"/>
    <w:tmpl w:val="7D2EC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6990261"/>
    <w:multiLevelType w:val="hybridMultilevel"/>
    <w:tmpl w:val="FD2E9C52"/>
    <w:lvl w:ilvl="0" w:tplc="6AAA7EC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724589B"/>
    <w:multiLevelType w:val="hybridMultilevel"/>
    <w:tmpl w:val="0CA6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7396BC2"/>
    <w:multiLevelType w:val="hybridMultilevel"/>
    <w:tmpl w:val="824C3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7DE2F1C"/>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56" w15:restartNumberingAfterBreak="0">
    <w:nsid w:val="29EF6967"/>
    <w:multiLevelType w:val="hybridMultilevel"/>
    <w:tmpl w:val="EA24F9C0"/>
    <w:lvl w:ilvl="0" w:tplc="AC9C726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2A466956"/>
    <w:multiLevelType w:val="hybridMultilevel"/>
    <w:tmpl w:val="AA2A9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AFE1FC6"/>
    <w:multiLevelType w:val="hybridMultilevel"/>
    <w:tmpl w:val="2D0C73EE"/>
    <w:lvl w:ilvl="0" w:tplc="70FCEF7A">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B773261"/>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60" w15:restartNumberingAfterBreak="0">
    <w:nsid w:val="2BA64748"/>
    <w:multiLevelType w:val="hybridMultilevel"/>
    <w:tmpl w:val="C982F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C4B7BAB"/>
    <w:multiLevelType w:val="hybridMultilevel"/>
    <w:tmpl w:val="5FA819B2"/>
    <w:lvl w:ilvl="0" w:tplc="26D4ED3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03">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3" w15:restartNumberingAfterBreak="0">
    <w:nsid w:val="2DCF11FF"/>
    <w:multiLevelType w:val="hybridMultilevel"/>
    <w:tmpl w:val="08F87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012200"/>
    <w:multiLevelType w:val="hybridMultilevel"/>
    <w:tmpl w:val="24C4FF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2F756627"/>
    <w:multiLevelType w:val="hybridMultilevel"/>
    <w:tmpl w:val="43BA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0E616DF"/>
    <w:multiLevelType w:val="hybridMultilevel"/>
    <w:tmpl w:val="2E92E2F2"/>
    <w:lvl w:ilvl="0" w:tplc="AC9C72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11146E"/>
    <w:multiLevelType w:val="hybridMultilevel"/>
    <w:tmpl w:val="FD2A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2B6821"/>
    <w:multiLevelType w:val="hybridMultilevel"/>
    <w:tmpl w:val="134C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28E33A9"/>
    <w:multiLevelType w:val="hybridMultilevel"/>
    <w:tmpl w:val="2480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36D26E0"/>
    <w:multiLevelType w:val="hybridMultilevel"/>
    <w:tmpl w:val="4C9A10BA"/>
    <w:lvl w:ilvl="0" w:tplc="48E04C4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336F75C4"/>
    <w:multiLevelType w:val="multilevel"/>
    <w:tmpl w:val="8F66DC7E"/>
    <w:lvl w:ilvl="0">
      <w:start w:val="1"/>
      <w:numFmt w:val="decimal"/>
      <w:lvlText w:val="%1."/>
      <w:lvlJc w:val="left"/>
      <w:pPr>
        <w:ind w:left="360" w:hanging="360"/>
      </w:pPr>
      <w:rPr>
        <w:rFonts w:hint="default"/>
        <w:b/>
        <w:sz w:val="20"/>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b/>
        <w:sz w:val="20"/>
      </w:rPr>
    </w:lvl>
    <w:lvl w:ilvl="3">
      <w:start w:val="1"/>
      <w:numFmt w:val="decimal"/>
      <w:lvlText w:val="%1.%2.%3.%4."/>
      <w:lvlJc w:val="left"/>
      <w:pPr>
        <w:ind w:left="720" w:hanging="720"/>
      </w:pPr>
      <w:rPr>
        <w:rFonts w:hint="default"/>
        <w:b/>
        <w:sz w:val="20"/>
      </w:rPr>
    </w:lvl>
    <w:lvl w:ilvl="4">
      <w:start w:val="1"/>
      <w:numFmt w:val="decimal"/>
      <w:lvlText w:val="%1.%2.%3.%4.%5."/>
      <w:lvlJc w:val="left"/>
      <w:pPr>
        <w:ind w:left="1080" w:hanging="1080"/>
      </w:pPr>
      <w:rPr>
        <w:rFonts w:hint="default"/>
        <w:b/>
        <w:sz w:val="20"/>
      </w:rPr>
    </w:lvl>
    <w:lvl w:ilvl="5">
      <w:start w:val="1"/>
      <w:numFmt w:val="decimal"/>
      <w:lvlText w:val="%1.%2.%3.%4.%5.%6."/>
      <w:lvlJc w:val="left"/>
      <w:pPr>
        <w:ind w:left="1080" w:hanging="1080"/>
      </w:pPr>
      <w:rPr>
        <w:rFonts w:hint="default"/>
        <w:b/>
        <w:sz w:val="20"/>
      </w:rPr>
    </w:lvl>
    <w:lvl w:ilvl="6">
      <w:start w:val="1"/>
      <w:numFmt w:val="decimal"/>
      <w:lvlText w:val="%1.%2.%3.%4.%5.%6.%7."/>
      <w:lvlJc w:val="left"/>
      <w:pPr>
        <w:ind w:left="1440" w:hanging="1440"/>
      </w:pPr>
      <w:rPr>
        <w:rFonts w:hint="default"/>
        <w:b/>
        <w:sz w:val="20"/>
      </w:rPr>
    </w:lvl>
    <w:lvl w:ilvl="7">
      <w:start w:val="1"/>
      <w:numFmt w:val="decimal"/>
      <w:lvlText w:val="%1.%2.%3.%4.%5.%6.%7.%8."/>
      <w:lvlJc w:val="left"/>
      <w:pPr>
        <w:ind w:left="1440" w:hanging="1440"/>
      </w:pPr>
      <w:rPr>
        <w:rFonts w:hint="default"/>
        <w:b/>
        <w:sz w:val="20"/>
      </w:rPr>
    </w:lvl>
    <w:lvl w:ilvl="8">
      <w:start w:val="1"/>
      <w:numFmt w:val="decimal"/>
      <w:lvlText w:val="%1.%2.%3.%4.%5.%6.%7.%8.%9."/>
      <w:lvlJc w:val="left"/>
      <w:pPr>
        <w:ind w:left="1800" w:hanging="1800"/>
      </w:pPr>
      <w:rPr>
        <w:rFonts w:hint="default"/>
        <w:b/>
        <w:sz w:val="20"/>
      </w:rPr>
    </w:lvl>
  </w:abstractNum>
  <w:abstractNum w:abstractNumId="72" w15:restartNumberingAfterBreak="0">
    <w:nsid w:val="338C43FD"/>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73" w15:restartNumberingAfterBreak="0">
    <w:nsid w:val="33DB1BD2"/>
    <w:multiLevelType w:val="hybridMultilevel"/>
    <w:tmpl w:val="18E8C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3F036EE"/>
    <w:multiLevelType w:val="hybridMultilevel"/>
    <w:tmpl w:val="FA06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5D44533"/>
    <w:multiLevelType w:val="hybridMultilevel"/>
    <w:tmpl w:val="DFE0505C"/>
    <w:lvl w:ilvl="0" w:tplc="F5F8C9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61F13A3"/>
    <w:multiLevelType w:val="hybridMultilevel"/>
    <w:tmpl w:val="FC701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6465560"/>
    <w:multiLevelType w:val="hybridMultilevel"/>
    <w:tmpl w:val="3C5CF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767311E"/>
    <w:multiLevelType w:val="hybridMultilevel"/>
    <w:tmpl w:val="0C3E1176"/>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81A77BB"/>
    <w:multiLevelType w:val="hybridMultilevel"/>
    <w:tmpl w:val="38B8400A"/>
    <w:lvl w:ilvl="0" w:tplc="08090001">
      <w:start w:val="1"/>
      <w:numFmt w:val="bullet"/>
      <w:lvlText w:val=""/>
      <w:lvlJc w:val="left"/>
      <w:pPr>
        <w:ind w:left="720" w:hanging="360"/>
      </w:pPr>
      <w:rPr>
        <w:rFonts w:ascii="Symbol" w:hAnsi="Symbol" w:hint="default"/>
      </w:rPr>
    </w:lvl>
    <w:lvl w:ilvl="1" w:tplc="3AC4F1FC">
      <w:numFmt w:val="bullet"/>
      <w:lvlText w:val="−"/>
      <w:lvlJc w:val="left"/>
      <w:pPr>
        <w:ind w:left="1440" w:hanging="36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8C64E18"/>
    <w:multiLevelType w:val="hybridMultilevel"/>
    <w:tmpl w:val="17789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99D6A3E"/>
    <w:multiLevelType w:val="hybridMultilevel"/>
    <w:tmpl w:val="D0C48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A3B3161"/>
    <w:multiLevelType w:val="hybridMultilevel"/>
    <w:tmpl w:val="19F8986E"/>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ABB5981"/>
    <w:multiLevelType w:val="hybridMultilevel"/>
    <w:tmpl w:val="FCFE30EA"/>
    <w:lvl w:ilvl="0" w:tplc="48E04C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3ADD024F"/>
    <w:multiLevelType w:val="hybridMultilevel"/>
    <w:tmpl w:val="62C4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B0D2633"/>
    <w:multiLevelType w:val="hybridMultilevel"/>
    <w:tmpl w:val="5B44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B365911"/>
    <w:multiLevelType w:val="hybridMultilevel"/>
    <w:tmpl w:val="75A2493A"/>
    <w:lvl w:ilvl="0" w:tplc="2794B2C4">
      <w:numFmt w:val="bullet"/>
      <w:lvlText w:val="-"/>
      <w:lvlJc w:val="left"/>
      <w:pPr>
        <w:ind w:left="720" w:hanging="360"/>
      </w:pPr>
      <w:rPr>
        <w:rFonts w:ascii="Bookman Old Style" w:eastAsia="Times New Roman" w:hAnsi="Bookman Old Style"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3B950CE8"/>
    <w:multiLevelType w:val="hybridMultilevel"/>
    <w:tmpl w:val="A21ED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BA55ADE"/>
    <w:multiLevelType w:val="hybridMultilevel"/>
    <w:tmpl w:val="9F168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BB70C0B"/>
    <w:multiLevelType w:val="hybridMultilevel"/>
    <w:tmpl w:val="B3A40D5A"/>
    <w:lvl w:ilvl="0" w:tplc="26D4ED3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C717C97"/>
    <w:multiLevelType w:val="hybridMultilevel"/>
    <w:tmpl w:val="FA82C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CAB3B46"/>
    <w:multiLevelType w:val="multilevel"/>
    <w:tmpl w:val="41607B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CE42D27"/>
    <w:multiLevelType w:val="hybridMultilevel"/>
    <w:tmpl w:val="FC5C058E"/>
    <w:lvl w:ilvl="0" w:tplc="1E529C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3DA46DBA"/>
    <w:multiLevelType w:val="multilevel"/>
    <w:tmpl w:val="D3C60A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15:restartNumberingAfterBreak="0">
    <w:nsid w:val="3DB206AF"/>
    <w:multiLevelType w:val="hybridMultilevel"/>
    <w:tmpl w:val="28103D62"/>
    <w:lvl w:ilvl="0" w:tplc="2794B2C4">
      <w:numFmt w:val="bullet"/>
      <w:lvlText w:val="-"/>
      <w:lvlJc w:val="left"/>
      <w:pPr>
        <w:ind w:left="720" w:hanging="360"/>
      </w:pPr>
      <w:rPr>
        <w:rFonts w:ascii="Bookman Old Style" w:eastAsia="Times New Roman" w:hAnsi="Bookman Old Style"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3E5B5A8D"/>
    <w:multiLevelType w:val="hybridMultilevel"/>
    <w:tmpl w:val="21A65994"/>
    <w:lvl w:ilvl="0" w:tplc="2B4C6E20">
      <w:start w:val="1"/>
      <w:numFmt w:val="bullet"/>
      <w:pStyle w:val="PuceN2"/>
      <w:lvlText w:val=""/>
      <w:lvlJc w:val="left"/>
      <w:pPr>
        <w:ind w:left="1069" w:hanging="360"/>
      </w:pPr>
      <w:rPr>
        <w:rFonts w:ascii="Wingdings" w:hAnsi="Wingdings" w:hint="default"/>
        <w:color w:val="000000"/>
        <w:sz w:val="24"/>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96" w15:restartNumberingAfterBreak="0">
    <w:nsid w:val="3EA9217A"/>
    <w:multiLevelType w:val="hybridMultilevel"/>
    <w:tmpl w:val="ED5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EBC6EDB"/>
    <w:multiLevelType w:val="hybridMultilevel"/>
    <w:tmpl w:val="E8A83952"/>
    <w:lvl w:ilvl="0" w:tplc="3AD8BFD6">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8" w15:restartNumberingAfterBreak="0">
    <w:nsid w:val="3F1D0983"/>
    <w:multiLevelType w:val="hybridMultilevel"/>
    <w:tmpl w:val="3704FC44"/>
    <w:lvl w:ilvl="0" w:tplc="27E4989C">
      <w:start w:val="1"/>
      <w:numFmt w:val="bullet"/>
      <w:lvlText w:val="-"/>
      <w:lvlJc w:val="left"/>
      <w:pPr>
        <w:ind w:left="840" w:hanging="360"/>
      </w:pPr>
      <w:rPr>
        <w:rFonts w:ascii="Arial" w:eastAsia="Calibri" w:hAnsi="Arial" w:cs="Arial" w:hint="default"/>
      </w:rPr>
    </w:lvl>
    <w:lvl w:ilvl="1" w:tplc="040C000D">
      <w:start w:val="1"/>
      <w:numFmt w:val="bullet"/>
      <w:lvlText w:val=""/>
      <w:lvlJc w:val="left"/>
      <w:pPr>
        <w:ind w:left="1560" w:hanging="360"/>
      </w:pPr>
      <w:rPr>
        <w:rFonts w:ascii="Wingdings" w:hAnsi="Wingdings"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99" w15:restartNumberingAfterBreak="0">
    <w:nsid w:val="3F392462"/>
    <w:multiLevelType w:val="hybridMultilevel"/>
    <w:tmpl w:val="EBA6B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3F4327CE"/>
    <w:multiLevelType w:val="hybridMultilevel"/>
    <w:tmpl w:val="8AD6CF18"/>
    <w:lvl w:ilvl="0" w:tplc="EE26D3C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F4752A7"/>
    <w:multiLevelType w:val="hybridMultilevel"/>
    <w:tmpl w:val="0C60F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F7352FB"/>
    <w:multiLevelType w:val="hybridMultilevel"/>
    <w:tmpl w:val="6C92B020"/>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FB5459B"/>
    <w:multiLevelType w:val="hybridMultilevel"/>
    <w:tmpl w:val="1BE48418"/>
    <w:lvl w:ilvl="0" w:tplc="E39EB2D0">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4" w15:restartNumberingAfterBreak="0">
    <w:nsid w:val="3FE039F8"/>
    <w:multiLevelType w:val="hybridMultilevel"/>
    <w:tmpl w:val="4C7EFA5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0E553B9"/>
    <w:multiLevelType w:val="hybridMultilevel"/>
    <w:tmpl w:val="EFA42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41AC3699"/>
    <w:multiLevelType w:val="hybridMultilevel"/>
    <w:tmpl w:val="0E8C4DA2"/>
    <w:lvl w:ilvl="0" w:tplc="AC9C726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15:restartNumberingAfterBreak="0">
    <w:nsid w:val="41E40884"/>
    <w:multiLevelType w:val="hybridMultilevel"/>
    <w:tmpl w:val="E69A480C"/>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23B1C75"/>
    <w:multiLevelType w:val="hybridMultilevel"/>
    <w:tmpl w:val="D23AA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2D07524"/>
    <w:multiLevelType w:val="hybridMultilevel"/>
    <w:tmpl w:val="8BA473E4"/>
    <w:lvl w:ilvl="0" w:tplc="7F487CD6">
      <w:start w:val="1"/>
      <w:numFmt w:val="bullet"/>
      <w:lvlText w:val=""/>
      <w:lvlJc w:val="left"/>
      <w:pPr>
        <w:tabs>
          <w:tab w:val="num" w:pos="720"/>
        </w:tabs>
        <w:ind w:left="720" w:hanging="360"/>
      </w:pPr>
      <w:rPr>
        <w:rFonts w:ascii="Symbol" w:hAnsi="Symbol" w:hint="default"/>
      </w:rPr>
    </w:lvl>
    <w:lvl w:ilvl="1" w:tplc="9684AA22" w:tentative="1">
      <w:start w:val="1"/>
      <w:numFmt w:val="bullet"/>
      <w:lvlText w:val=""/>
      <w:lvlJc w:val="left"/>
      <w:pPr>
        <w:tabs>
          <w:tab w:val="num" w:pos="1440"/>
        </w:tabs>
        <w:ind w:left="1440" w:hanging="360"/>
      </w:pPr>
      <w:rPr>
        <w:rFonts w:ascii="Symbol" w:hAnsi="Symbol" w:hint="default"/>
      </w:rPr>
    </w:lvl>
    <w:lvl w:ilvl="2" w:tplc="74BCCE3E" w:tentative="1">
      <w:start w:val="1"/>
      <w:numFmt w:val="bullet"/>
      <w:lvlText w:val=""/>
      <w:lvlJc w:val="left"/>
      <w:pPr>
        <w:tabs>
          <w:tab w:val="num" w:pos="2160"/>
        </w:tabs>
        <w:ind w:left="2160" w:hanging="360"/>
      </w:pPr>
      <w:rPr>
        <w:rFonts w:ascii="Symbol" w:hAnsi="Symbol" w:hint="default"/>
      </w:rPr>
    </w:lvl>
    <w:lvl w:ilvl="3" w:tplc="B630F58C" w:tentative="1">
      <w:start w:val="1"/>
      <w:numFmt w:val="bullet"/>
      <w:lvlText w:val=""/>
      <w:lvlJc w:val="left"/>
      <w:pPr>
        <w:tabs>
          <w:tab w:val="num" w:pos="2880"/>
        </w:tabs>
        <w:ind w:left="2880" w:hanging="360"/>
      </w:pPr>
      <w:rPr>
        <w:rFonts w:ascii="Symbol" w:hAnsi="Symbol" w:hint="default"/>
      </w:rPr>
    </w:lvl>
    <w:lvl w:ilvl="4" w:tplc="AC32918E" w:tentative="1">
      <w:start w:val="1"/>
      <w:numFmt w:val="bullet"/>
      <w:lvlText w:val=""/>
      <w:lvlJc w:val="left"/>
      <w:pPr>
        <w:tabs>
          <w:tab w:val="num" w:pos="3600"/>
        </w:tabs>
        <w:ind w:left="3600" w:hanging="360"/>
      </w:pPr>
      <w:rPr>
        <w:rFonts w:ascii="Symbol" w:hAnsi="Symbol" w:hint="default"/>
      </w:rPr>
    </w:lvl>
    <w:lvl w:ilvl="5" w:tplc="81262C54" w:tentative="1">
      <w:start w:val="1"/>
      <w:numFmt w:val="bullet"/>
      <w:lvlText w:val=""/>
      <w:lvlJc w:val="left"/>
      <w:pPr>
        <w:tabs>
          <w:tab w:val="num" w:pos="4320"/>
        </w:tabs>
        <w:ind w:left="4320" w:hanging="360"/>
      </w:pPr>
      <w:rPr>
        <w:rFonts w:ascii="Symbol" w:hAnsi="Symbol" w:hint="default"/>
      </w:rPr>
    </w:lvl>
    <w:lvl w:ilvl="6" w:tplc="079C58FE" w:tentative="1">
      <w:start w:val="1"/>
      <w:numFmt w:val="bullet"/>
      <w:lvlText w:val=""/>
      <w:lvlJc w:val="left"/>
      <w:pPr>
        <w:tabs>
          <w:tab w:val="num" w:pos="5040"/>
        </w:tabs>
        <w:ind w:left="5040" w:hanging="360"/>
      </w:pPr>
      <w:rPr>
        <w:rFonts w:ascii="Symbol" w:hAnsi="Symbol" w:hint="default"/>
      </w:rPr>
    </w:lvl>
    <w:lvl w:ilvl="7" w:tplc="68367C44" w:tentative="1">
      <w:start w:val="1"/>
      <w:numFmt w:val="bullet"/>
      <w:lvlText w:val=""/>
      <w:lvlJc w:val="left"/>
      <w:pPr>
        <w:tabs>
          <w:tab w:val="num" w:pos="5760"/>
        </w:tabs>
        <w:ind w:left="5760" w:hanging="360"/>
      </w:pPr>
      <w:rPr>
        <w:rFonts w:ascii="Symbol" w:hAnsi="Symbol" w:hint="default"/>
      </w:rPr>
    </w:lvl>
    <w:lvl w:ilvl="8" w:tplc="D0DCFDE2" w:tentative="1">
      <w:start w:val="1"/>
      <w:numFmt w:val="bullet"/>
      <w:lvlText w:val=""/>
      <w:lvlJc w:val="left"/>
      <w:pPr>
        <w:tabs>
          <w:tab w:val="num" w:pos="6480"/>
        </w:tabs>
        <w:ind w:left="6480" w:hanging="360"/>
      </w:pPr>
      <w:rPr>
        <w:rFonts w:ascii="Symbol" w:hAnsi="Symbol" w:hint="default"/>
      </w:rPr>
    </w:lvl>
  </w:abstractNum>
  <w:abstractNum w:abstractNumId="110" w15:restartNumberingAfterBreak="0">
    <w:nsid w:val="42D34CAA"/>
    <w:multiLevelType w:val="hybridMultilevel"/>
    <w:tmpl w:val="9CEEC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2F73B58"/>
    <w:multiLevelType w:val="hybridMultilevel"/>
    <w:tmpl w:val="E3862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3B7767C"/>
    <w:multiLevelType w:val="hybridMultilevel"/>
    <w:tmpl w:val="8BF6F5D4"/>
    <w:lvl w:ilvl="0" w:tplc="70FCEF7A">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44A36206"/>
    <w:multiLevelType w:val="hybridMultilevel"/>
    <w:tmpl w:val="B3FA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4D3197D"/>
    <w:multiLevelType w:val="hybridMultilevel"/>
    <w:tmpl w:val="1B7CDE5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452B4CF5"/>
    <w:multiLevelType w:val="hybridMultilevel"/>
    <w:tmpl w:val="490EF9AC"/>
    <w:lvl w:ilvl="0" w:tplc="11B81750">
      <w:start w:val="2"/>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46061AF4"/>
    <w:multiLevelType w:val="hybridMultilevel"/>
    <w:tmpl w:val="62968738"/>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48007904"/>
    <w:multiLevelType w:val="hybridMultilevel"/>
    <w:tmpl w:val="C65C3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AB8383A"/>
    <w:multiLevelType w:val="hybridMultilevel"/>
    <w:tmpl w:val="9A344D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4B676C12"/>
    <w:multiLevelType w:val="hybridMultilevel"/>
    <w:tmpl w:val="79A4F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0" w15:restartNumberingAfterBreak="0">
    <w:nsid w:val="4C3433E8"/>
    <w:multiLevelType w:val="hybridMultilevel"/>
    <w:tmpl w:val="21D2CEDA"/>
    <w:lvl w:ilvl="0" w:tplc="040C0017">
      <w:start w:val="1"/>
      <w:numFmt w:val="bullet"/>
      <w:lvlText w:val=""/>
      <w:lvlJc w:val="left"/>
      <w:pPr>
        <w:ind w:left="1080" w:hanging="360"/>
      </w:pPr>
      <w:rPr>
        <w:rFonts w:ascii="Symbol" w:hAnsi="Symbol" w:hint="default"/>
      </w:rPr>
    </w:lvl>
    <w:lvl w:ilvl="1" w:tplc="C9CAF3BE">
      <w:start w:val="4"/>
      <w:numFmt w:val="bullet"/>
      <w:lvlText w:val="-"/>
      <w:lvlJc w:val="left"/>
      <w:pPr>
        <w:ind w:left="1800" w:hanging="360"/>
      </w:pPr>
      <w:rPr>
        <w:rFonts w:ascii="Bookman Old Style" w:eastAsia="Times New Roman" w:hAnsi="Bookman Old Style" w:cs="Times New Roman"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Symbol"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Symbol" w:hint="default"/>
      </w:rPr>
    </w:lvl>
    <w:lvl w:ilvl="8" w:tplc="040C001B" w:tentative="1">
      <w:start w:val="1"/>
      <w:numFmt w:val="bullet"/>
      <w:lvlText w:val=""/>
      <w:lvlJc w:val="left"/>
      <w:pPr>
        <w:ind w:left="6840" w:hanging="360"/>
      </w:pPr>
      <w:rPr>
        <w:rFonts w:ascii="Wingdings" w:hAnsi="Wingdings" w:hint="default"/>
      </w:rPr>
    </w:lvl>
  </w:abstractNum>
  <w:abstractNum w:abstractNumId="121" w15:restartNumberingAfterBreak="0">
    <w:nsid w:val="4C8263B4"/>
    <w:multiLevelType w:val="hybridMultilevel"/>
    <w:tmpl w:val="FB9E949A"/>
    <w:lvl w:ilvl="0" w:tplc="851E4CBA">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CBF7A49"/>
    <w:multiLevelType w:val="hybridMultilevel"/>
    <w:tmpl w:val="3D763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D2726B0"/>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124" w15:restartNumberingAfterBreak="0">
    <w:nsid w:val="4D950F35"/>
    <w:multiLevelType w:val="hybridMultilevel"/>
    <w:tmpl w:val="2F82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4DFE3FC6"/>
    <w:multiLevelType w:val="hybridMultilevel"/>
    <w:tmpl w:val="C66A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E0A2914"/>
    <w:multiLevelType w:val="hybridMultilevel"/>
    <w:tmpl w:val="263A0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4E1134B6"/>
    <w:multiLevelType w:val="hybridMultilevel"/>
    <w:tmpl w:val="D0D8A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15:restartNumberingAfterBreak="0">
    <w:nsid w:val="4E880C2E"/>
    <w:multiLevelType w:val="hybridMultilevel"/>
    <w:tmpl w:val="D7E86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EB23595"/>
    <w:multiLevelType w:val="hybridMultilevel"/>
    <w:tmpl w:val="BE2A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4EEB4800"/>
    <w:multiLevelType w:val="hybridMultilevel"/>
    <w:tmpl w:val="DDA6D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FAF2423"/>
    <w:multiLevelType w:val="hybridMultilevel"/>
    <w:tmpl w:val="02EA05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4FE54858"/>
    <w:multiLevelType w:val="hybridMultilevel"/>
    <w:tmpl w:val="363E75C2"/>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5074438C"/>
    <w:multiLevelType w:val="hybridMultilevel"/>
    <w:tmpl w:val="261AF6BC"/>
    <w:lvl w:ilvl="0" w:tplc="4C3C2ECC">
      <w:start w:val="1"/>
      <w:numFmt w:val="bullet"/>
      <w:lvlText w:val=""/>
      <w:lvlJc w:val="left"/>
      <w:pPr>
        <w:tabs>
          <w:tab w:val="num" w:pos="720"/>
        </w:tabs>
        <w:ind w:left="720" w:hanging="360"/>
      </w:pPr>
      <w:rPr>
        <w:rFonts w:ascii="Symbol" w:hAnsi="Symbol" w:hint="default"/>
      </w:rPr>
    </w:lvl>
    <w:lvl w:ilvl="1" w:tplc="B8BA6AD2" w:tentative="1">
      <w:start w:val="1"/>
      <w:numFmt w:val="bullet"/>
      <w:lvlText w:val=""/>
      <w:lvlJc w:val="left"/>
      <w:pPr>
        <w:tabs>
          <w:tab w:val="num" w:pos="1440"/>
        </w:tabs>
        <w:ind w:left="1440" w:hanging="360"/>
      </w:pPr>
      <w:rPr>
        <w:rFonts w:ascii="Symbol" w:hAnsi="Symbol" w:hint="default"/>
      </w:rPr>
    </w:lvl>
    <w:lvl w:ilvl="2" w:tplc="6772D59C" w:tentative="1">
      <w:start w:val="1"/>
      <w:numFmt w:val="bullet"/>
      <w:lvlText w:val=""/>
      <w:lvlJc w:val="left"/>
      <w:pPr>
        <w:tabs>
          <w:tab w:val="num" w:pos="2160"/>
        </w:tabs>
        <w:ind w:left="2160" w:hanging="360"/>
      </w:pPr>
      <w:rPr>
        <w:rFonts w:ascii="Symbol" w:hAnsi="Symbol" w:hint="default"/>
      </w:rPr>
    </w:lvl>
    <w:lvl w:ilvl="3" w:tplc="53C88262" w:tentative="1">
      <w:start w:val="1"/>
      <w:numFmt w:val="bullet"/>
      <w:lvlText w:val=""/>
      <w:lvlJc w:val="left"/>
      <w:pPr>
        <w:tabs>
          <w:tab w:val="num" w:pos="2880"/>
        </w:tabs>
        <w:ind w:left="2880" w:hanging="360"/>
      </w:pPr>
      <w:rPr>
        <w:rFonts w:ascii="Symbol" w:hAnsi="Symbol" w:hint="default"/>
      </w:rPr>
    </w:lvl>
    <w:lvl w:ilvl="4" w:tplc="54769274" w:tentative="1">
      <w:start w:val="1"/>
      <w:numFmt w:val="bullet"/>
      <w:lvlText w:val=""/>
      <w:lvlJc w:val="left"/>
      <w:pPr>
        <w:tabs>
          <w:tab w:val="num" w:pos="3600"/>
        </w:tabs>
        <w:ind w:left="3600" w:hanging="360"/>
      </w:pPr>
      <w:rPr>
        <w:rFonts w:ascii="Symbol" w:hAnsi="Symbol" w:hint="default"/>
      </w:rPr>
    </w:lvl>
    <w:lvl w:ilvl="5" w:tplc="D4BCC1D4" w:tentative="1">
      <w:start w:val="1"/>
      <w:numFmt w:val="bullet"/>
      <w:lvlText w:val=""/>
      <w:lvlJc w:val="left"/>
      <w:pPr>
        <w:tabs>
          <w:tab w:val="num" w:pos="4320"/>
        </w:tabs>
        <w:ind w:left="4320" w:hanging="360"/>
      </w:pPr>
      <w:rPr>
        <w:rFonts w:ascii="Symbol" w:hAnsi="Symbol" w:hint="default"/>
      </w:rPr>
    </w:lvl>
    <w:lvl w:ilvl="6" w:tplc="5748B78A" w:tentative="1">
      <w:start w:val="1"/>
      <w:numFmt w:val="bullet"/>
      <w:lvlText w:val=""/>
      <w:lvlJc w:val="left"/>
      <w:pPr>
        <w:tabs>
          <w:tab w:val="num" w:pos="5040"/>
        </w:tabs>
        <w:ind w:left="5040" w:hanging="360"/>
      </w:pPr>
      <w:rPr>
        <w:rFonts w:ascii="Symbol" w:hAnsi="Symbol" w:hint="default"/>
      </w:rPr>
    </w:lvl>
    <w:lvl w:ilvl="7" w:tplc="CCE4E01E" w:tentative="1">
      <w:start w:val="1"/>
      <w:numFmt w:val="bullet"/>
      <w:lvlText w:val=""/>
      <w:lvlJc w:val="left"/>
      <w:pPr>
        <w:tabs>
          <w:tab w:val="num" w:pos="5760"/>
        </w:tabs>
        <w:ind w:left="5760" w:hanging="360"/>
      </w:pPr>
      <w:rPr>
        <w:rFonts w:ascii="Symbol" w:hAnsi="Symbol" w:hint="default"/>
      </w:rPr>
    </w:lvl>
    <w:lvl w:ilvl="8" w:tplc="70004C12" w:tentative="1">
      <w:start w:val="1"/>
      <w:numFmt w:val="bullet"/>
      <w:lvlText w:val=""/>
      <w:lvlJc w:val="left"/>
      <w:pPr>
        <w:tabs>
          <w:tab w:val="num" w:pos="6480"/>
        </w:tabs>
        <w:ind w:left="6480" w:hanging="360"/>
      </w:pPr>
      <w:rPr>
        <w:rFonts w:ascii="Symbol" w:hAnsi="Symbol" w:hint="default"/>
      </w:rPr>
    </w:lvl>
  </w:abstractNum>
  <w:abstractNum w:abstractNumId="134" w15:restartNumberingAfterBreak="0">
    <w:nsid w:val="50EE05AE"/>
    <w:multiLevelType w:val="hybridMultilevel"/>
    <w:tmpl w:val="38E6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24E5080"/>
    <w:multiLevelType w:val="hybridMultilevel"/>
    <w:tmpl w:val="9B12A748"/>
    <w:lvl w:ilvl="0" w:tplc="F234616C">
      <w:start w:val="1"/>
      <w:numFmt w:val="decimal"/>
      <w:lvlText w:val="%1."/>
      <w:lvlJc w:val="left"/>
      <w:pPr>
        <w:ind w:left="36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2EC004F"/>
    <w:multiLevelType w:val="hybridMultilevel"/>
    <w:tmpl w:val="1076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3466885"/>
    <w:multiLevelType w:val="hybridMultilevel"/>
    <w:tmpl w:val="C11C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5DD4FE6"/>
    <w:multiLevelType w:val="hybridMultilevel"/>
    <w:tmpl w:val="CAC6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56B80F59"/>
    <w:multiLevelType w:val="hybridMultilevel"/>
    <w:tmpl w:val="38A8F05A"/>
    <w:lvl w:ilvl="0" w:tplc="3C76F5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74E157D"/>
    <w:multiLevelType w:val="hybridMultilevel"/>
    <w:tmpl w:val="64FC8388"/>
    <w:lvl w:ilvl="0" w:tplc="6914BAC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7B50C38"/>
    <w:multiLevelType w:val="hybridMultilevel"/>
    <w:tmpl w:val="ECCCEAE0"/>
    <w:lvl w:ilvl="0" w:tplc="3C76F590">
      <w:start w:val="1"/>
      <w:numFmt w:val="bullet"/>
      <w:lvlText w:val=""/>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58A14E78"/>
    <w:multiLevelType w:val="hybridMultilevel"/>
    <w:tmpl w:val="3732E7EC"/>
    <w:lvl w:ilvl="0" w:tplc="70FCEF7A">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58C5511D"/>
    <w:multiLevelType w:val="hybridMultilevel"/>
    <w:tmpl w:val="0DDAE29A"/>
    <w:lvl w:ilvl="0" w:tplc="DE308C64">
      <w:start w:val="1"/>
      <w:numFmt w:val="bullet"/>
      <w:lvlText w:val=""/>
      <w:lvlJc w:val="left"/>
      <w:pPr>
        <w:tabs>
          <w:tab w:val="num" w:pos="720"/>
        </w:tabs>
        <w:ind w:left="720" w:hanging="360"/>
      </w:pPr>
      <w:rPr>
        <w:rFonts w:ascii="Symbol" w:hAnsi="Symbol" w:hint="default"/>
      </w:rPr>
    </w:lvl>
    <w:lvl w:ilvl="1" w:tplc="3886FD50" w:tentative="1">
      <w:start w:val="1"/>
      <w:numFmt w:val="bullet"/>
      <w:lvlText w:val=""/>
      <w:lvlJc w:val="left"/>
      <w:pPr>
        <w:tabs>
          <w:tab w:val="num" w:pos="1440"/>
        </w:tabs>
        <w:ind w:left="1440" w:hanging="360"/>
      </w:pPr>
      <w:rPr>
        <w:rFonts w:ascii="Symbol" w:hAnsi="Symbol" w:hint="default"/>
      </w:rPr>
    </w:lvl>
    <w:lvl w:ilvl="2" w:tplc="AEF45148" w:tentative="1">
      <w:start w:val="1"/>
      <w:numFmt w:val="bullet"/>
      <w:lvlText w:val=""/>
      <w:lvlJc w:val="left"/>
      <w:pPr>
        <w:tabs>
          <w:tab w:val="num" w:pos="2160"/>
        </w:tabs>
        <w:ind w:left="2160" w:hanging="360"/>
      </w:pPr>
      <w:rPr>
        <w:rFonts w:ascii="Symbol" w:hAnsi="Symbol" w:hint="default"/>
      </w:rPr>
    </w:lvl>
    <w:lvl w:ilvl="3" w:tplc="A5AA1B7E" w:tentative="1">
      <w:start w:val="1"/>
      <w:numFmt w:val="bullet"/>
      <w:lvlText w:val=""/>
      <w:lvlJc w:val="left"/>
      <w:pPr>
        <w:tabs>
          <w:tab w:val="num" w:pos="2880"/>
        </w:tabs>
        <w:ind w:left="2880" w:hanging="360"/>
      </w:pPr>
      <w:rPr>
        <w:rFonts w:ascii="Symbol" w:hAnsi="Symbol" w:hint="default"/>
      </w:rPr>
    </w:lvl>
    <w:lvl w:ilvl="4" w:tplc="36E2F484" w:tentative="1">
      <w:start w:val="1"/>
      <w:numFmt w:val="bullet"/>
      <w:lvlText w:val=""/>
      <w:lvlJc w:val="left"/>
      <w:pPr>
        <w:tabs>
          <w:tab w:val="num" w:pos="3600"/>
        </w:tabs>
        <w:ind w:left="3600" w:hanging="360"/>
      </w:pPr>
      <w:rPr>
        <w:rFonts w:ascii="Symbol" w:hAnsi="Symbol" w:hint="default"/>
      </w:rPr>
    </w:lvl>
    <w:lvl w:ilvl="5" w:tplc="2E4A4CA0" w:tentative="1">
      <w:start w:val="1"/>
      <w:numFmt w:val="bullet"/>
      <w:lvlText w:val=""/>
      <w:lvlJc w:val="left"/>
      <w:pPr>
        <w:tabs>
          <w:tab w:val="num" w:pos="4320"/>
        </w:tabs>
        <w:ind w:left="4320" w:hanging="360"/>
      </w:pPr>
      <w:rPr>
        <w:rFonts w:ascii="Symbol" w:hAnsi="Symbol" w:hint="default"/>
      </w:rPr>
    </w:lvl>
    <w:lvl w:ilvl="6" w:tplc="031A6424" w:tentative="1">
      <w:start w:val="1"/>
      <w:numFmt w:val="bullet"/>
      <w:lvlText w:val=""/>
      <w:lvlJc w:val="left"/>
      <w:pPr>
        <w:tabs>
          <w:tab w:val="num" w:pos="5040"/>
        </w:tabs>
        <w:ind w:left="5040" w:hanging="360"/>
      </w:pPr>
      <w:rPr>
        <w:rFonts w:ascii="Symbol" w:hAnsi="Symbol" w:hint="default"/>
      </w:rPr>
    </w:lvl>
    <w:lvl w:ilvl="7" w:tplc="4D9E326E" w:tentative="1">
      <w:start w:val="1"/>
      <w:numFmt w:val="bullet"/>
      <w:lvlText w:val=""/>
      <w:lvlJc w:val="left"/>
      <w:pPr>
        <w:tabs>
          <w:tab w:val="num" w:pos="5760"/>
        </w:tabs>
        <w:ind w:left="5760" w:hanging="360"/>
      </w:pPr>
      <w:rPr>
        <w:rFonts w:ascii="Symbol" w:hAnsi="Symbol" w:hint="default"/>
      </w:rPr>
    </w:lvl>
    <w:lvl w:ilvl="8" w:tplc="1702FABC" w:tentative="1">
      <w:start w:val="1"/>
      <w:numFmt w:val="bullet"/>
      <w:lvlText w:val=""/>
      <w:lvlJc w:val="left"/>
      <w:pPr>
        <w:tabs>
          <w:tab w:val="num" w:pos="6480"/>
        </w:tabs>
        <w:ind w:left="6480" w:hanging="360"/>
      </w:pPr>
      <w:rPr>
        <w:rFonts w:ascii="Symbol" w:hAnsi="Symbol" w:hint="default"/>
      </w:rPr>
    </w:lvl>
  </w:abstractNum>
  <w:abstractNum w:abstractNumId="144" w15:restartNumberingAfterBreak="0">
    <w:nsid w:val="58E76F76"/>
    <w:multiLevelType w:val="multilevel"/>
    <w:tmpl w:val="BBCAE4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5A01111A"/>
    <w:multiLevelType w:val="hybridMultilevel"/>
    <w:tmpl w:val="9B80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C405F58"/>
    <w:multiLevelType w:val="hybridMultilevel"/>
    <w:tmpl w:val="81203218"/>
    <w:lvl w:ilvl="0" w:tplc="3C76F590">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5C7A71C2"/>
    <w:multiLevelType w:val="hybridMultilevel"/>
    <w:tmpl w:val="04604D38"/>
    <w:lvl w:ilvl="0" w:tplc="6914BAC6">
      <w:start w:val="1"/>
      <w:numFmt w:val="bullet"/>
      <w:lvlText w:val=""/>
      <w:lvlJc w:val="left"/>
      <w:pPr>
        <w:ind w:left="753" w:hanging="360"/>
      </w:pPr>
      <w:rPr>
        <w:rFonts w:ascii="Symbol" w:hAnsi="Symbol" w:hint="default"/>
        <w:sz w:val="24"/>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48" w15:restartNumberingAfterBreak="0">
    <w:nsid w:val="5CDF1551"/>
    <w:multiLevelType w:val="hybridMultilevel"/>
    <w:tmpl w:val="C13E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CE62624"/>
    <w:multiLevelType w:val="hybridMultilevel"/>
    <w:tmpl w:val="EC344474"/>
    <w:lvl w:ilvl="0" w:tplc="E39EB2D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5D2B7A6B"/>
    <w:multiLevelType w:val="multilevel"/>
    <w:tmpl w:val="79E2412E"/>
    <w:lvl w:ilvl="0">
      <w:start w:val="2"/>
      <w:numFmt w:val="decimal"/>
      <w:lvlText w:val="%1."/>
      <w:lvlJc w:val="left"/>
      <w:pPr>
        <w:ind w:left="360" w:hanging="360"/>
      </w:pPr>
      <w:rPr>
        <w:rFonts w:ascii="Calibri" w:hAnsi="Calibri" w:hint="default"/>
        <w:b w:val="0"/>
        <w:sz w:val="22"/>
      </w:rPr>
    </w:lvl>
    <w:lvl w:ilvl="1">
      <w:start w:val="1"/>
      <w:numFmt w:val="decimal"/>
      <w:lvlText w:val="%1.%2."/>
      <w:lvlJc w:val="left"/>
      <w:pPr>
        <w:ind w:left="360" w:hanging="360"/>
      </w:pPr>
      <w:rPr>
        <w:rFonts w:ascii="Calibri" w:hAnsi="Calibri" w:hint="default"/>
        <w:b w:val="0"/>
        <w:sz w:val="22"/>
      </w:rPr>
    </w:lvl>
    <w:lvl w:ilvl="2">
      <w:start w:val="1"/>
      <w:numFmt w:val="decimal"/>
      <w:lvlText w:val="%1.%2.%3."/>
      <w:lvlJc w:val="left"/>
      <w:pPr>
        <w:ind w:left="720" w:hanging="720"/>
      </w:pPr>
      <w:rPr>
        <w:rFonts w:ascii="Calibri" w:hAnsi="Calibri" w:hint="default"/>
        <w:b w:val="0"/>
        <w:sz w:val="22"/>
      </w:rPr>
    </w:lvl>
    <w:lvl w:ilvl="3">
      <w:start w:val="1"/>
      <w:numFmt w:val="decimal"/>
      <w:lvlText w:val="%1.%2.%3.%4."/>
      <w:lvlJc w:val="left"/>
      <w:pPr>
        <w:ind w:left="720" w:hanging="720"/>
      </w:pPr>
      <w:rPr>
        <w:rFonts w:ascii="Calibri" w:hAnsi="Calibri" w:hint="default"/>
        <w:b w:val="0"/>
        <w:sz w:val="22"/>
      </w:rPr>
    </w:lvl>
    <w:lvl w:ilvl="4">
      <w:start w:val="1"/>
      <w:numFmt w:val="decimal"/>
      <w:lvlText w:val="%1.%2.%3.%4.%5."/>
      <w:lvlJc w:val="left"/>
      <w:pPr>
        <w:ind w:left="1080" w:hanging="1080"/>
      </w:pPr>
      <w:rPr>
        <w:rFonts w:ascii="Calibri" w:hAnsi="Calibri" w:hint="default"/>
        <w:b w:val="0"/>
        <w:sz w:val="22"/>
      </w:rPr>
    </w:lvl>
    <w:lvl w:ilvl="5">
      <w:start w:val="1"/>
      <w:numFmt w:val="decimal"/>
      <w:lvlText w:val="%1.%2.%3.%4.%5.%6."/>
      <w:lvlJc w:val="left"/>
      <w:pPr>
        <w:ind w:left="1080" w:hanging="1080"/>
      </w:pPr>
      <w:rPr>
        <w:rFonts w:ascii="Calibri" w:hAnsi="Calibri" w:hint="default"/>
        <w:b w:val="0"/>
        <w:sz w:val="22"/>
      </w:rPr>
    </w:lvl>
    <w:lvl w:ilvl="6">
      <w:start w:val="1"/>
      <w:numFmt w:val="decimal"/>
      <w:lvlText w:val="%1.%2.%3.%4.%5.%6.%7."/>
      <w:lvlJc w:val="left"/>
      <w:pPr>
        <w:ind w:left="1080" w:hanging="1080"/>
      </w:pPr>
      <w:rPr>
        <w:rFonts w:ascii="Calibri" w:hAnsi="Calibri" w:hint="default"/>
        <w:b w:val="0"/>
        <w:sz w:val="22"/>
      </w:rPr>
    </w:lvl>
    <w:lvl w:ilvl="7">
      <w:start w:val="1"/>
      <w:numFmt w:val="decimal"/>
      <w:lvlText w:val="%1.%2.%3.%4.%5.%6.%7.%8."/>
      <w:lvlJc w:val="left"/>
      <w:pPr>
        <w:ind w:left="1440" w:hanging="1440"/>
      </w:pPr>
      <w:rPr>
        <w:rFonts w:ascii="Calibri" w:hAnsi="Calibri" w:hint="default"/>
        <w:b w:val="0"/>
        <w:sz w:val="22"/>
      </w:rPr>
    </w:lvl>
    <w:lvl w:ilvl="8">
      <w:start w:val="1"/>
      <w:numFmt w:val="decimal"/>
      <w:lvlText w:val="%1.%2.%3.%4.%5.%6.%7.%8.%9."/>
      <w:lvlJc w:val="left"/>
      <w:pPr>
        <w:ind w:left="1440" w:hanging="1440"/>
      </w:pPr>
      <w:rPr>
        <w:rFonts w:ascii="Calibri" w:hAnsi="Calibri" w:hint="default"/>
        <w:b w:val="0"/>
        <w:sz w:val="22"/>
      </w:rPr>
    </w:lvl>
  </w:abstractNum>
  <w:abstractNum w:abstractNumId="151" w15:restartNumberingAfterBreak="0">
    <w:nsid w:val="5ED43463"/>
    <w:multiLevelType w:val="hybridMultilevel"/>
    <w:tmpl w:val="66E0381A"/>
    <w:lvl w:ilvl="0" w:tplc="04090005">
      <w:start w:val="1"/>
      <w:numFmt w:val="bullet"/>
      <w:lvlText w:val=""/>
      <w:lvlJc w:val="left"/>
      <w:pPr>
        <w:ind w:left="3960" w:hanging="360"/>
      </w:pPr>
      <w:rPr>
        <w:rFonts w:ascii="Wingdings" w:hAnsi="Wingdings" w:hint="default"/>
      </w:rPr>
    </w:lvl>
    <w:lvl w:ilvl="1" w:tplc="20000003" w:tentative="1">
      <w:start w:val="1"/>
      <w:numFmt w:val="bullet"/>
      <w:lvlText w:val="o"/>
      <w:lvlJc w:val="left"/>
      <w:pPr>
        <w:ind w:left="4680" w:hanging="360"/>
      </w:pPr>
      <w:rPr>
        <w:rFonts w:ascii="Courier New" w:hAnsi="Courier New" w:cs="Courier New" w:hint="default"/>
      </w:rPr>
    </w:lvl>
    <w:lvl w:ilvl="2" w:tplc="20000005" w:tentative="1">
      <w:start w:val="1"/>
      <w:numFmt w:val="bullet"/>
      <w:lvlText w:val=""/>
      <w:lvlJc w:val="left"/>
      <w:pPr>
        <w:ind w:left="5400" w:hanging="360"/>
      </w:pPr>
      <w:rPr>
        <w:rFonts w:ascii="Wingdings" w:hAnsi="Wingdings" w:hint="default"/>
      </w:rPr>
    </w:lvl>
    <w:lvl w:ilvl="3" w:tplc="20000001" w:tentative="1">
      <w:start w:val="1"/>
      <w:numFmt w:val="bullet"/>
      <w:lvlText w:val=""/>
      <w:lvlJc w:val="left"/>
      <w:pPr>
        <w:ind w:left="6120" w:hanging="360"/>
      </w:pPr>
      <w:rPr>
        <w:rFonts w:ascii="Symbol" w:hAnsi="Symbol" w:hint="default"/>
      </w:rPr>
    </w:lvl>
    <w:lvl w:ilvl="4" w:tplc="20000003" w:tentative="1">
      <w:start w:val="1"/>
      <w:numFmt w:val="bullet"/>
      <w:lvlText w:val="o"/>
      <w:lvlJc w:val="left"/>
      <w:pPr>
        <w:ind w:left="6840" w:hanging="360"/>
      </w:pPr>
      <w:rPr>
        <w:rFonts w:ascii="Courier New" w:hAnsi="Courier New" w:cs="Courier New" w:hint="default"/>
      </w:rPr>
    </w:lvl>
    <w:lvl w:ilvl="5" w:tplc="20000005" w:tentative="1">
      <w:start w:val="1"/>
      <w:numFmt w:val="bullet"/>
      <w:lvlText w:val=""/>
      <w:lvlJc w:val="left"/>
      <w:pPr>
        <w:ind w:left="7560" w:hanging="360"/>
      </w:pPr>
      <w:rPr>
        <w:rFonts w:ascii="Wingdings" w:hAnsi="Wingdings" w:hint="default"/>
      </w:rPr>
    </w:lvl>
    <w:lvl w:ilvl="6" w:tplc="20000001" w:tentative="1">
      <w:start w:val="1"/>
      <w:numFmt w:val="bullet"/>
      <w:lvlText w:val=""/>
      <w:lvlJc w:val="left"/>
      <w:pPr>
        <w:ind w:left="8280" w:hanging="360"/>
      </w:pPr>
      <w:rPr>
        <w:rFonts w:ascii="Symbol" w:hAnsi="Symbol" w:hint="default"/>
      </w:rPr>
    </w:lvl>
    <w:lvl w:ilvl="7" w:tplc="20000003" w:tentative="1">
      <w:start w:val="1"/>
      <w:numFmt w:val="bullet"/>
      <w:lvlText w:val="o"/>
      <w:lvlJc w:val="left"/>
      <w:pPr>
        <w:ind w:left="9000" w:hanging="360"/>
      </w:pPr>
      <w:rPr>
        <w:rFonts w:ascii="Courier New" w:hAnsi="Courier New" w:cs="Courier New" w:hint="default"/>
      </w:rPr>
    </w:lvl>
    <w:lvl w:ilvl="8" w:tplc="20000005" w:tentative="1">
      <w:start w:val="1"/>
      <w:numFmt w:val="bullet"/>
      <w:lvlText w:val=""/>
      <w:lvlJc w:val="left"/>
      <w:pPr>
        <w:ind w:left="9720" w:hanging="360"/>
      </w:pPr>
      <w:rPr>
        <w:rFonts w:ascii="Wingdings" w:hAnsi="Wingdings" w:hint="default"/>
      </w:rPr>
    </w:lvl>
  </w:abstractNum>
  <w:abstractNum w:abstractNumId="152" w15:restartNumberingAfterBreak="0">
    <w:nsid w:val="5F4C3FFB"/>
    <w:multiLevelType w:val="hybridMultilevel"/>
    <w:tmpl w:val="936E4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5F7437E4"/>
    <w:multiLevelType w:val="hybridMultilevel"/>
    <w:tmpl w:val="98F684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5F947CC6"/>
    <w:multiLevelType w:val="hybridMultilevel"/>
    <w:tmpl w:val="F49A8336"/>
    <w:lvl w:ilvl="0" w:tplc="6914BAC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5FCC4E2F"/>
    <w:multiLevelType w:val="hybridMultilevel"/>
    <w:tmpl w:val="47B44C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6" w15:restartNumberingAfterBreak="0">
    <w:nsid w:val="5FEE0024"/>
    <w:multiLevelType w:val="hybridMultilevel"/>
    <w:tmpl w:val="A1909F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7" w15:restartNumberingAfterBreak="0">
    <w:nsid w:val="615956D3"/>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158" w15:restartNumberingAfterBreak="0">
    <w:nsid w:val="61CA54A1"/>
    <w:multiLevelType w:val="hybridMultilevel"/>
    <w:tmpl w:val="C13A75D4"/>
    <w:lvl w:ilvl="0" w:tplc="1CB6B9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61EC7762"/>
    <w:multiLevelType w:val="hybridMultilevel"/>
    <w:tmpl w:val="5DC84D88"/>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1F36E34"/>
    <w:multiLevelType w:val="hybridMultilevel"/>
    <w:tmpl w:val="0F30F2AA"/>
    <w:lvl w:ilvl="0" w:tplc="F5F8C9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2680783"/>
    <w:multiLevelType w:val="hybridMultilevel"/>
    <w:tmpl w:val="99EA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28C606E"/>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163" w15:restartNumberingAfterBreak="0">
    <w:nsid w:val="62D37A1D"/>
    <w:multiLevelType w:val="hybridMultilevel"/>
    <w:tmpl w:val="F052F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3F33303"/>
    <w:multiLevelType w:val="hybridMultilevel"/>
    <w:tmpl w:val="733EB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647C2CCC"/>
    <w:multiLevelType w:val="hybridMultilevel"/>
    <w:tmpl w:val="B79C503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Arial"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Arial"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6" w15:restartNumberingAfterBreak="0">
    <w:nsid w:val="649F06B0"/>
    <w:multiLevelType w:val="hybridMultilevel"/>
    <w:tmpl w:val="60921EA4"/>
    <w:lvl w:ilvl="0" w:tplc="1AF468FC">
      <w:start w:val="7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64B66CC9"/>
    <w:multiLevelType w:val="hybridMultilevel"/>
    <w:tmpl w:val="992E21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8" w15:restartNumberingAfterBreak="0">
    <w:nsid w:val="64FA0BF1"/>
    <w:multiLevelType w:val="hybridMultilevel"/>
    <w:tmpl w:val="854EA5EC"/>
    <w:lvl w:ilvl="0" w:tplc="C9CAF3BE">
      <w:start w:val="4"/>
      <w:numFmt w:val="bullet"/>
      <w:lvlText w:val="-"/>
      <w:lvlJc w:val="left"/>
      <w:pPr>
        <w:ind w:left="720" w:hanging="360"/>
      </w:pPr>
      <w:rPr>
        <w:rFonts w:ascii="Bookman Old Style" w:eastAsia="Times New Roman"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653A3032"/>
    <w:multiLevelType w:val="hybridMultilevel"/>
    <w:tmpl w:val="DC8E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5604E1E"/>
    <w:multiLevelType w:val="hybridMultilevel"/>
    <w:tmpl w:val="522605EA"/>
    <w:lvl w:ilvl="0" w:tplc="29FCFD2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1" w15:restartNumberingAfterBreak="0">
    <w:nsid w:val="65780AA6"/>
    <w:multiLevelType w:val="hybridMultilevel"/>
    <w:tmpl w:val="FF088C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66D955D7"/>
    <w:multiLevelType w:val="hybridMultilevel"/>
    <w:tmpl w:val="D7DC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6DB32A8"/>
    <w:multiLevelType w:val="hybridMultilevel"/>
    <w:tmpl w:val="3C24AE5C"/>
    <w:lvl w:ilvl="0" w:tplc="2794B2C4">
      <w:numFmt w:val="bullet"/>
      <w:lvlText w:val="-"/>
      <w:lvlJc w:val="left"/>
      <w:pPr>
        <w:ind w:left="720" w:hanging="360"/>
      </w:pPr>
      <w:rPr>
        <w:rFonts w:ascii="Bookman Old Style" w:eastAsia="Times New Roman" w:hAnsi="Bookman Old Style"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689C79BC"/>
    <w:multiLevelType w:val="hybridMultilevel"/>
    <w:tmpl w:val="C80AD016"/>
    <w:lvl w:ilvl="0" w:tplc="2794B2C4">
      <w:numFmt w:val="bullet"/>
      <w:lvlText w:val="-"/>
      <w:lvlJc w:val="left"/>
      <w:pPr>
        <w:ind w:left="720" w:hanging="360"/>
      </w:pPr>
      <w:rPr>
        <w:rFonts w:ascii="Bookman Old Style" w:eastAsia="Times New Roman" w:hAnsi="Bookman Old Style"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68F95773"/>
    <w:multiLevelType w:val="hybridMultilevel"/>
    <w:tmpl w:val="26E8F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969263B"/>
    <w:multiLevelType w:val="hybridMultilevel"/>
    <w:tmpl w:val="9A02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6AD52CA7"/>
    <w:multiLevelType w:val="hybridMultilevel"/>
    <w:tmpl w:val="85B6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15:restartNumberingAfterBreak="0">
    <w:nsid w:val="6D232418"/>
    <w:multiLevelType w:val="hybridMultilevel"/>
    <w:tmpl w:val="D81EB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6D3F559D"/>
    <w:multiLevelType w:val="hybridMultilevel"/>
    <w:tmpl w:val="595CB39A"/>
    <w:lvl w:ilvl="0" w:tplc="70FCEF7A">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6D9F36A8"/>
    <w:multiLevelType w:val="hybridMultilevel"/>
    <w:tmpl w:val="24EA9CBC"/>
    <w:lvl w:ilvl="0" w:tplc="3C76F59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DFC1BAE"/>
    <w:multiLevelType w:val="hybridMultilevel"/>
    <w:tmpl w:val="1010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E58642C"/>
    <w:multiLevelType w:val="hybridMultilevel"/>
    <w:tmpl w:val="5C6CFE1A"/>
    <w:lvl w:ilvl="0" w:tplc="04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EA90E8F"/>
    <w:multiLevelType w:val="hybridMultilevel"/>
    <w:tmpl w:val="5A46AA4A"/>
    <w:lvl w:ilvl="0" w:tplc="6922A864">
      <w:start w:val="1"/>
      <w:numFmt w:val="bullet"/>
      <w:lvlText w:val=""/>
      <w:lvlJc w:val="left"/>
      <w:pPr>
        <w:ind w:left="1080" w:hanging="360"/>
      </w:pPr>
      <w:rPr>
        <w:rFonts w:ascii="Symbol" w:hAnsi="Symbol" w:hint="default"/>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4" w15:restartNumberingAfterBreak="0">
    <w:nsid w:val="6ED36133"/>
    <w:multiLevelType w:val="hybridMultilevel"/>
    <w:tmpl w:val="372CE6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5" w15:restartNumberingAfterBreak="0">
    <w:nsid w:val="70BF2595"/>
    <w:multiLevelType w:val="hybridMultilevel"/>
    <w:tmpl w:val="F1D66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0CB78D7"/>
    <w:multiLevelType w:val="hybridMultilevel"/>
    <w:tmpl w:val="314C7C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7" w15:restartNumberingAfterBreak="0">
    <w:nsid w:val="718A14FC"/>
    <w:multiLevelType w:val="hybridMultilevel"/>
    <w:tmpl w:val="3D7A01BE"/>
    <w:lvl w:ilvl="0" w:tplc="19E8618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71CF5E7A"/>
    <w:multiLevelType w:val="hybridMultilevel"/>
    <w:tmpl w:val="574C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2310BD8"/>
    <w:multiLevelType w:val="hybridMultilevel"/>
    <w:tmpl w:val="AF9EF0E8"/>
    <w:lvl w:ilvl="0" w:tplc="26D4ED3E">
      <w:numFmt w:val="bullet"/>
      <w:lvlText w:val="-"/>
      <w:lvlJc w:val="left"/>
      <w:pPr>
        <w:ind w:left="1080" w:hanging="360"/>
      </w:pPr>
      <w:rPr>
        <w:rFonts w:ascii="Times New Roman" w:eastAsia="Times New Roman" w:hAnsi="Times New Roman" w:cs="Times New Roman" w:hint="default"/>
      </w:rPr>
    </w:lvl>
    <w:lvl w:ilvl="1" w:tplc="29FCFD2A">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0" w15:restartNumberingAfterBreak="0">
    <w:nsid w:val="72B43BFB"/>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1" w15:restartNumberingAfterBreak="0">
    <w:nsid w:val="739737CD"/>
    <w:multiLevelType w:val="hybridMultilevel"/>
    <w:tmpl w:val="F53C8F2A"/>
    <w:lvl w:ilvl="0" w:tplc="C9CAF3BE">
      <w:start w:val="4"/>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15:restartNumberingAfterBreak="0">
    <w:nsid w:val="73D21D77"/>
    <w:multiLevelType w:val="hybridMultilevel"/>
    <w:tmpl w:val="4BE6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74971AC3"/>
    <w:multiLevelType w:val="hybridMultilevel"/>
    <w:tmpl w:val="A12E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4DC72AD"/>
    <w:multiLevelType w:val="hybridMultilevel"/>
    <w:tmpl w:val="902A0988"/>
    <w:lvl w:ilvl="0" w:tplc="F5F8C97E">
      <w:start w:val="1"/>
      <w:numFmt w:val="bullet"/>
      <w:lvlText w:val=""/>
      <w:lvlJc w:val="left"/>
      <w:pPr>
        <w:ind w:left="1080" w:hanging="72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5" w15:restartNumberingAfterBreak="0">
    <w:nsid w:val="75726E17"/>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196" w15:restartNumberingAfterBreak="0">
    <w:nsid w:val="757844C0"/>
    <w:multiLevelType w:val="hybridMultilevel"/>
    <w:tmpl w:val="5B3A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6932E24"/>
    <w:multiLevelType w:val="hybridMultilevel"/>
    <w:tmpl w:val="9E82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7699244A"/>
    <w:multiLevelType w:val="hybridMultilevel"/>
    <w:tmpl w:val="D5664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777E5E0D"/>
    <w:multiLevelType w:val="hybridMultilevel"/>
    <w:tmpl w:val="EAB8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7810607A"/>
    <w:multiLevelType w:val="hybridMultilevel"/>
    <w:tmpl w:val="D2C20DC2"/>
    <w:lvl w:ilvl="0" w:tplc="20D6FC48">
      <w:start w:val="1"/>
      <w:numFmt w:val="bullet"/>
      <w:lvlText w:val=""/>
      <w:lvlJc w:val="left"/>
      <w:pPr>
        <w:tabs>
          <w:tab w:val="num" w:pos="720"/>
        </w:tabs>
        <w:ind w:left="720" w:hanging="360"/>
      </w:pPr>
      <w:rPr>
        <w:rFonts w:ascii="Symbol" w:hAnsi="Symbol" w:hint="default"/>
      </w:rPr>
    </w:lvl>
    <w:lvl w:ilvl="1" w:tplc="0E5AE438" w:tentative="1">
      <w:start w:val="1"/>
      <w:numFmt w:val="bullet"/>
      <w:lvlText w:val=""/>
      <w:lvlJc w:val="left"/>
      <w:pPr>
        <w:tabs>
          <w:tab w:val="num" w:pos="1440"/>
        </w:tabs>
        <w:ind w:left="1440" w:hanging="360"/>
      </w:pPr>
      <w:rPr>
        <w:rFonts w:ascii="Symbol" w:hAnsi="Symbol" w:hint="default"/>
      </w:rPr>
    </w:lvl>
    <w:lvl w:ilvl="2" w:tplc="F28EF93C" w:tentative="1">
      <w:start w:val="1"/>
      <w:numFmt w:val="bullet"/>
      <w:lvlText w:val=""/>
      <w:lvlJc w:val="left"/>
      <w:pPr>
        <w:tabs>
          <w:tab w:val="num" w:pos="2160"/>
        </w:tabs>
        <w:ind w:left="2160" w:hanging="360"/>
      </w:pPr>
      <w:rPr>
        <w:rFonts w:ascii="Symbol" w:hAnsi="Symbol" w:hint="default"/>
      </w:rPr>
    </w:lvl>
    <w:lvl w:ilvl="3" w:tplc="3962ECCA" w:tentative="1">
      <w:start w:val="1"/>
      <w:numFmt w:val="bullet"/>
      <w:lvlText w:val=""/>
      <w:lvlJc w:val="left"/>
      <w:pPr>
        <w:tabs>
          <w:tab w:val="num" w:pos="2880"/>
        </w:tabs>
        <w:ind w:left="2880" w:hanging="360"/>
      </w:pPr>
      <w:rPr>
        <w:rFonts w:ascii="Symbol" w:hAnsi="Symbol" w:hint="default"/>
      </w:rPr>
    </w:lvl>
    <w:lvl w:ilvl="4" w:tplc="BA980C6A" w:tentative="1">
      <w:start w:val="1"/>
      <w:numFmt w:val="bullet"/>
      <w:lvlText w:val=""/>
      <w:lvlJc w:val="left"/>
      <w:pPr>
        <w:tabs>
          <w:tab w:val="num" w:pos="3600"/>
        </w:tabs>
        <w:ind w:left="3600" w:hanging="360"/>
      </w:pPr>
      <w:rPr>
        <w:rFonts w:ascii="Symbol" w:hAnsi="Symbol" w:hint="default"/>
      </w:rPr>
    </w:lvl>
    <w:lvl w:ilvl="5" w:tplc="AFC0E6B8" w:tentative="1">
      <w:start w:val="1"/>
      <w:numFmt w:val="bullet"/>
      <w:lvlText w:val=""/>
      <w:lvlJc w:val="left"/>
      <w:pPr>
        <w:tabs>
          <w:tab w:val="num" w:pos="4320"/>
        </w:tabs>
        <w:ind w:left="4320" w:hanging="360"/>
      </w:pPr>
      <w:rPr>
        <w:rFonts w:ascii="Symbol" w:hAnsi="Symbol" w:hint="default"/>
      </w:rPr>
    </w:lvl>
    <w:lvl w:ilvl="6" w:tplc="A1DE3D6A" w:tentative="1">
      <w:start w:val="1"/>
      <w:numFmt w:val="bullet"/>
      <w:lvlText w:val=""/>
      <w:lvlJc w:val="left"/>
      <w:pPr>
        <w:tabs>
          <w:tab w:val="num" w:pos="5040"/>
        </w:tabs>
        <w:ind w:left="5040" w:hanging="360"/>
      </w:pPr>
      <w:rPr>
        <w:rFonts w:ascii="Symbol" w:hAnsi="Symbol" w:hint="default"/>
      </w:rPr>
    </w:lvl>
    <w:lvl w:ilvl="7" w:tplc="719A96F2" w:tentative="1">
      <w:start w:val="1"/>
      <w:numFmt w:val="bullet"/>
      <w:lvlText w:val=""/>
      <w:lvlJc w:val="left"/>
      <w:pPr>
        <w:tabs>
          <w:tab w:val="num" w:pos="5760"/>
        </w:tabs>
        <w:ind w:left="5760" w:hanging="360"/>
      </w:pPr>
      <w:rPr>
        <w:rFonts w:ascii="Symbol" w:hAnsi="Symbol" w:hint="default"/>
      </w:rPr>
    </w:lvl>
    <w:lvl w:ilvl="8" w:tplc="4596F774" w:tentative="1">
      <w:start w:val="1"/>
      <w:numFmt w:val="bullet"/>
      <w:lvlText w:val=""/>
      <w:lvlJc w:val="left"/>
      <w:pPr>
        <w:tabs>
          <w:tab w:val="num" w:pos="6480"/>
        </w:tabs>
        <w:ind w:left="6480" w:hanging="360"/>
      </w:pPr>
      <w:rPr>
        <w:rFonts w:ascii="Symbol" w:hAnsi="Symbol" w:hint="default"/>
      </w:rPr>
    </w:lvl>
  </w:abstractNum>
  <w:abstractNum w:abstractNumId="201" w15:restartNumberingAfterBreak="0">
    <w:nsid w:val="786211BE"/>
    <w:multiLevelType w:val="multilevel"/>
    <w:tmpl w:val="28385C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2" w15:restartNumberingAfterBreak="0">
    <w:nsid w:val="78982E86"/>
    <w:multiLevelType w:val="hybridMultilevel"/>
    <w:tmpl w:val="333A9A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3" w15:restartNumberingAfterBreak="0">
    <w:nsid w:val="78B63909"/>
    <w:multiLevelType w:val="hybridMultilevel"/>
    <w:tmpl w:val="A11E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8FD4CA9"/>
    <w:multiLevelType w:val="hybridMultilevel"/>
    <w:tmpl w:val="4F4A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798820F4"/>
    <w:multiLevelType w:val="hybridMultilevel"/>
    <w:tmpl w:val="0EF2BB16"/>
    <w:lvl w:ilvl="0" w:tplc="F5F8C9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A893720"/>
    <w:multiLevelType w:val="hybridMultilevel"/>
    <w:tmpl w:val="1F62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C9B1C67"/>
    <w:multiLevelType w:val="hybridMultilevel"/>
    <w:tmpl w:val="8F40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7CA34C71"/>
    <w:multiLevelType w:val="hybridMultilevel"/>
    <w:tmpl w:val="969E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D2008E6"/>
    <w:multiLevelType w:val="hybridMultilevel"/>
    <w:tmpl w:val="42EE3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7D271317"/>
    <w:multiLevelType w:val="hybridMultilevel"/>
    <w:tmpl w:val="0940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D296A9E"/>
    <w:multiLevelType w:val="multilevel"/>
    <w:tmpl w:val="F65CF336"/>
    <w:styleLink w:val="DocToolsListStyleCommentNumber"/>
    <w:lvl w:ilvl="0">
      <w:start w:val="1"/>
      <w:numFmt w:val="decimal"/>
      <w:lvlRestart w:val="0"/>
      <w:pStyle w:val="DocToolsCommentNumber"/>
      <w:suff w:val="space"/>
      <w:lvlText w:val="[%1"/>
      <w:lvlJc w:val="left"/>
      <w:pPr>
        <w:ind w:left="0" w:firstLine="0"/>
      </w:pPr>
    </w:lvl>
    <w:lvl w:ilvl="1">
      <w:start w:val="1"/>
      <w:numFmt w:val="none"/>
      <w:lvlText w:val=""/>
      <w:lvlJc w:val="left"/>
      <w:pPr>
        <w:ind w:left="0" w:firstLine="0"/>
      </w:pPr>
    </w:lvl>
    <w:lvl w:ilvl="2">
      <w:start w:val="1"/>
      <w:numFmt w:val="none"/>
      <w:lvlRestart w:val="1"/>
      <w:lvlText w:val=""/>
      <w:lvlJc w:val="left"/>
      <w:pPr>
        <w:ind w:left="0" w:firstLine="0"/>
      </w:pPr>
    </w:lvl>
    <w:lvl w:ilvl="3">
      <w:start w:val="1"/>
      <w:numFmt w:val="none"/>
      <w:lvlRestart w:val="1"/>
      <w:lvlText w:val=""/>
      <w:lvlJc w:val="left"/>
      <w:pPr>
        <w:ind w:left="0" w:firstLine="0"/>
      </w:pPr>
    </w:lvl>
    <w:lvl w:ilvl="4">
      <w:start w:val="1"/>
      <w:numFmt w:val="none"/>
      <w:lvlRestart w:val="1"/>
      <w:lvlText w:val=""/>
      <w:lvlJc w:val="left"/>
      <w:pPr>
        <w:ind w:left="0" w:firstLine="0"/>
      </w:pPr>
    </w:lvl>
    <w:lvl w:ilvl="5">
      <w:start w:val="1"/>
      <w:numFmt w:val="none"/>
      <w:lvlRestart w:val="1"/>
      <w:lvlText w:val=""/>
      <w:lvlJc w:val="left"/>
      <w:pPr>
        <w:ind w:left="0" w:firstLine="0"/>
      </w:pPr>
    </w:lvl>
    <w:lvl w:ilvl="6">
      <w:start w:val="1"/>
      <w:numFmt w:val="none"/>
      <w:lvlRestart w:val="1"/>
      <w:lvlText w:val=""/>
      <w:lvlJc w:val="left"/>
      <w:pPr>
        <w:ind w:left="0" w:firstLine="0"/>
      </w:pPr>
    </w:lvl>
    <w:lvl w:ilvl="7">
      <w:start w:val="1"/>
      <w:numFmt w:val="none"/>
      <w:lvlRestart w:val="1"/>
      <w:lvlText w:val=""/>
      <w:lvlJc w:val="left"/>
      <w:pPr>
        <w:ind w:left="0" w:firstLine="0"/>
      </w:pPr>
    </w:lvl>
    <w:lvl w:ilvl="8">
      <w:start w:val="1"/>
      <w:numFmt w:val="none"/>
      <w:lvlRestart w:val="1"/>
      <w:lvlText w:val=""/>
      <w:lvlJc w:val="left"/>
      <w:pPr>
        <w:ind w:left="0" w:firstLine="0"/>
      </w:pPr>
    </w:lvl>
  </w:abstractNum>
  <w:abstractNum w:abstractNumId="212" w15:restartNumberingAfterBreak="0">
    <w:nsid w:val="7D643EC5"/>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213" w15:restartNumberingAfterBreak="0">
    <w:nsid w:val="7DE058FD"/>
    <w:multiLevelType w:val="hybridMultilevel"/>
    <w:tmpl w:val="EE1EB2AA"/>
    <w:lvl w:ilvl="0" w:tplc="ED84A2D2">
      <w:start w:val="25"/>
      <w:numFmt w:val="bullet"/>
      <w:lvlText w:val="-"/>
      <w:lvlJc w:val="left"/>
      <w:pPr>
        <w:ind w:left="400" w:hanging="360"/>
      </w:pPr>
      <w:rPr>
        <w:rFonts w:ascii="Times New Roman" w:eastAsia="Arial" w:hAnsi="Times New Roman" w:cs="Times New Roman"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14" w15:restartNumberingAfterBreak="0">
    <w:nsid w:val="7DFD239E"/>
    <w:multiLevelType w:val="singleLevel"/>
    <w:tmpl w:val="B46871A2"/>
    <w:lvl w:ilvl="0">
      <w:start w:val="1"/>
      <w:numFmt w:val="bullet"/>
      <w:lvlText w:val=""/>
      <w:lvlJc w:val="left"/>
      <w:pPr>
        <w:tabs>
          <w:tab w:val="num" w:pos="360"/>
        </w:tabs>
        <w:ind w:left="216" w:hanging="216"/>
      </w:pPr>
      <w:rPr>
        <w:rFonts w:ascii="Symbol" w:hAnsi="Symbol" w:hint="default"/>
        <w:sz w:val="10"/>
      </w:rPr>
    </w:lvl>
  </w:abstractNum>
  <w:abstractNum w:abstractNumId="215" w15:restartNumberingAfterBreak="0">
    <w:nsid w:val="7E1E0C6E"/>
    <w:multiLevelType w:val="hybridMultilevel"/>
    <w:tmpl w:val="F1E8D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7E567080"/>
    <w:multiLevelType w:val="hybridMultilevel"/>
    <w:tmpl w:val="53B605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7" w15:restartNumberingAfterBreak="0">
    <w:nsid w:val="7E5B3ECE"/>
    <w:multiLevelType w:val="hybridMultilevel"/>
    <w:tmpl w:val="39DA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E8A45D3"/>
    <w:multiLevelType w:val="multilevel"/>
    <w:tmpl w:val="3B34B0F2"/>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15:restartNumberingAfterBreak="0">
    <w:nsid w:val="7F4D7F6B"/>
    <w:multiLevelType w:val="hybridMultilevel"/>
    <w:tmpl w:val="721655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77"/>
  </w:num>
  <w:num w:numId="2">
    <w:abstractNumId w:val="205"/>
  </w:num>
  <w:num w:numId="3">
    <w:abstractNumId w:val="11"/>
  </w:num>
  <w:num w:numId="4">
    <w:abstractNumId w:val="194"/>
  </w:num>
  <w:num w:numId="5">
    <w:abstractNumId w:val="17"/>
  </w:num>
  <w:num w:numId="6">
    <w:abstractNumId w:val="106"/>
  </w:num>
  <w:num w:numId="7">
    <w:abstractNumId w:val="190"/>
  </w:num>
  <w:num w:numId="8">
    <w:abstractNumId w:val="19"/>
  </w:num>
  <w:num w:numId="9">
    <w:abstractNumId w:val="56"/>
  </w:num>
  <w:num w:numId="10">
    <w:abstractNumId w:val="35"/>
  </w:num>
  <w:num w:numId="11">
    <w:abstractNumId w:val="160"/>
  </w:num>
  <w:num w:numId="12">
    <w:abstractNumId w:val="66"/>
  </w:num>
  <w:num w:numId="13">
    <w:abstractNumId w:val="180"/>
  </w:num>
  <w:num w:numId="14">
    <w:abstractNumId w:val="13"/>
  </w:num>
  <w:num w:numId="15">
    <w:abstractNumId w:val="46"/>
  </w:num>
  <w:num w:numId="16">
    <w:abstractNumId w:val="75"/>
  </w:num>
  <w:num w:numId="17">
    <w:abstractNumId w:val="146"/>
  </w:num>
  <w:num w:numId="18">
    <w:abstractNumId w:val="153"/>
  </w:num>
  <w:num w:numId="19">
    <w:abstractNumId w:val="61"/>
  </w:num>
  <w:num w:numId="20">
    <w:abstractNumId w:val="215"/>
  </w:num>
  <w:num w:numId="21">
    <w:abstractNumId w:val="76"/>
  </w:num>
  <w:num w:numId="22">
    <w:abstractNumId w:val="121"/>
  </w:num>
  <w:num w:numId="23">
    <w:abstractNumId w:val="54"/>
  </w:num>
  <w:num w:numId="24">
    <w:abstractNumId w:val="133"/>
  </w:num>
  <w:num w:numId="25">
    <w:abstractNumId w:val="143"/>
  </w:num>
  <w:num w:numId="26">
    <w:abstractNumId w:val="200"/>
  </w:num>
  <w:num w:numId="27">
    <w:abstractNumId w:val="109"/>
  </w:num>
  <w:num w:numId="28">
    <w:abstractNumId w:val="5"/>
  </w:num>
  <w:num w:numId="29">
    <w:abstractNumId w:val="8"/>
  </w:num>
  <w:num w:numId="30">
    <w:abstractNumId w:val="80"/>
  </w:num>
  <w:num w:numId="31">
    <w:abstractNumId w:val="20"/>
  </w:num>
  <w:num w:numId="32">
    <w:abstractNumId w:val="40"/>
  </w:num>
  <w:num w:numId="33">
    <w:abstractNumId w:val="21"/>
  </w:num>
  <w:num w:numId="34">
    <w:abstractNumId w:val="95"/>
  </w:num>
  <w:num w:numId="35">
    <w:abstractNumId w:val="44"/>
  </w:num>
  <w:num w:numId="36">
    <w:abstractNumId w:val="67"/>
  </w:num>
  <w:num w:numId="37">
    <w:abstractNumId w:val="63"/>
  </w:num>
  <w:num w:numId="38">
    <w:abstractNumId w:val="152"/>
  </w:num>
  <w:num w:numId="39">
    <w:abstractNumId w:val="197"/>
  </w:num>
  <w:num w:numId="40">
    <w:abstractNumId w:val="84"/>
  </w:num>
  <w:num w:numId="41">
    <w:abstractNumId w:val="208"/>
  </w:num>
  <w:num w:numId="42">
    <w:abstractNumId w:val="14"/>
  </w:num>
  <w:num w:numId="43">
    <w:abstractNumId w:val="88"/>
  </w:num>
  <w:num w:numId="44">
    <w:abstractNumId w:val="172"/>
  </w:num>
  <w:num w:numId="45">
    <w:abstractNumId w:val="53"/>
  </w:num>
  <w:num w:numId="46">
    <w:abstractNumId w:val="34"/>
  </w:num>
  <w:num w:numId="47">
    <w:abstractNumId w:val="47"/>
  </w:num>
  <w:num w:numId="48">
    <w:abstractNumId w:val="163"/>
  </w:num>
  <w:num w:numId="49">
    <w:abstractNumId w:val="79"/>
  </w:num>
  <w:num w:numId="50">
    <w:abstractNumId w:val="101"/>
  </w:num>
  <w:num w:numId="51">
    <w:abstractNumId w:val="27"/>
  </w:num>
  <w:num w:numId="52">
    <w:abstractNumId w:val="199"/>
  </w:num>
  <w:num w:numId="53">
    <w:abstractNumId w:val="195"/>
  </w:num>
  <w:num w:numId="54">
    <w:abstractNumId w:val="1"/>
  </w:num>
  <w:num w:numId="55">
    <w:abstractNumId w:val="157"/>
  </w:num>
  <w:num w:numId="56">
    <w:abstractNumId w:val="25"/>
  </w:num>
  <w:num w:numId="57">
    <w:abstractNumId w:val="55"/>
  </w:num>
  <w:num w:numId="58">
    <w:abstractNumId w:val="3"/>
  </w:num>
  <w:num w:numId="59">
    <w:abstractNumId w:val="50"/>
  </w:num>
  <w:num w:numId="60">
    <w:abstractNumId w:val="123"/>
  </w:num>
  <w:num w:numId="61">
    <w:abstractNumId w:val="162"/>
  </w:num>
  <w:num w:numId="62">
    <w:abstractNumId w:val="59"/>
  </w:num>
  <w:num w:numId="63">
    <w:abstractNumId w:val="214"/>
  </w:num>
  <w:num w:numId="64">
    <w:abstractNumId w:val="39"/>
  </w:num>
  <w:num w:numId="65">
    <w:abstractNumId w:val="72"/>
  </w:num>
  <w:num w:numId="66">
    <w:abstractNumId w:val="212"/>
  </w:num>
  <w:num w:numId="67">
    <w:abstractNumId w:val="124"/>
  </w:num>
  <w:num w:numId="68">
    <w:abstractNumId w:val="203"/>
  </w:num>
  <w:num w:numId="69">
    <w:abstractNumId w:val="185"/>
  </w:num>
  <w:num w:numId="70">
    <w:abstractNumId w:val="196"/>
  </w:num>
  <w:num w:numId="71">
    <w:abstractNumId w:val="69"/>
  </w:num>
  <w:num w:numId="72">
    <w:abstractNumId w:val="65"/>
  </w:num>
  <w:num w:numId="73">
    <w:abstractNumId w:val="207"/>
  </w:num>
  <w:num w:numId="74">
    <w:abstractNumId w:val="119"/>
  </w:num>
  <w:num w:numId="75">
    <w:abstractNumId w:val="127"/>
  </w:num>
  <w:num w:numId="76">
    <w:abstractNumId w:val="105"/>
  </w:num>
  <w:num w:numId="77">
    <w:abstractNumId w:val="85"/>
  </w:num>
  <w:num w:numId="78">
    <w:abstractNumId w:val="137"/>
  </w:num>
  <w:num w:numId="79">
    <w:abstractNumId w:val="24"/>
  </w:num>
  <w:num w:numId="80">
    <w:abstractNumId w:val="74"/>
  </w:num>
  <w:num w:numId="81">
    <w:abstractNumId w:val="188"/>
  </w:num>
  <w:num w:numId="82">
    <w:abstractNumId w:val="129"/>
  </w:num>
  <w:num w:numId="83">
    <w:abstractNumId w:val="60"/>
  </w:num>
  <w:num w:numId="84">
    <w:abstractNumId w:val="51"/>
  </w:num>
  <w:num w:numId="85">
    <w:abstractNumId w:val="169"/>
  </w:num>
  <w:num w:numId="86">
    <w:abstractNumId w:val="0"/>
  </w:num>
  <w:num w:numId="87">
    <w:abstractNumId w:val="165"/>
  </w:num>
  <w:num w:numId="88">
    <w:abstractNumId w:val="16"/>
  </w:num>
  <w:num w:numId="89">
    <w:abstractNumId w:val="125"/>
  </w:num>
  <w:num w:numId="90">
    <w:abstractNumId w:val="136"/>
  </w:num>
  <w:num w:numId="91">
    <w:abstractNumId w:val="181"/>
  </w:num>
  <w:num w:numId="92">
    <w:abstractNumId w:val="122"/>
  </w:num>
  <w:num w:numId="93">
    <w:abstractNumId w:val="81"/>
  </w:num>
  <w:num w:numId="94">
    <w:abstractNumId w:val="182"/>
  </w:num>
  <w:num w:numId="95">
    <w:abstractNumId w:val="98"/>
  </w:num>
  <w:num w:numId="96">
    <w:abstractNumId w:val="159"/>
  </w:num>
  <w:num w:numId="97">
    <w:abstractNumId w:val="96"/>
  </w:num>
  <w:num w:numId="98">
    <w:abstractNumId w:val="102"/>
  </w:num>
  <w:num w:numId="99">
    <w:abstractNumId w:val="73"/>
  </w:num>
  <w:num w:numId="100">
    <w:abstractNumId w:val="161"/>
  </w:num>
  <w:num w:numId="101">
    <w:abstractNumId w:val="99"/>
  </w:num>
  <w:num w:numId="102">
    <w:abstractNumId w:val="128"/>
  </w:num>
  <w:num w:numId="103">
    <w:abstractNumId w:val="193"/>
  </w:num>
  <w:num w:numId="104">
    <w:abstractNumId w:val="7"/>
  </w:num>
  <w:num w:numId="105">
    <w:abstractNumId w:val="90"/>
  </w:num>
  <w:num w:numId="106">
    <w:abstractNumId w:val="176"/>
  </w:num>
  <w:num w:numId="107">
    <w:abstractNumId w:val="110"/>
  </w:num>
  <w:num w:numId="108">
    <w:abstractNumId w:val="145"/>
  </w:num>
  <w:num w:numId="109">
    <w:abstractNumId w:val="175"/>
  </w:num>
  <w:num w:numId="110">
    <w:abstractNumId w:val="217"/>
  </w:num>
  <w:num w:numId="111">
    <w:abstractNumId w:val="213"/>
  </w:num>
  <w:num w:numId="112">
    <w:abstractNumId w:val="201"/>
  </w:num>
  <w:num w:numId="113">
    <w:abstractNumId w:val="87"/>
  </w:num>
  <w:num w:numId="114">
    <w:abstractNumId w:val="22"/>
  </w:num>
  <w:num w:numId="115">
    <w:abstractNumId w:val="168"/>
  </w:num>
  <w:num w:numId="116">
    <w:abstractNumId w:val="89"/>
  </w:num>
  <w:num w:numId="117">
    <w:abstractNumId w:val="148"/>
  </w:num>
  <w:num w:numId="118">
    <w:abstractNumId w:val="70"/>
  </w:num>
  <w:num w:numId="119">
    <w:abstractNumId w:val="52"/>
  </w:num>
  <w:num w:numId="120">
    <w:abstractNumId w:val="45"/>
  </w:num>
  <w:num w:numId="121">
    <w:abstractNumId w:val="100"/>
  </w:num>
  <w:num w:numId="122">
    <w:abstractNumId w:val="62"/>
  </w:num>
  <w:num w:numId="123">
    <w:abstractNumId w:val="103"/>
  </w:num>
  <w:num w:numId="124">
    <w:abstractNumId w:val="120"/>
  </w:num>
  <w:num w:numId="125">
    <w:abstractNumId w:val="170"/>
  </w:num>
  <w:num w:numId="126">
    <w:abstractNumId w:val="189"/>
  </w:num>
  <w:num w:numId="127">
    <w:abstractNumId w:val="26"/>
  </w:num>
  <w:num w:numId="12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7"/>
  </w:num>
  <w:num w:numId="130">
    <w:abstractNumId w:val="18"/>
  </w:num>
  <w:num w:numId="131">
    <w:abstractNumId w:val="204"/>
  </w:num>
  <w:num w:numId="132">
    <w:abstractNumId w:val="36"/>
  </w:num>
  <w:num w:numId="133">
    <w:abstractNumId w:val="166"/>
  </w:num>
  <w:num w:numId="134">
    <w:abstractNumId w:val="116"/>
  </w:num>
  <w:num w:numId="135">
    <w:abstractNumId w:val="6"/>
  </w:num>
  <w:num w:numId="136">
    <w:abstractNumId w:val="131"/>
  </w:num>
  <w:num w:numId="137">
    <w:abstractNumId w:val="158"/>
  </w:num>
  <w:num w:numId="138">
    <w:abstractNumId w:val="139"/>
  </w:num>
  <w:num w:numId="139">
    <w:abstractNumId w:val="141"/>
  </w:num>
  <w:num w:numId="140">
    <w:abstractNumId w:val="42"/>
  </w:num>
  <w:num w:numId="141">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1"/>
  </w:num>
  <w:num w:numId="143">
    <w:abstractNumId w:val="144"/>
  </w:num>
  <w:num w:numId="144">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2"/>
  </w:num>
  <w:num w:numId="154">
    <w:abstractNumId w:val="82"/>
  </w:num>
  <w:num w:numId="155">
    <w:abstractNumId w:val="150"/>
  </w:num>
  <w:num w:numId="156">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7"/>
  </w:num>
  <w:num w:numId="16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96"/>
  </w:num>
  <w:num w:numId="170">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8"/>
  </w:num>
  <w:num w:numId="173">
    <w:abstractNumId w:val="114"/>
  </w:num>
  <w:num w:numId="1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
  </w:num>
  <w:num w:numId="176">
    <w:abstractNumId w:val="186"/>
  </w:num>
  <w:num w:numId="177">
    <w:abstractNumId w:val="219"/>
  </w:num>
  <w:num w:numId="178">
    <w:abstractNumId w:val="64"/>
  </w:num>
  <w:num w:numId="179">
    <w:abstractNumId w:val="202"/>
  </w:num>
  <w:num w:numId="180">
    <w:abstractNumId w:val="156"/>
  </w:num>
  <w:num w:numId="181">
    <w:abstractNumId w:val="15"/>
  </w:num>
  <w:num w:numId="182">
    <w:abstractNumId w:val="48"/>
  </w:num>
  <w:num w:numId="183">
    <w:abstractNumId w:val="4"/>
  </w:num>
  <w:num w:numId="184">
    <w:abstractNumId w:val="167"/>
  </w:num>
  <w:num w:numId="185">
    <w:abstractNumId w:val="155"/>
  </w:num>
  <w:num w:numId="186">
    <w:abstractNumId w:val="130"/>
  </w:num>
  <w:num w:numId="187">
    <w:abstractNumId w:val="29"/>
  </w:num>
  <w:num w:numId="188">
    <w:abstractNumId w:val="113"/>
  </w:num>
  <w:num w:numId="189">
    <w:abstractNumId w:val="209"/>
  </w:num>
  <w:num w:numId="190">
    <w:abstractNumId w:val="49"/>
  </w:num>
  <w:num w:numId="191">
    <w:abstractNumId w:val="32"/>
  </w:num>
  <w:num w:numId="192">
    <w:abstractNumId w:val="154"/>
  </w:num>
  <w:num w:numId="193">
    <w:abstractNumId w:val="147"/>
  </w:num>
  <w:num w:numId="194">
    <w:abstractNumId w:val="83"/>
  </w:num>
  <w:num w:numId="195">
    <w:abstractNumId w:val="140"/>
  </w:num>
  <w:num w:numId="196">
    <w:abstractNumId w:val="135"/>
  </w:num>
  <w:num w:numId="197">
    <w:abstractNumId w:val="10"/>
  </w:num>
  <w:num w:numId="198">
    <w:abstractNumId w:val="173"/>
  </w:num>
  <w:num w:numId="199">
    <w:abstractNumId w:val="86"/>
  </w:num>
  <w:num w:numId="200">
    <w:abstractNumId w:val="41"/>
  </w:num>
  <w:num w:numId="201">
    <w:abstractNumId w:val="174"/>
  </w:num>
  <w:num w:numId="202">
    <w:abstractNumId w:val="94"/>
  </w:num>
  <w:num w:numId="203">
    <w:abstractNumId w:val="92"/>
  </w:num>
  <w:num w:numId="204">
    <w:abstractNumId w:val="187"/>
  </w:num>
  <w:num w:numId="205">
    <w:abstractNumId w:val="149"/>
  </w:num>
  <w:num w:numId="206">
    <w:abstractNumId w:val="112"/>
  </w:num>
  <w:num w:numId="207">
    <w:abstractNumId w:val="58"/>
  </w:num>
  <w:num w:numId="208">
    <w:abstractNumId w:val="142"/>
  </w:num>
  <w:num w:numId="209">
    <w:abstractNumId w:val="179"/>
  </w:num>
  <w:num w:numId="210">
    <w:abstractNumId w:val="108"/>
  </w:num>
  <w:num w:numId="211">
    <w:abstractNumId w:val="97"/>
  </w:num>
  <w:num w:numId="212">
    <w:abstractNumId w:val="12"/>
  </w:num>
  <w:num w:numId="213">
    <w:abstractNumId w:val="115"/>
  </w:num>
  <w:num w:numId="214">
    <w:abstractNumId w:val="43"/>
  </w:num>
  <w:num w:numId="215">
    <w:abstractNumId w:val="218"/>
  </w:num>
  <w:num w:numId="216">
    <w:abstractNumId w:val="151"/>
  </w:num>
  <w:num w:numId="217">
    <w:abstractNumId w:val="183"/>
  </w:num>
  <w:num w:numId="218">
    <w:abstractNumId w:val="184"/>
  </w:num>
  <w:num w:numId="219">
    <w:abstractNumId w:val="31"/>
  </w:num>
  <w:num w:numId="220">
    <w:abstractNumId w:val="211"/>
  </w:num>
  <w:num w:numId="221">
    <w:abstractNumId w:val="30"/>
  </w:num>
  <w:num w:numId="222">
    <w:abstractNumId w:val="93"/>
  </w:num>
  <w:num w:numId="223">
    <w:abstractNumId w:val="91"/>
  </w:num>
  <w:num w:numId="224">
    <w:abstractNumId w:val="93"/>
  </w:num>
  <w:num w:numId="225">
    <w:abstractNumId w:val="190"/>
  </w:num>
  <w:num w:numId="226">
    <w:abstractNumId w:val="190"/>
  </w:num>
  <w:num w:numId="227">
    <w:abstractNumId w:val="190"/>
  </w:num>
  <w:num w:numId="228">
    <w:abstractNumId w:val="190"/>
  </w:num>
  <w:num w:numId="229">
    <w:abstractNumId w:val="190"/>
  </w:num>
  <w:num w:numId="230">
    <w:abstractNumId w:val="190"/>
  </w:num>
  <w:num w:numId="231">
    <w:abstractNumId w:val="190"/>
  </w:num>
  <w:num w:numId="232">
    <w:abstractNumId w:val="190"/>
  </w:num>
  <w:num w:numId="233">
    <w:abstractNumId w:val="190"/>
  </w:num>
  <w:num w:numId="234">
    <w:abstractNumId w:val="190"/>
  </w:num>
  <w:num w:numId="235">
    <w:abstractNumId w:val="190"/>
  </w:num>
  <w:num w:numId="236">
    <w:abstractNumId w:val="190"/>
  </w:num>
  <w:num w:numId="237">
    <w:abstractNumId w:val="190"/>
  </w:num>
  <w:num w:numId="238">
    <w:abstractNumId w:val="191"/>
  </w:num>
  <w:num w:numId="239">
    <w:abstractNumId w:val="190"/>
  </w:num>
  <w:num w:numId="240">
    <w:abstractNumId w:val="190"/>
  </w:num>
  <w:num w:numId="241">
    <w:abstractNumId w:val="190"/>
  </w:num>
  <w:num w:numId="242">
    <w:abstractNumId w:val="190"/>
  </w:num>
  <w:num w:numId="243">
    <w:abstractNumId w:val="190"/>
  </w:num>
  <w:num w:numId="244">
    <w:abstractNumId w:val="190"/>
  </w:num>
  <w:num w:numId="245">
    <w:abstractNumId w:val="190"/>
  </w:num>
  <w:num w:numId="246">
    <w:abstractNumId w:val="190"/>
  </w:num>
  <w:num w:numId="247">
    <w:abstractNumId w:val="190"/>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hideSpelling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D72"/>
    <w:rsid w:val="000000B2"/>
    <w:rsid w:val="000037BA"/>
    <w:rsid w:val="0000391A"/>
    <w:rsid w:val="000043E9"/>
    <w:rsid w:val="00005118"/>
    <w:rsid w:val="00006521"/>
    <w:rsid w:val="00006C44"/>
    <w:rsid w:val="00007976"/>
    <w:rsid w:val="00007D58"/>
    <w:rsid w:val="00007D79"/>
    <w:rsid w:val="00007FD1"/>
    <w:rsid w:val="00010FCE"/>
    <w:rsid w:val="0001118F"/>
    <w:rsid w:val="00012460"/>
    <w:rsid w:val="00013596"/>
    <w:rsid w:val="0001364E"/>
    <w:rsid w:val="000153A6"/>
    <w:rsid w:val="00015FBB"/>
    <w:rsid w:val="0001671B"/>
    <w:rsid w:val="0001784A"/>
    <w:rsid w:val="00017BCA"/>
    <w:rsid w:val="00017E15"/>
    <w:rsid w:val="00020334"/>
    <w:rsid w:val="0002074F"/>
    <w:rsid w:val="0002107D"/>
    <w:rsid w:val="00021BDD"/>
    <w:rsid w:val="00021E79"/>
    <w:rsid w:val="0002203D"/>
    <w:rsid w:val="00022CB3"/>
    <w:rsid w:val="00023D30"/>
    <w:rsid w:val="000256F0"/>
    <w:rsid w:val="00025BCC"/>
    <w:rsid w:val="00025DCE"/>
    <w:rsid w:val="0002627C"/>
    <w:rsid w:val="000262AE"/>
    <w:rsid w:val="00027276"/>
    <w:rsid w:val="000303C7"/>
    <w:rsid w:val="000311B7"/>
    <w:rsid w:val="000312A3"/>
    <w:rsid w:val="000318E8"/>
    <w:rsid w:val="000322B5"/>
    <w:rsid w:val="000329D4"/>
    <w:rsid w:val="00032B38"/>
    <w:rsid w:val="00033025"/>
    <w:rsid w:val="00034BFB"/>
    <w:rsid w:val="00034D72"/>
    <w:rsid w:val="00034F4A"/>
    <w:rsid w:val="000350F7"/>
    <w:rsid w:val="0003523D"/>
    <w:rsid w:val="00035B12"/>
    <w:rsid w:val="00037BEE"/>
    <w:rsid w:val="0004006B"/>
    <w:rsid w:val="0004033A"/>
    <w:rsid w:val="00040965"/>
    <w:rsid w:val="000409DB"/>
    <w:rsid w:val="00042B69"/>
    <w:rsid w:val="00043D5B"/>
    <w:rsid w:val="000449C6"/>
    <w:rsid w:val="0004529B"/>
    <w:rsid w:val="00045FD3"/>
    <w:rsid w:val="00046BBD"/>
    <w:rsid w:val="00047746"/>
    <w:rsid w:val="00047F0E"/>
    <w:rsid w:val="0005007C"/>
    <w:rsid w:val="000506E9"/>
    <w:rsid w:val="00051A95"/>
    <w:rsid w:val="0005212C"/>
    <w:rsid w:val="0005225E"/>
    <w:rsid w:val="00052C19"/>
    <w:rsid w:val="0005340F"/>
    <w:rsid w:val="0005394F"/>
    <w:rsid w:val="00053D82"/>
    <w:rsid w:val="00054047"/>
    <w:rsid w:val="000544BB"/>
    <w:rsid w:val="00054F04"/>
    <w:rsid w:val="000565FE"/>
    <w:rsid w:val="00056D48"/>
    <w:rsid w:val="00056EAE"/>
    <w:rsid w:val="00057A93"/>
    <w:rsid w:val="0006058B"/>
    <w:rsid w:val="00061812"/>
    <w:rsid w:val="00062194"/>
    <w:rsid w:val="000632B5"/>
    <w:rsid w:val="00064B26"/>
    <w:rsid w:val="00064F55"/>
    <w:rsid w:val="000701A1"/>
    <w:rsid w:val="000704FF"/>
    <w:rsid w:val="00070952"/>
    <w:rsid w:val="00070ADF"/>
    <w:rsid w:val="00070CAB"/>
    <w:rsid w:val="00071526"/>
    <w:rsid w:val="00072909"/>
    <w:rsid w:val="00074D10"/>
    <w:rsid w:val="00075066"/>
    <w:rsid w:val="00075212"/>
    <w:rsid w:val="0007521B"/>
    <w:rsid w:val="000759CF"/>
    <w:rsid w:val="00076C7E"/>
    <w:rsid w:val="00077482"/>
    <w:rsid w:val="00077CF2"/>
    <w:rsid w:val="0008055C"/>
    <w:rsid w:val="000808DD"/>
    <w:rsid w:val="00080F6F"/>
    <w:rsid w:val="00081919"/>
    <w:rsid w:val="00081BBC"/>
    <w:rsid w:val="0008203F"/>
    <w:rsid w:val="00082ED8"/>
    <w:rsid w:val="0008554F"/>
    <w:rsid w:val="00085927"/>
    <w:rsid w:val="00087005"/>
    <w:rsid w:val="000877ED"/>
    <w:rsid w:val="00087C55"/>
    <w:rsid w:val="0009029A"/>
    <w:rsid w:val="0009110E"/>
    <w:rsid w:val="00091424"/>
    <w:rsid w:val="00091782"/>
    <w:rsid w:val="00092211"/>
    <w:rsid w:val="0009253C"/>
    <w:rsid w:val="00092E41"/>
    <w:rsid w:val="000932EE"/>
    <w:rsid w:val="00093324"/>
    <w:rsid w:val="0009366A"/>
    <w:rsid w:val="000941BD"/>
    <w:rsid w:val="00094D96"/>
    <w:rsid w:val="0009524F"/>
    <w:rsid w:val="00096469"/>
    <w:rsid w:val="0009655E"/>
    <w:rsid w:val="0009660A"/>
    <w:rsid w:val="00096F98"/>
    <w:rsid w:val="00097494"/>
    <w:rsid w:val="00097974"/>
    <w:rsid w:val="00097DB7"/>
    <w:rsid w:val="000A06E9"/>
    <w:rsid w:val="000A10C4"/>
    <w:rsid w:val="000A16DB"/>
    <w:rsid w:val="000A1E50"/>
    <w:rsid w:val="000A320F"/>
    <w:rsid w:val="000A4367"/>
    <w:rsid w:val="000A4C4D"/>
    <w:rsid w:val="000A5306"/>
    <w:rsid w:val="000A588B"/>
    <w:rsid w:val="000A647F"/>
    <w:rsid w:val="000A66C3"/>
    <w:rsid w:val="000B0E2B"/>
    <w:rsid w:val="000B2527"/>
    <w:rsid w:val="000B2BED"/>
    <w:rsid w:val="000B32C8"/>
    <w:rsid w:val="000B64D0"/>
    <w:rsid w:val="000B7569"/>
    <w:rsid w:val="000B76B7"/>
    <w:rsid w:val="000C13A7"/>
    <w:rsid w:val="000C1787"/>
    <w:rsid w:val="000C2CCB"/>
    <w:rsid w:val="000C2EC6"/>
    <w:rsid w:val="000C3664"/>
    <w:rsid w:val="000C3C32"/>
    <w:rsid w:val="000C4447"/>
    <w:rsid w:val="000C48A1"/>
    <w:rsid w:val="000C5329"/>
    <w:rsid w:val="000C5E7C"/>
    <w:rsid w:val="000C64A0"/>
    <w:rsid w:val="000C6923"/>
    <w:rsid w:val="000C7271"/>
    <w:rsid w:val="000C7A19"/>
    <w:rsid w:val="000D0801"/>
    <w:rsid w:val="000D0B54"/>
    <w:rsid w:val="000D1BC5"/>
    <w:rsid w:val="000D2EBB"/>
    <w:rsid w:val="000D322A"/>
    <w:rsid w:val="000D3808"/>
    <w:rsid w:val="000D41C2"/>
    <w:rsid w:val="000D43C0"/>
    <w:rsid w:val="000D5D69"/>
    <w:rsid w:val="000D696E"/>
    <w:rsid w:val="000D6B7C"/>
    <w:rsid w:val="000D74C5"/>
    <w:rsid w:val="000E01A0"/>
    <w:rsid w:val="000E0FBE"/>
    <w:rsid w:val="000E1175"/>
    <w:rsid w:val="000E239E"/>
    <w:rsid w:val="000E26BE"/>
    <w:rsid w:val="000E38AB"/>
    <w:rsid w:val="000E408D"/>
    <w:rsid w:val="000E4347"/>
    <w:rsid w:val="000E4586"/>
    <w:rsid w:val="000E45B1"/>
    <w:rsid w:val="000E4914"/>
    <w:rsid w:val="000E4A54"/>
    <w:rsid w:val="000E4A90"/>
    <w:rsid w:val="000E5EA7"/>
    <w:rsid w:val="000E621B"/>
    <w:rsid w:val="000E7839"/>
    <w:rsid w:val="000F006C"/>
    <w:rsid w:val="000F04D3"/>
    <w:rsid w:val="000F10CE"/>
    <w:rsid w:val="000F1AF8"/>
    <w:rsid w:val="000F21DD"/>
    <w:rsid w:val="000F2B6C"/>
    <w:rsid w:val="000F315E"/>
    <w:rsid w:val="000F3FB3"/>
    <w:rsid w:val="000F4ECF"/>
    <w:rsid w:val="000F510E"/>
    <w:rsid w:val="000F5598"/>
    <w:rsid w:val="000F58FC"/>
    <w:rsid w:val="000F5F25"/>
    <w:rsid w:val="000F6212"/>
    <w:rsid w:val="000F6724"/>
    <w:rsid w:val="000F6962"/>
    <w:rsid w:val="000F6DD5"/>
    <w:rsid w:val="000F7E6E"/>
    <w:rsid w:val="00100BA9"/>
    <w:rsid w:val="0010151E"/>
    <w:rsid w:val="00104E38"/>
    <w:rsid w:val="00105886"/>
    <w:rsid w:val="00106A72"/>
    <w:rsid w:val="00106D16"/>
    <w:rsid w:val="00107CBB"/>
    <w:rsid w:val="001107BF"/>
    <w:rsid w:val="00110E55"/>
    <w:rsid w:val="00112997"/>
    <w:rsid w:val="001135CE"/>
    <w:rsid w:val="00113911"/>
    <w:rsid w:val="00113CA3"/>
    <w:rsid w:val="00115B20"/>
    <w:rsid w:val="001161BD"/>
    <w:rsid w:val="001167EF"/>
    <w:rsid w:val="001177E2"/>
    <w:rsid w:val="001212C4"/>
    <w:rsid w:val="001213B6"/>
    <w:rsid w:val="0012210B"/>
    <w:rsid w:val="00122718"/>
    <w:rsid w:val="00123F74"/>
    <w:rsid w:val="00124AD9"/>
    <w:rsid w:val="00125DF1"/>
    <w:rsid w:val="0012648C"/>
    <w:rsid w:val="00126BC9"/>
    <w:rsid w:val="00126BCC"/>
    <w:rsid w:val="00126D84"/>
    <w:rsid w:val="001270A4"/>
    <w:rsid w:val="00131C86"/>
    <w:rsid w:val="0013239A"/>
    <w:rsid w:val="00132867"/>
    <w:rsid w:val="00132E9B"/>
    <w:rsid w:val="00135337"/>
    <w:rsid w:val="00136065"/>
    <w:rsid w:val="00136786"/>
    <w:rsid w:val="00136BCD"/>
    <w:rsid w:val="00140A0D"/>
    <w:rsid w:val="00141C74"/>
    <w:rsid w:val="0014219E"/>
    <w:rsid w:val="00142372"/>
    <w:rsid w:val="00143CBF"/>
    <w:rsid w:val="00144A02"/>
    <w:rsid w:val="00145334"/>
    <w:rsid w:val="0014578F"/>
    <w:rsid w:val="001458F6"/>
    <w:rsid w:val="00145BB3"/>
    <w:rsid w:val="00146C88"/>
    <w:rsid w:val="0014722A"/>
    <w:rsid w:val="00147498"/>
    <w:rsid w:val="00151124"/>
    <w:rsid w:val="00153069"/>
    <w:rsid w:val="001543C4"/>
    <w:rsid w:val="0015484F"/>
    <w:rsid w:val="0015493A"/>
    <w:rsid w:val="001549F4"/>
    <w:rsid w:val="00155FC5"/>
    <w:rsid w:val="00156D1B"/>
    <w:rsid w:val="001572F1"/>
    <w:rsid w:val="00157426"/>
    <w:rsid w:val="00160737"/>
    <w:rsid w:val="001610A4"/>
    <w:rsid w:val="001611F8"/>
    <w:rsid w:val="00161AEF"/>
    <w:rsid w:val="001630D3"/>
    <w:rsid w:val="001633B3"/>
    <w:rsid w:val="001638F3"/>
    <w:rsid w:val="00163AD6"/>
    <w:rsid w:val="0016406F"/>
    <w:rsid w:val="00164B86"/>
    <w:rsid w:val="0016575F"/>
    <w:rsid w:val="00166155"/>
    <w:rsid w:val="001662FD"/>
    <w:rsid w:val="001668BE"/>
    <w:rsid w:val="0016692A"/>
    <w:rsid w:val="00167CDC"/>
    <w:rsid w:val="0017099E"/>
    <w:rsid w:val="00171C3E"/>
    <w:rsid w:val="00172168"/>
    <w:rsid w:val="0017324E"/>
    <w:rsid w:val="001735C9"/>
    <w:rsid w:val="00173F7F"/>
    <w:rsid w:val="001743DE"/>
    <w:rsid w:val="00175147"/>
    <w:rsid w:val="001754CD"/>
    <w:rsid w:val="00175701"/>
    <w:rsid w:val="00176BE8"/>
    <w:rsid w:val="00177419"/>
    <w:rsid w:val="00177491"/>
    <w:rsid w:val="00180943"/>
    <w:rsid w:val="00180E7D"/>
    <w:rsid w:val="00182826"/>
    <w:rsid w:val="00182AED"/>
    <w:rsid w:val="00182F60"/>
    <w:rsid w:val="00182FE3"/>
    <w:rsid w:val="00183679"/>
    <w:rsid w:val="0018380A"/>
    <w:rsid w:val="00185D94"/>
    <w:rsid w:val="00185EAF"/>
    <w:rsid w:val="0018652A"/>
    <w:rsid w:val="0018681B"/>
    <w:rsid w:val="00186ABC"/>
    <w:rsid w:val="00187651"/>
    <w:rsid w:val="001902C6"/>
    <w:rsid w:val="00190523"/>
    <w:rsid w:val="00190B3E"/>
    <w:rsid w:val="001914DC"/>
    <w:rsid w:val="001921D3"/>
    <w:rsid w:val="00192C55"/>
    <w:rsid w:val="0019316B"/>
    <w:rsid w:val="00193DED"/>
    <w:rsid w:val="00194DE4"/>
    <w:rsid w:val="00195072"/>
    <w:rsid w:val="00196FDF"/>
    <w:rsid w:val="001A1EE9"/>
    <w:rsid w:val="001A2225"/>
    <w:rsid w:val="001A2634"/>
    <w:rsid w:val="001A28BD"/>
    <w:rsid w:val="001A2A7F"/>
    <w:rsid w:val="001A363A"/>
    <w:rsid w:val="001A3FF4"/>
    <w:rsid w:val="001A4193"/>
    <w:rsid w:val="001A45CD"/>
    <w:rsid w:val="001A49B8"/>
    <w:rsid w:val="001A4A21"/>
    <w:rsid w:val="001A4FC3"/>
    <w:rsid w:val="001A5FEF"/>
    <w:rsid w:val="001A7F06"/>
    <w:rsid w:val="001B0EE4"/>
    <w:rsid w:val="001B0FB1"/>
    <w:rsid w:val="001B1761"/>
    <w:rsid w:val="001B1A03"/>
    <w:rsid w:val="001B280B"/>
    <w:rsid w:val="001B28EE"/>
    <w:rsid w:val="001B2E18"/>
    <w:rsid w:val="001B3D2A"/>
    <w:rsid w:val="001B4F11"/>
    <w:rsid w:val="001B520C"/>
    <w:rsid w:val="001B53DB"/>
    <w:rsid w:val="001B5421"/>
    <w:rsid w:val="001B5710"/>
    <w:rsid w:val="001B63EA"/>
    <w:rsid w:val="001B6559"/>
    <w:rsid w:val="001B6B9A"/>
    <w:rsid w:val="001B710E"/>
    <w:rsid w:val="001B7D35"/>
    <w:rsid w:val="001C17A2"/>
    <w:rsid w:val="001C1BB8"/>
    <w:rsid w:val="001C25E1"/>
    <w:rsid w:val="001C268E"/>
    <w:rsid w:val="001C30EA"/>
    <w:rsid w:val="001C35E7"/>
    <w:rsid w:val="001C5377"/>
    <w:rsid w:val="001C5E4C"/>
    <w:rsid w:val="001C6A92"/>
    <w:rsid w:val="001C6F08"/>
    <w:rsid w:val="001C70C5"/>
    <w:rsid w:val="001C7144"/>
    <w:rsid w:val="001C7477"/>
    <w:rsid w:val="001C7503"/>
    <w:rsid w:val="001C7C88"/>
    <w:rsid w:val="001D1E4A"/>
    <w:rsid w:val="001D2DB7"/>
    <w:rsid w:val="001D364C"/>
    <w:rsid w:val="001D4F09"/>
    <w:rsid w:val="001D58FE"/>
    <w:rsid w:val="001D6389"/>
    <w:rsid w:val="001D7397"/>
    <w:rsid w:val="001E0E00"/>
    <w:rsid w:val="001E0EA7"/>
    <w:rsid w:val="001E15BD"/>
    <w:rsid w:val="001E1F15"/>
    <w:rsid w:val="001E2EE2"/>
    <w:rsid w:val="001E3BB7"/>
    <w:rsid w:val="001E3CA7"/>
    <w:rsid w:val="001E461F"/>
    <w:rsid w:val="001E48A9"/>
    <w:rsid w:val="001E4D40"/>
    <w:rsid w:val="001E611D"/>
    <w:rsid w:val="001E6271"/>
    <w:rsid w:val="001E6883"/>
    <w:rsid w:val="001E7F40"/>
    <w:rsid w:val="001F04FA"/>
    <w:rsid w:val="001F0CF8"/>
    <w:rsid w:val="001F0E60"/>
    <w:rsid w:val="001F19F3"/>
    <w:rsid w:val="001F2682"/>
    <w:rsid w:val="001F289F"/>
    <w:rsid w:val="001F41C0"/>
    <w:rsid w:val="001F50F4"/>
    <w:rsid w:val="001F5C5A"/>
    <w:rsid w:val="001F612A"/>
    <w:rsid w:val="001F62AA"/>
    <w:rsid w:val="001F634B"/>
    <w:rsid w:val="001F6FE9"/>
    <w:rsid w:val="001F77EA"/>
    <w:rsid w:val="00200EC8"/>
    <w:rsid w:val="00200FE0"/>
    <w:rsid w:val="002018CC"/>
    <w:rsid w:val="00203395"/>
    <w:rsid w:val="00204B56"/>
    <w:rsid w:val="002054E9"/>
    <w:rsid w:val="00205AA1"/>
    <w:rsid w:val="00205E27"/>
    <w:rsid w:val="00205FF9"/>
    <w:rsid w:val="00207496"/>
    <w:rsid w:val="002074F9"/>
    <w:rsid w:val="00207C4C"/>
    <w:rsid w:val="00207FB7"/>
    <w:rsid w:val="002109F3"/>
    <w:rsid w:val="00210DA7"/>
    <w:rsid w:val="00211681"/>
    <w:rsid w:val="00211976"/>
    <w:rsid w:val="00212392"/>
    <w:rsid w:val="00212FE3"/>
    <w:rsid w:val="00213088"/>
    <w:rsid w:val="0021338D"/>
    <w:rsid w:val="002134C2"/>
    <w:rsid w:val="002138D7"/>
    <w:rsid w:val="00213F5A"/>
    <w:rsid w:val="002148DB"/>
    <w:rsid w:val="002154ED"/>
    <w:rsid w:val="002178E9"/>
    <w:rsid w:val="00220CFF"/>
    <w:rsid w:val="00221290"/>
    <w:rsid w:val="0022140D"/>
    <w:rsid w:val="0022230F"/>
    <w:rsid w:val="00223AC1"/>
    <w:rsid w:val="00224211"/>
    <w:rsid w:val="002243AF"/>
    <w:rsid w:val="002248A6"/>
    <w:rsid w:val="002248D2"/>
    <w:rsid w:val="00226090"/>
    <w:rsid w:val="00226721"/>
    <w:rsid w:val="00226A83"/>
    <w:rsid w:val="00227575"/>
    <w:rsid w:val="00227E3F"/>
    <w:rsid w:val="00230428"/>
    <w:rsid w:val="0023181C"/>
    <w:rsid w:val="0023191C"/>
    <w:rsid w:val="00231BF5"/>
    <w:rsid w:val="00231E1E"/>
    <w:rsid w:val="00232049"/>
    <w:rsid w:val="0023219D"/>
    <w:rsid w:val="00232903"/>
    <w:rsid w:val="00233663"/>
    <w:rsid w:val="00233679"/>
    <w:rsid w:val="00234005"/>
    <w:rsid w:val="002341EA"/>
    <w:rsid w:val="00234343"/>
    <w:rsid w:val="0023440A"/>
    <w:rsid w:val="00235EC0"/>
    <w:rsid w:val="00236461"/>
    <w:rsid w:val="00237CDE"/>
    <w:rsid w:val="00240FD7"/>
    <w:rsid w:val="002435EC"/>
    <w:rsid w:val="002437B7"/>
    <w:rsid w:val="00243DBA"/>
    <w:rsid w:val="00243DEA"/>
    <w:rsid w:val="00243FB4"/>
    <w:rsid w:val="00244278"/>
    <w:rsid w:val="002454E8"/>
    <w:rsid w:val="002454F6"/>
    <w:rsid w:val="00246245"/>
    <w:rsid w:val="002464DC"/>
    <w:rsid w:val="002467A3"/>
    <w:rsid w:val="0024697E"/>
    <w:rsid w:val="00246A38"/>
    <w:rsid w:val="00246E97"/>
    <w:rsid w:val="0024780F"/>
    <w:rsid w:val="00247C96"/>
    <w:rsid w:val="00250BB2"/>
    <w:rsid w:val="00251082"/>
    <w:rsid w:val="00251D46"/>
    <w:rsid w:val="00253AA9"/>
    <w:rsid w:val="00253B09"/>
    <w:rsid w:val="00253B65"/>
    <w:rsid w:val="00253D79"/>
    <w:rsid w:val="00254272"/>
    <w:rsid w:val="00254F47"/>
    <w:rsid w:val="00254F51"/>
    <w:rsid w:val="00255B79"/>
    <w:rsid w:val="002565EF"/>
    <w:rsid w:val="002603DE"/>
    <w:rsid w:val="00261364"/>
    <w:rsid w:val="00261E82"/>
    <w:rsid w:val="00262737"/>
    <w:rsid w:val="00262CCD"/>
    <w:rsid w:val="002632A0"/>
    <w:rsid w:val="00263F4F"/>
    <w:rsid w:val="00264675"/>
    <w:rsid w:val="00265B09"/>
    <w:rsid w:val="00267534"/>
    <w:rsid w:val="00267811"/>
    <w:rsid w:val="00270478"/>
    <w:rsid w:val="00270DF6"/>
    <w:rsid w:val="00271CA3"/>
    <w:rsid w:val="002735A3"/>
    <w:rsid w:val="00273875"/>
    <w:rsid w:val="00273F1E"/>
    <w:rsid w:val="00274C0A"/>
    <w:rsid w:val="00274C89"/>
    <w:rsid w:val="00274FA8"/>
    <w:rsid w:val="0027544D"/>
    <w:rsid w:val="00275646"/>
    <w:rsid w:val="0027573F"/>
    <w:rsid w:val="00277FEC"/>
    <w:rsid w:val="002800C3"/>
    <w:rsid w:val="00280891"/>
    <w:rsid w:val="00281145"/>
    <w:rsid w:val="002813C8"/>
    <w:rsid w:val="00281A3D"/>
    <w:rsid w:val="002825B0"/>
    <w:rsid w:val="00282D5B"/>
    <w:rsid w:val="00283297"/>
    <w:rsid w:val="00284DAA"/>
    <w:rsid w:val="002858EB"/>
    <w:rsid w:val="00285BDD"/>
    <w:rsid w:val="00285CE0"/>
    <w:rsid w:val="00285DDF"/>
    <w:rsid w:val="00285FFF"/>
    <w:rsid w:val="00286649"/>
    <w:rsid w:val="00286F11"/>
    <w:rsid w:val="00287067"/>
    <w:rsid w:val="00287417"/>
    <w:rsid w:val="00287CBC"/>
    <w:rsid w:val="00290BF1"/>
    <w:rsid w:val="0029170E"/>
    <w:rsid w:val="00291C06"/>
    <w:rsid w:val="00291FA9"/>
    <w:rsid w:val="002934BF"/>
    <w:rsid w:val="00294604"/>
    <w:rsid w:val="00295286"/>
    <w:rsid w:val="002957A0"/>
    <w:rsid w:val="0029583A"/>
    <w:rsid w:val="002977A8"/>
    <w:rsid w:val="00297F32"/>
    <w:rsid w:val="002A1091"/>
    <w:rsid w:val="002A1EB2"/>
    <w:rsid w:val="002A408B"/>
    <w:rsid w:val="002A4FFF"/>
    <w:rsid w:val="002A5416"/>
    <w:rsid w:val="002A566A"/>
    <w:rsid w:val="002A6CCA"/>
    <w:rsid w:val="002B0A30"/>
    <w:rsid w:val="002B1186"/>
    <w:rsid w:val="002B1C17"/>
    <w:rsid w:val="002B2168"/>
    <w:rsid w:val="002B2878"/>
    <w:rsid w:val="002B2E19"/>
    <w:rsid w:val="002B2E94"/>
    <w:rsid w:val="002B2F37"/>
    <w:rsid w:val="002B3ACB"/>
    <w:rsid w:val="002B5368"/>
    <w:rsid w:val="002B76E1"/>
    <w:rsid w:val="002C05BC"/>
    <w:rsid w:val="002C1039"/>
    <w:rsid w:val="002C137B"/>
    <w:rsid w:val="002C1BED"/>
    <w:rsid w:val="002C1E3B"/>
    <w:rsid w:val="002C215A"/>
    <w:rsid w:val="002C229E"/>
    <w:rsid w:val="002C302F"/>
    <w:rsid w:val="002C34A4"/>
    <w:rsid w:val="002C3738"/>
    <w:rsid w:val="002C3E8B"/>
    <w:rsid w:val="002C4594"/>
    <w:rsid w:val="002C619F"/>
    <w:rsid w:val="002C671D"/>
    <w:rsid w:val="002C6AE9"/>
    <w:rsid w:val="002C76EA"/>
    <w:rsid w:val="002D07B0"/>
    <w:rsid w:val="002D2080"/>
    <w:rsid w:val="002D2C76"/>
    <w:rsid w:val="002D2EA9"/>
    <w:rsid w:val="002D440E"/>
    <w:rsid w:val="002D4700"/>
    <w:rsid w:val="002D4920"/>
    <w:rsid w:val="002D4AC3"/>
    <w:rsid w:val="002D51B5"/>
    <w:rsid w:val="002D63A7"/>
    <w:rsid w:val="002D64FF"/>
    <w:rsid w:val="002D6517"/>
    <w:rsid w:val="002D690F"/>
    <w:rsid w:val="002D7A2E"/>
    <w:rsid w:val="002D7EA8"/>
    <w:rsid w:val="002D7FBC"/>
    <w:rsid w:val="002E03E0"/>
    <w:rsid w:val="002E07E0"/>
    <w:rsid w:val="002E0F38"/>
    <w:rsid w:val="002E1700"/>
    <w:rsid w:val="002E2057"/>
    <w:rsid w:val="002E2763"/>
    <w:rsid w:val="002E2B09"/>
    <w:rsid w:val="002E2B68"/>
    <w:rsid w:val="002E2FC6"/>
    <w:rsid w:val="002E343D"/>
    <w:rsid w:val="002E3834"/>
    <w:rsid w:val="002E3BD4"/>
    <w:rsid w:val="002E4F1B"/>
    <w:rsid w:val="002E50F7"/>
    <w:rsid w:val="002E538E"/>
    <w:rsid w:val="002E57F3"/>
    <w:rsid w:val="002E5C06"/>
    <w:rsid w:val="002E5E9E"/>
    <w:rsid w:val="002E645D"/>
    <w:rsid w:val="002E6516"/>
    <w:rsid w:val="002E6865"/>
    <w:rsid w:val="002E7099"/>
    <w:rsid w:val="002E739C"/>
    <w:rsid w:val="002E763C"/>
    <w:rsid w:val="002E7C6F"/>
    <w:rsid w:val="002F01D9"/>
    <w:rsid w:val="002F1436"/>
    <w:rsid w:val="002F19CC"/>
    <w:rsid w:val="002F2C35"/>
    <w:rsid w:val="002F3310"/>
    <w:rsid w:val="002F36D2"/>
    <w:rsid w:val="002F4FC0"/>
    <w:rsid w:val="002F5581"/>
    <w:rsid w:val="002F5D8A"/>
    <w:rsid w:val="002F6466"/>
    <w:rsid w:val="002F674A"/>
    <w:rsid w:val="002F6F87"/>
    <w:rsid w:val="002F7A36"/>
    <w:rsid w:val="00300461"/>
    <w:rsid w:val="00300711"/>
    <w:rsid w:val="00301314"/>
    <w:rsid w:val="00301377"/>
    <w:rsid w:val="00302DAB"/>
    <w:rsid w:val="003037C3"/>
    <w:rsid w:val="00303C2F"/>
    <w:rsid w:val="00303E3E"/>
    <w:rsid w:val="00306FB2"/>
    <w:rsid w:val="00307439"/>
    <w:rsid w:val="0030758B"/>
    <w:rsid w:val="00307CE6"/>
    <w:rsid w:val="00311804"/>
    <w:rsid w:val="003119E8"/>
    <w:rsid w:val="00312296"/>
    <w:rsid w:val="00312DCC"/>
    <w:rsid w:val="003132E3"/>
    <w:rsid w:val="0031522A"/>
    <w:rsid w:val="00316534"/>
    <w:rsid w:val="00320B21"/>
    <w:rsid w:val="003210D1"/>
    <w:rsid w:val="00321531"/>
    <w:rsid w:val="00321DF0"/>
    <w:rsid w:val="00323E02"/>
    <w:rsid w:val="0032485B"/>
    <w:rsid w:val="003250B6"/>
    <w:rsid w:val="00325482"/>
    <w:rsid w:val="003266DA"/>
    <w:rsid w:val="00326B9E"/>
    <w:rsid w:val="0032756F"/>
    <w:rsid w:val="00327B6B"/>
    <w:rsid w:val="00327DF3"/>
    <w:rsid w:val="003308CC"/>
    <w:rsid w:val="00330953"/>
    <w:rsid w:val="00330F38"/>
    <w:rsid w:val="00331E9C"/>
    <w:rsid w:val="00332238"/>
    <w:rsid w:val="0033235C"/>
    <w:rsid w:val="0033236D"/>
    <w:rsid w:val="00332A34"/>
    <w:rsid w:val="0033332E"/>
    <w:rsid w:val="003337DA"/>
    <w:rsid w:val="00333D60"/>
    <w:rsid w:val="00334863"/>
    <w:rsid w:val="00334918"/>
    <w:rsid w:val="003349CC"/>
    <w:rsid w:val="00334B39"/>
    <w:rsid w:val="0033500E"/>
    <w:rsid w:val="003351E1"/>
    <w:rsid w:val="003352AB"/>
    <w:rsid w:val="003359EF"/>
    <w:rsid w:val="00335DD1"/>
    <w:rsid w:val="00336D74"/>
    <w:rsid w:val="003378C2"/>
    <w:rsid w:val="00337CCB"/>
    <w:rsid w:val="00337E04"/>
    <w:rsid w:val="003407F9"/>
    <w:rsid w:val="0034142F"/>
    <w:rsid w:val="00341892"/>
    <w:rsid w:val="00341A54"/>
    <w:rsid w:val="00341E98"/>
    <w:rsid w:val="00342B71"/>
    <w:rsid w:val="00343808"/>
    <w:rsid w:val="0034401F"/>
    <w:rsid w:val="003445C7"/>
    <w:rsid w:val="003447BF"/>
    <w:rsid w:val="00344FEC"/>
    <w:rsid w:val="00345280"/>
    <w:rsid w:val="00346BD8"/>
    <w:rsid w:val="003518AC"/>
    <w:rsid w:val="00351A4A"/>
    <w:rsid w:val="0035277E"/>
    <w:rsid w:val="00352A4C"/>
    <w:rsid w:val="003539AA"/>
    <w:rsid w:val="00353F33"/>
    <w:rsid w:val="003557E1"/>
    <w:rsid w:val="0035744B"/>
    <w:rsid w:val="00357613"/>
    <w:rsid w:val="00357698"/>
    <w:rsid w:val="00357AA5"/>
    <w:rsid w:val="00357E3D"/>
    <w:rsid w:val="00357FD6"/>
    <w:rsid w:val="00360647"/>
    <w:rsid w:val="003610A8"/>
    <w:rsid w:val="003641C4"/>
    <w:rsid w:val="00364435"/>
    <w:rsid w:val="00365CC3"/>
    <w:rsid w:val="0036640C"/>
    <w:rsid w:val="00367AE1"/>
    <w:rsid w:val="00367F82"/>
    <w:rsid w:val="0037002F"/>
    <w:rsid w:val="00370F51"/>
    <w:rsid w:val="003713A1"/>
    <w:rsid w:val="0037150A"/>
    <w:rsid w:val="00371846"/>
    <w:rsid w:val="00372426"/>
    <w:rsid w:val="0037432A"/>
    <w:rsid w:val="003745D3"/>
    <w:rsid w:val="003762AD"/>
    <w:rsid w:val="00377CCF"/>
    <w:rsid w:val="00377E93"/>
    <w:rsid w:val="00381CA4"/>
    <w:rsid w:val="00383009"/>
    <w:rsid w:val="00383065"/>
    <w:rsid w:val="00383354"/>
    <w:rsid w:val="00383A81"/>
    <w:rsid w:val="00385E8A"/>
    <w:rsid w:val="00386D1F"/>
    <w:rsid w:val="00387346"/>
    <w:rsid w:val="00390389"/>
    <w:rsid w:val="003904C8"/>
    <w:rsid w:val="003908E4"/>
    <w:rsid w:val="003914AA"/>
    <w:rsid w:val="003914E4"/>
    <w:rsid w:val="003914FA"/>
    <w:rsid w:val="00392687"/>
    <w:rsid w:val="003933E2"/>
    <w:rsid w:val="003934D2"/>
    <w:rsid w:val="00394891"/>
    <w:rsid w:val="00394AF3"/>
    <w:rsid w:val="00395066"/>
    <w:rsid w:val="00395360"/>
    <w:rsid w:val="00395427"/>
    <w:rsid w:val="003959AE"/>
    <w:rsid w:val="00396358"/>
    <w:rsid w:val="003964F8"/>
    <w:rsid w:val="00396A68"/>
    <w:rsid w:val="00396AAB"/>
    <w:rsid w:val="00396E17"/>
    <w:rsid w:val="0039744E"/>
    <w:rsid w:val="003A0EB4"/>
    <w:rsid w:val="003A1642"/>
    <w:rsid w:val="003A2276"/>
    <w:rsid w:val="003A2B82"/>
    <w:rsid w:val="003A4A31"/>
    <w:rsid w:val="003A4C5A"/>
    <w:rsid w:val="003A4D7A"/>
    <w:rsid w:val="003A59D7"/>
    <w:rsid w:val="003A5D10"/>
    <w:rsid w:val="003A647B"/>
    <w:rsid w:val="003A68BD"/>
    <w:rsid w:val="003A6E2B"/>
    <w:rsid w:val="003A71C2"/>
    <w:rsid w:val="003A7B9A"/>
    <w:rsid w:val="003A7D0C"/>
    <w:rsid w:val="003B08F7"/>
    <w:rsid w:val="003B0AE6"/>
    <w:rsid w:val="003B13A0"/>
    <w:rsid w:val="003B2B56"/>
    <w:rsid w:val="003B3038"/>
    <w:rsid w:val="003B39A8"/>
    <w:rsid w:val="003B3D25"/>
    <w:rsid w:val="003B4E5E"/>
    <w:rsid w:val="003B5290"/>
    <w:rsid w:val="003B6D6A"/>
    <w:rsid w:val="003B7561"/>
    <w:rsid w:val="003C099F"/>
    <w:rsid w:val="003C0A30"/>
    <w:rsid w:val="003C0EC0"/>
    <w:rsid w:val="003C1151"/>
    <w:rsid w:val="003C17C7"/>
    <w:rsid w:val="003C208B"/>
    <w:rsid w:val="003C210C"/>
    <w:rsid w:val="003C25F4"/>
    <w:rsid w:val="003C41D4"/>
    <w:rsid w:val="003C4871"/>
    <w:rsid w:val="003C5B2F"/>
    <w:rsid w:val="003C705E"/>
    <w:rsid w:val="003D0C02"/>
    <w:rsid w:val="003D102A"/>
    <w:rsid w:val="003D133B"/>
    <w:rsid w:val="003D1425"/>
    <w:rsid w:val="003D1E55"/>
    <w:rsid w:val="003D26CB"/>
    <w:rsid w:val="003D2A4F"/>
    <w:rsid w:val="003D2BB5"/>
    <w:rsid w:val="003D6030"/>
    <w:rsid w:val="003D69DC"/>
    <w:rsid w:val="003D788D"/>
    <w:rsid w:val="003E06EF"/>
    <w:rsid w:val="003E094F"/>
    <w:rsid w:val="003E125C"/>
    <w:rsid w:val="003E246E"/>
    <w:rsid w:val="003E28DF"/>
    <w:rsid w:val="003E3582"/>
    <w:rsid w:val="003E36B0"/>
    <w:rsid w:val="003E3BFF"/>
    <w:rsid w:val="003E5305"/>
    <w:rsid w:val="003E688C"/>
    <w:rsid w:val="003E6FE0"/>
    <w:rsid w:val="003E759B"/>
    <w:rsid w:val="003E7CAE"/>
    <w:rsid w:val="003F0022"/>
    <w:rsid w:val="003F0AE8"/>
    <w:rsid w:val="003F13F5"/>
    <w:rsid w:val="003F1578"/>
    <w:rsid w:val="003F2CC1"/>
    <w:rsid w:val="003F32E7"/>
    <w:rsid w:val="003F3373"/>
    <w:rsid w:val="003F3757"/>
    <w:rsid w:val="003F3DC2"/>
    <w:rsid w:val="003F43A0"/>
    <w:rsid w:val="003F49B2"/>
    <w:rsid w:val="003F4B91"/>
    <w:rsid w:val="003F7563"/>
    <w:rsid w:val="00400120"/>
    <w:rsid w:val="00401980"/>
    <w:rsid w:val="00401BBF"/>
    <w:rsid w:val="00402629"/>
    <w:rsid w:val="00402BF1"/>
    <w:rsid w:val="00402EC8"/>
    <w:rsid w:val="00403CFD"/>
    <w:rsid w:val="00404204"/>
    <w:rsid w:val="00404DDC"/>
    <w:rsid w:val="00405CF3"/>
    <w:rsid w:val="00405E6C"/>
    <w:rsid w:val="004062B6"/>
    <w:rsid w:val="004063C1"/>
    <w:rsid w:val="0040669F"/>
    <w:rsid w:val="00407B29"/>
    <w:rsid w:val="00407C97"/>
    <w:rsid w:val="00407E88"/>
    <w:rsid w:val="00407EA3"/>
    <w:rsid w:val="00407EBB"/>
    <w:rsid w:val="00410BED"/>
    <w:rsid w:val="00411F02"/>
    <w:rsid w:val="004123EC"/>
    <w:rsid w:val="00412DFA"/>
    <w:rsid w:val="00412EBE"/>
    <w:rsid w:val="0041302B"/>
    <w:rsid w:val="00413846"/>
    <w:rsid w:val="00415FF7"/>
    <w:rsid w:val="0041665A"/>
    <w:rsid w:val="00416E88"/>
    <w:rsid w:val="00420714"/>
    <w:rsid w:val="00422CB6"/>
    <w:rsid w:val="00425B2E"/>
    <w:rsid w:val="00425B34"/>
    <w:rsid w:val="00425E51"/>
    <w:rsid w:val="00427A1E"/>
    <w:rsid w:val="00431176"/>
    <w:rsid w:val="00431BFD"/>
    <w:rsid w:val="00432E5F"/>
    <w:rsid w:val="00435D8F"/>
    <w:rsid w:val="00435EC8"/>
    <w:rsid w:val="004370B3"/>
    <w:rsid w:val="004371A1"/>
    <w:rsid w:val="00437FF1"/>
    <w:rsid w:val="00440839"/>
    <w:rsid w:val="004426F4"/>
    <w:rsid w:val="00442AB9"/>
    <w:rsid w:val="0044362F"/>
    <w:rsid w:val="0044440E"/>
    <w:rsid w:val="00445419"/>
    <w:rsid w:val="00446185"/>
    <w:rsid w:val="0044657A"/>
    <w:rsid w:val="00446B0A"/>
    <w:rsid w:val="004477DD"/>
    <w:rsid w:val="00451355"/>
    <w:rsid w:val="004519A3"/>
    <w:rsid w:val="004520E1"/>
    <w:rsid w:val="0045229F"/>
    <w:rsid w:val="00452492"/>
    <w:rsid w:val="0045259F"/>
    <w:rsid w:val="00452951"/>
    <w:rsid w:val="00452B81"/>
    <w:rsid w:val="00452BFF"/>
    <w:rsid w:val="00453008"/>
    <w:rsid w:val="004546A5"/>
    <w:rsid w:val="00454E99"/>
    <w:rsid w:val="004551D3"/>
    <w:rsid w:val="00455B4F"/>
    <w:rsid w:val="00455F20"/>
    <w:rsid w:val="00456174"/>
    <w:rsid w:val="00457622"/>
    <w:rsid w:val="00457A76"/>
    <w:rsid w:val="00457E9C"/>
    <w:rsid w:val="00462482"/>
    <w:rsid w:val="004624C9"/>
    <w:rsid w:val="00463B96"/>
    <w:rsid w:val="00463C1E"/>
    <w:rsid w:val="00464046"/>
    <w:rsid w:val="004652CF"/>
    <w:rsid w:val="004653B8"/>
    <w:rsid w:val="00465642"/>
    <w:rsid w:val="0046635A"/>
    <w:rsid w:val="0046679E"/>
    <w:rsid w:val="004669BE"/>
    <w:rsid w:val="00467360"/>
    <w:rsid w:val="00467BA1"/>
    <w:rsid w:val="0047079B"/>
    <w:rsid w:val="00470BE2"/>
    <w:rsid w:val="00471753"/>
    <w:rsid w:val="0047178C"/>
    <w:rsid w:val="004720BA"/>
    <w:rsid w:val="00472A74"/>
    <w:rsid w:val="00472EDF"/>
    <w:rsid w:val="0047399C"/>
    <w:rsid w:val="00473A9E"/>
    <w:rsid w:val="00474554"/>
    <w:rsid w:val="00474A4B"/>
    <w:rsid w:val="004776AA"/>
    <w:rsid w:val="004779A2"/>
    <w:rsid w:val="00477EF5"/>
    <w:rsid w:val="004808A9"/>
    <w:rsid w:val="00480BE7"/>
    <w:rsid w:val="00481A2B"/>
    <w:rsid w:val="00484593"/>
    <w:rsid w:val="0048492A"/>
    <w:rsid w:val="00486F50"/>
    <w:rsid w:val="004871FB"/>
    <w:rsid w:val="004872C8"/>
    <w:rsid w:val="00487EFA"/>
    <w:rsid w:val="00491AC3"/>
    <w:rsid w:val="004941A0"/>
    <w:rsid w:val="004947B4"/>
    <w:rsid w:val="00494E44"/>
    <w:rsid w:val="004954A7"/>
    <w:rsid w:val="00495629"/>
    <w:rsid w:val="00495A7B"/>
    <w:rsid w:val="00496158"/>
    <w:rsid w:val="0049678C"/>
    <w:rsid w:val="00496FA0"/>
    <w:rsid w:val="00497063"/>
    <w:rsid w:val="0049727B"/>
    <w:rsid w:val="00497370"/>
    <w:rsid w:val="0049784D"/>
    <w:rsid w:val="004A08AE"/>
    <w:rsid w:val="004A0D0F"/>
    <w:rsid w:val="004A0E2B"/>
    <w:rsid w:val="004A1886"/>
    <w:rsid w:val="004A1F2A"/>
    <w:rsid w:val="004A290E"/>
    <w:rsid w:val="004A4A13"/>
    <w:rsid w:val="004A4DA8"/>
    <w:rsid w:val="004A5320"/>
    <w:rsid w:val="004A679E"/>
    <w:rsid w:val="004A6A52"/>
    <w:rsid w:val="004A6C87"/>
    <w:rsid w:val="004A74E1"/>
    <w:rsid w:val="004B15E7"/>
    <w:rsid w:val="004B166A"/>
    <w:rsid w:val="004B23B6"/>
    <w:rsid w:val="004B24FA"/>
    <w:rsid w:val="004B3321"/>
    <w:rsid w:val="004B3BFC"/>
    <w:rsid w:val="004B3D8D"/>
    <w:rsid w:val="004B458C"/>
    <w:rsid w:val="004B4993"/>
    <w:rsid w:val="004B68F9"/>
    <w:rsid w:val="004C0404"/>
    <w:rsid w:val="004C0D5D"/>
    <w:rsid w:val="004C0F3C"/>
    <w:rsid w:val="004C156A"/>
    <w:rsid w:val="004C1F22"/>
    <w:rsid w:val="004C3018"/>
    <w:rsid w:val="004C3C6D"/>
    <w:rsid w:val="004C4E56"/>
    <w:rsid w:val="004C55CE"/>
    <w:rsid w:val="004C5971"/>
    <w:rsid w:val="004C5A4D"/>
    <w:rsid w:val="004C66C0"/>
    <w:rsid w:val="004C7D6B"/>
    <w:rsid w:val="004D01DB"/>
    <w:rsid w:val="004D09C6"/>
    <w:rsid w:val="004D09F9"/>
    <w:rsid w:val="004D100D"/>
    <w:rsid w:val="004D1767"/>
    <w:rsid w:val="004D217B"/>
    <w:rsid w:val="004D40F6"/>
    <w:rsid w:val="004D44A9"/>
    <w:rsid w:val="004D493C"/>
    <w:rsid w:val="004D4B52"/>
    <w:rsid w:val="004D4B60"/>
    <w:rsid w:val="004D5971"/>
    <w:rsid w:val="004D59E8"/>
    <w:rsid w:val="004D60B7"/>
    <w:rsid w:val="004D7596"/>
    <w:rsid w:val="004E00CD"/>
    <w:rsid w:val="004E02A3"/>
    <w:rsid w:val="004E02CC"/>
    <w:rsid w:val="004E044C"/>
    <w:rsid w:val="004E0454"/>
    <w:rsid w:val="004E35B0"/>
    <w:rsid w:val="004E4558"/>
    <w:rsid w:val="004E542C"/>
    <w:rsid w:val="004E5511"/>
    <w:rsid w:val="004E58E8"/>
    <w:rsid w:val="004E5A4B"/>
    <w:rsid w:val="004E5B52"/>
    <w:rsid w:val="004E631D"/>
    <w:rsid w:val="004E7EE2"/>
    <w:rsid w:val="004F02AE"/>
    <w:rsid w:val="004F18C4"/>
    <w:rsid w:val="004F2247"/>
    <w:rsid w:val="004F250C"/>
    <w:rsid w:val="004F3041"/>
    <w:rsid w:val="004F3FB9"/>
    <w:rsid w:val="004F40F2"/>
    <w:rsid w:val="004F41C2"/>
    <w:rsid w:val="004F4DC1"/>
    <w:rsid w:val="004F6C56"/>
    <w:rsid w:val="004F76C1"/>
    <w:rsid w:val="0050047E"/>
    <w:rsid w:val="005007CE"/>
    <w:rsid w:val="00500800"/>
    <w:rsid w:val="00500E33"/>
    <w:rsid w:val="00501158"/>
    <w:rsid w:val="00501222"/>
    <w:rsid w:val="00502117"/>
    <w:rsid w:val="00502939"/>
    <w:rsid w:val="0050295B"/>
    <w:rsid w:val="0050378E"/>
    <w:rsid w:val="00504A90"/>
    <w:rsid w:val="005065D5"/>
    <w:rsid w:val="0051056A"/>
    <w:rsid w:val="00510613"/>
    <w:rsid w:val="00510E32"/>
    <w:rsid w:val="005110C5"/>
    <w:rsid w:val="00511108"/>
    <w:rsid w:val="0051138F"/>
    <w:rsid w:val="00511E8E"/>
    <w:rsid w:val="005123CB"/>
    <w:rsid w:val="005127E6"/>
    <w:rsid w:val="00512A9D"/>
    <w:rsid w:val="00513D7C"/>
    <w:rsid w:val="00514687"/>
    <w:rsid w:val="0051468E"/>
    <w:rsid w:val="00514714"/>
    <w:rsid w:val="00515473"/>
    <w:rsid w:val="00515EAE"/>
    <w:rsid w:val="005162EA"/>
    <w:rsid w:val="00516901"/>
    <w:rsid w:val="00516D93"/>
    <w:rsid w:val="00520887"/>
    <w:rsid w:val="005209B0"/>
    <w:rsid w:val="00520C0C"/>
    <w:rsid w:val="00522A0F"/>
    <w:rsid w:val="00522D21"/>
    <w:rsid w:val="00522F3A"/>
    <w:rsid w:val="00523AD6"/>
    <w:rsid w:val="0052423E"/>
    <w:rsid w:val="00524CDB"/>
    <w:rsid w:val="00525787"/>
    <w:rsid w:val="005258C2"/>
    <w:rsid w:val="00525DAE"/>
    <w:rsid w:val="0052790D"/>
    <w:rsid w:val="005307F1"/>
    <w:rsid w:val="00530DEF"/>
    <w:rsid w:val="00531ECC"/>
    <w:rsid w:val="0053251C"/>
    <w:rsid w:val="00534225"/>
    <w:rsid w:val="0053474A"/>
    <w:rsid w:val="00534A73"/>
    <w:rsid w:val="00534C70"/>
    <w:rsid w:val="005354DC"/>
    <w:rsid w:val="00535D99"/>
    <w:rsid w:val="00536156"/>
    <w:rsid w:val="005361DC"/>
    <w:rsid w:val="0053654D"/>
    <w:rsid w:val="005375DD"/>
    <w:rsid w:val="005418FB"/>
    <w:rsid w:val="00542726"/>
    <w:rsid w:val="00543A6B"/>
    <w:rsid w:val="00543CCB"/>
    <w:rsid w:val="00544C54"/>
    <w:rsid w:val="00545A18"/>
    <w:rsid w:val="00547440"/>
    <w:rsid w:val="005479C4"/>
    <w:rsid w:val="0055046D"/>
    <w:rsid w:val="00550CCF"/>
    <w:rsid w:val="0055203A"/>
    <w:rsid w:val="00552DA7"/>
    <w:rsid w:val="005536C4"/>
    <w:rsid w:val="0055397E"/>
    <w:rsid w:val="00554296"/>
    <w:rsid w:val="005544A6"/>
    <w:rsid w:val="0055487A"/>
    <w:rsid w:val="00554CA5"/>
    <w:rsid w:val="00554F1F"/>
    <w:rsid w:val="00555D1B"/>
    <w:rsid w:val="0055618F"/>
    <w:rsid w:val="00556901"/>
    <w:rsid w:val="00556DFF"/>
    <w:rsid w:val="00560EA1"/>
    <w:rsid w:val="00561487"/>
    <w:rsid w:val="0056157D"/>
    <w:rsid w:val="00561BF4"/>
    <w:rsid w:val="00562734"/>
    <w:rsid w:val="00562821"/>
    <w:rsid w:val="00563DAA"/>
    <w:rsid w:val="00563FD7"/>
    <w:rsid w:val="00565B6C"/>
    <w:rsid w:val="00570236"/>
    <w:rsid w:val="00571D9D"/>
    <w:rsid w:val="00571FF6"/>
    <w:rsid w:val="00572CFE"/>
    <w:rsid w:val="00572F21"/>
    <w:rsid w:val="005730F3"/>
    <w:rsid w:val="0057385A"/>
    <w:rsid w:val="00574394"/>
    <w:rsid w:val="00574E01"/>
    <w:rsid w:val="00575F9A"/>
    <w:rsid w:val="00577009"/>
    <w:rsid w:val="00577D41"/>
    <w:rsid w:val="0058074A"/>
    <w:rsid w:val="0058294A"/>
    <w:rsid w:val="00582D9D"/>
    <w:rsid w:val="0058365A"/>
    <w:rsid w:val="00584215"/>
    <w:rsid w:val="00585013"/>
    <w:rsid w:val="00586122"/>
    <w:rsid w:val="00586DD6"/>
    <w:rsid w:val="00590184"/>
    <w:rsid w:val="005903EA"/>
    <w:rsid w:val="00590BAC"/>
    <w:rsid w:val="00592813"/>
    <w:rsid w:val="00594899"/>
    <w:rsid w:val="0059688F"/>
    <w:rsid w:val="00596B29"/>
    <w:rsid w:val="00597820"/>
    <w:rsid w:val="00597ECA"/>
    <w:rsid w:val="005A0140"/>
    <w:rsid w:val="005A0423"/>
    <w:rsid w:val="005A15AE"/>
    <w:rsid w:val="005A2959"/>
    <w:rsid w:val="005A337C"/>
    <w:rsid w:val="005A3A31"/>
    <w:rsid w:val="005A3AC8"/>
    <w:rsid w:val="005A4CC3"/>
    <w:rsid w:val="005A5560"/>
    <w:rsid w:val="005A55F0"/>
    <w:rsid w:val="005A5D22"/>
    <w:rsid w:val="005A5F74"/>
    <w:rsid w:val="005A6ABF"/>
    <w:rsid w:val="005A6B76"/>
    <w:rsid w:val="005A73FC"/>
    <w:rsid w:val="005A77AD"/>
    <w:rsid w:val="005A7B15"/>
    <w:rsid w:val="005B02DB"/>
    <w:rsid w:val="005B1309"/>
    <w:rsid w:val="005B2CA7"/>
    <w:rsid w:val="005B3322"/>
    <w:rsid w:val="005B355E"/>
    <w:rsid w:val="005B3B8C"/>
    <w:rsid w:val="005B3BF5"/>
    <w:rsid w:val="005B4137"/>
    <w:rsid w:val="005B5A1B"/>
    <w:rsid w:val="005B5D14"/>
    <w:rsid w:val="005B6743"/>
    <w:rsid w:val="005B6EAA"/>
    <w:rsid w:val="005B709A"/>
    <w:rsid w:val="005C0C8F"/>
    <w:rsid w:val="005C23C9"/>
    <w:rsid w:val="005C23D1"/>
    <w:rsid w:val="005C3095"/>
    <w:rsid w:val="005C3B3F"/>
    <w:rsid w:val="005C44B1"/>
    <w:rsid w:val="005C474F"/>
    <w:rsid w:val="005C496A"/>
    <w:rsid w:val="005C4CA7"/>
    <w:rsid w:val="005C5719"/>
    <w:rsid w:val="005C66EA"/>
    <w:rsid w:val="005C7216"/>
    <w:rsid w:val="005C7293"/>
    <w:rsid w:val="005D0D00"/>
    <w:rsid w:val="005D0F97"/>
    <w:rsid w:val="005D13CE"/>
    <w:rsid w:val="005D27B7"/>
    <w:rsid w:val="005D3551"/>
    <w:rsid w:val="005D4561"/>
    <w:rsid w:val="005D6D49"/>
    <w:rsid w:val="005D7EC8"/>
    <w:rsid w:val="005E01C9"/>
    <w:rsid w:val="005E032E"/>
    <w:rsid w:val="005E08A1"/>
    <w:rsid w:val="005E1476"/>
    <w:rsid w:val="005E22D4"/>
    <w:rsid w:val="005E2BAB"/>
    <w:rsid w:val="005E3C46"/>
    <w:rsid w:val="005E4806"/>
    <w:rsid w:val="005E623C"/>
    <w:rsid w:val="005E662C"/>
    <w:rsid w:val="005E6DD6"/>
    <w:rsid w:val="005E6DFD"/>
    <w:rsid w:val="005F1EC5"/>
    <w:rsid w:val="005F217D"/>
    <w:rsid w:val="005F299A"/>
    <w:rsid w:val="005F2A3E"/>
    <w:rsid w:val="005F2AB0"/>
    <w:rsid w:val="005F2E5A"/>
    <w:rsid w:val="005F2F19"/>
    <w:rsid w:val="005F334A"/>
    <w:rsid w:val="005F3C57"/>
    <w:rsid w:val="005F3CDD"/>
    <w:rsid w:val="005F5054"/>
    <w:rsid w:val="005F54F7"/>
    <w:rsid w:val="005F60D5"/>
    <w:rsid w:val="005F6323"/>
    <w:rsid w:val="005F66A3"/>
    <w:rsid w:val="005F66E8"/>
    <w:rsid w:val="005F7202"/>
    <w:rsid w:val="005F7980"/>
    <w:rsid w:val="006005DC"/>
    <w:rsid w:val="00600A9C"/>
    <w:rsid w:val="00600CED"/>
    <w:rsid w:val="00600EC2"/>
    <w:rsid w:val="00600FBF"/>
    <w:rsid w:val="00601FE1"/>
    <w:rsid w:val="006026CD"/>
    <w:rsid w:val="006036AA"/>
    <w:rsid w:val="00604C2C"/>
    <w:rsid w:val="00604C36"/>
    <w:rsid w:val="006052FC"/>
    <w:rsid w:val="0060532F"/>
    <w:rsid w:val="00605712"/>
    <w:rsid w:val="00605A7E"/>
    <w:rsid w:val="0060677D"/>
    <w:rsid w:val="00606A33"/>
    <w:rsid w:val="00606A56"/>
    <w:rsid w:val="00607124"/>
    <w:rsid w:val="006072EB"/>
    <w:rsid w:val="00607D60"/>
    <w:rsid w:val="00607DC9"/>
    <w:rsid w:val="00610288"/>
    <w:rsid w:val="00610400"/>
    <w:rsid w:val="0061074F"/>
    <w:rsid w:val="00611A5E"/>
    <w:rsid w:val="00611B09"/>
    <w:rsid w:val="00612D3E"/>
    <w:rsid w:val="00614ADB"/>
    <w:rsid w:val="0061500E"/>
    <w:rsid w:val="006155A2"/>
    <w:rsid w:val="006156A4"/>
    <w:rsid w:val="006156F1"/>
    <w:rsid w:val="00617693"/>
    <w:rsid w:val="006206C1"/>
    <w:rsid w:val="00620C07"/>
    <w:rsid w:val="00620CB3"/>
    <w:rsid w:val="00621DFB"/>
    <w:rsid w:val="00622736"/>
    <w:rsid w:val="0062336E"/>
    <w:rsid w:val="0062412F"/>
    <w:rsid w:val="00630C47"/>
    <w:rsid w:val="0063110F"/>
    <w:rsid w:val="00631A59"/>
    <w:rsid w:val="00632A05"/>
    <w:rsid w:val="00633D87"/>
    <w:rsid w:val="0063463A"/>
    <w:rsid w:val="00634A12"/>
    <w:rsid w:val="006351AD"/>
    <w:rsid w:val="006363FB"/>
    <w:rsid w:val="00636D13"/>
    <w:rsid w:val="00637231"/>
    <w:rsid w:val="006373DD"/>
    <w:rsid w:val="00637522"/>
    <w:rsid w:val="0063788C"/>
    <w:rsid w:val="00637EF4"/>
    <w:rsid w:val="00640BE6"/>
    <w:rsid w:val="00640CA4"/>
    <w:rsid w:val="00640D70"/>
    <w:rsid w:val="00640FBE"/>
    <w:rsid w:val="00641E17"/>
    <w:rsid w:val="00641E2A"/>
    <w:rsid w:val="00642DF2"/>
    <w:rsid w:val="006433C3"/>
    <w:rsid w:val="00643687"/>
    <w:rsid w:val="00643A3E"/>
    <w:rsid w:val="00643FE6"/>
    <w:rsid w:val="006443F9"/>
    <w:rsid w:val="006448AF"/>
    <w:rsid w:val="00644AFB"/>
    <w:rsid w:val="0064549D"/>
    <w:rsid w:val="00645E94"/>
    <w:rsid w:val="006468A6"/>
    <w:rsid w:val="00647668"/>
    <w:rsid w:val="006476C2"/>
    <w:rsid w:val="00647B58"/>
    <w:rsid w:val="00651160"/>
    <w:rsid w:val="00651692"/>
    <w:rsid w:val="00653283"/>
    <w:rsid w:val="00653748"/>
    <w:rsid w:val="00653EB5"/>
    <w:rsid w:val="00654CD4"/>
    <w:rsid w:val="00655229"/>
    <w:rsid w:val="00657B21"/>
    <w:rsid w:val="00663455"/>
    <w:rsid w:val="00663BFB"/>
    <w:rsid w:val="006640FD"/>
    <w:rsid w:val="00664151"/>
    <w:rsid w:val="0066441F"/>
    <w:rsid w:val="006649DF"/>
    <w:rsid w:val="00664FA0"/>
    <w:rsid w:val="006650CA"/>
    <w:rsid w:val="0066558B"/>
    <w:rsid w:val="006669B9"/>
    <w:rsid w:val="00666E0B"/>
    <w:rsid w:val="00666EB4"/>
    <w:rsid w:val="0066705A"/>
    <w:rsid w:val="00667D65"/>
    <w:rsid w:val="00670234"/>
    <w:rsid w:val="0067245B"/>
    <w:rsid w:val="00672FC5"/>
    <w:rsid w:val="00673353"/>
    <w:rsid w:val="00673937"/>
    <w:rsid w:val="00673ACE"/>
    <w:rsid w:val="006743F9"/>
    <w:rsid w:val="00674F83"/>
    <w:rsid w:val="00675135"/>
    <w:rsid w:val="0067515C"/>
    <w:rsid w:val="00675A38"/>
    <w:rsid w:val="00675E82"/>
    <w:rsid w:val="00676246"/>
    <w:rsid w:val="00676978"/>
    <w:rsid w:val="006770D1"/>
    <w:rsid w:val="00677FB2"/>
    <w:rsid w:val="00680043"/>
    <w:rsid w:val="0068309B"/>
    <w:rsid w:val="006832BA"/>
    <w:rsid w:val="00685B97"/>
    <w:rsid w:val="00685D8F"/>
    <w:rsid w:val="006868CA"/>
    <w:rsid w:val="00686F58"/>
    <w:rsid w:val="006873AB"/>
    <w:rsid w:val="006874C9"/>
    <w:rsid w:val="00687538"/>
    <w:rsid w:val="0068799B"/>
    <w:rsid w:val="0069033D"/>
    <w:rsid w:val="00690E8A"/>
    <w:rsid w:val="0069113E"/>
    <w:rsid w:val="00692983"/>
    <w:rsid w:val="00692E4C"/>
    <w:rsid w:val="006930D0"/>
    <w:rsid w:val="00693507"/>
    <w:rsid w:val="00694498"/>
    <w:rsid w:val="006945DC"/>
    <w:rsid w:val="00694D7C"/>
    <w:rsid w:val="0069746B"/>
    <w:rsid w:val="00697641"/>
    <w:rsid w:val="00697722"/>
    <w:rsid w:val="006A03BC"/>
    <w:rsid w:val="006A0AF7"/>
    <w:rsid w:val="006A1039"/>
    <w:rsid w:val="006A2052"/>
    <w:rsid w:val="006A2F4D"/>
    <w:rsid w:val="006A31F1"/>
    <w:rsid w:val="006A3AD5"/>
    <w:rsid w:val="006A3C93"/>
    <w:rsid w:val="006A3D58"/>
    <w:rsid w:val="006A3F5B"/>
    <w:rsid w:val="006A41A1"/>
    <w:rsid w:val="006A4714"/>
    <w:rsid w:val="006A4CBE"/>
    <w:rsid w:val="006A57D0"/>
    <w:rsid w:val="006A5CA7"/>
    <w:rsid w:val="006A6117"/>
    <w:rsid w:val="006B01F1"/>
    <w:rsid w:val="006B051F"/>
    <w:rsid w:val="006B0CAE"/>
    <w:rsid w:val="006B0D0C"/>
    <w:rsid w:val="006B1340"/>
    <w:rsid w:val="006B1B52"/>
    <w:rsid w:val="006B1BBF"/>
    <w:rsid w:val="006B28F9"/>
    <w:rsid w:val="006B2AC1"/>
    <w:rsid w:val="006B335E"/>
    <w:rsid w:val="006B39B0"/>
    <w:rsid w:val="006B4879"/>
    <w:rsid w:val="006B4C4A"/>
    <w:rsid w:val="006B5992"/>
    <w:rsid w:val="006B612E"/>
    <w:rsid w:val="006B622D"/>
    <w:rsid w:val="006B67A8"/>
    <w:rsid w:val="006B6B2A"/>
    <w:rsid w:val="006B6C0B"/>
    <w:rsid w:val="006B7931"/>
    <w:rsid w:val="006B7C62"/>
    <w:rsid w:val="006C18DA"/>
    <w:rsid w:val="006C2BD4"/>
    <w:rsid w:val="006C6665"/>
    <w:rsid w:val="006C66E5"/>
    <w:rsid w:val="006C6A00"/>
    <w:rsid w:val="006C6E20"/>
    <w:rsid w:val="006C71A5"/>
    <w:rsid w:val="006D00B1"/>
    <w:rsid w:val="006D0D7A"/>
    <w:rsid w:val="006D2149"/>
    <w:rsid w:val="006D4AEB"/>
    <w:rsid w:val="006D5E33"/>
    <w:rsid w:val="006D7A55"/>
    <w:rsid w:val="006D7C50"/>
    <w:rsid w:val="006D7D3D"/>
    <w:rsid w:val="006E1A97"/>
    <w:rsid w:val="006E1FFE"/>
    <w:rsid w:val="006E3F81"/>
    <w:rsid w:val="006E4DF2"/>
    <w:rsid w:val="006E57FA"/>
    <w:rsid w:val="006E660E"/>
    <w:rsid w:val="006E69B6"/>
    <w:rsid w:val="006E6AC3"/>
    <w:rsid w:val="006E6EAA"/>
    <w:rsid w:val="006E6F22"/>
    <w:rsid w:val="006E74D0"/>
    <w:rsid w:val="006E7A94"/>
    <w:rsid w:val="006F06BB"/>
    <w:rsid w:val="006F18B8"/>
    <w:rsid w:val="006F2278"/>
    <w:rsid w:val="006F2E3B"/>
    <w:rsid w:val="006F3894"/>
    <w:rsid w:val="006F39FF"/>
    <w:rsid w:val="006F59A4"/>
    <w:rsid w:val="006F5D95"/>
    <w:rsid w:val="006F5FF9"/>
    <w:rsid w:val="006F6D2F"/>
    <w:rsid w:val="006F7838"/>
    <w:rsid w:val="007006C8"/>
    <w:rsid w:val="00700E4A"/>
    <w:rsid w:val="007010A1"/>
    <w:rsid w:val="00701948"/>
    <w:rsid w:val="00701C81"/>
    <w:rsid w:val="007028B5"/>
    <w:rsid w:val="007029BC"/>
    <w:rsid w:val="00703078"/>
    <w:rsid w:val="00704B76"/>
    <w:rsid w:val="00705C96"/>
    <w:rsid w:val="00706451"/>
    <w:rsid w:val="007109DB"/>
    <w:rsid w:val="0071115C"/>
    <w:rsid w:val="00712421"/>
    <w:rsid w:val="007134E4"/>
    <w:rsid w:val="00713876"/>
    <w:rsid w:val="0071402A"/>
    <w:rsid w:val="00714193"/>
    <w:rsid w:val="00715BE8"/>
    <w:rsid w:val="00717638"/>
    <w:rsid w:val="007176A9"/>
    <w:rsid w:val="00717C71"/>
    <w:rsid w:val="00720BF8"/>
    <w:rsid w:val="00720C25"/>
    <w:rsid w:val="00723F42"/>
    <w:rsid w:val="007243F1"/>
    <w:rsid w:val="00724428"/>
    <w:rsid w:val="00724574"/>
    <w:rsid w:val="00724FA7"/>
    <w:rsid w:val="007254A5"/>
    <w:rsid w:val="007278AD"/>
    <w:rsid w:val="007279DF"/>
    <w:rsid w:val="00730F75"/>
    <w:rsid w:val="007310F4"/>
    <w:rsid w:val="00731D1E"/>
    <w:rsid w:val="00732081"/>
    <w:rsid w:val="00732CD2"/>
    <w:rsid w:val="00733DF3"/>
    <w:rsid w:val="00733F5C"/>
    <w:rsid w:val="00735F19"/>
    <w:rsid w:val="00736F6D"/>
    <w:rsid w:val="00737F5A"/>
    <w:rsid w:val="007405BB"/>
    <w:rsid w:val="0074089A"/>
    <w:rsid w:val="00740A40"/>
    <w:rsid w:val="00741AF5"/>
    <w:rsid w:val="007441C5"/>
    <w:rsid w:val="0074434F"/>
    <w:rsid w:val="00745159"/>
    <w:rsid w:val="00746066"/>
    <w:rsid w:val="007461D1"/>
    <w:rsid w:val="007468AC"/>
    <w:rsid w:val="00746BEB"/>
    <w:rsid w:val="00746F8B"/>
    <w:rsid w:val="00747095"/>
    <w:rsid w:val="00750D2D"/>
    <w:rsid w:val="007514FD"/>
    <w:rsid w:val="00751DFA"/>
    <w:rsid w:val="007522EA"/>
    <w:rsid w:val="007526E4"/>
    <w:rsid w:val="00752B4D"/>
    <w:rsid w:val="0075421E"/>
    <w:rsid w:val="0075455F"/>
    <w:rsid w:val="00756B09"/>
    <w:rsid w:val="00756CB5"/>
    <w:rsid w:val="00756D6D"/>
    <w:rsid w:val="0075737E"/>
    <w:rsid w:val="007573A1"/>
    <w:rsid w:val="007603C4"/>
    <w:rsid w:val="0076084D"/>
    <w:rsid w:val="007613EF"/>
    <w:rsid w:val="00761E29"/>
    <w:rsid w:val="00762FA8"/>
    <w:rsid w:val="00763841"/>
    <w:rsid w:val="00763E26"/>
    <w:rsid w:val="007640A7"/>
    <w:rsid w:val="00764EDF"/>
    <w:rsid w:val="00765FE4"/>
    <w:rsid w:val="007663A3"/>
    <w:rsid w:val="00767EFD"/>
    <w:rsid w:val="00771AAF"/>
    <w:rsid w:val="00771AF3"/>
    <w:rsid w:val="007723EE"/>
    <w:rsid w:val="007724E2"/>
    <w:rsid w:val="00772685"/>
    <w:rsid w:val="00772D2B"/>
    <w:rsid w:val="0077341F"/>
    <w:rsid w:val="007737F1"/>
    <w:rsid w:val="0077415A"/>
    <w:rsid w:val="00775F08"/>
    <w:rsid w:val="00776371"/>
    <w:rsid w:val="00776712"/>
    <w:rsid w:val="00777129"/>
    <w:rsid w:val="00777FB1"/>
    <w:rsid w:val="007802EA"/>
    <w:rsid w:val="00780CA4"/>
    <w:rsid w:val="00781623"/>
    <w:rsid w:val="007823A8"/>
    <w:rsid w:val="007869F8"/>
    <w:rsid w:val="00787443"/>
    <w:rsid w:val="007876C8"/>
    <w:rsid w:val="007909AD"/>
    <w:rsid w:val="00790A58"/>
    <w:rsid w:val="007919DA"/>
    <w:rsid w:val="00791B03"/>
    <w:rsid w:val="00792F2E"/>
    <w:rsid w:val="00792F41"/>
    <w:rsid w:val="00793488"/>
    <w:rsid w:val="00793CEE"/>
    <w:rsid w:val="00795269"/>
    <w:rsid w:val="00795442"/>
    <w:rsid w:val="007955F2"/>
    <w:rsid w:val="00795C28"/>
    <w:rsid w:val="00795C75"/>
    <w:rsid w:val="00795D54"/>
    <w:rsid w:val="0079636B"/>
    <w:rsid w:val="0079738B"/>
    <w:rsid w:val="007975CD"/>
    <w:rsid w:val="00797ED0"/>
    <w:rsid w:val="007A0244"/>
    <w:rsid w:val="007A070F"/>
    <w:rsid w:val="007A119D"/>
    <w:rsid w:val="007A3DCF"/>
    <w:rsid w:val="007A3F49"/>
    <w:rsid w:val="007A4E67"/>
    <w:rsid w:val="007A4F45"/>
    <w:rsid w:val="007A7BDF"/>
    <w:rsid w:val="007B06E5"/>
    <w:rsid w:val="007B0F48"/>
    <w:rsid w:val="007B1903"/>
    <w:rsid w:val="007B1CBA"/>
    <w:rsid w:val="007B2478"/>
    <w:rsid w:val="007B29CF"/>
    <w:rsid w:val="007B2BA2"/>
    <w:rsid w:val="007B3ED3"/>
    <w:rsid w:val="007B3F12"/>
    <w:rsid w:val="007B4542"/>
    <w:rsid w:val="007B5AB2"/>
    <w:rsid w:val="007B5AFE"/>
    <w:rsid w:val="007B5B59"/>
    <w:rsid w:val="007B5DCF"/>
    <w:rsid w:val="007B5ED5"/>
    <w:rsid w:val="007B6AAD"/>
    <w:rsid w:val="007B780D"/>
    <w:rsid w:val="007C0282"/>
    <w:rsid w:val="007C1181"/>
    <w:rsid w:val="007C1329"/>
    <w:rsid w:val="007C3BBD"/>
    <w:rsid w:val="007C3CD6"/>
    <w:rsid w:val="007C4930"/>
    <w:rsid w:val="007C5104"/>
    <w:rsid w:val="007C5CF3"/>
    <w:rsid w:val="007C6377"/>
    <w:rsid w:val="007C63D3"/>
    <w:rsid w:val="007C66D9"/>
    <w:rsid w:val="007C76B1"/>
    <w:rsid w:val="007C7D6C"/>
    <w:rsid w:val="007C7EDB"/>
    <w:rsid w:val="007C7F72"/>
    <w:rsid w:val="007D0FEB"/>
    <w:rsid w:val="007D10C8"/>
    <w:rsid w:val="007D134A"/>
    <w:rsid w:val="007D17E3"/>
    <w:rsid w:val="007D32CB"/>
    <w:rsid w:val="007D49C4"/>
    <w:rsid w:val="007D4DEC"/>
    <w:rsid w:val="007D598A"/>
    <w:rsid w:val="007D5C15"/>
    <w:rsid w:val="007D5E2F"/>
    <w:rsid w:val="007D624C"/>
    <w:rsid w:val="007D6AEA"/>
    <w:rsid w:val="007D78D9"/>
    <w:rsid w:val="007E11F3"/>
    <w:rsid w:val="007E252E"/>
    <w:rsid w:val="007E4F30"/>
    <w:rsid w:val="007E5070"/>
    <w:rsid w:val="007E7026"/>
    <w:rsid w:val="007F0920"/>
    <w:rsid w:val="007F1524"/>
    <w:rsid w:val="007F28C3"/>
    <w:rsid w:val="007F4157"/>
    <w:rsid w:val="007F41BE"/>
    <w:rsid w:val="007F4206"/>
    <w:rsid w:val="007F42DD"/>
    <w:rsid w:val="007F4A8B"/>
    <w:rsid w:val="007F4BDD"/>
    <w:rsid w:val="007F51A0"/>
    <w:rsid w:val="007F53FC"/>
    <w:rsid w:val="007F60CA"/>
    <w:rsid w:val="007F6553"/>
    <w:rsid w:val="007F6835"/>
    <w:rsid w:val="007F6A6B"/>
    <w:rsid w:val="007F76FB"/>
    <w:rsid w:val="008000BE"/>
    <w:rsid w:val="00800209"/>
    <w:rsid w:val="0080136B"/>
    <w:rsid w:val="00801E02"/>
    <w:rsid w:val="00802CD7"/>
    <w:rsid w:val="00803D31"/>
    <w:rsid w:val="00805184"/>
    <w:rsid w:val="0080672A"/>
    <w:rsid w:val="00806CCC"/>
    <w:rsid w:val="00806DD0"/>
    <w:rsid w:val="008133D1"/>
    <w:rsid w:val="00813551"/>
    <w:rsid w:val="00813BD0"/>
    <w:rsid w:val="008161D6"/>
    <w:rsid w:val="00816CF6"/>
    <w:rsid w:val="00817530"/>
    <w:rsid w:val="00820122"/>
    <w:rsid w:val="008208BA"/>
    <w:rsid w:val="008208EB"/>
    <w:rsid w:val="0082179D"/>
    <w:rsid w:val="00821DB4"/>
    <w:rsid w:val="00822299"/>
    <w:rsid w:val="0082274C"/>
    <w:rsid w:val="00822FE2"/>
    <w:rsid w:val="00823083"/>
    <w:rsid w:val="0082440F"/>
    <w:rsid w:val="008247B2"/>
    <w:rsid w:val="00824DFD"/>
    <w:rsid w:val="00825B4B"/>
    <w:rsid w:val="00825FD7"/>
    <w:rsid w:val="008264CF"/>
    <w:rsid w:val="00830A7D"/>
    <w:rsid w:val="00831395"/>
    <w:rsid w:val="008314F0"/>
    <w:rsid w:val="00831C28"/>
    <w:rsid w:val="0083251C"/>
    <w:rsid w:val="00832A64"/>
    <w:rsid w:val="00832A90"/>
    <w:rsid w:val="00832D98"/>
    <w:rsid w:val="00833977"/>
    <w:rsid w:val="00834809"/>
    <w:rsid w:val="008348F8"/>
    <w:rsid w:val="00834DC0"/>
    <w:rsid w:val="008356AC"/>
    <w:rsid w:val="00835D93"/>
    <w:rsid w:val="008361E1"/>
    <w:rsid w:val="008363CD"/>
    <w:rsid w:val="0084023A"/>
    <w:rsid w:val="00841001"/>
    <w:rsid w:val="00841183"/>
    <w:rsid w:val="008413D4"/>
    <w:rsid w:val="00841CCF"/>
    <w:rsid w:val="00841E7D"/>
    <w:rsid w:val="0084244F"/>
    <w:rsid w:val="00842846"/>
    <w:rsid w:val="00842E80"/>
    <w:rsid w:val="0084492B"/>
    <w:rsid w:val="0084536E"/>
    <w:rsid w:val="008465DB"/>
    <w:rsid w:val="0084710C"/>
    <w:rsid w:val="008475E6"/>
    <w:rsid w:val="00847E5A"/>
    <w:rsid w:val="00847E6E"/>
    <w:rsid w:val="00850CD1"/>
    <w:rsid w:val="008516FA"/>
    <w:rsid w:val="008528FB"/>
    <w:rsid w:val="008529A5"/>
    <w:rsid w:val="00852F78"/>
    <w:rsid w:val="00857833"/>
    <w:rsid w:val="00857FCF"/>
    <w:rsid w:val="0086024E"/>
    <w:rsid w:val="00861624"/>
    <w:rsid w:val="00861D8D"/>
    <w:rsid w:val="008625F1"/>
    <w:rsid w:val="00862838"/>
    <w:rsid w:val="0086333C"/>
    <w:rsid w:val="008640E0"/>
    <w:rsid w:val="0086458F"/>
    <w:rsid w:val="008647D5"/>
    <w:rsid w:val="00864C7E"/>
    <w:rsid w:val="00864E05"/>
    <w:rsid w:val="0086575D"/>
    <w:rsid w:val="00865F50"/>
    <w:rsid w:val="00865F5B"/>
    <w:rsid w:val="00871623"/>
    <w:rsid w:val="0087238B"/>
    <w:rsid w:val="0087271F"/>
    <w:rsid w:val="00875385"/>
    <w:rsid w:val="00875624"/>
    <w:rsid w:val="00875851"/>
    <w:rsid w:val="00876F54"/>
    <w:rsid w:val="008770FF"/>
    <w:rsid w:val="0087747E"/>
    <w:rsid w:val="00877A90"/>
    <w:rsid w:val="008809AD"/>
    <w:rsid w:val="00880A19"/>
    <w:rsid w:val="00880BEC"/>
    <w:rsid w:val="00881ACA"/>
    <w:rsid w:val="00881C21"/>
    <w:rsid w:val="00882407"/>
    <w:rsid w:val="00883E0A"/>
    <w:rsid w:val="0088502A"/>
    <w:rsid w:val="008859A2"/>
    <w:rsid w:val="00886B22"/>
    <w:rsid w:val="00886C26"/>
    <w:rsid w:val="00887C0C"/>
    <w:rsid w:val="00887C6B"/>
    <w:rsid w:val="00887E8B"/>
    <w:rsid w:val="008901B5"/>
    <w:rsid w:val="00890736"/>
    <w:rsid w:val="00891C6F"/>
    <w:rsid w:val="00894703"/>
    <w:rsid w:val="008952AB"/>
    <w:rsid w:val="00897114"/>
    <w:rsid w:val="00897CA5"/>
    <w:rsid w:val="008A0544"/>
    <w:rsid w:val="008A0B0F"/>
    <w:rsid w:val="008A2A02"/>
    <w:rsid w:val="008A572A"/>
    <w:rsid w:val="008A5828"/>
    <w:rsid w:val="008A623A"/>
    <w:rsid w:val="008A7391"/>
    <w:rsid w:val="008A7765"/>
    <w:rsid w:val="008B04B6"/>
    <w:rsid w:val="008B221D"/>
    <w:rsid w:val="008B24F9"/>
    <w:rsid w:val="008B362B"/>
    <w:rsid w:val="008B4212"/>
    <w:rsid w:val="008B5593"/>
    <w:rsid w:val="008B571B"/>
    <w:rsid w:val="008B5AD1"/>
    <w:rsid w:val="008B608F"/>
    <w:rsid w:val="008B6A18"/>
    <w:rsid w:val="008B6DDB"/>
    <w:rsid w:val="008B7CBE"/>
    <w:rsid w:val="008B7F5E"/>
    <w:rsid w:val="008C0DF0"/>
    <w:rsid w:val="008C1498"/>
    <w:rsid w:val="008C14A3"/>
    <w:rsid w:val="008C295E"/>
    <w:rsid w:val="008C3483"/>
    <w:rsid w:val="008C48FD"/>
    <w:rsid w:val="008C5B3B"/>
    <w:rsid w:val="008C78D7"/>
    <w:rsid w:val="008D0AED"/>
    <w:rsid w:val="008D0DBF"/>
    <w:rsid w:val="008D0E5A"/>
    <w:rsid w:val="008D16C5"/>
    <w:rsid w:val="008D1EBC"/>
    <w:rsid w:val="008D349A"/>
    <w:rsid w:val="008D3E56"/>
    <w:rsid w:val="008D48AC"/>
    <w:rsid w:val="008D5FE7"/>
    <w:rsid w:val="008D613B"/>
    <w:rsid w:val="008D641C"/>
    <w:rsid w:val="008D6D3D"/>
    <w:rsid w:val="008D7002"/>
    <w:rsid w:val="008D7BD6"/>
    <w:rsid w:val="008E04D2"/>
    <w:rsid w:val="008E0D41"/>
    <w:rsid w:val="008E139B"/>
    <w:rsid w:val="008E3C97"/>
    <w:rsid w:val="008E4257"/>
    <w:rsid w:val="008E4EFE"/>
    <w:rsid w:val="008E5A3C"/>
    <w:rsid w:val="008F02E8"/>
    <w:rsid w:val="008F0F32"/>
    <w:rsid w:val="008F14DC"/>
    <w:rsid w:val="008F2924"/>
    <w:rsid w:val="008F2941"/>
    <w:rsid w:val="008F2B9E"/>
    <w:rsid w:val="008F2C21"/>
    <w:rsid w:val="008F3AC1"/>
    <w:rsid w:val="008F411D"/>
    <w:rsid w:val="008F4246"/>
    <w:rsid w:val="008F490E"/>
    <w:rsid w:val="008F50D7"/>
    <w:rsid w:val="008F5E45"/>
    <w:rsid w:val="008F5F8B"/>
    <w:rsid w:val="008F6131"/>
    <w:rsid w:val="008F61EF"/>
    <w:rsid w:val="008F6522"/>
    <w:rsid w:val="008F6BC7"/>
    <w:rsid w:val="008F718D"/>
    <w:rsid w:val="008F782D"/>
    <w:rsid w:val="008F7846"/>
    <w:rsid w:val="009015FF"/>
    <w:rsid w:val="0090199B"/>
    <w:rsid w:val="00902997"/>
    <w:rsid w:val="0090364E"/>
    <w:rsid w:val="00904A69"/>
    <w:rsid w:val="00904D2B"/>
    <w:rsid w:val="00905300"/>
    <w:rsid w:val="00905347"/>
    <w:rsid w:val="0090567A"/>
    <w:rsid w:val="009057B4"/>
    <w:rsid w:val="009065DA"/>
    <w:rsid w:val="009124AA"/>
    <w:rsid w:val="0091323E"/>
    <w:rsid w:val="0091355F"/>
    <w:rsid w:val="00913D11"/>
    <w:rsid w:val="00915483"/>
    <w:rsid w:val="00915B70"/>
    <w:rsid w:val="00916B90"/>
    <w:rsid w:val="00916F20"/>
    <w:rsid w:val="00921B82"/>
    <w:rsid w:val="00921FF8"/>
    <w:rsid w:val="00922661"/>
    <w:rsid w:val="00922786"/>
    <w:rsid w:val="009235D6"/>
    <w:rsid w:val="0092471C"/>
    <w:rsid w:val="00924A61"/>
    <w:rsid w:val="00924E0C"/>
    <w:rsid w:val="00924F77"/>
    <w:rsid w:val="00925E7C"/>
    <w:rsid w:val="00925F05"/>
    <w:rsid w:val="00926519"/>
    <w:rsid w:val="009265F4"/>
    <w:rsid w:val="00926F2C"/>
    <w:rsid w:val="009272AB"/>
    <w:rsid w:val="00930ED7"/>
    <w:rsid w:val="00931216"/>
    <w:rsid w:val="0093145F"/>
    <w:rsid w:val="009316CD"/>
    <w:rsid w:val="00932D61"/>
    <w:rsid w:val="00932F42"/>
    <w:rsid w:val="00935D2F"/>
    <w:rsid w:val="00936F5E"/>
    <w:rsid w:val="009407A0"/>
    <w:rsid w:val="00941407"/>
    <w:rsid w:val="00941A43"/>
    <w:rsid w:val="00941C53"/>
    <w:rsid w:val="0094274B"/>
    <w:rsid w:val="00943A61"/>
    <w:rsid w:val="00943C13"/>
    <w:rsid w:val="00945A9A"/>
    <w:rsid w:val="00945E61"/>
    <w:rsid w:val="009463DE"/>
    <w:rsid w:val="0094754D"/>
    <w:rsid w:val="00951451"/>
    <w:rsid w:val="00951A2C"/>
    <w:rsid w:val="00951A4E"/>
    <w:rsid w:val="00951E2C"/>
    <w:rsid w:val="009521CE"/>
    <w:rsid w:val="009524C9"/>
    <w:rsid w:val="0095303A"/>
    <w:rsid w:val="0095305F"/>
    <w:rsid w:val="00953EC0"/>
    <w:rsid w:val="009541D8"/>
    <w:rsid w:val="0095582C"/>
    <w:rsid w:val="00955C09"/>
    <w:rsid w:val="00955CFA"/>
    <w:rsid w:val="00955DCF"/>
    <w:rsid w:val="00955DE8"/>
    <w:rsid w:val="00956D1C"/>
    <w:rsid w:val="00957893"/>
    <w:rsid w:val="00957C27"/>
    <w:rsid w:val="0096053C"/>
    <w:rsid w:val="00960608"/>
    <w:rsid w:val="00960F01"/>
    <w:rsid w:val="00960FFC"/>
    <w:rsid w:val="00962DB5"/>
    <w:rsid w:val="00963052"/>
    <w:rsid w:val="00964308"/>
    <w:rsid w:val="00965489"/>
    <w:rsid w:val="00966C92"/>
    <w:rsid w:val="009677A8"/>
    <w:rsid w:val="00967F63"/>
    <w:rsid w:val="009711DF"/>
    <w:rsid w:val="009716EB"/>
    <w:rsid w:val="00972B8D"/>
    <w:rsid w:val="009731E7"/>
    <w:rsid w:val="00974D16"/>
    <w:rsid w:val="00975C34"/>
    <w:rsid w:val="009762C1"/>
    <w:rsid w:val="0097756F"/>
    <w:rsid w:val="00977D2D"/>
    <w:rsid w:val="00977D72"/>
    <w:rsid w:val="00981C09"/>
    <w:rsid w:val="00981D37"/>
    <w:rsid w:val="00982084"/>
    <w:rsid w:val="009821DD"/>
    <w:rsid w:val="009827D5"/>
    <w:rsid w:val="00982C90"/>
    <w:rsid w:val="009834BC"/>
    <w:rsid w:val="00984022"/>
    <w:rsid w:val="009847D2"/>
    <w:rsid w:val="009856B2"/>
    <w:rsid w:val="00985991"/>
    <w:rsid w:val="00986205"/>
    <w:rsid w:val="00986C08"/>
    <w:rsid w:val="00986CAD"/>
    <w:rsid w:val="00987353"/>
    <w:rsid w:val="00987836"/>
    <w:rsid w:val="009901B4"/>
    <w:rsid w:val="0099228C"/>
    <w:rsid w:val="00994268"/>
    <w:rsid w:val="00995627"/>
    <w:rsid w:val="009959F9"/>
    <w:rsid w:val="009970EC"/>
    <w:rsid w:val="00997E75"/>
    <w:rsid w:val="009A207C"/>
    <w:rsid w:val="009A220C"/>
    <w:rsid w:val="009A2B13"/>
    <w:rsid w:val="009A3EC0"/>
    <w:rsid w:val="009A4161"/>
    <w:rsid w:val="009A4712"/>
    <w:rsid w:val="009A70EA"/>
    <w:rsid w:val="009A7108"/>
    <w:rsid w:val="009A7761"/>
    <w:rsid w:val="009A7E04"/>
    <w:rsid w:val="009B226C"/>
    <w:rsid w:val="009B296C"/>
    <w:rsid w:val="009B355E"/>
    <w:rsid w:val="009B48C5"/>
    <w:rsid w:val="009B4C64"/>
    <w:rsid w:val="009B52E7"/>
    <w:rsid w:val="009C35FD"/>
    <w:rsid w:val="009C3F8E"/>
    <w:rsid w:val="009C4C32"/>
    <w:rsid w:val="009C4F8E"/>
    <w:rsid w:val="009C510A"/>
    <w:rsid w:val="009C59C3"/>
    <w:rsid w:val="009C5EB9"/>
    <w:rsid w:val="009C66AD"/>
    <w:rsid w:val="009C79FA"/>
    <w:rsid w:val="009C7D4D"/>
    <w:rsid w:val="009D227B"/>
    <w:rsid w:val="009D277E"/>
    <w:rsid w:val="009D28FA"/>
    <w:rsid w:val="009D3B95"/>
    <w:rsid w:val="009D41A9"/>
    <w:rsid w:val="009D7118"/>
    <w:rsid w:val="009E2956"/>
    <w:rsid w:val="009E2DC4"/>
    <w:rsid w:val="009E47C0"/>
    <w:rsid w:val="009E4934"/>
    <w:rsid w:val="009E4E3F"/>
    <w:rsid w:val="009E5A57"/>
    <w:rsid w:val="009E7F79"/>
    <w:rsid w:val="009F1136"/>
    <w:rsid w:val="009F1D55"/>
    <w:rsid w:val="009F2025"/>
    <w:rsid w:val="009F3CA1"/>
    <w:rsid w:val="009F3F8C"/>
    <w:rsid w:val="009F41E7"/>
    <w:rsid w:val="009F44D4"/>
    <w:rsid w:val="009F4B92"/>
    <w:rsid w:val="009F5A70"/>
    <w:rsid w:val="009F6933"/>
    <w:rsid w:val="009F7CFB"/>
    <w:rsid w:val="00A006AE"/>
    <w:rsid w:val="00A00708"/>
    <w:rsid w:val="00A01815"/>
    <w:rsid w:val="00A019E3"/>
    <w:rsid w:val="00A0200C"/>
    <w:rsid w:val="00A05DEA"/>
    <w:rsid w:val="00A06099"/>
    <w:rsid w:val="00A060A4"/>
    <w:rsid w:val="00A079C8"/>
    <w:rsid w:val="00A107BF"/>
    <w:rsid w:val="00A10BCC"/>
    <w:rsid w:val="00A123C8"/>
    <w:rsid w:val="00A12DD6"/>
    <w:rsid w:val="00A13C82"/>
    <w:rsid w:val="00A1798D"/>
    <w:rsid w:val="00A17BC2"/>
    <w:rsid w:val="00A17E26"/>
    <w:rsid w:val="00A20AEC"/>
    <w:rsid w:val="00A21F63"/>
    <w:rsid w:val="00A224BD"/>
    <w:rsid w:val="00A23619"/>
    <w:rsid w:val="00A23FE3"/>
    <w:rsid w:val="00A25E42"/>
    <w:rsid w:val="00A268CD"/>
    <w:rsid w:val="00A26AFD"/>
    <w:rsid w:val="00A276D9"/>
    <w:rsid w:val="00A27757"/>
    <w:rsid w:val="00A27F48"/>
    <w:rsid w:val="00A303F5"/>
    <w:rsid w:val="00A317F1"/>
    <w:rsid w:val="00A31E0C"/>
    <w:rsid w:val="00A32206"/>
    <w:rsid w:val="00A32F5F"/>
    <w:rsid w:val="00A334B6"/>
    <w:rsid w:val="00A336EF"/>
    <w:rsid w:val="00A351C8"/>
    <w:rsid w:val="00A35719"/>
    <w:rsid w:val="00A35961"/>
    <w:rsid w:val="00A364BC"/>
    <w:rsid w:val="00A366CE"/>
    <w:rsid w:val="00A36CEF"/>
    <w:rsid w:val="00A37C73"/>
    <w:rsid w:val="00A37D90"/>
    <w:rsid w:val="00A41F3F"/>
    <w:rsid w:val="00A424E5"/>
    <w:rsid w:val="00A42CAB"/>
    <w:rsid w:val="00A42D39"/>
    <w:rsid w:val="00A441DD"/>
    <w:rsid w:val="00A45519"/>
    <w:rsid w:val="00A457A0"/>
    <w:rsid w:val="00A45AAC"/>
    <w:rsid w:val="00A46F1E"/>
    <w:rsid w:val="00A5204C"/>
    <w:rsid w:val="00A53A2B"/>
    <w:rsid w:val="00A53D62"/>
    <w:rsid w:val="00A549DF"/>
    <w:rsid w:val="00A54FD5"/>
    <w:rsid w:val="00A55650"/>
    <w:rsid w:val="00A56D2D"/>
    <w:rsid w:val="00A57037"/>
    <w:rsid w:val="00A57154"/>
    <w:rsid w:val="00A600EC"/>
    <w:rsid w:val="00A60583"/>
    <w:rsid w:val="00A60F75"/>
    <w:rsid w:val="00A61B4B"/>
    <w:rsid w:val="00A622D6"/>
    <w:rsid w:val="00A6379E"/>
    <w:rsid w:val="00A639AC"/>
    <w:rsid w:val="00A64293"/>
    <w:rsid w:val="00A6437F"/>
    <w:rsid w:val="00A653C4"/>
    <w:rsid w:val="00A66EB4"/>
    <w:rsid w:val="00A703CA"/>
    <w:rsid w:val="00A719DD"/>
    <w:rsid w:val="00A71F57"/>
    <w:rsid w:val="00A724F7"/>
    <w:rsid w:val="00A72761"/>
    <w:rsid w:val="00A73569"/>
    <w:rsid w:val="00A73BD7"/>
    <w:rsid w:val="00A73CDF"/>
    <w:rsid w:val="00A74AA3"/>
    <w:rsid w:val="00A75238"/>
    <w:rsid w:val="00A77658"/>
    <w:rsid w:val="00A77B52"/>
    <w:rsid w:val="00A77BAA"/>
    <w:rsid w:val="00A80F53"/>
    <w:rsid w:val="00A82D76"/>
    <w:rsid w:val="00A82F51"/>
    <w:rsid w:val="00A82F53"/>
    <w:rsid w:val="00A83056"/>
    <w:rsid w:val="00A854D7"/>
    <w:rsid w:val="00A8585C"/>
    <w:rsid w:val="00A86044"/>
    <w:rsid w:val="00A90009"/>
    <w:rsid w:val="00A92FD6"/>
    <w:rsid w:val="00A933CF"/>
    <w:rsid w:val="00A93F61"/>
    <w:rsid w:val="00A95FCD"/>
    <w:rsid w:val="00A96512"/>
    <w:rsid w:val="00A967B2"/>
    <w:rsid w:val="00A97B44"/>
    <w:rsid w:val="00AA009C"/>
    <w:rsid w:val="00AA0778"/>
    <w:rsid w:val="00AA107E"/>
    <w:rsid w:val="00AA1191"/>
    <w:rsid w:val="00AA11E3"/>
    <w:rsid w:val="00AA3E35"/>
    <w:rsid w:val="00AA3E38"/>
    <w:rsid w:val="00AA3E7D"/>
    <w:rsid w:val="00AA4082"/>
    <w:rsid w:val="00AA4CC1"/>
    <w:rsid w:val="00AA505B"/>
    <w:rsid w:val="00AA53D9"/>
    <w:rsid w:val="00AA5456"/>
    <w:rsid w:val="00AA5711"/>
    <w:rsid w:val="00AA65D2"/>
    <w:rsid w:val="00AA65EB"/>
    <w:rsid w:val="00AA6BC8"/>
    <w:rsid w:val="00AA6E4A"/>
    <w:rsid w:val="00AA7457"/>
    <w:rsid w:val="00AB026B"/>
    <w:rsid w:val="00AB035D"/>
    <w:rsid w:val="00AB1F06"/>
    <w:rsid w:val="00AB2E5C"/>
    <w:rsid w:val="00AB3C73"/>
    <w:rsid w:val="00AB3C7A"/>
    <w:rsid w:val="00AB4236"/>
    <w:rsid w:val="00AB4307"/>
    <w:rsid w:val="00AB4FB3"/>
    <w:rsid w:val="00AB5D78"/>
    <w:rsid w:val="00AB5DFF"/>
    <w:rsid w:val="00AB6A86"/>
    <w:rsid w:val="00AB70A6"/>
    <w:rsid w:val="00AB70F5"/>
    <w:rsid w:val="00AB74F5"/>
    <w:rsid w:val="00AC1489"/>
    <w:rsid w:val="00AC2BE8"/>
    <w:rsid w:val="00AC3879"/>
    <w:rsid w:val="00AC3E7B"/>
    <w:rsid w:val="00AC425A"/>
    <w:rsid w:val="00AC46DF"/>
    <w:rsid w:val="00AC50F8"/>
    <w:rsid w:val="00AC6116"/>
    <w:rsid w:val="00AD01FF"/>
    <w:rsid w:val="00AD0D46"/>
    <w:rsid w:val="00AD106A"/>
    <w:rsid w:val="00AD2A7C"/>
    <w:rsid w:val="00AD2C58"/>
    <w:rsid w:val="00AD2DA1"/>
    <w:rsid w:val="00AD48B6"/>
    <w:rsid w:val="00AD5052"/>
    <w:rsid w:val="00AD615A"/>
    <w:rsid w:val="00AD6FC8"/>
    <w:rsid w:val="00AD742A"/>
    <w:rsid w:val="00AE0A39"/>
    <w:rsid w:val="00AE0DA5"/>
    <w:rsid w:val="00AE15A0"/>
    <w:rsid w:val="00AE176E"/>
    <w:rsid w:val="00AE4971"/>
    <w:rsid w:val="00AE5A38"/>
    <w:rsid w:val="00AE645A"/>
    <w:rsid w:val="00AE6D81"/>
    <w:rsid w:val="00AE793D"/>
    <w:rsid w:val="00AE7EF5"/>
    <w:rsid w:val="00AF01F1"/>
    <w:rsid w:val="00AF219F"/>
    <w:rsid w:val="00AF4155"/>
    <w:rsid w:val="00AF53A6"/>
    <w:rsid w:val="00AF5AC7"/>
    <w:rsid w:val="00AF654A"/>
    <w:rsid w:val="00AF70AA"/>
    <w:rsid w:val="00AF7587"/>
    <w:rsid w:val="00AF7789"/>
    <w:rsid w:val="00B001F5"/>
    <w:rsid w:val="00B00437"/>
    <w:rsid w:val="00B007E6"/>
    <w:rsid w:val="00B01BB9"/>
    <w:rsid w:val="00B01FD3"/>
    <w:rsid w:val="00B02C8F"/>
    <w:rsid w:val="00B03C97"/>
    <w:rsid w:val="00B056F4"/>
    <w:rsid w:val="00B05AE4"/>
    <w:rsid w:val="00B06E4D"/>
    <w:rsid w:val="00B07AA0"/>
    <w:rsid w:val="00B11BC4"/>
    <w:rsid w:val="00B11F5E"/>
    <w:rsid w:val="00B12CC9"/>
    <w:rsid w:val="00B133C2"/>
    <w:rsid w:val="00B1420F"/>
    <w:rsid w:val="00B1467A"/>
    <w:rsid w:val="00B1788B"/>
    <w:rsid w:val="00B17C93"/>
    <w:rsid w:val="00B20C09"/>
    <w:rsid w:val="00B21095"/>
    <w:rsid w:val="00B216D1"/>
    <w:rsid w:val="00B23151"/>
    <w:rsid w:val="00B232CB"/>
    <w:rsid w:val="00B239D4"/>
    <w:rsid w:val="00B23C8B"/>
    <w:rsid w:val="00B2491C"/>
    <w:rsid w:val="00B24BD9"/>
    <w:rsid w:val="00B24D7D"/>
    <w:rsid w:val="00B25404"/>
    <w:rsid w:val="00B256BD"/>
    <w:rsid w:val="00B25CF4"/>
    <w:rsid w:val="00B25FA0"/>
    <w:rsid w:val="00B276E3"/>
    <w:rsid w:val="00B27CB5"/>
    <w:rsid w:val="00B31027"/>
    <w:rsid w:val="00B31A3E"/>
    <w:rsid w:val="00B333F4"/>
    <w:rsid w:val="00B3441C"/>
    <w:rsid w:val="00B35A3B"/>
    <w:rsid w:val="00B3657D"/>
    <w:rsid w:val="00B40171"/>
    <w:rsid w:val="00B4039C"/>
    <w:rsid w:val="00B40414"/>
    <w:rsid w:val="00B4210D"/>
    <w:rsid w:val="00B43119"/>
    <w:rsid w:val="00B43654"/>
    <w:rsid w:val="00B4540A"/>
    <w:rsid w:val="00B464DB"/>
    <w:rsid w:val="00B46839"/>
    <w:rsid w:val="00B50114"/>
    <w:rsid w:val="00B501E4"/>
    <w:rsid w:val="00B51AD6"/>
    <w:rsid w:val="00B53590"/>
    <w:rsid w:val="00B53A16"/>
    <w:rsid w:val="00B53AD7"/>
    <w:rsid w:val="00B53B97"/>
    <w:rsid w:val="00B53E00"/>
    <w:rsid w:val="00B560E3"/>
    <w:rsid w:val="00B56470"/>
    <w:rsid w:val="00B56CDC"/>
    <w:rsid w:val="00B57AAA"/>
    <w:rsid w:val="00B6098B"/>
    <w:rsid w:val="00B60FBE"/>
    <w:rsid w:val="00B61D41"/>
    <w:rsid w:val="00B621D8"/>
    <w:rsid w:val="00B62ACA"/>
    <w:rsid w:val="00B63F01"/>
    <w:rsid w:val="00B64F80"/>
    <w:rsid w:val="00B66E30"/>
    <w:rsid w:val="00B6795F"/>
    <w:rsid w:val="00B70502"/>
    <w:rsid w:val="00B744AE"/>
    <w:rsid w:val="00B7465A"/>
    <w:rsid w:val="00B74D39"/>
    <w:rsid w:val="00B7642F"/>
    <w:rsid w:val="00B768A9"/>
    <w:rsid w:val="00B76C95"/>
    <w:rsid w:val="00B77759"/>
    <w:rsid w:val="00B77DEF"/>
    <w:rsid w:val="00B830A2"/>
    <w:rsid w:val="00B84AAA"/>
    <w:rsid w:val="00B84B7E"/>
    <w:rsid w:val="00B85836"/>
    <w:rsid w:val="00B85C16"/>
    <w:rsid w:val="00B86546"/>
    <w:rsid w:val="00B8661A"/>
    <w:rsid w:val="00B86A33"/>
    <w:rsid w:val="00B8751C"/>
    <w:rsid w:val="00B90EC7"/>
    <w:rsid w:val="00B92675"/>
    <w:rsid w:val="00B93ECD"/>
    <w:rsid w:val="00B94456"/>
    <w:rsid w:val="00B9449D"/>
    <w:rsid w:val="00B94FB0"/>
    <w:rsid w:val="00B9531F"/>
    <w:rsid w:val="00B978F6"/>
    <w:rsid w:val="00BA15BD"/>
    <w:rsid w:val="00BA17B5"/>
    <w:rsid w:val="00BA2DFD"/>
    <w:rsid w:val="00BA33B5"/>
    <w:rsid w:val="00BA3C0E"/>
    <w:rsid w:val="00BA4235"/>
    <w:rsid w:val="00BA4372"/>
    <w:rsid w:val="00BA479F"/>
    <w:rsid w:val="00BA5847"/>
    <w:rsid w:val="00BA6E43"/>
    <w:rsid w:val="00BB072F"/>
    <w:rsid w:val="00BB0BAC"/>
    <w:rsid w:val="00BB2330"/>
    <w:rsid w:val="00BB2FC1"/>
    <w:rsid w:val="00BB3222"/>
    <w:rsid w:val="00BB3D8D"/>
    <w:rsid w:val="00BB4030"/>
    <w:rsid w:val="00BB4F47"/>
    <w:rsid w:val="00BB5270"/>
    <w:rsid w:val="00BB5EEA"/>
    <w:rsid w:val="00BB61BB"/>
    <w:rsid w:val="00BB6FE0"/>
    <w:rsid w:val="00BB7605"/>
    <w:rsid w:val="00BC04AC"/>
    <w:rsid w:val="00BC0BDA"/>
    <w:rsid w:val="00BC1503"/>
    <w:rsid w:val="00BC15C2"/>
    <w:rsid w:val="00BC16D0"/>
    <w:rsid w:val="00BC29FA"/>
    <w:rsid w:val="00BC2FBD"/>
    <w:rsid w:val="00BC35BF"/>
    <w:rsid w:val="00BC38C1"/>
    <w:rsid w:val="00BC39F9"/>
    <w:rsid w:val="00BC4E03"/>
    <w:rsid w:val="00BC6983"/>
    <w:rsid w:val="00BC755D"/>
    <w:rsid w:val="00BC7CD8"/>
    <w:rsid w:val="00BC7E71"/>
    <w:rsid w:val="00BD0477"/>
    <w:rsid w:val="00BD0D0D"/>
    <w:rsid w:val="00BD0EBB"/>
    <w:rsid w:val="00BD1EBC"/>
    <w:rsid w:val="00BD2561"/>
    <w:rsid w:val="00BD360B"/>
    <w:rsid w:val="00BD42C7"/>
    <w:rsid w:val="00BD579B"/>
    <w:rsid w:val="00BD68B7"/>
    <w:rsid w:val="00BD7EF3"/>
    <w:rsid w:val="00BE09AC"/>
    <w:rsid w:val="00BE3F54"/>
    <w:rsid w:val="00BE42EE"/>
    <w:rsid w:val="00BE44CD"/>
    <w:rsid w:val="00BE4B01"/>
    <w:rsid w:val="00BE53E6"/>
    <w:rsid w:val="00BE55BC"/>
    <w:rsid w:val="00BF024C"/>
    <w:rsid w:val="00BF220B"/>
    <w:rsid w:val="00BF2DB6"/>
    <w:rsid w:val="00BF2EA7"/>
    <w:rsid w:val="00BF2FE7"/>
    <w:rsid w:val="00BF38D9"/>
    <w:rsid w:val="00BF3CD9"/>
    <w:rsid w:val="00BF416A"/>
    <w:rsid w:val="00BF68AF"/>
    <w:rsid w:val="00BF6B3D"/>
    <w:rsid w:val="00BF73AD"/>
    <w:rsid w:val="00C000F9"/>
    <w:rsid w:val="00C00AF0"/>
    <w:rsid w:val="00C0339C"/>
    <w:rsid w:val="00C040B5"/>
    <w:rsid w:val="00C04661"/>
    <w:rsid w:val="00C048A0"/>
    <w:rsid w:val="00C049C8"/>
    <w:rsid w:val="00C05A34"/>
    <w:rsid w:val="00C06065"/>
    <w:rsid w:val="00C07445"/>
    <w:rsid w:val="00C0744B"/>
    <w:rsid w:val="00C076BE"/>
    <w:rsid w:val="00C1054E"/>
    <w:rsid w:val="00C10D52"/>
    <w:rsid w:val="00C11BB6"/>
    <w:rsid w:val="00C12422"/>
    <w:rsid w:val="00C12AD5"/>
    <w:rsid w:val="00C144C0"/>
    <w:rsid w:val="00C14AC4"/>
    <w:rsid w:val="00C16D8D"/>
    <w:rsid w:val="00C17ACD"/>
    <w:rsid w:val="00C17F1B"/>
    <w:rsid w:val="00C20437"/>
    <w:rsid w:val="00C209FB"/>
    <w:rsid w:val="00C23487"/>
    <w:rsid w:val="00C23B62"/>
    <w:rsid w:val="00C23FD1"/>
    <w:rsid w:val="00C241E6"/>
    <w:rsid w:val="00C2473D"/>
    <w:rsid w:val="00C24852"/>
    <w:rsid w:val="00C24BF7"/>
    <w:rsid w:val="00C25317"/>
    <w:rsid w:val="00C25E58"/>
    <w:rsid w:val="00C2741F"/>
    <w:rsid w:val="00C30BF6"/>
    <w:rsid w:val="00C3197A"/>
    <w:rsid w:val="00C31D7A"/>
    <w:rsid w:val="00C32BC0"/>
    <w:rsid w:val="00C33DDA"/>
    <w:rsid w:val="00C3428F"/>
    <w:rsid w:val="00C3435D"/>
    <w:rsid w:val="00C34819"/>
    <w:rsid w:val="00C34B3D"/>
    <w:rsid w:val="00C371E0"/>
    <w:rsid w:val="00C3738A"/>
    <w:rsid w:val="00C4038A"/>
    <w:rsid w:val="00C40CED"/>
    <w:rsid w:val="00C42FD7"/>
    <w:rsid w:val="00C433B2"/>
    <w:rsid w:val="00C433FF"/>
    <w:rsid w:val="00C43F8A"/>
    <w:rsid w:val="00C45260"/>
    <w:rsid w:val="00C457F9"/>
    <w:rsid w:val="00C45FB9"/>
    <w:rsid w:val="00C46B9F"/>
    <w:rsid w:val="00C47047"/>
    <w:rsid w:val="00C472A9"/>
    <w:rsid w:val="00C473B0"/>
    <w:rsid w:val="00C476B6"/>
    <w:rsid w:val="00C47ED1"/>
    <w:rsid w:val="00C504B5"/>
    <w:rsid w:val="00C509C9"/>
    <w:rsid w:val="00C50CAE"/>
    <w:rsid w:val="00C52338"/>
    <w:rsid w:val="00C52E76"/>
    <w:rsid w:val="00C541A4"/>
    <w:rsid w:val="00C561EE"/>
    <w:rsid w:val="00C56B7B"/>
    <w:rsid w:val="00C56C51"/>
    <w:rsid w:val="00C56D51"/>
    <w:rsid w:val="00C56E62"/>
    <w:rsid w:val="00C56F38"/>
    <w:rsid w:val="00C57790"/>
    <w:rsid w:val="00C602FF"/>
    <w:rsid w:val="00C6079D"/>
    <w:rsid w:val="00C618FB"/>
    <w:rsid w:val="00C626DB"/>
    <w:rsid w:val="00C63A2B"/>
    <w:rsid w:val="00C647DB"/>
    <w:rsid w:val="00C64815"/>
    <w:rsid w:val="00C652CD"/>
    <w:rsid w:val="00C659A3"/>
    <w:rsid w:val="00C66450"/>
    <w:rsid w:val="00C66E46"/>
    <w:rsid w:val="00C67299"/>
    <w:rsid w:val="00C67A31"/>
    <w:rsid w:val="00C702D7"/>
    <w:rsid w:val="00C70558"/>
    <w:rsid w:val="00C70569"/>
    <w:rsid w:val="00C71308"/>
    <w:rsid w:val="00C713CB"/>
    <w:rsid w:val="00C73521"/>
    <w:rsid w:val="00C75763"/>
    <w:rsid w:val="00C758DF"/>
    <w:rsid w:val="00C76EB9"/>
    <w:rsid w:val="00C77721"/>
    <w:rsid w:val="00C77ADD"/>
    <w:rsid w:val="00C77F21"/>
    <w:rsid w:val="00C805A8"/>
    <w:rsid w:val="00C81295"/>
    <w:rsid w:val="00C8273D"/>
    <w:rsid w:val="00C83216"/>
    <w:rsid w:val="00C839AE"/>
    <w:rsid w:val="00C84ABD"/>
    <w:rsid w:val="00C85442"/>
    <w:rsid w:val="00C86643"/>
    <w:rsid w:val="00C86E0B"/>
    <w:rsid w:val="00C9192C"/>
    <w:rsid w:val="00C926F4"/>
    <w:rsid w:val="00C92858"/>
    <w:rsid w:val="00C92900"/>
    <w:rsid w:val="00C92964"/>
    <w:rsid w:val="00C9369F"/>
    <w:rsid w:val="00C95123"/>
    <w:rsid w:val="00C95D0F"/>
    <w:rsid w:val="00C95F76"/>
    <w:rsid w:val="00C96B9E"/>
    <w:rsid w:val="00C97D09"/>
    <w:rsid w:val="00C97D86"/>
    <w:rsid w:val="00CA0958"/>
    <w:rsid w:val="00CA0BA7"/>
    <w:rsid w:val="00CA0EF3"/>
    <w:rsid w:val="00CA0EF6"/>
    <w:rsid w:val="00CA1001"/>
    <w:rsid w:val="00CA100C"/>
    <w:rsid w:val="00CA1055"/>
    <w:rsid w:val="00CA1056"/>
    <w:rsid w:val="00CA153A"/>
    <w:rsid w:val="00CA1B37"/>
    <w:rsid w:val="00CA3793"/>
    <w:rsid w:val="00CA399E"/>
    <w:rsid w:val="00CA5ACB"/>
    <w:rsid w:val="00CA6AB6"/>
    <w:rsid w:val="00CA6C3E"/>
    <w:rsid w:val="00CA71DF"/>
    <w:rsid w:val="00CB098C"/>
    <w:rsid w:val="00CB0C93"/>
    <w:rsid w:val="00CB0E0D"/>
    <w:rsid w:val="00CB0E34"/>
    <w:rsid w:val="00CB1D41"/>
    <w:rsid w:val="00CB22B9"/>
    <w:rsid w:val="00CB23EA"/>
    <w:rsid w:val="00CB2DA3"/>
    <w:rsid w:val="00CB3B68"/>
    <w:rsid w:val="00CB43FA"/>
    <w:rsid w:val="00CB468D"/>
    <w:rsid w:val="00CB4BB5"/>
    <w:rsid w:val="00CB5757"/>
    <w:rsid w:val="00CB695C"/>
    <w:rsid w:val="00CB75B2"/>
    <w:rsid w:val="00CB75D6"/>
    <w:rsid w:val="00CB75EA"/>
    <w:rsid w:val="00CC0539"/>
    <w:rsid w:val="00CC05E6"/>
    <w:rsid w:val="00CC096F"/>
    <w:rsid w:val="00CC0D59"/>
    <w:rsid w:val="00CC11AC"/>
    <w:rsid w:val="00CC1FD5"/>
    <w:rsid w:val="00CC359B"/>
    <w:rsid w:val="00CC3905"/>
    <w:rsid w:val="00CC3C24"/>
    <w:rsid w:val="00CC44E7"/>
    <w:rsid w:val="00CC465D"/>
    <w:rsid w:val="00CC6733"/>
    <w:rsid w:val="00CC6806"/>
    <w:rsid w:val="00CC6BDA"/>
    <w:rsid w:val="00CC6F37"/>
    <w:rsid w:val="00CC71C4"/>
    <w:rsid w:val="00CD064C"/>
    <w:rsid w:val="00CD10BC"/>
    <w:rsid w:val="00CD16B2"/>
    <w:rsid w:val="00CD2E0E"/>
    <w:rsid w:val="00CD3508"/>
    <w:rsid w:val="00CD3914"/>
    <w:rsid w:val="00CD45A4"/>
    <w:rsid w:val="00CD551D"/>
    <w:rsid w:val="00CD5BDE"/>
    <w:rsid w:val="00CD6075"/>
    <w:rsid w:val="00CD6730"/>
    <w:rsid w:val="00CD6B67"/>
    <w:rsid w:val="00CD6C4F"/>
    <w:rsid w:val="00CE06D1"/>
    <w:rsid w:val="00CE0921"/>
    <w:rsid w:val="00CE097E"/>
    <w:rsid w:val="00CE180F"/>
    <w:rsid w:val="00CE1CB6"/>
    <w:rsid w:val="00CE1DE9"/>
    <w:rsid w:val="00CE2020"/>
    <w:rsid w:val="00CE21F8"/>
    <w:rsid w:val="00CE26EC"/>
    <w:rsid w:val="00CE31BD"/>
    <w:rsid w:val="00CE4079"/>
    <w:rsid w:val="00CE5A63"/>
    <w:rsid w:val="00CF0335"/>
    <w:rsid w:val="00CF0AE6"/>
    <w:rsid w:val="00CF0C9D"/>
    <w:rsid w:val="00CF17A9"/>
    <w:rsid w:val="00CF19AD"/>
    <w:rsid w:val="00CF1C50"/>
    <w:rsid w:val="00CF2639"/>
    <w:rsid w:val="00CF3063"/>
    <w:rsid w:val="00CF311E"/>
    <w:rsid w:val="00CF4DF5"/>
    <w:rsid w:val="00CF518D"/>
    <w:rsid w:val="00CF6029"/>
    <w:rsid w:val="00CF698F"/>
    <w:rsid w:val="00CF6F24"/>
    <w:rsid w:val="00CF7E26"/>
    <w:rsid w:val="00D00213"/>
    <w:rsid w:val="00D003A7"/>
    <w:rsid w:val="00D0100E"/>
    <w:rsid w:val="00D017E8"/>
    <w:rsid w:val="00D01B02"/>
    <w:rsid w:val="00D01EB8"/>
    <w:rsid w:val="00D01FD0"/>
    <w:rsid w:val="00D03635"/>
    <w:rsid w:val="00D04B06"/>
    <w:rsid w:val="00D05B30"/>
    <w:rsid w:val="00D07F8A"/>
    <w:rsid w:val="00D10884"/>
    <w:rsid w:val="00D1102E"/>
    <w:rsid w:val="00D1188D"/>
    <w:rsid w:val="00D11E23"/>
    <w:rsid w:val="00D120AA"/>
    <w:rsid w:val="00D1256B"/>
    <w:rsid w:val="00D127A1"/>
    <w:rsid w:val="00D12953"/>
    <w:rsid w:val="00D13C89"/>
    <w:rsid w:val="00D13EBA"/>
    <w:rsid w:val="00D14B52"/>
    <w:rsid w:val="00D16528"/>
    <w:rsid w:val="00D1695D"/>
    <w:rsid w:val="00D173FB"/>
    <w:rsid w:val="00D17BE6"/>
    <w:rsid w:val="00D2075D"/>
    <w:rsid w:val="00D20A17"/>
    <w:rsid w:val="00D20D98"/>
    <w:rsid w:val="00D20F86"/>
    <w:rsid w:val="00D2160E"/>
    <w:rsid w:val="00D22952"/>
    <w:rsid w:val="00D22A7A"/>
    <w:rsid w:val="00D22A9C"/>
    <w:rsid w:val="00D22EC5"/>
    <w:rsid w:val="00D22F2D"/>
    <w:rsid w:val="00D23B5C"/>
    <w:rsid w:val="00D23CE2"/>
    <w:rsid w:val="00D24DA1"/>
    <w:rsid w:val="00D257F2"/>
    <w:rsid w:val="00D25FC6"/>
    <w:rsid w:val="00D26066"/>
    <w:rsid w:val="00D26A92"/>
    <w:rsid w:val="00D27E36"/>
    <w:rsid w:val="00D27E7F"/>
    <w:rsid w:val="00D30353"/>
    <w:rsid w:val="00D314A9"/>
    <w:rsid w:val="00D314CB"/>
    <w:rsid w:val="00D31B91"/>
    <w:rsid w:val="00D321C3"/>
    <w:rsid w:val="00D3326A"/>
    <w:rsid w:val="00D33610"/>
    <w:rsid w:val="00D33622"/>
    <w:rsid w:val="00D33A31"/>
    <w:rsid w:val="00D34594"/>
    <w:rsid w:val="00D34CA7"/>
    <w:rsid w:val="00D34EBA"/>
    <w:rsid w:val="00D35602"/>
    <w:rsid w:val="00D367DE"/>
    <w:rsid w:val="00D37608"/>
    <w:rsid w:val="00D37D12"/>
    <w:rsid w:val="00D411B3"/>
    <w:rsid w:val="00D415DF"/>
    <w:rsid w:val="00D420EF"/>
    <w:rsid w:val="00D430DE"/>
    <w:rsid w:val="00D45D64"/>
    <w:rsid w:val="00D45FD3"/>
    <w:rsid w:val="00D460D7"/>
    <w:rsid w:val="00D460F3"/>
    <w:rsid w:val="00D47489"/>
    <w:rsid w:val="00D4794C"/>
    <w:rsid w:val="00D52E50"/>
    <w:rsid w:val="00D53661"/>
    <w:rsid w:val="00D53B75"/>
    <w:rsid w:val="00D53E0C"/>
    <w:rsid w:val="00D5471E"/>
    <w:rsid w:val="00D54FCC"/>
    <w:rsid w:val="00D55FF0"/>
    <w:rsid w:val="00D5696D"/>
    <w:rsid w:val="00D56D6E"/>
    <w:rsid w:val="00D5764A"/>
    <w:rsid w:val="00D6079B"/>
    <w:rsid w:val="00D61CC4"/>
    <w:rsid w:val="00D65E2C"/>
    <w:rsid w:val="00D66396"/>
    <w:rsid w:val="00D67284"/>
    <w:rsid w:val="00D6753F"/>
    <w:rsid w:val="00D703EF"/>
    <w:rsid w:val="00D712E6"/>
    <w:rsid w:val="00D72B4E"/>
    <w:rsid w:val="00D72F59"/>
    <w:rsid w:val="00D72F9F"/>
    <w:rsid w:val="00D733CD"/>
    <w:rsid w:val="00D74D19"/>
    <w:rsid w:val="00D74F55"/>
    <w:rsid w:val="00D75124"/>
    <w:rsid w:val="00D766E2"/>
    <w:rsid w:val="00D7685C"/>
    <w:rsid w:val="00D76AD0"/>
    <w:rsid w:val="00D77602"/>
    <w:rsid w:val="00D80723"/>
    <w:rsid w:val="00D81BAE"/>
    <w:rsid w:val="00D82919"/>
    <w:rsid w:val="00D82F2A"/>
    <w:rsid w:val="00D83250"/>
    <w:rsid w:val="00D84BC9"/>
    <w:rsid w:val="00D84D32"/>
    <w:rsid w:val="00D84F58"/>
    <w:rsid w:val="00D860D0"/>
    <w:rsid w:val="00D874FC"/>
    <w:rsid w:val="00D90484"/>
    <w:rsid w:val="00D904AD"/>
    <w:rsid w:val="00D9160C"/>
    <w:rsid w:val="00D91B7E"/>
    <w:rsid w:val="00D94147"/>
    <w:rsid w:val="00D9424B"/>
    <w:rsid w:val="00D94278"/>
    <w:rsid w:val="00D949EC"/>
    <w:rsid w:val="00D96FE0"/>
    <w:rsid w:val="00DA01F2"/>
    <w:rsid w:val="00DA10F4"/>
    <w:rsid w:val="00DA2BE3"/>
    <w:rsid w:val="00DA3693"/>
    <w:rsid w:val="00DA50FB"/>
    <w:rsid w:val="00DA7959"/>
    <w:rsid w:val="00DA796B"/>
    <w:rsid w:val="00DB08F6"/>
    <w:rsid w:val="00DB4B54"/>
    <w:rsid w:val="00DB56D5"/>
    <w:rsid w:val="00DB6A88"/>
    <w:rsid w:val="00DB6BB1"/>
    <w:rsid w:val="00DB715D"/>
    <w:rsid w:val="00DB751F"/>
    <w:rsid w:val="00DB77B2"/>
    <w:rsid w:val="00DC006C"/>
    <w:rsid w:val="00DC01FC"/>
    <w:rsid w:val="00DC0F9B"/>
    <w:rsid w:val="00DC13C9"/>
    <w:rsid w:val="00DC14B4"/>
    <w:rsid w:val="00DC22AD"/>
    <w:rsid w:val="00DC245A"/>
    <w:rsid w:val="00DC25F5"/>
    <w:rsid w:val="00DC289D"/>
    <w:rsid w:val="00DC34A9"/>
    <w:rsid w:val="00DC4634"/>
    <w:rsid w:val="00DC48BA"/>
    <w:rsid w:val="00DC491E"/>
    <w:rsid w:val="00DC4ECE"/>
    <w:rsid w:val="00DC4FA9"/>
    <w:rsid w:val="00DC51F7"/>
    <w:rsid w:val="00DC5349"/>
    <w:rsid w:val="00DC58CE"/>
    <w:rsid w:val="00DC5905"/>
    <w:rsid w:val="00DC6E1F"/>
    <w:rsid w:val="00DC748E"/>
    <w:rsid w:val="00DC7F2C"/>
    <w:rsid w:val="00DD0D3E"/>
    <w:rsid w:val="00DD1EFA"/>
    <w:rsid w:val="00DD2830"/>
    <w:rsid w:val="00DD38FC"/>
    <w:rsid w:val="00DD3B5B"/>
    <w:rsid w:val="00DD4363"/>
    <w:rsid w:val="00DD462A"/>
    <w:rsid w:val="00DD744F"/>
    <w:rsid w:val="00DD7B47"/>
    <w:rsid w:val="00DE0BB5"/>
    <w:rsid w:val="00DE1A74"/>
    <w:rsid w:val="00DE1D1C"/>
    <w:rsid w:val="00DE21F9"/>
    <w:rsid w:val="00DE240C"/>
    <w:rsid w:val="00DE47E3"/>
    <w:rsid w:val="00DE4E33"/>
    <w:rsid w:val="00DE5579"/>
    <w:rsid w:val="00DE5FA3"/>
    <w:rsid w:val="00DE6657"/>
    <w:rsid w:val="00DF062C"/>
    <w:rsid w:val="00DF0C2E"/>
    <w:rsid w:val="00DF1231"/>
    <w:rsid w:val="00DF1243"/>
    <w:rsid w:val="00DF1362"/>
    <w:rsid w:val="00DF17AF"/>
    <w:rsid w:val="00DF191E"/>
    <w:rsid w:val="00DF2A36"/>
    <w:rsid w:val="00DF3731"/>
    <w:rsid w:val="00DF3BCF"/>
    <w:rsid w:val="00DF3C39"/>
    <w:rsid w:val="00DF428D"/>
    <w:rsid w:val="00DF4D80"/>
    <w:rsid w:val="00DF5D7D"/>
    <w:rsid w:val="00DF7D18"/>
    <w:rsid w:val="00E0225B"/>
    <w:rsid w:val="00E026EC"/>
    <w:rsid w:val="00E02C88"/>
    <w:rsid w:val="00E03E87"/>
    <w:rsid w:val="00E045A2"/>
    <w:rsid w:val="00E04FF5"/>
    <w:rsid w:val="00E070DD"/>
    <w:rsid w:val="00E07166"/>
    <w:rsid w:val="00E074DA"/>
    <w:rsid w:val="00E07CF5"/>
    <w:rsid w:val="00E10042"/>
    <w:rsid w:val="00E1017B"/>
    <w:rsid w:val="00E11E27"/>
    <w:rsid w:val="00E122DD"/>
    <w:rsid w:val="00E12725"/>
    <w:rsid w:val="00E12B25"/>
    <w:rsid w:val="00E14526"/>
    <w:rsid w:val="00E14786"/>
    <w:rsid w:val="00E151AF"/>
    <w:rsid w:val="00E17F2A"/>
    <w:rsid w:val="00E2044A"/>
    <w:rsid w:val="00E21508"/>
    <w:rsid w:val="00E22921"/>
    <w:rsid w:val="00E23F54"/>
    <w:rsid w:val="00E24246"/>
    <w:rsid w:val="00E24312"/>
    <w:rsid w:val="00E24541"/>
    <w:rsid w:val="00E246B9"/>
    <w:rsid w:val="00E24BEB"/>
    <w:rsid w:val="00E25A94"/>
    <w:rsid w:val="00E25CFB"/>
    <w:rsid w:val="00E2730B"/>
    <w:rsid w:val="00E3202C"/>
    <w:rsid w:val="00E320B7"/>
    <w:rsid w:val="00E320C3"/>
    <w:rsid w:val="00E32447"/>
    <w:rsid w:val="00E325EE"/>
    <w:rsid w:val="00E32B37"/>
    <w:rsid w:val="00E33883"/>
    <w:rsid w:val="00E33890"/>
    <w:rsid w:val="00E34425"/>
    <w:rsid w:val="00E3455E"/>
    <w:rsid w:val="00E35282"/>
    <w:rsid w:val="00E356F3"/>
    <w:rsid w:val="00E35829"/>
    <w:rsid w:val="00E3696C"/>
    <w:rsid w:val="00E37DB7"/>
    <w:rsid w:val="00E4290A"/>
    <w:rsid w:val="00E4414C"/>
    <w:rsid w:val="00E45B14"/>
    <w:rsid w:val="00E45BA6"/>
    <w:rsid w:val="00E46A11"/>
    <w:rsid w:val="00E473A9"/>
    <w:rsid w:val="00E4790A"/>
    <w:rsid w:val="00E47A17"/>
    <w:rsid w:val="00E47FC1"/>
    <w:rsid w:val="00E50664"/>
    <w:rsid w:val="00E50D45"/>
    <w:rsid w:val="00E50F26"/>
    <w:rsid w:val="00E5190E"/>
    <w:rsid w:val="00E5413B"/>
    <w:rsid w:val="00E54617"/>
    <w:rsid w:val="00E54A89"/>
    <w:rsid w:val="00E56321"/>
    <w:rsid w:val="00E5652B"/>
    <w:rsid w:val="00E57895"/>
    <w:rsid w:val="00E578FB"/>
    <w:rsid w:val="00E5797B"/>
    <w:rsid w:val="00E57B58"/>
    <w:rsid w:val="00E57FC1"/>
    <w:rsid w:val="00E63319"/>
    <w:rsid w:val="00E637B4"/>
    <w:rsid w:val="00E64443"/>
    <w:rsid w:val="00E6537F"/>
    <w:rsid w:val="00E66BA0"/>
    <w:rsid w:val="00E6767B"/>
    <w:rsid w:val="00E679F7"/>
    <w:rsid w:val="00E7048B"/>
    <w:rsid w:val="00E71F23"/>
    <w:rsid w:val="00E72079"/>
    <w:rsid w:val="00E72FD5"/>
    <w:rsid w:val="00E73C6F"/>
    <w:rsid w:val="00E742FD"/>
    <w:rsid w:val="00E74E7E"/>
    <w:rsid w:val="00E75210"/>
    <w:rsid w:val="00E75A6A"/>
    <w:rsid w:val="00E7695F"/>
    <w:rsid w:val="00E830B5"/>
    <w:rsid w:val="00E831B6"/>
    <w:rsid w:val="00E83590"/>
    <w:rsid w:val="00E84380"/>
    <w:rsid w:val="00E8495F"/>
    <w:rsid w:val="00E84A9D"/>
    <w:rsid w:val="00E84CD8"/>
    <w:rsid w:val="00E84E1F"/>
    <w:rsid w:val="00E858DA"/>
    <w:rsid w:val="00E85CF0"/>
    <w:rsid w:val="00E869B1"/>
    <w:rsid w:val="00E87223"/>
    <w:rsid w:val="00E875BB"/>
    <w:rsid w:val="00E87E1D"/>
    <w:rsid w:val="00E9234F"/>
    <w:rsid w:val="00E9342B"/>
    <w:rsid w:val="00E93A57"/>
    <w:rsid w:val="00E9420E"/>
    <w:rsid w:val="00E94AD2"/>
    <w:rsid w:val="00E96068"/>
    <w:rsid w:val="00E97EB6"/>
    <w:rsid w:val="00EA0687"/>
    <w:rsid w:val="00EA0CB2"/>
    <w:rsid w:val="00EA1BF3"/>
    <w:rsid w:val="00EA25D3"/>
    <w:rsid w:val="00EA2A4C"/>
    <w:rsid w:val="00EA32D8"/>
    <w:rsid w:val="00EA3C35"/>
    <w:rsid w:val="00EA3C4E"/>
    <w:rsid w:val="00EA4157"/>
    <w:rsid w:val="00EA4763"/>
    <w:rsid w:val="00EA5385"/>
    <w:rsid w:val="00EA5DA7"/>
    <w:rsid w:val="00EA5FD2"/>
    <w:rsid w:val="00EA61D6"/>
    <w:rsid w:val="00EB0130"/>
    <w:rsid w:val="00EB025C"/>
    <w:rsid w:val="00EB0F09"/>
    <w:rsid w:val="00EB164B"/>
    <w:rsid w:val="00EB169A"/>
    <w:rsid w:val="00EB1C7C"/>
    <w:rsid w:val="00EB1DBF"/>
    <w:rsid w:val="00EB2234"/>
    <w:rsid w:val="00EB30C8"/>
    <w:rsid w:val="00EB4698"/>
    <w:rsid w:val="00EB5D4E"/>
    <w:rsid w:val="00EB68AE"/>
    <w:rsid w:val="00EC01C1"/>
    <w:rsid w:val="00EC09FA"/>
    <w:rsid w:val="00EC18C9"/>
    <w:rsid w:val="00EC27AB"/>
    <w:rsid w:val="00EC3253"/>
    <w:rsid w:val="00EC385E"/>
    <w:rsid w:val="00EC39C4"/>
    <w:rsid w:val="00EC4C3F"/>
    <w:rsid w:val="00EC4DF5"/>
    <w:rsid w:val="00EC5365"/>
    <w:rsid w:val="00EC5420"/>
    <w:rsid w:val="00EC5633"/>
    <w:rsid w:val="00EC5D5D"/>
    <w:rsid w:val="00EC5E36"/>
    <w:rsid w:val="00EC6B9E"/>
    <w:rsid w:val="00EC6D43"/>
    <w:rsid w:val="00EC6E13"/>
    <w:rsid w:val="00EC7E6C"/>
    <w:rsid w:val="00ED0043"/>
    <w:rsid w:val="00ED184A"/>
    <w:rsid w:val="00ED18F0"/>
    <w:rsid w:val="00ED277D"/>
    <w:rsid w:val="00ED343D"/>
    <w:rsid w:val="00ED3A0D"/>
    <w:rsid w:val="00ED490F"/>
    <w:rsid w:val="00ED5ACB"/>
    <w:rsid w:val="00ED6CC3"/>
    <w:rsid w:val="00ED6D16"/>
    <w:rsid w:val="00ED7220"/>
    <w:rsid w:val="00ED745A"/>
    <w:rsid w:val="00ED751F"/>
    <w:rsid w:val="00EE02C9"/>
    <w:rsid w:val="00EE0D12"/>
    <w:rsid w:val="00EE11E4"/>
    <w:rsid w:val="00EE27BE"/>
    <w:rsid w:val="00EE293B"/>
    <w:rsid w:val="00EE3D78"/>
    <w:rsid w:val="00EE5554"/>
    <w:rsid w:val="00EE626E"/>
    <w:rsid w:val="00EE7D8C"/>
    <w:rsid w:val="00EF004A"/>
    <w:rsid w:val="00EF049F"/>
    <w:rsid w:val="00EF0BF9"/>
    <w:rsid w:val="00EF0E55"/>
    <w:rsid w:val="00EF1EAD"/>
    <w:rsid w:val="00EF211E"/>
    <w:rsid w:val="00EF218B"/>
    <w:rsid w:val="00EF4B91"/>
    <w:rsid w:val="00EF6C22"/>
    <w:rsid w:val="00F00886"/>
    <w:rsid w:val="00F00972"/>
    <w:rsid w:val="00F0156D"/>
    <w:rsid w:val="00F0178C"/>
    <w:rsid w:val="00F02D9C"/>
    <w:rsid w:val="00F03386"/>
    <w:rsid w:val="00F04E08"/>
    <w:rsid w:val="00F04E91"/>
    <w:rsid w:val="00F055BF"/>
    <w:rsid w:val="00F05D8D"/>
    <w:rsid w:val="00F05E97"/>
    <w:rsid w:val="00F06152"/>
    <w:rsid w:val="00F0688D"/>
    <w:rsid w:val="00F0732F"/>
    <w:rsid w:val="00F11761"/>
    <w:rsid w:val="00F11CF7"/>
    <w:rsid w:val="00F1293B"/>
    <w:rsid w:val="00F13108"/>
    <w:rsid w:val="00F13136"/>
    <w:rsid w:val="00F1373B"/>
    <w:rsid w:val="00F13983"/>
    <w:rsid w:val="00F1427B"/>
    <w:rsid w:val="00F15779"/>
    <w:rsid w:val="00F15AAD"/>
    <w:rsid w:val="00F21C87"/>
    <w:rsid w:val="00F22089"/>
    <w:rsid w:val="00F229CF"/>
    <w:rsid w:val="00F232CC"/>
    <w:rsid w:val="00F23B61"/>
    <w:rsid w:val="00F23DF3"/>
    <w:rsid w:val="00F23F4C"/>
    <w:rsid w:val="00F241C8"/>
    <w:rsid w:val="00F243E4"/>
    <w:rsid w:val="00F24AE1"/>
    <w:rsid w:val="00F254AC"/>
    <w:rsid w:val="00F25651"/>
    <w:rsid w:val="00F25684"/>
    <w:rsid w:val="00F25C49"/>
    <w:rsid w:val="00F25D3C"/>
    <w:rsid w:val="00F262F5"/>
    <w:rsid w:val="00F26355"/>
    <w:rsid w:val="00F26AA9"/>
    <w:rsid w:val="00F26E74"/>
    <w:rsid w:val="00F279EF"/>
    <w:rsid w:val="00F300B8"/>
    <w:rsid w:val="00F3030F"/>
    <w:rsid w:val="00F31AC0"/>
    <w:rsid w:val="00F3279B"/>
    <w:rsid w:val="00F32CA2"/>
    <w:rsid w:val="00F33927"/>
    <w:rsid w:val="00F33B06"/>
    <w:rsid w:val="00F344A5"/>
    <w:rsid w:val="00F355A3"/>
    <w:rsid w:val="00F35CBC"/>
    <w:rsid w:val="00F36A64"/>
    <w:rsid w:val="00F40810"/>
    <w:rsid w:val="00F413C1"/>
    <w:rsid w:val="00F41A64"/>
    <w:rsid w:val="00F41B24"/>
    <w:rsid w:val="00F41DD5"/>
    <w:rsid w:val="00F420B0"/>
    <w:rsid w:val="00F42C87"/>
    <w:rsid w:val="00F43437"/>
    <w:rsid w:val="00F449D9"/>
    <w:rsid w:val="00F44E04"/>
    <w:rsid w:val="00F44FED"/>
    <w:rsid w:val="00F45913"/>
    <w:rsid w:val="00F45CA6"/>
    <w:rsid w:val="00F46534"/>
    <w:rsid w:val="00F477F8"/>
    <w:rsid w:val="00F50308"/>
    <w:rsid w:val="00F50EE6"/>
    <w:rsid w:val="00F51226"/>
    <w:rsid w:val="00F52004"/>
    <w:rsid w:val="00F53729"/>
    <w:rsid w:val="00F5394B"/>
    <w:rsid w:val="00F53C6C"/>
    <w:rsid w:val="00F56954"/>
    <w:rsid w:val="00F57D62"/>
    <w:rsid w:val="00F603B2"/>
    <w:rsid w:val="00F61730"/>
    <w:rsid w:val="00F61BB9"/>
    <w:rsid w:val="00F628FE"/>
    <w:rsid w:val="00F62918"/>
    <w:rsid w:val="00F637B2"/>
    <w:rsid w:val="00F63FE1"/>
    <w:rsid w:val="00F642E8"/>
    <w:rsid w:val="00F64690"/>
    <w:rsid w:val="00F64A93"/>
    <w:rsid w:val="00F65108"/>
    <w:rsid w:val="00F65AEF"/>
    <w:rsid w:val="00F66843"/>
    <w:rsid w:val="00F70610"/>
    <w:rsid w:val="00F70B04"/>
    <w:rsid w:val="00F70B70"/>
    <w:rsid w:val="00F7211E"/>
    <w:rsid w:val="00F73945"/>
    <w:rsid w:val="00F73B6E"/>
    <w:rsid w:val="00F73C55"/>
    <w:rsid w:val="00F74C79"/>
    <w:rsid w:val="00F74D16"/>
    <w:rsid w:val="00F76403"/>
    <w:rsid w:val="00F767F9"/>
    <w:rsid w:val="00F76DF5"/>
    <w:rsid w:val="00F77064"/>
    <w:rsid w:val="00F80038"/>
    <w:rsid w:val="00F81A0C"/>
    <w:rsid w:val="00F82B9D"/>
    <w:rsid w:val="00F844FD"/>
    <w:rsid w:val="00F845CA"/>
    <w:rsid w:val="00F84830"/>
    <w:rsid w:val="00F8498F"/>
    <w:rsid w:val="00F84E2F"/>
    <w:rsid w:val="00F85A87"/>
    <w:rsid w:val="00F86877"/>
    <w:rsid w:val="00F901EE"/>
    <w:rsid w:val="00F90211"/>
    <w:rsid w:val="00F9021A"/>
    <w:rsid w:val="00F90936"/>
    <w:rsid w:val="00F90EA4"/>
    <w:rsid w:val="00F9178A"/>
    <w:rsid w:val="00F92446"/>
    <w:rsid w:val="00F92893"/>
    <w:rsid w:val="00F92CA5"/>
    <w:rsid w:val="00F93362"/>
    <w:rsid w:val="00F93DB8"/>
    <w:rsid w:val="00F94822"/>
    <w:rsid w:val="00F94DA6"/>
    <w:rsid w:val="00F9546B"/>
    <w:rsid w:val="00F95518"/>
    <w:rsid w:val="00F95ED2"/>
    <w:rsid w:val="00F96202"/>
    <w:rsid w:val="00F96772"/>
    <w:rsid w:val="00F9700C"/>
    <w:rsid w:val="00F97738"/>
    <w:rsid w:val="00F97D95"/>
    <w:rsid w:val="00FA09A5"/>
    <w:rsid w:val="00FA09BA"/>
    <w:rsid w:val="00FA0F67"/>
    <w:rsid w:val="00FA15C1"/>
    <w:rsid w:val="00FA186A"/>
    <w:rsid w:val="00FA21D7"/>
    <w:rsid w:val="00FA34D7"/>
    <w:rsid w:val="00FA3956"/>
    <w:rsid w:val="00FA3D24"/>
    <w:rsid w:val="00FA4EA0"/>
    <w:rsid w:val="00FA4F64"/>
    <w:rsid w:val="00FA7A41"/>
    <w:rsid w:val="00FA7D92"/>
    <w:rsid w:val="00FB08F9"/>
    <w:rsid w:val="00FB0D05"/>
    <w:rsid w:val="00FB150E"/>
    <w:rsid w:val="00FB1A18"/>
    <w:rsid w:val="00FB1E80"/>
    <w:rsid w:val="00FB2894"/>
    <w:rsid w:val="00FB3A06"/>
    <w:rsid w:val="00FB3A60"/>
    <w:rsid w:val="00FB3A76"/>
    <w:rsid w:val="00FB4082"/>
    <w:rsid w:val="00FB42EF"/>
    <w:rsid w:val="00FB4A86"/>
    <w:rsid w:val="00FB4D1E"/>
    <w:rsid w:val="00FB4DB1"/>
    <w:rsid w:val="00FB5B61"/>
    <w:rsid w:val="00FB6156"/>
    <w:rsid w:val="00FB6AEE"/>
    <w:rsid w:val="00FC0355"/>
    <w:rsid w:val="00FC2145"/>
    <w:rsid w:val="00FC21BE"/>
    <w:rsid w:val="00FC293E"/>
    <w:rsid w:val="00FC3111"/>
    <w:rsid w:val="00FC4CB0"/>
    <w:rsid w:val="00FC6C17"/>
    <w:rsid w:val="00FC702D"/>
    <w:rsid w:val="00FC7C87"/>
    <w:rsid w:val="00FD17D6"/>
    <w:rsid w:val="00FD18F0"/>
    <w:rsid w:val="00FD1C97"/>
    <w:rsid w:val="00FD1F32"/>
    <w:rsid w:val="00FD2169"/>
    <w:rsid w:val="00FD2F65"/>
    <w:rsid w:val="00FD4E28"/>
    <w:rsid w:val="00FD5B77"/>
    <w:rsid w:val="00FD6FCC"/>
    <w:rsid w:val="00FE1CE1"/>
    <w:rsid w:val="00FE260A"/>
    <w:rsid w:val="00FE2DE3"/>
    <w:rsid w:val="00FE3861"/>
    <w:rsid w:val="00FE3B36"/>
    <w:rsid w:val="00FE4400"/>
    <w:rsid w:val="00FE4679"/>
    <w:rsid w:val="00FE4B33"/>
    <w:rsid w:val="00FE4F81"/>
    <w:rsid w:val="00FE4F87"/>
    <w:rsid w:val="00FE5489"/>
    <w:rsid w:val="00FE55CB"/>
    <w:rsid w:val="00FE5D31"/>
    <w:rsid w:val="00FE5FE6"/>
    <w:rsid w:val="00FE648A"/>
    <w:rsid w:val="00FE692C"/>
    <w:rsid w:val="00FE6F44"/>
    <w:rsid w:val="00FE7188"/>
    <w:rsid w:val="00FF0102"/>
    <w:rsid w:val="00FF0B84"/>
    <w:rsid w:val="00FF0ECC"/>
    <w:rsid w:val="00FF1342"/>
    <w:rsid w:val="00FF23BF"/>
    <w:rsid w:val="00FF25D3"/>
    <w:rsid w:val="00FF269A"/>
    <w:rsid w:val="00FF423A"/>
    <w:rsid w:val="00FF596A"/>
    <w:rsid w:val="00FF633A"/>
    <w:rsid w:val="00FF6B36"/>
    <w:rsid w:val="00FF71ED"/>
    <w:rsid w:val="00FF7D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8E708"/>
  <w15:chartTrackingRefBased/>
  <w15:docId w15:val="{7B6285EC-F4F4-4E31-BF93-3E4DA690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C9"/>
  </w:style>
  <w:style w:type="paragraph" w:styleId="Titre1">
    <w:name w:val="heading 1"/>
    <w:aliases w:val="Main Heading,TCI 1.  Heading,Main Heading 1,Document Header1, 1, Main Heading, 2,Titre Etude"/>
    <w:basedOn w:val="Normal"/>
    <w:next w:val="Normal"/>
    <w:link w:val="Titre1Car"/>
    <w:uiPriority w:val="9"/>
    <w:qFormat/>
    <w:rsid w:val="006874C9"/>
    <w:pPr>
      <w:keepNext/>
      <w:keepLines/>
      <w:numPr>
        <w:numId w:val="7"/>
      </w:numPr>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re2">
    <w:name w:val="heading 2"/>
    <w:aliases w:val="Paranum,alec2"/>
    <w:basedOn w:val="Normal"/>
    <w:next w:val="Normal"/>
    <w:link w:val="Titre2Car"/>
    <w:uiPriority w:val="9"/>
    <w:unhideWhenUsed/>
    <w:qFormat/>
    <w:rsid w:val="006874C9"/>
    <w:pPr>
      <w:keepNext/>
      <w:keepLines/>
      <w:numPr>
        <w:ilvl w:val="1"/>
        <w:numId w:val="7"/>
      </w:numPr>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6874C9"/>
    <w:pPr>
      <w:keepNext/>
      <w:keepLines/>
      <w:numPr>
        <w:ilvl w:val="2"/>
        <w:numId w:val="7"/>
      </w:numPr>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re4">
    <w:name w:val="heading 4"/>
    <w:basedOn w:val="Normal"/>
    <w:next w:val="Normal"/>
    <w:link w:val="Titre4Car"/>
    <w:uiPriority w:val="9"/>
    <w:unhideWhenUsed/>
    <w:qFormat/>
    <w:rsid w:val="006874C9"/>
    <w:pPr>
      <w:keepNext/>
      <w:keepLines/>
      <w:numPr>
        <w:ilvl w:val="3"/>
        <w:numId w:val="7"/>
      </w:numPr>
      <w:spacing w:before="40" w:after="0"/>
      <w:outlineLvl w:val="3"/>
    </w:pPr>
    <w:rPr>
      <w:rFonts w:asciiTheme="majorHAnsi" w:eastAsiaTheme="majorEastAsia" w:hAnsiTheme="majorHAnsi" w:cstheme="majorBidi"/>
      <w:color w:val="2F5496" w:themeColor="accent1" w:themeShade="BF"/>
      <w:sz w:val="24"/>
      <w:szCs w:val="24"/>
    </w:rPr>
  </w:style>
  <w:style w:type="paragraph" w:styleId="Titre5">
    <w:name w:val="heading 5"/>
    <w:basedOn w:val="Normal"/>
    <w:next w:val="Normal"/>
    <w:link w:val="Titre5Car"/>
    <w:uiPriority w:val="9"/>
    <w:unhideWhenUsed/>
    <w:qFormat/>
    <w:rsid w:val="006874C9"/>
    <w:pPr>
      <w:keepNext/>
      <w:keepLines/>
      <w:numPr>
        <w:ilvl w:val="4"/>
        <w:numId w:val="7"/>
      </w:numPr>
      <w:spacing w:before="40" w:after="0"/>
      <w:outlineLvl w:val="4"/>
    </w:pPr>
    <w:rPr>
      <w:rFonts w:asciiTheme="majorHAnsi" w:eastAsiaTheme="majorEastAsia" w:hAnsiTheme="majorHAnsi" w:cstheme="majorBidi"/>
      <w:caps/>
      <w:color w:val="2F5496" w:themeColor="accent1" w:themeShade="BF"/>
    </w:rPr>
  </w:style>
  <w:style w:type="paragraph" w:styleId="Titre6">
    <w:name w:val="heading 6"/>
    <w:basedOn w:val="Normal"/>
    <w:next w:val="Normal"/>
    <w:link w:val="Titre6Car"/>
    <w:uiPriority w:val="9"/>
    <w:semiHidden/>
    <w:unhideWhenUsed/>
    <w:qFormat/>
    <w:rsid w:val="006874C9"/>
    <w:pPr>
      <w:keepNext/>
      <w:keepLines/>
      <w:numPr>
        <w:ilvl w:val="5"/>
        <w:numId w:val="7"/>
      </w:numPr>
      <w:spacing w:before="40" w:after="0"/>
      <w:outlineLvl w:val="5"/>
    </w:pPr>
    <w:rPr>
      <w:rFonts w:asciiTheme="majorHAnsi" w:eastAsiaTheme="majorEastAsia" w:hAnsiTheme="majorHAnsi" w:cstheme="majorBidi"/>
      <w:i/>
      <w:iCs/>
      <w:caps/>
      <w:color w:val="1F3864" w:themeColor="accent1" w:themeShade="80"/>
    </w:rPr>
  </w:style>
  <w:style w:type="paragraph" w:styleId="Titre7">
    <w:name w:val="heading 7"/>
    <w:basedOn w:val="Normal"/>
    <w:next w:val="Normal"/>
    <w:link w:val="Titre7Car"/>
    <w:uiPriority w:val="9"/>
    <w:semiHidden/>
    <w:unhideWhenUsed/>
    <w:qFormat/>
    <w:rsid w:val="006874C9"/>
    <w:pPr>
      <w:keepNext/>
      <w:keepLines/>
      <w:numPr>
        <w:ilvl w:val="6"/>
        <w:numId w:val="7"/>
      </w:numPr>
      <w:spacing w:before="40" w:after="0"/>
      <w:outlineLvl w:val="6"/>
    </w:pPr>
    <w:rPr>
      <w:rFonts w:asciiTheme="majorHAnsi" w:eastAsiaTheme="majorEastAsia" w:hAnsiTheme="majorHAnsi" w:cstheme="majorBidi"/>
      <w:b/>
      <w:bCs/>
      <w:color w:val="1F3864" w:themeColor="accent1" w:themeShade="80"/>
    </w:rPr>
  </w:style>
  <w:style w:type="paragraph" w:styleId="Titre8">
    <w:name w:val="heading 8"/>
    <w:basedOn w:val="Normal"/>
    <w:next w:val="Normal"/>
    <w:link w:val="Titre8Car"/>
    <w:uiPriority w:val="9"/>
    <w:semiHidden/>
    <w:unhideWhenUsed/>
    <w:qFormat/>
    <w:rsid w:val="006874C9"/>
    <w:pPr>
      <w:keepNext/>
      <w:keepLines/>
      <w:numPr>
        <w:ilvl w:val="7"/>
        <w:numId w:val="7"/>
      </w:numPr>
      <w:spacing w:before="40" w:after="0"/>
      <w:outlineLvl w:val="7"/>
    </w:pPr>
    <w:rPr>
      <w:rFonts w:asciiTheme="majorHAnsi" w:eastAsiaTheme="majorEastAsia" w:hAnsiTheme="majorHAnsi" w:cstheme="majorBidi"/>
      <w:b/>
      <w:bCs/>
      <w:i/>
      <w:iCs/>
      <w:color w:val="1F3864" w:themeColor="accent1" w:themeShade="80"/>
    </w:rPr>
  </w:style>
  <w:style w:type="paragraph" w:styleId="Titre9">
    <w:name w:val="heading 9"/>
    <w:basedOn w:val="Normal"/>
    <w:next w:val="Normal"/>
    <w:link w:val="Titre9Car"/>
    <w:uiPriority w:val="9"/>
    <w:semiHidden/>
    <w:unhideWhenUsed/>
    <w:qFormat/>
    <w:rsid w:val="006874C9"/>
    <w:pPr>
      <w:keepNext/>
      <w:keepLines/>
      <w:numPr>
        <w:ilvl w:val="8"/>
        <w:numId w:val="7"/>
      </w:numPr>
      <w:spacing w:before="40" w:after="0"/>
      <w:outlineLvl w:val="8"/>
    </w:pPr>
    <w:rPr>
      <w:rFonts w:asciiTheme="majorHAnsi" w:eastAsiaTheme="majorEastAsia" w:hAnsiTheme="majorHAnsi" w:cstheme="majorBidi"/>
      <w:i/>
      <w:iCs/>
      <w:color w:val="1F3864"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ain Heading Car,TCI 1.  Heading Car,Main Heading 1 Car,Document Header1 Car, 1 Car, Main Heading Car, 2 Car,Titre Etude Car"/>
    <w:basedOn w:val="Policepardfaut"/>
    <w:link w:val="Titre1"/>
    <w:uiPriority w:val="9"/>
    <w:rsid w:val="006874C9"/>
    <w:rPr>
      <w:rFonts w:asciiTheme="majorHAnsi" w:eastAsiaTheme="majorEastAsia" w:hAnsiTheme="majorHAnsi" w:cstheme="majorBidi"/>
      <w:color w:val="1F3864" w:themeColor="accent1" w:themeShade="80"/>
      <w:sz w:val="36"/>
      <w:szCs w:val="36"/>
    </w:rPr>
  </w:style>
  <w:style w:type="character" w:customStyle="1" w:styleId="Titre2Car">
    <w:name w:val="Titre 2 Car"/>
    <w:aliases w:val="Paranum Car,alec2 Car"/>
    <w:basedOn w:val="Policepardfaut"/>
    <w:link w:val="Titre2"/>
    <w:uiPriority w:val="9"/>
    <w:rsid w:val="006874C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6874C9"/>
    <w:rPr>
      <w:rFonts w:asciiTheme="majorHAnsi" w:eastAsiaTheme="majorEastAsia" w:hAnsiTheme="majorHAnsi" w:cstheme="majorBidi"/>
      <w:color w:val="2F5496" w:themeColor="accent1" w:themeShade="BF"/>
      <w:sz w:val="28"/>
      <w:szCs w:val="28"/>
    </w:rPr>
  </w:style>
  <w:style w:type="character" w:customStyle="1" w:styleId="Titre4Car">
    <w:name w:val="Titre 4 Car"/>
    <w:basedOn w:val="Policepardfaut"/>
    <w:link w:val="Titre4"/>
    <w:uiPriority w:val="9"/>
    <w:rsid w:val="006874C9"/>
    <w:rPr>
      <w:rFonts w:asciiTheme="majorHAnsi" w:eastAsiaTheme="majorEastAsia" w:hAnsiTheme="majorHAnsi" w:cstheme="majorBidi"/>
      <w:color w:val="2F5496" w:themeColor="accent1" w:themeShade="BF"/>
      <w:sz w:val="24"/>
      <w:szCs w:val="24"/>
    </w:rPr>
  </w:style>
  <w:style w:type="character" w:customStyle="1" w:styleId="Titre5Car">
    <w:name w:val="Titre 5 Car"/>
    <w:basedOn w:val="Policepardfaut"/>
    <w:link w:val="Titre5"/>
    <w:uiPriority w:val="9"/>
    <w:rsid w:val="006874C9"/>
    <w:rPr>
      <w:rFonts w:asciiTheme="majorHAnsi" w:eastAsiaTheme="majorEastAsia" w:hAnsiTheme="majorHAnsi" w:cstheme="majorBidi"/>
      <w:caps/>
      <w:color w:val="2F5496" w:themeColor="accent1" w:themeShade="BF"/>
    </w:rPr>
  </w:style>
  <w:style w:type="character" w:customStyle="1" w:styleId="Titre6Car">
    <w:name w:val="Titre 6 Car"/>
    <w:basedOn w:val="Policepardfaut"/>
    <w:link w:val="Titre6"/>
    <w:uiPriority w:val="9"/>
    <w:semiHidden/>
    <w:rsid w:val="006874C9"/>
    <w:rPr>
      <w:rFonts w:asciiTheme="majorHAnsi" w:eastAsiaTheme="majorEastAsia" w:hAnsiTheme="majorHAnsi" w:cstheme="majorBidi"/>
      <w:i/>
      <w:iCs/>
      <w:caps/>
      <w:color w:val="1F3864" w:themeColor="accent1" w:themeShade="80"/>
    </w:rPr>
  </w:style>
  <w:style w:type="character" w:customStyle="1" w:styleId="Titre7Car">
    <w:name w:val="Titre 7 Car"/>
    <w:basedOn w:val="Policepardfaut"/>
    <w:link w:val="Titre7"/>
    <w:uiPriority w:val="9"/>
    <w:semiHidden/>
    <w:rsid w:val="006874C9"/>
    <w:rPr>
      <w:rFonts w:asciiTheme="majorHAnsi" w:eastAsiaTheme="majorEastAsia" w:hAnsiTheme="majorHAnsi" w:cstheme="majorBidi"/>
      <w:b/>
      <w:bCs/>
      <w:color w:val="1F3864" w:themeColor="accent1" w:themeShade="80"/>
    </w:rPr>
  </w:style>
  <w:style w:type="character" w:customStyle="1" w:styleId="Titre8Car">
    <w:name w:val="Titre 8 Car"/>
    <w:basedOn w:val="Policepardfaut"/>
    <w:link w:val="Titre8"/>
    <w:uiPriority w:val="9"/>
    <w:semiHidden/>
    <w:rsid w:val="006874C9"/>
    <w:rPr>
      <w:rFonts w:asciiTheme="majorHAnsi" w:eastAsiaTheme="majorEastAsia" w:hAnsiTheme="majorHAnsi" w:cstheme="majorBidi"/>
      <w:b/>
      <w:bCs/>
      <w:i/>
      <w:iCs/>
      <w:color w:val="1F3864" w:themeColor="accent1" w:themeShade="80"/>
    </w:rPr>
  </w:style>
  <w:style w:type="character" w:customStyle="1" w:styleId="Titre9Car">
    <w:name w:val="Titre 9 Car"/>
    <w:basedOn w:val="Policepardfaut"/>
    <w:link w:val="Titre9"/>
    <w:uiPriority w:val="9"/>
    <w:semiHidden/>
    <w:rsid w:val="006874C9"/>
    <w:rPr>
      <w:rFonts w:asciiTheme="majorHAnsi" w:eastAsiaTheme="majorEastAsia" w:hAnsiTheme="majorHAnsi" w:cstheme="majorBidi"/>
      <w:i/>
      <w:iCs/>
      <w:color w:val="1F3864" w:themeColor="accent1" w:themeShade="80"/>
    </w:rPr>
  </w:style>
  <w:style w:type="paragraph" w:styleId="Paragraphedeliste">
    <w:name w:val="List Paragraph"/>
    <w:aliases w:val="Bullets,Medium Grid 1 - Accent 21,References,Titre1,Liste couleur - Accent 11,Liste 1,Numbered List Paragraph,ReferencesCxSpLast,List Paragraph1,List Paragraph (numbered (a)),List Paragraph nowy,Paragraphe  revu,Titre ,Reference 2,l"/>
    <w:basedOn w:val="Normal"/>
    <w:link w:val="ParagraphedelisteCar"/>
    <w:uiPriority w:val="34"/>
    <w:qFormat/>
    <w:rsid w:val="00034D72"/>
    <w:pPr>
      <w:ind w:left="720"/>
      <w:contextualSpacing/>
    </w:pPr>
  </w:style>
  <w:style w:type="character" w:customStyle="1" w:styleId="ParagraphedelisteCar">
    <w:name w:val="Paragraphe de liste Car"/>
    <w:aliases w:val="Bullets Car,Medium Grid 1 - Accent 21 Car,References Car,Titre1 Car,Liste couleur - Accent 11 Car,Liste 1 Car,Numbered List Paragraph Car,ReferencesCxSpLast Car,List Paragraph1 Car,List Paragraph (numbered (a)) Car,Titre  Car"/>
    <w:link w:val="Paragraphedeliste"/>
    <w:uiPriority w:val="34"/>
    <w:rsid w:val="00034D72"/>
  </w:style>
  <w:style w:type="paragraph" w:styleId="Titre">
    <w:name w:val="Title"/>
    <w:aliases w:val="List Paragraph,1"/>
    <w:basedOn w:val="Normal"/>
    <w:next w:val="Normal"/>
    <w:link w:val="TitreCar"/>
    <w:uiPriority w:val="34"/>
    <w:qFormat/>
    <w:rsid w:val="006874C9"/>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6874C9"/>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us-titreCar">
    <w:name w:val="Sous-titre Car"/>
    <w:basedOn w:val="Policepardfaut"/>
    <w:link w:val="Sous-titre"/>
    <w:uiPriority w:val="11"/>
    <w:rsid w:val="006874C9"/>
    <w:rPr>
      <w:rFonts w:asciiTheme="majorHAnsi" w:eastAsiaTheme="majorEastAsia" w:hAnsiTheme="majorHAnsi" w:cstheme="majorBidi"/>
      <w:color w:val="4472C4" w:themeColor="accent1"/>
      <w:sz w:val="28"/>
      <w:szCs w:val="28"/>
    </w:rPr>
  </w:style>
  <w:style w:type="character" w:customStyle="1" w:styleId="TitreCar">
    <w:name w:val="Titre Car"/>
    <w:aliases w:val="List Paragraph Car,1 Car"/>
    <w:basedOn w:val="Policepardfaut"/>
    <w:link w:val="Titre"/>
    <w:uiPriority w:val="34"/>
    <w:rsid w:val="006874C9"/>
    <w:rPr>
      <w:rFonts w:asciiTheme="majorHAnsi" w:eastAsiaTheme="majorEastAsia" w:hAnsiTheme="majorHAnsi" w:cstheme="majorBidi"/>
      <w:caps/>
      <w:color w:val="44546A" w:themeColor="text2"/>
      <w:spacing w:val="-15"/>
      <w:sz w:val="72"/>
      <w:szCs w:val="72"/>
    </w:rPr>
  </w:style>
  <w:style w:type="paragraph" w:styleId="En-tte">
    <w:name w:val="header"/>
    <w:aliases w:val="En-tête CV,En-tête client"/>
    <w:basedOn w:val="Normal"/>
    <w:link w:val="En-tteCar"/>
    <w:uiPriority w:val="99"/>
    <w:unhideWhenUsed/>
    <w:rsid w:val="0066441F"/>
    <w:pPr>
      <w:tabs>
        <w:tab w:val="center" w:pos="4536"/>
        <w:tab w:val="right" w:pos="9072"/>
      </w:tabs>
      <w:spacing w:before="120" w:after="120"/>
    </w:pPr>
    <w:rPr>
      <w:b/>
      <w:sz w:val="20"/>
      <w:szCs w:val="20"/>
      <w:lang w:val="x-none" w:eastAsia="x-none"/>
    </w:rPr>
  </w:style>
  <w:style w:type="character" w:customStyle="1" w:styleId="En-tteCar">
    <w:name w:val="En-tête Car"/>
    <w:aliases w:val="En-tête CV Car,En-tête client Car"/>
    <w:link w:val="En-tte"/>
    <w:uiPriority w:val="99"/>
    <w:rsid w:val="0066441F"/>
    <w:rPr>
      <w:b/>
    </w:rPr>
  </w:style>
  <w:style w:type="paragraph" w:customStyle="1" w:styleId="Caption1">
    <w:name w:val="Caption1"/>
    <w:basedOn w:val="Normal"/>
    <w:next w:val="Normal"/>
    <w:rsid w:val="00034D72"/>
    <w:pPr>
      <w:suppressAutoHyphens/>
    </w:pPr>
    <w:rPr>
      <w:rFonts w:eastAsia="Times New Roman"/>
      <w:b/>
      <w:bCs/>
      <w:sz w:val="20"/>
      <w:szCs w:val="20"/>
      <w:lang w:eastAsia="ar-SA"/>
    </w:rPr>
  </w:style>
  <w:style w:type="paragraph" w:styleId="Lgende">
    <w:name w:val="caption"/>
    <w:aliases w:val="Car2,Car121,dernier,alinéa,1e,re, Car Car Car,Car Car Car,Légende1 Car,Car,Légende1,Légende21,Légende111,Car111,Car Car Car Car Car Car Car Car Car111,Car Car Car Car Car111,Car Car Car Car111,Car Car Car Car Car Car Car Car211,M, Car,Légende Ca"/>
    <w:basedOn w:val="Normal"/>
    <w:next w:val="Normal"/>
    <w:link w:val="LgendeCar"/>
    <w:uiPriority w:val="35"/>
    <w:unhideWhenUsed/>
    <w:qFormat/>
    <w:rsid w:val="006874C9"/>
    <w:pPr>
      <w:spacing w:line="240" w:lineRule="auto"/>
    </w:pPr>
    <w:rPr>
      <w:b/>
      <w:bCs/>
      <w:smallCaps/>
      <w:color w:val="44546A" w:themeColor="text2"/>
    </w:rPr>
  </w:style>
  <w:style w:type="character" w:customStyle="1" w:styleId="LgendeCar">
    <w:name w:val="Légende Car"/>
    <w:aliases w:val="Car2 Car,Car121 Car,dernier Car,alinéa Car,1e Car,re Car, Car Car Car Car,Car Car Car Car,Légende1 Car Car,Car Car,Légende1 Car1,Légende21 Car,Légende111 Car,Car111 Car,Car Car Car Car Car Car Car Car Car111 Car,Car Car Car Car Car111 Car"/>
    <w:link w:val="Lgende"/>
    <w:uiPriority w:val="35"/>
    <w:rsid w:val="00034D72"/>
    <w:rPr>
      <w:b/>
      <w:bCs/>
      <w:smallCaps/>
      <w:color w:val="44546A" w:themeColor="text2"/>
    </w:rPr>
  </w:style>
  <w:style w:type="table" w:styleId="Grilledutableau">
    <w:name w:val="Table Grid"/>
    <w:basedOn w:val="TableauNormal"/>
    <w:uiPriority w:val="39"/>
    <w:rsid w:val="00997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6874C9"/>
    <w:pPr>
      <w:outlineLvl w:val="9"/>
    </w:pPr>
  </w:style>
  <w:style w:type="paragraph" w:styleId="TM1">
    <w:name w:val="toc 1"/>
    <w:basedOn w:val="Normal"/>
    <w:next w:val="Normal"/>
    <w:autoRedefine/>
    <w:uiPriority w:val="39"/>
    <w:unhideWhenUsed/>
    <w:rsid w:val="00077CF2"/>
    <w:pPr>
      <w:tabs>
        <w:tab w:val="left" w:pos="540"/>
        <w:tab w:val="right" w:leader="dot" w:pos="9016"/>
      </w:tabs>
      <w:spacing w:after="100"/>
    </w:pPr>
    <w:rPr>
      <w:b/>
    </w:rPr>
  </w:style>
  <w:style w:type="paragraph" w:styleId="TM2">
    <w:name w:val="toc 2"/>
    <w:basedOn w:val="Normal"/>
    <w:next w:val="Normal"/>
    <w:autoRedefine/>
    <w:uiPriority w:val="39"/>
    <w:unhideWhenUsed/>
    <w:rsid w:val="00077CF2"/>
    <w:pPr>
      <w:tabs>
        <w:tab w:val="left" w:pos="567"/>
        <w:tab w:val="right" w:leader="dot" w:pos="9016"/>
      </w:tabs>
      <w:spacing w:after="100"/>
    </w:pPr>
    <w:rPr>
      <w:b/>
    </w:rPr>
  </w:style>
  <w:style w:type="paragraph" w:styleId="TM3">
    <w:name w:val="toc 3"/>
    <w:basedOn w:val="Normal"/>
    <w:next w:val="Normal"/>
    <w:autoRedefine/>
    <w:uiPriority w:val="39"/>
    <w:unhideWhenUsed/>
    <w:rsid w:val="00077CF2"/>
    <w:pPr>
      <w:tabs>
        <w:tab w:val="left" w:pos="567"/>
        <w:tab w:val="right" w:leader="dot" w:pos="9016"/>
      </w:tabs>
      <w:spacing w:after="100"/>
    </w:pPr>
  </w:style>
  <w:style w:type="character" w:styleId="Lienhypertexte">
    <w:name w:val="Hyperlink"/>
    <w:uiPriority w:val="99"/>
    <w:unhideWhenUsed/>
    <w:rsid w:val="00AA009C"/>
    <w:rPr>
      <w:color w:val="0563C1"/>
      <w:u w:val="single"/>
    </w:rPr>
  </w:style>
  <w:style w:type="paragraph" w:styleId="TM4">
    <w:name w:val="toc 4"/>
    <w:basedOn w:val="Normal"/>
    <w:next w:val="Normal"/>
    <w:autoRedefine/>
    <w:uiPriority w:val="39"/>
    <w:unhideWhenUsed/>
    <w:rsid w:val="0016406F"/>
    <w:pPr>
      <w:tabs>
        <w:tab w:val="left" w:pos="1760"/>
        <w:tab w:val="right" w:leader="dot" w:pos="9016"/>
      </w:tabs>
      <w:ind w:left="720"/>
    </w:pPr>
    <w:rPr>
      <w:i/>
    </w:rPr>
  </w:style>
  <w:style w:type="paragraph" w:styleId="Pieddepage">
    <w:name w:val="footer"/>
    <w:basedOn w:val="Normal"/>
    <w:link w:val="PieddepageCar"/>
    <w:uiPriority w:val="99"/>
    <w:unhideWhenUsed/>
    <w:rsid w:val="00AA009C"/>
    <w:pPr>
      <w:tabs>
        <w:tab w:val="center" w:pos="4513"/>
        <w:tab w:val="right" w:pos="9026"/>
      </w:tabs>
    </w:pPr>
    <w:rPr>
      <w:sz w:val="20"/>
      <w:szCs w:val="20"/>
      <w:lang w:val="fr-FR" w:eastAsia="x-none"/>
    </w:rPr>
  </w:style>
  <w:style w:type="character" w:customStyle="1" w:styleId="PieddepageCar">
    <w:name w:val="Pied de page Car"/>
    <w:link w:val="Pieddepage"/>
    <w:uiPriority w:val="99"/>
    <w:rsid w:val="00AA009C"/>
    <w:rPr>
      <w:rFonts w:eastAsia="Calibri"/>
      <w:lang w:val="fr-FR"/>
    </w:rPr>
  </w:style>
  <w:style w:type="character" w:styleId="Marquedecommentaire">
    <w:name w:val="annotation reference"/>
    <w:uiPriority w:val="99"/>
    <w:semiHidden/>
    <w:unhideWhenUsed/>
    <w:rsid w:val="0041302B"/>
    <w:rPr>
      <w:sz w:val="16"/>
      <w:szCs w:val="16"/>
    </w:rPr>
  </w:style>
  <w:style w:type="paragraph" w:styleId="Commentaire">
    <w:name w:val="annotation text"/>
    <w:basedOn w:val="Normal"/>
    <w:link w:val="CommentaireCar"/>
    <w:uiPriority w:val="99"/>
    <w:unhideWhenUsed/>
    <w:rsid w:val="0041302B"/>
    <w:rPr>
      <w:sz w:val="20"/>
      <w:szCs w:val="20"/>
      <w:lang w:val="fr-FR" w:eastAsia="x-none"/>
    </w:rPr>
  </w:style>
  <w:style w:type="character" w:customStyle="1" w:styleId="CommentaireCar">
    <w:name w:val="Commentaire Car"/>
    <w:link w:val="Commentaire"/>
    <w:uiPriority w:val="99"/>
    <w:rsid w:val="0041302B"/>
    <w:rPr>
      <w:rFonts w:eastAsia="Calibri"/>
      <w:sz w:val="20"/>
      <w:szCs w:val="20"/>
      <w:lang w:val="fr-FR"/>
    </w:rPr>
  </w:style>
  <w:style w:type="paragraph" w:styleId="Objetducommentaire">
    <w:name w:val="annotation subject"/>
    <w:basedOn w:val="Commentaire"/>
    <w:next w:val="Commentaire"/>
    <w:link w:val="ObjetducommentaireCar"/>
    <w:uiPriority w:val="99"/>
    <w:semiHidden/>
    <w:unhideWhenUsed/>
    <w:rsid w:val="0041302B"/>
    <w:rPr>
      <w:b/>
      <w:bCs/>
    </w:rPr>
  </w:style>
  <w:style w:type="character" w:customStyle="1" w:styleId="ObjetducommentaireCar">
    <w:name w:val="Objet du commentaire Car"/>
    <w:link w:val="Objetducommentaire"/>
    <w:uiPriority w:val="99"/>
    <w:semiHidden/>
    <w:rsid w:val="0041302B"/>
    <w:rPr>
      <w:rFonts w:eastAsia="Calibri"/>
      <w:b/>
      <w:bCs/>
      <w:sz w:val="20"/>
      <w:szCs w:val="20"/>
      <w:lang w:val="fr-FR"/>
    </w:rPr>
  </w:style>
  <w:style w:type="paragraph" w:styleId="Textedebulles">
    <w:name w:val="Balloon Text"/>
    <w:basedOn w:val="Normal"/>
    <w:link w:val="TextedebullesCar"/>
    <w:uiPriority w:val="99"/>
    <w:semiHidden/>
    <w:unhideWhenUsed/>
    <w:rsid w:val="0041302B"/>
    <w:rPr>
      <w:rFonts w:ascii="Segoe UI" w:hAnsi="Segoe UI"/>
      <w:sz w:val="18"/>
      <w:szCs w:val="18"/>
      <w:lang w:val="fr-FR" w:eastAsia="x-none"/>
    </w:rPr>
  </w:style>
  <w:style w:type="character" w:customStyle="1" w:styleId="TextedebullesCar">
    <w:name w:val="Texte de bulles Car"/>
    <w:link w:val="Textedebulles"/>
    <w:uiPriority w:val="99"/>
    <w:semiHidden/>
    <w:rsid w:val="0041302B"/>
    <w:rPr>
      <w:rFonts w:ascii="Segoe UI" w:eastAsia="Calibri" w:hAnsi="Segoe UI" w:cs="Segoe UI"/>
      <w:sz w:val="18"/>
      <w:szCs w:val="18"/>
      <w:lang w:val="fr-FR"/>
    </w:rPr>
  </w:style>
  <w:style w:type="paragraph" w:styleId="Sansinterligne">
    <w:name w:val="No Spacing"/>
    <w:link w:val="SansinterligneCar"/>
    <w:uiPriority w:val="1"/>
    <w:qFormat/>
    <w:rsid w:val="006874C9"/>
    <w:pPr>
      <w:spacing w:after="0" w:line="240" w:lineRule="auto"/>
    </w:pPr>
  </w:style>
  <w:style w:type="character" w:customStyle="1" w:styleId="SansinterligneCar">
    <w:name w:val="Sans interligne Car"/>
    <w:link w:val="Sansinterligne"/>
    <w:uiPriority w:val="1"/>
    <w:rsid w:val="00A97B44"/>
  </w:style>
  <w:style w:type="paragraph" w:customStyle="1" w:styleId="tab1">
    <w:name w:val="tab1"/>
    <w:basedOn w:val="Normal"/>
    <w:rsid w:val="00636D13"/>
    <w:pPr>
      <w:spacing w:before="40" w:after="40"/>
    </w:pPr>
    <w:rPr>
      <w:rFonts w:eastAsia="Times New Roman"/>
      <w:b/>
      <w:bCs/>
      <w:i/>
      <w:iCs/>
      <w:lang w:eastAsia="fr-FR"/>
    </w:rPr>
  </w:style>
  <w:style w:type="paragraph" w:customStyle="1" w:styleId="Default">
    <w:name w:val="Default"/>
    <w:rsid w:val="001177E2"/>
    <w:pPr>
      <w:autoSpaceDE w:val="0"/>
      <w:autoSpaceDN w:val="0"/>
      <w:adjustRightInd w:val="0"/>
    </w:pPr>
    <w:rPr>
      <w:rFonts w:ascii="Arial" w:hAnsi="Arial" w:cs="Arial"/>
      <w:color w:val="000000"/>
      <w:sz w:val="24"/>
      <w:szCs w:val="24"/>
      <w:lang w:val="fr-FR" w:eastAsia="fr-FR"/>
    </w:rPr>
  </w:style>
  <w:style w:type="paragraph" w:styleId="NormalWeb">
    <w:name w:val="Normal (Web)"/>
    <w:basedOn w:val="Normal"/>
    <w:uiPriority w:val="99"/>
    <w:unhideWhenUsed/>
    <w:rsid w:val="00093324"/>
    <w:pPr>
      <w:spacing w:after="161"/>
    </w:pPr>
    <w:rPr>
      <w:rFonts w:eastAsia="Times New Roman"/>
      <w:lang w:eastAsia="fr-FR"/>
    </w:rPr>
  </w:style>
  <w:style w:type="paragraph" w:styleId="Corpsdetexte">
    <w:name w:val="Body Text"/>
    <w:basedOn w:val="Normal"/>
    <w:link w:val="CorpsdetexteCar"/>
    <w:semiHidden/>
    <w:unhideWhenUsed/>
    <w:rsid w:val="00093324"/>
    <w:rPr>
      <w:rFonts w:ascii="Arial" w:eastAsia="Times New Roman" w:hAnsi="Arial"/>
      <w:sz w:val="20"/>
      <w:lang w:val="fr-FR" w:eastAsia="fr-FR"/>
    </w:rPr>
  </w:style>
  <w:style w:type="character" w:customStyle="1" w:styleId="CorpsdetexteCar">
    <w:name w:val="Corps de texte Car"/>
    <w:link w:val="Corpsdetexte"/>
    <w:semiHidden/>
    <w:rsid w:val="00093324"/>
    <w:rPr>
      <w:rFonts w:ascii="Arial" w:eastAsia="Times New Roman" w:hAnsi="Arial" w:cs="Arial"/>
      <w:szCs w:val="24"/>
      <w:lang w:val="fr-FR" w:eastAsia="fr-FR"/>
    </w:rPr>
  </w:style>
  <w:style w:type="paragraph" w:customStyle="1" w:styleId="Adrien1">
    <w:name w:val="Adrien 1"/>
    <w:basedOn w:val="NormalWeb"/>
    <w:next w:val="Corpsdetexte"/>
    <w:rsid w:val="00093324"/>
    <w:pPr>
      <w:tabs>
        <w:tab w:val="left" w:pos="0"/>
        <w:tab w:val="left" w:pos="3744"/>
        <w:tab w:val="left" w:pos="4320"/>
        <w:tab w:val="left" w:pos="5040"/>
        <w:tab w:val="left" w:pos="5760"/>
        <w:tab w:val="left" w:pos="6480"/>
        <w:tab w:val="left" w:pos="7200"/>
        <w:tab w:val="left" w:pos="7920"/>
        <w:tab w:val="left" w:pos="90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744"/>
        <w:tab w:val="left" w:pos="4320"/>
        <w:tab w:val="left" w:pos="5040"/>
      </w:tabs>
      <w:spacing w:after="0"/>
      <w:jc w:val="both"/>
    </w:pPr>
    <w:rPr>
      <w:rFonts w:ascii="Arial" w:hAnsi="Arial" w:cs="Arial"/>
      <w:sz w:val="20"/>
      <w:szCs w:val="20"/>
    </w:rPr>
  </w:style>
  <w:style w:type="character" w:customStyle="1" w:styleId="Titre1CarCarCarCarCarCarCarCarCarCarCarCarCarCarCarCarCarCarCar">
    <w:name w:val="Titre 1 Car Car Car Car Car Car Car Car Car Car Car Car Car Car Car Car Car Car Car"/>
    <w:rsid w:val="009F5A70"/>
    <w:rPr>
      <w:b/>
      <w:bCs/>
      <w:color w:val="000000"/>
      <w:sz w:val="24"/>
      <w:lang w:val="fr-FR" w:eastAsia="fr-FR" w:bidi="ar-SA"/>
    </w:rPr>
  </w:style>
  <w:style w:type="paragraph" w:customStyle="1" w:styleId="PuceN2">
    <w:name w:val="PuceN2"/>
    <w:basedOn w:val="Normal"/>
    <w:rsid w:val="009F5A70"/>
    <w:pPr>
      <w:numPr>
        <w:numId w:val="34"/>
      </w:numPr>
      <w:spacing w:after="120"/>
    </w:pPr>
    <w:rPr>
      <w:rFonts w:ascii="Arial" w:eastAsia="Times New Roman" w:hAnsi="Arial"/>
      <w:sz w:val="20"/>
      <w:szCs w:val="20"/>
      <w:lang w:val="fr-CA" w:eastAsia="fr-FR"/>
    </w:rPr>
  </w:style>
  <w:style w:type="paragraph" w:customStyle="1" w:styleId="Textenormal">
    <w:name w:val="Texte normal"/>
    <w:rsid w:val="001902C6"/>
    <w:pPr>
      <w:spacing w:after="240" w:line="288" w:lineRule="exact"/>
      <w:jc w:val="both"/>
    </w:pPr>
    <w:rPr>
      <w:rFonts w:eastAsia="Times New Roman"/>
      <w:sz w:val="24"/>
      <w:lang w:val="fr-CA" w:eastAsia="fr-CA"/>
    </w:rPr>
  </w:style>
  <w:style w:type="paragraph" w:styleId="TM5">
    <w:name w:val="toc 5"/>
    <w:basedOn w:val="Normal"/>
    <w:next w:val="Normal"/>
    <w:autoRedefine/>
    <w:uiPriority w:val="39"/>
    <w:unhideWhenUsed/>
    <w:rsid w:val="00715BE8"/>
    <w:pPr>
      <w:spacing w:after="100"/>
    </w:pPr>
    <w:rPr>
      <w:rFonts w:eastAsia="Times New Roman"/>
      <w:lang w:eastAsia="en-GB"/>
    </w:rPr>
  </w:style>
  <w:style w:type="paragraph" w:styleId="TM6">
    <w:name w:val="toc 6"/>
    <w:basedOn w:val="Normal"/>
    <w:next w:val="Normal"/>
    <w:autoRedefine/>
    <w:uiPriority w:val="39"/>
    <w:unhideWhenUsed/>
    <w:rsid w:val="00941C53"/>
    <w:pPr>
      <w:spacing w:after="100"/>
      <w:ind w:left="1100"/>
    </w:pPr>
    <w:rPr>
      <w:rFonts w:ascii="Calibri" w:eastAsia="Times New Roman" w:hAnsi="Calibri"/>
      <w:lang w:eastAsia="en-GB"/>
    </w:rPr>
  </w:style>
  <w:style w:type="paragraph" w:styleId="TM7">
    <w:name w:val="toc 7"/>
    <w:basedOn w:val="Normal"/>
    <w:next w:val="Normal"/>
    <w:autoRedefine/>
    <w:uiPriority w:val="39"/>
    <w:unhideWhenUsed/>
    <w:rsid w:val="00941C53"/>
    <w:pPr>
      <w:spacing w:after="100"/>
      <w:ind w:left="1320"/>
    </w:pPr>
    <w:rPr>
      <w:rFonts w:ascii="Calibri" w:eastAsia="Times New Roman" w:hAnsi="Calibri"/>
      <w:lang w:eastAsia="en-GB"/>
    </w:rPr>
  </w:style>
  <w:style w:type="paragraph" w:styleId="TM8">
    <w:name w:val="toc 8"/>
    <w:basedOn w:val="Normal"/>
    <w:next w:val="Normal"/>
    <w:autoRedefine/>
    <w:uiPriority w:val="39"/>
    <w:unhideWhenUsed/>
    <w:rsid w:val="00941C53"/>
    <w:pPr>
      <w:spacing w:after="100"/>
      <w:ind w:left="1540"/>
    </w:pPr>
    <w:rPr>
      <w:rFonts w:ascii="Calibri" w:eastAsia="Times New Roman" w:hAnsi="Calibri"/>
      <w:lang w:eastAsia="en-GB"/>
    </w:rPr>
  </w:style>
  <w:style w:type="paragraph" w:styleId="TM9">
    <w:name w:val="toc 9"/>
    <w:basedOn w:val="Normal"/>
    <w:next w:val="Normal"/>
    <w:autoRedefine/>
    <w:uiPriority w:val="39"/>
    <w:unhideWhenUsed/>
    <w:rsid w:val="00941C53"/>
    <w:pPr>
      <w:spacing w:after="100"/>
      <w:ind w:left="1760"/>
    </w:pPr>
    <w:rPr>
      <w:rFonts w:ascii="Calibri" w:eastAsia="Times New Roman" w:hAnsi="Calibri"/>
      <w:lang w:eastAsia="en-GB"/>
    </w:rPr>
  </w:style>
  <w:style w:type="character" w:styleId="Accentuation">
    <w:name w:val="Emphasis"/>
    <w:basedOn w:val="Policepardfaut"/>
    <w:uiPriority w:val="20"/>
    <w:qFormat/>
    <w:rsid w:val="006874C9"/>
    <w:rPr>
      <w:i/>
      <w:iCs/>
    </w:rPr>
  </w:style>
  <w:style w:type="paragraph" w:customStyle="1" w:styleId="PDSHeading2">
    <w:name w:val="PDS Heading 2"/>
    <w:next w:val="Normal"/>
    <w:rsid w:val="002341EA"/>
    <w:pPr>
      <w:keepNext/>
      <w:numPr>
        <w:ilvl w:val="1"/>
        <w:numId w:val="86"/>
      </w:numPr>
    </w:pPr>
    <w:rPr>
      <w:rFonts w:eastAsia="Times New Roman"/>
      <w:b/>
      <w:sz w:val="24"/>
      <w:lang w:eastAsia="en-US"/>
    </w:rPr>
  </w:style>
  <w:style w:type="paragraph" w:customStyle="1" w:styleId="PDSHeading1">
    <w:name w:val="PDS Heading 1"/>
    <w:next w:val="PDSHeading2"/>
    <w:rsid w:val="00207FB7"/>
    <w:pPr>
      <w:keepNext/>
      <w:outlineLvl w:val="0"/>
    </w:pPr>
    <w:rPr>
      <w:rFonts w:eastAsia="Times New Roman"/>
      <w:b/>
      <w:caps/>
      <w:sz w:val="24"/>
      <w:lang w:eastAsia="en-US"/>
    </w:rPr>
  </w:style>
  <w:style w:type="character" w:customStyle="1" w:styleId="spelle">
    <w:name w:val="spelle"/>
    <w:basedOn w:val="Policepardfaut"/>
    <w:rsid w:val="002341EA"/>
  </w:style>
  <w:style w:type="character" w:customStyle="1" w:styleId="MSGENFONTSTYLENAMETEMPLATEROLEMSGENFONTSTYLENAMEBYROLETEXT">
    <w:name w:val="MSG_EN_FONT_STYLE_NAME_TEMPLATE_ROLE MSG_EN_FONT_STYLE_NAME_BY_ROLE_TEXT_"/>
    <w:link w:val="MSGENFONTSTYLENAMETEMPLATEROLEMSGENFONTSTYLENAMEBYROLETEXT0"/>
    <w:rsid w:val="00C95D0F"/>
    <w:rPr>
      <w:rFonts w:ascii="Arial" w:eastAsia="Arial" w:hAnsi="Arial" w:cs="Arial"/>
      <w:sz w:val="21"/>
      <w:szCs w:val="21"/>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C95D0F"/>
    <w:pPr>
      <w:widowControl w:val="0"/>
      <w:shd w:val="clear" w:color="auto" w:fill="FFFFFF"/>
      <w:spacing w:before="180" w:after="180" w:line="0" w:lineRule="atLeast"/>
      <w:ind w:hanging="360"/>
    </w:pPr>
    <w:rPr>
      <w:rFonts w:ascii="Arial" w:eastAsia="Arial" w:hAnsi="Arial"/>
      <w:sz w:val="21"/>
      <w:szCs w:val="21"/>
      <w:lang w:val="x-none" w:eastAsia="x-none"/>
    </w:rPr>
  </w:style>
  <w:style w:type="character" w:customStyle="1" w:styleId="MSGENFONTSTYLENAMETEMPLATEROLEMSGENFONTSTYLENAMEBYROLETEXTMSGENFONTSTYLEMODIFERBOLD">
    <w:name w:val="MSG_EN_FONT_STYLE_NAME_TEMPLATE_ROLE MSG_EN_FONT_STYLE_NAME_BY_ROLE_TEXT + MSG_EN_FONT_STYLE_MODIFER_BOLD"/>
    <w:rsid w:val="00C95D0F"/>
    <w:rPr>
      <w:rFonts w:ascii="Arial" w:eastAsia="Arial" w:hAnsi="Arial" w:cs="Arial"/>
      <w:b/>
      <w:bCs/>
      <w:i w:val="0"/>
      <w:iCs w:val="0"/>
      <w:smallCaps w:val="0"/>
      <w:strike w:val="0"/>
      <w:color w:val="000000"/>
      <w:spacing w:val="0"/>
      <w:w w:val="100"/>
      <w:position w:val="0"/>
      <w:sz w:val="21"/>
      <w:szCs w:val="21"/>
      <w:u w:val="none"/>
      <w:shd w:val="clear" w:color="auto" w:fill="FFFFFF"/>
      <w:lang w:val="en-GB"/>
    </w:rPr>
  </w:style>
  <w:style w:type="paragraph" w:customStyle="1" w:styleId="Paragraphe">
    <w:name w:val="Paragraphe"/>
    <w:basedOn w:val="Normal"/>
    <w:autoRedefine/>
    <w:rsid w:val="001F612A"/>
    <w:pPr>
      <w:spacing w:before="120" w:after="120" w:line="276" w:lineRule="auto"/>
    </w:pPr>
    <w:rPr>
      <w:b/>
      <w:noProof/>
      <w:sz w:val="26"/>
      <w:lang w:val="fr-CA"/>
    </w:rPr>
  </w:style>
  <w:style w:type="paragraph" w:styleId="Tabledesillustrations">
    <w:name w:val="table of figures"/>
    <w:basedOn w:val="Normal"/>
    <w:next w:val="Normal"/>
    <w:autoRedefine/>
    <w:uiPriority w:val="99"/>
    <w:unhideWhenUsed/>
    <w:rsid w:val="00077CF2"/>
    <w:pPr>
      <w:tabs>
        <w:tab w:val="right" w:leader="dot" w:pos="9016"/>
      </w:tabs>
      <w:spacing w:line="276" w:lineRule="auto"/>
    </w:pPr>
  </w:style>
  <w:style w:type="paragraph" w:customStyle="1" w:styleId="Normal1">
    <w:name w:val="Normal1"/>
    <w:basedOn w:val="Normal"/>
    <w:link w:val="normalCar"/>
    <w:rsid w:val="00AD2DA1"/>
    <w:pPr>
      <w:tabs>
        <w:tab w:val="left" w:pos="1134"/>
      </w:tabs>
      <w:spacing w:before="120"/>
      <w:jc w:val="both"/>
    </w:pPr>
    <w:rPr>
      <w:rFonts w:eastAsia="Times New Roman"/>
      <w:sz w:val="23"/>
      <w:szCs w:val="20"/>
      <w:lang w:val="x-none"/>
    </w:rPr>
  </w:style>
  <w:style w:type="character" w:customStyle="1" w:styleId="normalCar">
    <w:name w:val="normal Car"/>
    <w:link w:val="Normal1"/>
    <w:rsid w:val="00AD2DA1"/>
    <w:rPr>
      <w:rFonts w:eastAsia="Times New Roman"/>
      <w:sz w:val="23"/>
      <w:lang w:eastAsia="en-US"/>
    </w:rPr>
  </w:style>
  <w:style w:type="paragraph" w:customStyle="1" w:styleId="NormalTCI-Normal">
    <w:name w:val="Normal.TCI-Normal"/>
    <w:rsid w:val="008208BA"/>
    <w:pPr>
      <w:tabs>
        <w:tab w:val="left" w:pos="1134"/>
      </w:tabs>
      <w:jc w:val="both"/>
    </w:pPr>
    <w:rPr>
      <w:rFonts w:eastAsia="Times New Roman"/>
      <w:lang w:val="fr-FR" w:eastAsia="fr-FR"/>
    </w:rPr>
  </w:style>
  <w:style w:type="paragraph" w:styleId="Rvision">
    <w:name w:val="Revision"/>
    <w:hidden/>
    <w:uiPriority w:val="99"/>
    <w:semiHidden/>
    <w:rsid w:val="00955CFA"/>
    <w:rPr>
      <w:sz w:val="24"/>
      <w:szCs w:val="24"/>
      <w:lang w:val="en-GB" w:eastAsia="en-US"/>
    </w:rPr>
  </w:style>
  <w:style w:type="paragraph" w:styleId="Textebrut">
    <w:name w:val="Plain Text"/>
    <w:basedOn w:val="Normal"/>
    <w:link w:val="TextebrutCar"/>
    <w:rsid w:val="00987353"/>
    <w:pPr>
      <w:suppressAutoHyphens/>
      <w:spacing w:line="276" w:lineRule="auto"/>
      <w:jc w:val="both"/>
    </w:pPr>
    <w:rPr>
      <w:rFonts w:ascii="Courier New" w:eastAsia="Courier New" w:hAnsi="Courier New" w:cs="Courier New"/>
      <w:kern w:val="1"/>
      <w:sz w:val="20"/>
      <w:szCs w:val="20"/>
      <w:lang w:val="fr-FR" w:eastAsia="zh-CN"/>
    </w:rPr>
  </w:style>
  <w:style w:type="character" w:customStyle="1" w:styleId="TextebrutCar">
    <w:name w:val="Texte brut Car"/>
    <w:link w:val="Textebrut"/>
    <w:rsid w:val="00987353"/>
    <w:rPr>
      <w:rFonts w:ascii="Courier New" w:eastAsia="Courier New" w:hAnsi="Courier New" w:cs="Courier New"/>
      <w:kern w:val="1"/>
      <w:lang w:eastAsia="zh-CN"/>
    </w:rPr>
  </w:style>
  <w:style w:type="character" w:styleId="Lienhypertextesuivivisit">
    <w:name w:val="FollowedHyperlink"/>
    <w:uiPriority w:val="99"/>
    <w:semiHidden/>
    <w:unhideWhenUsed/>
    <w:rsid w:val="00987353"/>
    <w:rPr>
      <w:color w:val="954F72"/>
      <w:u w:val="single"/>
    </w:rPr>
  </w:style>
  <w:style w:type="paragraph" w:customStyle="1" w:styleId="DocToolsCommentNumber">
    <w:name w:val="DocTools Comment Number"/>
    <w:basedOn w:val="Commentaire"/>
    <w:next w:val="Commentaire"/>
    <w:uiPriority w:val="99"/>
    <w:semiHidden/>
    <w:rsid w:val="00511E8E"/>
    <w:pPr>
      <w:numPr>
        <w:numId w:val="220"/>
      </w:numPr>
    </w:pPr>
    <w:rPr>
      <w:b/>
      <w:noProof/>
      <w:color w:val="FF0000"/>
      <w:lang w:val="fr-CA"/>
    </w:rPr>
  </w:style>
  <w:style w:type="numbering" w:customStyle="1" w:styleId="DocToolsListStyleCommentNumber">
    <w:name w:val="DocToolsListStyle Comment Number"/>
    <w:basedOn w:val="Aucuneliste"/>
    <w:uiPriority w:val="99"/>
    <w:semiHidden/>
    <w:rsid w:val="00511E8E"/>
    <w:pPr>
      <w:numPr>
        <w:numId w:val="220"/>
      </w:numPr>
    </w:pPr>
  </w:style>
  <w:style w:type="character" w:customStyle="1" w:styleId="ts-alignment-element">
    <w:name w:val="ts-alignment-element"/>
    <w:basedOn w:val="Policepardfaut"/>
    <w:rsid w:val="009B48C5"/>
  </w:style>
  <w:style w:type="character" w:customStyle="1" w:styleId="ts-alignment-element-highlighted">
    <w:name w:val="ts-alignment-element-highlighted"/>
    <w:basedOn w:val="Policepardfaut"/>
    <w:rsid w:val="009B48C5"/>
  </w:style>
  <w:style w:type="character" w:styleId="lev">
    <w:name w:val="Strong"/>
    <w:basedOn w:val="Policepardfaut"/>
    <w:uiPriority w:val="22"/>
    <w:qFormat/>
    <w:rsid w:val="006874C9"/>
    <w:rPr>
      <w:b/>
      <w:bCs/>
    </w:rPr>
  </w:style>
  <w:style w:type="paragraph" w:styleId="Citation">
    <w:name w:val="Quote"/>
    <w:basedOn w:val="Normal"/>
    <w:next w:val="Normal"/>
    <w:link w:val="CitationCar"/>
    <w:uiPriority w:val="29"/>
    <w:qFormat/>
    <w:rsid w:val="006874C9"/>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6874C9"/>
    <w:rPr>
      <w:color w:val="44546A" w:themeColor="text2"/>
      <w:sz w:val="24"/>
      <w:szCs w:val="24"/>
    </w:rPr>
  </w:style>
  <w:style w:type="paragraph" w:styleId="Citationintense">
    <w:name w:val="Intense Quote"/>
    <w:basedOn w:val="Normal"/>
    <w:next w:val="Normal"/>
    <w:link w:val="CitationintenseCar"/>
    <w:uiPriority w:val="30"/>
    <w:qFormat/>
    <w:rsid w:val="006874C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6874C9"/>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6874C9"/>
    <w:rPr>
      <w:i/>
      <w:iCs/>
      <w:color w:val="595959" w:themeColor="text1" w:themeTint="A6"/>
    </w:rPr>
  </w:style>
  <w:style w:type="character" w:styleId="Accentuationintense">
    <w:name w:val="Intense Emphasis"/>
    <w:basedOn w:val="Policepardfaut"/>
    <w:uiPriority w:val="21"/>
    <w:qFormat/>
    <w:rsid w:val="006874C9"/>
    <w:rPr>
      <w:b/>
      <w:bCs/>
      <w:i/>
      <w:iCs/>
    </w:rPr>
  </w:style>
  <w:style w:type="character" w:styleId="Rfrencelgre">
    <w:name w:val="Subtle Reference"/>
    <w:basedOn w:val="Policepardfaut"/>
    <w:uiPriority w:val="31"/>
    <w:qFormat/>
    <w:rsid w:val="006874C9"/>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6874C9"/>
    <w:rPr>
      <w:b/>
      <w:bCs/>
      <w:smallCaps/>
      <w:color w:val="44546A" w:themeColor="text2"/>
      <w:u w:val="single"/>
    </w:rPr>
  </w:style>
  <w:style w:type="character" w:styleId="Titredulivre">
    <w:name w:val="Book Title"/>
    <w:basedOn w:val="Policepardfaut"/>
    <w:uiPriority w:val="33"/>
    <w:qFormat/>
    <w:rsid w:val="006874C9"/>
    <w:rPr>
      <w:b/>
      <w:bCs/>
      <w:smallCaps/>
      <w:spacing w:val="10"/>
    </w:rPr>
  </w:style>
  <w:style w:type="table" w:styleId="TableauGrille6Couleur-Accentuation6">
    <w:name w:val="Grid Table 6 Colorful Accent 6"/>
    <w:basedOn w:val="TableauNormal"/>
    <w:uiPriority w:val="51"/>
    <w:rsid w:val="00CF698F"/>
    <w:pPr>
      <w:spacing w:after="0" w:line="240" w:lineRule="auto"/>
    </w:pPr>
    <w:rPr>
      <w:rFonts w:eastAsiaTheme="minorHAnsi"/>
      <w:color w:val="538135" w:themeColor="accent6" w:themeShade="BF"/>
      <w:lang w:val="fr-FR"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6Couleur-Accentuation6">
    <w:name w:val="List Table 6 Colorful Accent 6"/>
    <w:basedOn w:val="TableauNormal"/>
    <w:uiPriority w:val="51"/>
    <w:rsid w:val="00CF698F"/>
    <w:pPr>
      <w:spacing w:after="0" w:line="240" w:lineRule="auto"/>
    </w:pPr>
    <w:rPr>
      <w:rFonts w:eastAsiaTheme="minorHAnsi"/>
      <w:color w:val="538135" w:themeColor="accent6" w:themeShade="BF"/>
      <w:lang w:val="fr-FR"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entionnonrsolue">
    <w:name w:val="Unresolved Mention"/>
    <w:basedOn w:val="Policepardfaut"/>
    <w:uiPriority w:val="99"/>
    <w:semiHidden/>
    <w:unhideWhenUsed/>
    <w:rsid w:val="00817530"/>
    <w:rPr>
      <w:color w:val="605E5C"/>
      <w:shd w:val="clear" w:color="auto" w:fill="E1DFDD"/>
    </w:rPr>
  </w:style>
  <w:style w:type="paragraph" w:styleId="Notedebasdepage">
    <w:name w:val="footnote text"/>
    <w:aliases w:val="single space,footnote text,fn,FOOTNOTES,ft,ALTS FOOTNOTE,Footnote Text Char2,Footnote Text Char1 Char1,Footnote Text Char Char Char1,Footnote Text Char1 Char Char,Footnote Text Char Char Char Char,Footnote Text Char Char1 Char,f,9"/>
    <w:basedOn w:val="Normal"/>
    <w:link w:val="NotedebasdepageCar"/>
    <w:unhideWhenUsed/>
    <w:qFormat/>
    <w:rsid w:val="00326B9E"/>
    <w:pPr>
      <w:spacing w:after="0" w:line="240" w:lineRule="auto"/>
    </w:pPr>
    <w:rPr>
      <w:rFonts w:ascii="Calibri" w:eastAsia="Calibri" w:hAnsi="Calibri" w:cs="Times New Roman"/>
      <w:sz w:val="20"/>
      <w:szCs w:val="20"/>
      <w:lang w:eastAsia="x-none"/>
    </w:rPr>
  </w:style>
  <w:style w:type="character" w:customStyle="1" w:styleId="NotedebasdepageCar">
    <w:name w:val="Note de bas de page Car"/>
    <w:aliases w:val="single space Car,footnote text Car,fn Car,FOOTNOTES Car,ft Car,ALTS FOOTNOTE Car,Footnote Text Char2 Car,Footnote Text Char1 Char1 Car,Footnote Text Char Char Char1 Car,Footnote Text Char1 Char Char Car,f Car,9 Car"/>
    <w:basedOn w:val="Policepardfaut"/>
    <w:link w:val="Notedebasdepage"/>
    <w:rsid w:val="00326B9E"/>
    <w:rPr>
      <w:rFonts w:ascii="Calibri" w:eastAsia="Calibri" w:hAnsi="Calibri" w:cs="Times New Roman"/>
      <w:sz w:val="20"/>
      <w:szCs w:val="20"/>
      <w:lang w:eastAsia="x-none"/>
    </w:rPr>
  </w:style>
  <w:style w:type="character" w:styleId="Appelnotedebasdep">
    <w:name w:val="footnote reference"/>
    <w:aliases w:val="ftref"/>
    <w:unhideWhenUsed/>
    <w:rsid w:val="00326B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3972">
      <w:bodyDiv w:val="1"/>
      <w:marLeft w:val="0"/>
      <w:marRight w:val="0"/>
      <w:marTop w:val="0"/>
      <w:marBottom w:val="0"/>
      <w:divBdr>
        <w:top w:val="none" w:sz="0" w:space="0" w:color="auto"/>
        <w:left w:val="none" w:sz="0" w:space="0" w:color="auto"/>
        <w:bottom w:val="none" w:sz="0" w:space="0" w:color="auto"/>
        <w:right w:val="none" w:sz="0" w:space="0" w:color="auto"/>
      </w:divBdr>
    </w:div>
    <w:div w:id="173226824">
      <w:bodyDiv w:val="1"/>
      <w:marLeft w:val="0"/>
      <w:marRight w:val="0"/>
      <w:marTop w:val="0"/>
      <w:marBottom w:val="0"/>
      <w:divBdr>
        <w:top w:val="none" w:sz="0" w:space="0" w:color="auto"/>
        <w:left w:val="none" w:sz="0" w:space="0" w:color="auto"/>
        <w:bottom w:val="none" w:sz="0" w:space="0" w:color="auto"/>
        <w:right w:val="none" w:sz="0" w:space="0" w:color="auto"/>
      </w:divBdr>
    </w:div>
    <w:div w:id="596913876">
      <w:bodyDiv w:val="1"/>
      <w:marLeft w:val="0"/>
      <w:marRight w:val="0"/>
      <w:marTop w:val="0"/>
      <w:marBottom w:val="0"/>
      <w:divBdr>
        <w:top w:val="none" w:sz="0" w:space="0" w:color="auto"/>
        <w:left w:val="none" w:sz="0" w:space="0" w:color="auto"/>
        <w:bottom w:val="none" w:sz="0" w:space="0" w:color="auto"/>
        <w:right w:val="none" w:sz="0" w:space="0" w:color="auto"/>
      </w:divBdr>
      <w:divsChild>
        <w:div w:id="1233616442">
          <w:marLeft w:val="0"/>
          <w:marRight w:val="0"/>
          <w:marTop w:val="0"/>
          <w:marBottom w:val="0"/>
          <w:divBdr>
            <w:top w:val="none" w:sz="0" w:space="0" w:color="auto"/>
            <w:left w:val="none" w:sz="0" w:space="0" w:color="auto"/>
            <w:bottom w:val="none" w:sz="0" w:space="0" w:color="auto"/>
            <w:right w:val="none" w:sz="0" w:space="0" w:color="auto"/>
          </w:divBdr>
          <w:divsChild>
            <w:div w:id="913584700">
              <w:marLeft w:val="0"/>
              <w:marRight w:val="0"/>
              <w:marTop w:val="0"/>
              <w:marBottom w:val="0"/>
              <w:divBdr>
                <w:top w:val="none" w:sz="0" w:space="0" w:color="auto"/>
                <w:left w:val="none" w:sz="0" w:space="0" w:color="auto"/>
                <w:bottom w:val="none" w:sz="0" w:space="0" w:color="auto"/>
                <w:right w:val="none" w:sz="0" w:space="0" w:color="auto"/>
              </w:divBdr>
              <w:divsChild>
                <w:div w:id="693534650">
                  <w:marLeft w:val="0"/>
                  <w:marRight w:val="0"/>
                  <w:marTop w:val="0"/>
                  <w:marBottom w:val="0"/>
                  <w:divBdr>
                    <w:top w:val="none" w:sz="0" w:space="0" w:color="auto"/>
                    <w:left w:val="none" w:sz="0" w:space="0" w:color="auto"/>
                    <w:bottom w:val="none" w:sz="0" w:space="0" w:color="auto"/>
                    <w:right w:val="none" w:sz="0" w:space="0" w:color="auto"/>
                  </w:divBdr>
                  <w:divsChild>
                    <w:div w:id="21082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05756">
      <w:bodyDiv w:val="1"/>
      <w:marLeft w:val="0"/>
      <w:marRight w:val="0"/>
      <w:marTop w:val="0"/>
      <w:marBottom w:val="0"/>
      <w:divBdr>
        <w:top w:val="none" w:sz="0" w:space="0" w:color="auto"/>
        <w:left w:val="none" w:sz="0" w:space="0" w:color="auto"/>
        <w:bottom w:val="none" w:sz="0" w:space="0" w:color="auto"/>
        <w:right w:val="none" w:sz="0" w:space="0" w:color="auto"/>
      </w:divBdr>
    </w:div>
    <w:div w:id="908656742">
      <w:bodyDiv w:val="1"/>
      <w:marLeft w:val="0"/>
      <w:marRight w:val="0"/>
      <w:marTop w:val="0"/>
      <w:marBottom w:val="0"/>
      <w:divBdr>
        <w:top w:val="none" w:sz="0" w:space="0" w:color="auto"/>
        <w:left w:val="none" w:sz="0" w:space="0" w:color="auto"/>
        <w:bottom w:val="none" w:sz="0" w:space="0" w:color="auto"/>
        <w:right w:val="none" w:sz="0" w:space="0" w:color="auto"/>
      </w:divBdr>
    </w:div>
    <w:div w:id="1133449744">
      <w:bodyDiv w:val="1"/>
      <w:marLeft w:val="0"/>
      <w:marRight w:val="0"/>
      <w:marTop w:val="0"/>
      <w:marBottom w:val="0"/>
      <w:divBdr>
        <w:top w:val="none" w:sz="0" w:space="0" w:color="auto"/>
        <w:left w:val="none" w:sz="0" w:space="0" w:color="auto"/>
        <w:bottom w:val="none" w:sz="0" w:space="0" w:color="auto"/>
        <w:right w:val="none" w:sz="0" w:space="0" w:color="auto"/>
      </w:divBdr>
    </w:div>
    <w:div w:id="1272712831">
      <w:bodyDiv w:val="1"/>
      <w:marLeft w:val="0"/>
      <w:marRight w:val="0"/>
      <w:marTop w:val="0"/>
      <w:marBottom w:val="0"/>
      <w:divBdr>
        <w:top w:val="none" w:sz="0" w:space="0" w:color="auto"/>
        <w:left w:val="none" w:sz="0" w:space="0" w:color="auto"/>
        <w:bottom w:val="none" w:sz="0" w:space="0" w:color="auto"/>
        <w:right w:val="none" w:sz="0" w:space="0" w:color="auto"/>
      </w:divBdr>
    </w:div>
    <w:div w:id="1351909267">
      <w:bodyDiv w:val="1"/>
      <w:marLeft w:val="0"/>
      <w:marRight w:val="0"/>
      <w:marTop w:val="0"/>
      <w:marBottom w:val="0"/>
      <w:divBdr>
        <w:top w:val="none" w:sz="0" w:space="0" w:color="auto"/>
        <w:left w:val="none" w:sz="0" w:space="0" w:color="auto"/>
        <w:bottom w:val="none" w:sz="0" w:space="0" w:color="auto"/>
        <w:right w:val="none" w:sz="0" w:space="0" w:color="auto"/>
      </w:divBdr>
    </w:div>
    <w:div w:id="1506507025">
      <w:bodyDiv w:val="1"/>
      <w:marLeft w:val="0"/>
      <w:marRight w:val="0"/>
      <w:marTop w:val="0"/>
      <w:marBottom w:val="0"/>
      <w:divBdr>
        <w:top w:val="none" w:sz="0" w:space="0" w:color="auto"/>
        <w:left w:val="none" w:sz="0" w:space="0" w:color="auto"/>
        <w:bottom w:val="none" w:sz="0" w:space="0" w:color="auto"/>
        <w:right w:val="none" w:sz="0" w:space="0" w:color="auto"/>
      </w:divBdr>
    </w:div>
    <w:div w:id="1729375689">
      <w:bodyDiv w:val="1"/>
      <w:marLeft w:val="0"/>
      <w:marRight w:val="0"/>
      <w:marTop w:val="0"/>
      <w:marBottom w:val="0"/>
      <w:divBdr>
        <w:top w:val="none" w:sz="0" w:space="0" w:color="auto"/>
        <w:left w:val="none" w:sz="0" w:space="0" w:color="auto"/>
        <w:bottom w:val="none" w:sz="0" w:space="0" w:color="auto"/>
        <w:right w:val="none" w:sz="0" w:space="0" w:color="auto"/>
      </w:divBdr>
      <w:divsChild>
        <w:div w:id="2105876481">
          <w:marLeft w:val="0"/>
          <w:marRight w:val="0"/>
          <w:marTop w:val="0"/>
          <w:marBottom w:val="0"/>
          <w:divBdr>
            <w:top w:val="none" w:sz="0" w:space="0" w:color="auto"/>
            <w:left w:val="none" w:sz="0" w:space="0" w:color="auto"/>
            <w:bottom w:val="none" w:sz="0" w:space="0" w:color="auto"/>
            <w:right w:val="none" w:sz="0" w:space="0" w:color="auto"/>
          </w:divBdr>
          <w:divsChild>
            <w:div w:id="1566524267">
              <w:marLeft w:val="0"/>
              <w:marRight w:val="0"/>
              <w:marTop w:val="0"/>
              <w:marBottom w:val="0"/>
              <w:divBdr>
                <w:top w:val="none" w:sz="0" w:space="0" w:color="auto"/>
                <w:left w:val="none" w:sz="0" w:space="0" w:color="auto"/>
                <w:bottom w:val="none" w:sz="0" w:space="0" w:color="auto"/>
                <w:right w:val="none" w:sz="0" w:space="0" w:color="auto"/>
              </w:divBdr>
              <w:divsChild>
                <w:div w:id="1328903088">
                  <w:marLeft w:val="0"/>
                  <w:marRight w:val="0"/>
                  <w:marTop w:val="0"/>
                  <w:marBottom w:val="0"/>
                  <w:divBdr>
                    <w:top w:val="none" w:sz="0" w:space="0" w:color="auto"/>
                    <w:left w:val="none" w:sz="0" w:space="0" w:color="auto"/>
                    <w:bottom w:val="none" w:sz="0" w:space="0" w:color="auto"/>
                    <w:right w:val="none" w:sz="0" w:space="0" w:color="auto"/>
                  </w:divBdr>
                  <w:divsChild>
                    <w:div w:id="1826318312">
                      <w:marLeft w:val="0"/>
                      <w:marRight w:val="0"/>
                      <w:marTop w:val="0"/>
                      <w:marBottom w:val="0"/>
                      <w:divBdr>
                        <w:top w:val="none" w:sz="0" w:space="0" w:color="auto"/>
                        <w:left w:val="none" w:sz="0" w:space="0" w:color="auto"/>
                        <w:bottom w:val="none" w:sz="0" w:space="0" w:color="auto"/>
                        <w:right w:val="none" w:sz="0" w:space="0" w:color="auto"/>
                      </w:divBdr>
                      <w:divsChild>
                        <w:div w:id="1063063392">
                          <w:marLeft w:val="0"/>
                          <w:marRight w:val="0"/>
                          <w:marTop w:val="0"/>
                          <w:marBottom w:val="0"/>
                          <w:divBdr>
                            <w:top w:val="none" w:sz="0" w:space="0" w:color="auto"/>
                            <w:left w:val="none" w:sz="0" w:space="0" w:color="auto"/>
                            <w:bottom w:val="none" w:sz="0" w:space="0" w:color="auto"/>
                            <w:right w:val="none" w:sz="0" w:space="0" w:color="auto"/>
                          </w:divBdr>
                          <w:divsChild>
                            <w:div w:id="313527232">
                              <w:marLeft w:val="0"/>
                              <w:marRight w:val="0"/>
                              <w:marTop w:val="0"/>
                              <w:marBottom w:val="0"/>
                              <w:divBdr>
                                <w:top w:val="none" w:sz="0" w:space="0" w:color="auto"/>
                                <w:left w:val="none" w:sz="0" w:space="0" w:color="auto"/>
                                <w:bottom w:val="none" w:sz="0" w:space="0" w:color="auto"/>
                                <w:right w:val="none" w:sz="0" w:space="0" w:color="auto"/>
                              </w:divBdr>
                              <w:divsChild>
                                <w:div w:id="1258447706">
                                  <w:marLeft w:val="0"/>
                                  <w:marRight w:val="0"/>
                                  <w:marTop w:val="0"/>
                                  <w:marBottom w:val="0"/>
                                  <w:divBdr>
                                    <w:top w:val="none" w:sz="0" w:space="0" w:color="auto"/>
                                    <w:left w:val="none" w:sz="0" w:space="0" w:color="auto"/>
                                    <w:bottom w:val="none" w:sz="0" w:space="0" w:color="auto"/>
                                    <w:right w:val="none" w:sz="0" w:space="0" w:color="auto"/>
                                  </w:divBdr>
                                  <w:divsChild>
                                    <w:div w:id="1450007524">
                                      <w:marLeft w:val="0"/>
                                      <w:marRight w:val="0"/>
                                      <w:marTop w:val="0"/>
                                      <w:marBottom w:val="0"/>
                                      <w:divBdr>
                                        <w:top w:val="none" w:sz="0" w:space="0" w:color="auto"/>
                                        <w:left w:val="none" w:sz="0" w:space="0" w:color="auto"/>
                                        <w:bottom w:val="none" w:sz="0" w:space="0" w:color="auto"/>
                                        <w:right w:val="none" w:sz="0" w:space="0" w:color="auto"/>
                                      </w:divBdr>
                                      <w:divsChild>
                                        <w:div w:id="1486509057">
                                          <w:marLeft w:val="0"/>
                                          <w:marRight w:val="0"/>
                                          <w:marTop w:val="0"/>
                                          <w:marBottom w:val="0"/>
                                          <w:divBdr>
                                            <w:top w:val="none" w:sz="0" w:space="0" w:color="auto"/>
                                            <w:left w:val="none" w:sz="0" w:space="0" w:color="auto"/>
                                            <w:bottom w:val="none" w:sz="0" w:space="0" w:color="auto"/>
                                            <w:right w:val="none" w:sz="0" w:space="0" w:color="auto"/>
                                          </w:divBdr>
                                          <w:divsChild>
                                            <w:div w:id="1828747288">
                                              <w:marLeft w:val="0"/>
                                              <w:marRight w:val="0"/>
                                              <w:marTop w:val="0"/>
                                              <w:marBottom w:val="0"/>
                                              <w:divBdr>
                                                <w:top w:val="none" w:sz="0" w:space="0" w:color="auto"/>
                                                <w:left w:val="none" w:sz="0" w:space="0" w:color="auto"/>
                                                <w:bottom w:val="none" w:sz="0" w:space="0" w:color="auto"/>
                                                <w:right w:val="none" w:sz="0" w:space="0" w:color="auto"/>
                                              </w:divBdr>
                                              <w:divsChild>
                                                <w:div w:id="1743211204">
                                                  <w:marLeft w:val="0"/>
                                                  <w:marRight w:val="0"/>
                                                  <w:marTop w:val="0"/>
                                                  <w:marBottom w:val="0"/>
                                                  <w:divBdr>
                                                    <w:top w:val="none" w:sz="0" w:space="0" w:color="auto"/>
                                                    <w:left w:val="none" w:sz="0" w:space="0" w:color="auto"/>
                                                    <w:bottom w:val="none" w:sz="0" w:space="0" w:color="auto"/>
                                                    <w:right w:val="none" w:sz="0" w:space="0" w:color="auto"/>
                                                  </w:divBdr>
                                                  <w:divsChild>
                                                    <w:div w:id="268123076">
                                                      <w:marLeft w:val="0"/>
                                                      <w:marRight w:val="0"/>
                                                      <w:marTop w:val="0"/>
                                                      <w:marBottom w:val="0"/>
                                                      <w:divBdr>
                                                        <w:top w:val="none" w:sz="0" w:space="0" w:color="auto"/>
                                                        <w:left w:val="none" w:sz="0" w:space="0" w:color="auto"/>
                                                        <w:bottom w:val="none" w:sz="0" w:space="0" w:color="auto"/>
                                                        <w:right w:val="none" w:sz="0" w:space="0" w:color="auto"/>
                                                      </w:divBdr>
                                                      <w:divsChild>
                                                        <w:div w:id="409354952">
                                                          <w:marLeft w:val="0"/>
                                                          <w:marRight w:val="0"/>
                                                          <w:marTop w:val="0"/>
                                                          <w:marBottom w:val="0"/>
                                                          <w:divBdr>
                                                            <w:top w:val="none" w:sz="0" w:space="0" w:color="auto"/>
                                                            <w:left w:val="none" w:sz="0" w:space="0" w:color="auto"/>
                                                            <w:bottom w:val="none" w:sz="0" w:space="0" w:color="auto"/>
                                                            <w:right w:val="none" w:sz="0" w:space="0" w:color="auto"/>
                                                          </w:divBdr>
                                                          <w:divsChild>
                                                            <w:div w:id="14563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106980">
      <w:bodyDiv w:val="1"/>
      <w:marLeft w:val="0"/>
      <w:marRight w:val="0"/>
      <w:marTop w:val="0"/>
      <w:marBottom w:val="0"/>
      <w:divBdr>
        <w:top w:val="none" w:sz="0" w:space="0" w:color="auto"/>
        <w:left w:val="none" w:sz="0" w:space="0" w:color="auto"/>
        <w:bottom w:val="none" w:sz="0" w:space="0" w:color="auto"/>
        <w:right w:val="none" w:sz="0" w:space="0" w:color="auto"/>
      </w:divBdr>
    </w:div>
    <w:div w:id="1933128455">
      <w:bodyDiv w:val="1"/>
      <w:marLeft w:val="0"/>
      <w:marRight w:val="0"/>
      <w:marTop w:val="0"/>
      <w:marBottom w:val="0"/>
      <w:divBdr>
        <w:top w:val="none" w:sz="0" w:space="0" w:color="auto"/>
        <w:left w:val="none" w:sz="0" w:space="0" w:color="auto"/>
        <w:bottom w:val="none" w:sz="0" w:space="0" w:color="auto"/>
        <w:right w:val="none" w:sz="0" w:space="0" w:color="auto"/>
      </w:divBdr>
    </w:div>
    <w:div w:id="202127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image" Target="media/image17.png"/><Relationship Id="rId21" Type="http://schemas.openxmlformats.org/officeDocument/2006/relationships/chart" Target="charts/chart3.xm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jpeg"/><Relationship Id="rId63" Type="http://schemas.openxmlformats.org/officeDocument/2006/relationships/image" Target="media/image41.png"/><Relationship Id="rId68" Type="http://schemas.openxmlformats.org/officeDocument/2006/relationships/image" Target="media/image46.jpeg"/><Relationship Id="rId76" Type="http://schemas.openxmlformats.org/officeDocument/2006/relationships/image" Target="media/image52.jpeg"/><Relationship Id="rId7" Type="http://schemas.openxmlformats.org/officeDocument/2006/relationships/numbering" Target="numbering.xml"/><Relationship Id="rId71" Type="http://schemas.openxmlformats.org/officeDocument/2006/relationships/hyperlink" Target="mailto:pwacamcvdd@yahoo.fr"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3.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customXml" Target="../customXml/item5.xml"/><Relationship Id="rId61" Type="http://schemas.openxmlformats.org/officeDocument/2006/relationships/image" Target="media/image39.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chart" Target="charts/chart4.xml"/><Relationship Id="rId27"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jpeg"/><Relationship Id="rId77" Type="http://schemas.openxmlformats.org/officeDocument/2006/relationships/image" Target="media/image53.jpe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8.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header" Target="header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chart" Target="charts/chart2.xml"/><Relationship Id="rId41" Type="http://schemas.openxmlformats.org/officeDocument/2006/relationships/image" Target="media/image19.jpe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yperlink" Target="http://www.worldbank.org/waca" TargetMode="External"/><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3.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YABI\Desktop\Office_Yabi\WACCA\clim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Classeur_Densit&#23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Classeur_Densit&#233;.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Classeur_Densit&#23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1"/>
  <c:style val="2"/>
  <c:chart>
    <c:autoTitleDeleted val="1"/>
    <c:plotArea>
      <c:layout>
        <c:manualLayout>
          <c:layoutTarget val="inner"/>
          <c:xMode val="edge"/>
          <c:yMode val="edge"/>
          <c:x val="0.15481714785651796"/>
          <c:y val="0.15682925051035293"/>
          <c:w val="0.79240507436570451"/>
          <c:h val="0.60204432779235928"/>
        </c:manualLayout>
      </c:layout>
      <c:lineChart>
        <c:grouping val="standard"/>
        <c:varyColors val="1"/>
        <c:ser>
          <c:idx val="0"/>
          <c:order val="0"/>
          <c:tx>
            <c:strRef>
              <c:f>Feuil1!$A$7</c:f>
              <c:strCache>
                <c:ptCount val="1"/>
                <c:pt idx="0">
                  <c:v>Cotonou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Feuil1!$B$6:$M$6</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Feuil1!$B$7:$M$7</c:f>
              <c:numCache>
                <c:formatCode>General</c:formatCode>
                <c:ptCount val="12"/>
                <c:pt idx="0">
                  <c:v>17.255714285714284</c:v>
                </c:pt>
                <c:pt idx="1">
                  <c:v>31.035714285714274</c:v>
                </c:pt>
                <c:pt idx="2">
                  <c:v>79.452857142857098</c:v>
                </c:pt>
                <c:pt idx="3">
                  <c:v>131.15428571428575</c:v>
                </c:pt>
                <c:pt idx="4">
                  <c:v>203.58857142857138</c:v>
                </c:pt>
                <c:pt idx="5">
                  <c:v>349.98857142857111</c:v>
                </c:pt>
                <c:pt idx="6">
                  <c:v>136.83714285714288</c:v>
                </c:pt>
                <c:pt idx="7">
                  <c:v>43.715714285714292</c:v>
                </c:pt>
                <c:pt idx="8">
                  <c:v>106.32285714285713</c:v>
                </c:pt>
                <c:pt idx="9">
                  <c:v>148.17285714285717</c:v>
                </c:pt>
                <c:pt idx="10">
                  <c:v>47.264285714285712</c:v>
                </c:pt>
                <c:pt idx="11">
                  <c:v>16.25714285714286</c:v>
                </c:pt>
              </c:numCache>
            </c:numRef>
          </c:val>
          <c:smooth val="1"/>
          <c:extLst>
            <c:ext xmlns:c16="http://schemas.microsoft.com/office/drawing/2014/chart" uri="{C3380CC4-5D6E-409C-BE32-E72D297353CC}">
              <c16:uniqueId val="{00000000-31AD-4D41-A51E-3078CA32F958}"/>
            </c:ext>
          </c:extLst>
        </c:ser>
        <c:ser>
          <c:idx val="1"/>
          <c:order val="1"/>
          <c:tx>
            <c:strRef>
              <c:f>Feuil1!$A$8</c:f>
              <c:strCache>
                <c:ptCount val="1"/>
                <c:pt idx="0">
                  <c:v>Grand-Popo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Feuil1!$B$6:$M$6</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Feuil1!$B$8:$M$8</c:f>
              <c:numCache>
                <c:formatCode>General</c:formatCode>
                <c:ptCount val="12"/>
                <c:pt idx="0">
                  <c:v>8.7294805194805214</c:v>
                </c:pt>
                <c:pt idx="1">
                  <c:v>31.190649350649348</c:v>
                </c:pt>
                <c:pt idx="2">
                  <c:v>59.341688311688294</c:v>
                </c:pt>
                <c:pt idx="3">
                  <c:v>109.40675324675324</c:v>
                </c:pt>
                <c:pt idx="4">
                  <c:v>147.38701298701301</c:v>
                </c:pt>
                <c:pt idx="5">
                  <c:v>290.79740259740259</c:v>
                </c:pt>
                <c:pt idx="6">
                  <c:v>114.71753246753246</c:v>
                </c:pt>
                <c:pt idx="7">
                  <c:v>40.855481283422442</c:v>
                </c:pt>
                <c:pt idx="8">
                  <c:v>65.072987012986999</c:v>
                </c:pt>
                <c:pt idx="9">
                  <c:v>97.122857142857129</c:v>
                </c:pt>
                <c:pt idx="10">
                  <c:v>23.896753246753246</c:v>
                </c:pt>
                <c:pt idx="11">
                  <c:v>18.192077922077921</c:v>
                </c:pt>
              </c:numCache>
            </c:numRef>
          </c:val>
          <c:smooth val="1"/>
          <c:extLst>
            <c:ext xmlns:c16="http://schemas.microsoft.com/office/drawing/2014/chart" uri="{C3380CC4-5D6E-409C-BE32-E72D297353CC}">
              <c16:uniqueId val="{00000001-31AD-4D41-A51E-3078CA32F958}"/>
            </c:ext>
          </c:extLst>
        </c:ser>
        <c:dLbls>
          <c:showLegendKey val="0"/>
          <c:showVal val="0"/>
          <c:showCatName val="0"/>
          <c:showSerName val="0"/>
          <c:showPercent val="0"/>
          <c:showBubbleSize val="0"/>
        </c:dLbls>
        <c:marker val="1"/>
        <c:smooth val="0"/>
        <c:axId val="1924412832"/>
        <c:axId val="1924421536"/>
      </c:lineChart>
      <c:catAx>
        <c:axId val="1924412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Mois</a:t>
                </a:r>
              </a:p>
            </c:rich>
          </c:tx>
          <c:overlay val="1"/>
          <c:spPr>
            <a:noFill/>
            <a:ln>
              <a:noFill/>
            </a:ln>
            <a:effectLst/>
          </c:spPr>
        </c:title>
        <c:numFmt formatCode="General" sourceLinked="1"/>
        <c:majorTickMark val="out"/>
        <c:minorTickMark val="cross"/>
        <c:tickLblPos val="nextTo"/>
        <c:crossAx val="1924421536"/>
        <c:crosses val="autoZero"/>
        <c:auto val="1"/>
        <c:lblAlgn val="ctr"/>
        <c:lblOffset val="100"/>
        <c:noMultiLvlLbl val="1"/>
      </c:catAx>
      <c:valAx>
        <c:axId val="192442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Hauteur  de pluie (mm)</a:t>
                </a:r>
              </a:p>
            </c:rich>
          </c:tx>
          <c:overlay val="1"/>
          <c:spPr>
            <a:noFill/>
            <a:ln>
              <a:noFill/>
            </a:ln>
            <a:effectLst/>
          </c:spPr>
        </c:title>
        <c:numFmt formatCode="General" sourceLinked="1"/>
        <c:majorTickMark val="out"/>
        <c:minorTickMark val="cross"/>
        <c:tickLblPos val="nextTo"/>
        <c:crossAx val="1924412832"/>
        <c:crosses val="autoZero"/>
        <c:crossBetween val="between"/>
        <c:majorUnit val="100"/>
      </c:valAx>
      <c:spPr>
        <a:noFill/>
        <a:ln>
          <a:noFill/>
        </a:ln>
        <a:effectLst/>
      </c:spPr>
    </c:plotArea>
    <c:legend>
      <c:legendPos val="t"/>
      <c:layout>
        <c:manualLayout>
          <c:xMode val="edge"/>
          <c:yMode val="edge"/>
          <c:x val="0.29379111986001749"/>
          <c:y val="2.777777777777779E-2"/>
          <c:w val="0.46519531933508312"/>
          <c:h val="8.7384806065908427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1"/>
  <c:style val="10"/>
  <c:chart>
    <c:autoTitleDeleted val="1"/>
    <c:view3D>
      <c:rotX val="0"/>
      <c:rotY val="0"/>
      <c:rAngAx val="1"/>
    </c:view3D>
    <c:floor>
      <c:thickness val="0"/>
    </c:floor>
    <c:sideWall>
      <c:thickness val="0"/>
    </c:sideWall>
    <c:backWall>
      <c:thickness val="0"/>
    </c:backWall>
    <c:plotArea>
      <c:layout>
        <c:manualLayout>
          <c:layoutTarget val="inner"/>
          <c:xMode val="edge"/>
          <c:yMode val="edge"/>
          <c:x val="0.13648086777096888"/>
          <c:y val="5.3441731335929582E-2"/>
          <c:w val="0.83720649020056581"/>
          <c:h val="0.80190530335332633"/>
        </c:manualLayout>
      </c:layout>
      <c:bar3DChart>
        <c:barDir val="col"/>
        <c:grouping val="clustered"/>
        <c:varyColors val="1"/>
        <c:ser>
          <c:idx val="0"/>
          <c:order val="0"/>
          <c:tx>
            <c:strRef>
              <c:f>Feuil6!$C$7</c:f>
              <c:strCache>
                <c:ptCount val="1"/>
                <c:pt idx="0">
                  <c:v>Densité (hbts/km2) 1992</c:v>
                </c:pt>
              </c:strCache>
            </c:strRef>
          </c:tx>
          <c:invertIfNegative val="1"/>
          <c:cat>
            <c:strRef>
              <c:f>Feuil6!$B$8:$B$12</c:f>
              <c:strCache>
                <c:ptCount val="5"/>
                <c:pt idx="0">
                  <c:v>Abomey-Calavi</c:v>
                </c:pt>
                <c:pt idx="1">
                  <c:v>Ouidah</c:v>
                </c:pt>
                <c:pt idx="2">
                  <c:v>Cotonou</c:v>
                </c:pt>
                <c:pt idx="3">
                  <c:v>Sèmè-Kpodji</c:v>
                </c:pt>
                <c:pt idx="4">
                  <c:v>Grand-Popo</c:v>
                </c:pt>
              </c:strCache>
            </c:strRef>
          </c:cat>
          <c:val>
            <c:numRef>
              <c:f>Feuil6!$C$8:$C$12</c:f>
              <c:numCache>
                <c:formatCode>General</c:formatCode>
                <c:ptCount val="5"/>
                <c:pt idx="0">
                  <c:v>235</c:v>
                </c:pt>
                <c:pt idx="1">
                  <c:v>192</c:v>
                </c:pt>
                <c:pt idx="2">
                  <c:v>6795</c:v>
                </c:pt>
                <c:pt idx="3">
                  <c:v>298</c:v>
                </c:pt>
                <c:pt idx="4">
                  <c:v>114.5</c:v>
                </c:pt>
              </c:numCache>
            </c:numRef>
          </c:val>
          <c:extLst>
            <c:ext xmlns:c16="http://schemas.microsoft.com/office/drawing/2014/chart" uri="{C3380CC4-5D6E-409C-BE32-E72D297353CC}">
              <c16:uniqueId val="{00000000-8219-4122-81D6-2D747297BD5D}"/>
            </c:ext>
          </c:extLst>
        </c:ser>
        <c:ser>
          <c:idx val="1"/>
          <c:order val="1"/>
          <c:tx>
            <c:strRef>
              <c:f>Feuil6!$D$7</c:f>
              <c:strCache>
                <c:ptCount val="1"/>
                <c:pt idx="0">
                  <c:v>Densité (hbts/km2) 2002</c:v>
                </c:pt>
              </c:strCache>
            </c:strRef>
          </c:tx>
          <c:invertIfNegative val="1"/>
          <c:cat>
            <c:strRef>
              <c:f>Feuil6!$B$8:$B$12</c:f>
              <c:strCache>
                <c:ptCount val="5"/>
                <c:pt idx="0">
                  <c:v>Abomey-Calavi</c:v>
                </c:pt>
                <c:pt idx="1">
                  <c:v>Ouidah</c:v>
                </c:pt>
                <c:pt idx="2">
                  <c:v>Cotonou</c:v>
                </c:pt>
                <c:pt idx="3">
                  <c:v>Sèmè-Kpodji</c:v>
                </c:pt>
                <c:pt idx="4">
                  <c:v>Grand-Popo</c:v>
                </c:pt>
              </c:strCache>
            </c:strRef>
          </c:cat>
          <c:val>
            <c:numRef>
              <c:f>Feuil6!$D$8:$D$12</c:f>
              <c:numCache>
                <c:formatCode>General</c:formatCode>
                <c:ptCount val="5"/>
                <c:pt idx="0">
                  <c:v>571</c:v>
                </c:pt>
                <c:pt idx="1">
                  <c:v>228</c:v>
                </c:pt>
                <c:pt idx="2">
                  <c:v>8419</c:v>
                </c:pt>
                <c:pt idx="3">
                  <c:v>528</c:v>
                </c:pt>
                <c:pt idx="4">
                  <c:v>139.6</c:v>
                </c:pt>
              </c:numCache>
            </c:numRef>
          </c:val>
          <c:extLst>
            <c:ext xmlns:c16="http://schemas.microsoft.com/office/drawing/2014/chart" uri="{C3380CC4-5D6E-409C-BE32-E72D297353CC}">
              <c16:uniqueId val="{00000001-8219-4122-81D6-2D747297BD5D}"/>
            </c:ext>
          </c:extLst>
        </c:ser>
        <c:ser>
          <c:idx val="2"/>
          <c:order val="2"/>
          <c:tx>
            <c:strRef>
              <c:f>Feuil6!$E$7</c:f>
              <c:strCache>
                <c:ptCount val="1"/>
                <c:pt idx="0">
                  <c:v>Densité (hbts/km2) 2013</c:v>
                </c:pt>
              </c:strCache>
            </c:strRef>
          </c:tx>
          <c:invertIfNegative val="1"/>
          <c:cat>
            <c:strRef>
              <c:f>Feuil6!$B$8:$B$12</c:f>
              <c:strCache>
                <c:ptCount val="5"/>
                <c:pt idx="0">
                  <c:v>Abomey-Calavi</c:v>
                </c:pt>
                <c:pt idx="1">
                  <c:v>Ouidah</c:v>
                </c:pt>
                <c:pt idx="2">
                  <c:v>Cotonou</c:v>
                </c:pt>
                <c:pt idx="3">
                  <c:v>Sèmè-Kpodji</c:v>
                </c:pt>
                <c:pt idx="4">
                  <c:v>Grand-Popo</c:v>
                </c:pt>
              </c:strCache>
            </c:strRef>
          </c:cat>
          <c:val>
            <c:numRef>
              <c:f>Feuil6!$E$8:$E$12</c:f>
              <c:numCache>
                <c:formatCode>General</c:formatCode>
                <c:ptCount val="5"/>
                <c:pt idx="0">
                  <c:v>1218</c:v>
                </c:pt>
                <c:pt idx="1">
                  <c:v>482</c:v>
                </c:pt>
                <c:pt idx="2">
                  <c:v>8595</c:v>
                </c:pt>
                <c:pt idx="3">
                  <c:v>1022</c:v>
                </c:pt>
                <c:pt idx="4">
                  <c:v>199</c:v>
                </c:pt>
              </c:numCache>
            </c:numRef>
          </c:val>
          <c:extLst>
            <c:ext xmlns:c16="http://schemas.microsoft.com/office/drawing/2014/chart" uri="{C3380CC4-5D6E-409C-BE32-E72D297353CC}">
              <c16:uniqueId val="{00000002-8219-4122-81D6-2D747297BD5D}"/>
            </c:ext>
          </c:extLst>
        </c:ser>
        <c:dLbls>
          <c:showLegendKey val="0"/>
          <c:showVal val="0"/>
          <c:showCatName val="0"/>
          <c:showSerName val="0"/>
          <c:showPercent val="0"/>
          <c:showBubbleSize val="0"/>
        </c:dLbls>
        <c:gapWidth val="150"/>
        <c:shape val="box"/>
        <c:axId val="1924407392"/>
        <c:axId val="1924415552"/>
        <c:axId val="0"/>
      </c:bar3DChart>
      <c:catAx>
        <c:axId val="1924407392"/>
        <c:scaling>
          <c:orientation val="minMax"/>
        </c:scaling>
        <c:delete val="0"/>
        <c:axPos val="b"/>
        <c:numFmt formatCode="General" sourceLinked="0"/>
        <c:majorTickMark val="out"/>
        <c:minorTickMark val="cross"/>
        <c:tickLblPos val="nextTo"/>
        <c:crossAx val="1924415552"/>
        <c:crosses val="autoZero"/>
        <c:auto val="1"/>
        <c:lblAlgn val="ctr"/>
        <c:lblOffset val="100"/>
        <c:noMultiLvlLbl val="1"/>
      </c:catAx>
      <c:valAx>
        <c:axId val="1924415552"/>
        <c:scaling>
          <c:orientation val="minMax"/>
        </c:scaling>
        <c:delete val="0"/>
        <c:axPos val="l"/>
        <c:title>
          <c:tx>
            <c:rich>
              <a:bodyPr/>
              <a:lstStyle/>
              <a:p>
                <a:pPr>
                  <a:defRPr/>
                </a:pPr>
                <a:r>
                  <a:rPr lang="fr-FR"/>
                  <a:t>Densité en hbts/km2</a:t>
                </a:r>
                <a:r>
                  <a:rPr lang="fr-FR" baseline="0"/>
                  <a:t> </a:t>
                </a:r>
                <a:endParaRPr lang="fr-FR"/>
              </a:p>
            </c:rich>
          </c:tx>
          <c:layout>
            <c:manualLayout>
              <c:xMode val="edge"/>
              <c:yMode val="edge"/>
              <c:x val="1.1776837906026008E-2"/>
              <c:y val="0.24476041577835261"/>
            </c:manualLayout>
          </c:layout>
          <c:overlay val="1"/>
        </c:title>
        <c:numFmt formatCode="General" sourceLinked="1"/>
        <c:majorTickMark val="out"/>
        <c:minorTickMark val="cross"/>
        <c:tickLblPos val="nextTo"/>
        <c:crossAx val="1924407392"/>
        <c:crosses val="autoZero"/>
        <c:crossBetween val="between"/>
      </c:valAx>
    </c:plotArea>
    <c:legend>
      <c:legendPos val="r"/>
      <c:overlay val="1"/>
      <c:txPr>
        <a:bodyPr/>
        <a:lstStyle/>
        <a:p>
          <a:pPr>
            <a:defRPr sz="900">
              <a:latin typeface="Times New Roman" pitchFamily="18" charset="0"/>
              <a:cs typeface="Times New Roman" pitchFamily="18" charset="0"/>
            </a:defRPr>
          </a:pPr>
          <a:endParaRPr lang="fr-FR"/>
        </a:p>
      </c:txPr>
    </c:legend>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1"/>
  <c:style val="10"/>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Feuil4!$D$5</c:f>
              <c:strCache>
                <c:ptCount val="1"/>
                <c:pt idx="0">
                  <c:v>1979</c:v>
                </c:pt>
              </c:strCache>
            </c:strRef>
          </c:tx>
          <c:invertIfNegative val="1"/>
          <c:cat>
            <c:strRef>
              <c:f>Feuil4!$C$6:$C$10</c:f>
              <c:strCache>
                <c:ptCount val="5"/>
                <c:pt idx="0">
                  <c:v>Abomey-Calavi</c:v>
                </c:pt>
                <c:pt idx="1">
                  <c:v>Ouidah</c:v>
                </c:pt>
                <c:pt idx="2">
                  <c:v> Cotonou</c:v>
                </c:pt>
                <c:pt idx="3">
                  <c:v> Grand-Popo</c:v>
                </c:pt>
                <c:pt idx="4">
                  <c:v> Sèmè-Kpodji</c:v>
                </c:pt>
              </c:strCache>
            </c:strRef>
          </c:cat>
          <c:val>
            <c:numRef>
              <c:f>Feuil4!$D$6:$D$10</c:f>
              <c:numCache>
                <c:formatCode>#,##0</c:formatCode>
                <c:ptCount val="5"/>
                <c:pt idx="0">
                  <c:v>60786</c:v>
                </c:pt>
                <c:pt idx="1">
                  <c:v>52584</c:v>
                </c:pt>
                <c:pt idx="2">
                  <c:v>320348</c:v>
                </c:pt>
                <c:pt idx="3">
                  <c:v>26827</c:v>
                </c:pt>
                <c:pt idx="4">
                  <c:v>37220</c:v>
                </c:pt>
              </c:numCache>
            </c:numRef>
          </c:val>
          <c:extLst>
            <c:ext xmlns:c16="http://schemas.microsoft.com/office/drawing/2014/chart" uri="{C3380CC4-5D6E-409C-BE32-E72D297353CC}">
              <c16:uniqueId val="{00000000-CBF8-403C-860C-9609A323E052}"/>
            </c:ext>
          </c:extLst>
        </c:ser>
        <c:ser>
          <c:idx val="1"/>
          <c:order val="1"/>
          <c:tx>
            <c:strRef>
              <c:f>Feuil4!$E$5</c:f>
              <c:strCache>
                <c:ptCount val="1"/>
                <c:pt idx="0">
                  <c:v>1992</c:v>
                </c:pt>
              </c:strCache>
            </c:strRef>
          </c:tx>
          <c:invertIfNegative val="1"/>
          <c:cat>
            <c:strRef>
              <c:f>Feuil4!$C$6:$C$10</c:f>
              <c:strCache>
                <c:ptCount val="5"/>
                <c:pt idx="0">
                  <c:v>Abomey-Calavi</c:v>
                </c:pt>
                <c:pt idx="1">
                  <c:v>Ouidah</c:v>
                </c:pt>
                <c:pt idx="2">
                  <c:v> Cotonou</c:v>
                </c:pt>
                <c:pt idx="3">
                  <c:v> Grand-Popo</c:v>
                </c:pt>
                <c:pt idx="4">
                  <c:v> Sèmè-Kpodji</c:v>
                </c:pt>
              </c:strCache>
            </c:strRef>
          </c:cat>
          <c:val>
            <c:numRef>
              <c:f>Feuil4!$E$6:$E$10</c:f>
              <c:numCache>
                <c:formatCode>#,##0</c:formatCode>
                <c:ptCount val="5"/>
                <c:pt idx="0">
                  <c:v>126507</c:v>
                </c:pt>
                <c:pt idx="1">
                  <c:v>64433</c:v>
                </c:pt>
                <c:pt idx="2">
                  <c:v>536827</c:v>
                </c:pt>
                <c:pt idx="3">
                  <c:v>33079</c:v>
                </c:pt>
                <c:pt idx="4">
                  <c:v>65016</c:v>
                </c:pt>
              </c:numCache>
            </c:numRef>
          </c:val>
          <c:extLst>
            <c:ext xmlns:c16="http://schemas.microsoft.com/office/drawing/2014/chart" uri="{C3380CC4-5D6E-409C-BE32-E72D297353CC}">
              <c16:uniqueId val="{00000001-CBF8-403C-860C-9609A323E052}"/>
            </c:ext>
          </c:extLst>
        </c:ser>
        <c:ser>
          <c:idx val="2"/>
          <c:order val="2"/>
          <c:tx>
            <c:strRef>
              <c:f>Feuil4!$F$5</c:f>
              <c:strCache>
                <c:ptCount val="1"/>
                <c:pt idx="0">
                  <c:v>2002</c:v>
                </c:pt>
              </c:strCache>
            </c:strRef>
          </c:tx>
          <c:invertIfNegative val="1"/>
          <c:cat>
            <c:strRef>
              <c:f>Feuil4!$C$6:$C$10</c:f>
              <c:strCache>
                <c:ptCount val="5"/>
                <c:pt idx="0">
                  <c:v>Abomey-Calavi</c:v>
                </c:pt>
                <c:pt idx="1">
                  <c:v>Ouidah</c:v>
                </c:pt>
                <c:pt idx="2">
                  <c:v> Cotonou</c:v>
                </c:pt>
                <c:pt idx="3">
                  <c:v> Grand-Popo</c:v>
                </c:pt>
                <c:pt idx="4">
                  <c:v> Sèmè-Kpodji</c:v>
                </c:pt>
              </c:strCache>
            </c:strRef>
          </c:cat>
          <c:val>
            <c:numRef>
              <c:f>Feuil4!$F$6:$F$10</c:f>
              <c:numCache>
                <c:formatCode>#,##0</c:formatCode>
                <c:ptCount val="5"/>
                <c:pt idx="0">
                  <c:v>307745</c:v>
                </c:pt>
                <c:pt idx="1">
                  <c:v>76555</c:v>
                </c:pt>
                <c:pt idx="2">
                  <c:v>665100</c:v>
                </c:pt>
                <c:pt idx="3">
                  <c:v>40335</c:v>
                </c:pt>
                <c:pt idx="4">
                  <c:v>115238</c:v>
                </c:pt>
              </c:numCache>
            </c:numRef>
          </c:val>
          <c:extLst>
            <c:ext xmlns:c16="http://schemas.microsoft.com/office/drawing/2014/chart" uri="{C3380CC4-5D6E-409C-BE32-E72D297353CC}">
              <c16:uniqueId val="{00000002-CBF8-403C-860C-9609A323E052}"/>
            </c:ext>
          </c:extLst>
        </c:ser>
        <c:ser>
          <c:idx val="3"/>
          <c:order val="3"/>
          <c:tx>
            <c:strRef>
              <c:f>Feuil4!$G$5</c:f>
              <c:strCache>
                <c:ptCount val="1"/>
                <c:pt idx="0">
                  <c:v>2013</c:v>
                </c:pt>
              </c:strCache>
            </c:strRef>
          </c:tx>
          <c:invertIfNegative val="1"/>
          <c:cat>
            <c:strRef>
              <c:f>Feuil4!$C$6:$C$10</c:f>
              <c:strCache>
                <c:ptCount val="5"/>
                <c:pt idx="0">
                  <c:v>Abomey-Calavi</c:v>
                </c:pt>
                <c:pt idx="1">
                  <c:v>Ouidah</c:v>
                </c:pt>
                <c:pt idx="2">
                  <c:v> Cotonou</c:v>
                </c:pt>
                <c:pt idx="3">
                  <c:v> Grand-Popo</c:v>
                </c:pt>
                <c:pt idx="4">
                  <c:v> Sèmè-Kpodji</c:v>
                </c:pt>
              </c:strCache>
            </c:strRef>
          </c:cat>
          <c:val>
            <c:numRef>
              <c:f>Feuil4!$G$6:$G$10</c:f>
              <c:numCache>
                <c:formatCode>General</c:formatCode>
                <c:ptCount val="5"/>
                <c:pt idx="0" formatCode="#,##0">
                  <c:v>656358</c:v>
                </c:pt>
                <c:pt idx="1">
                  <c:v>162034</c:v>
                </c:pt>
                <c:pt idx="2" formatCode="#,##0">
                  <c:v>679012</c:v>
                </c:pt>
                <c:pt idx="3" formatCode="#,##0">
                  <c:v>57638</c:v>
                </c:pt>
                <c:pt idx="4">
                  <c:v>222701</c:v>
                </c:pt>
              </c:numCache>
            </c:numRef>
          </c:val>
          <c:extLst>
            <c:ext xmlns:c16="http://schemas.microsoft.com/office/drawing/2014/chart" uri="{C3380CC4-5D6E-409C-BE32-E72D297353CC}">
              <c16:uniqueId val="{00000003-CBF8-403C-860C-9609A323E052}"/>
            </c:ext>
          </c:extLst>
        </c:ser>
        <c:dLbls>
          <c:showLegendKey val="0"/>
          <c:showVal val="0"/>
          <c:showCatName val="0"/>
          <c:showSerName val="0"/>
          <c:showPercent val="0"/>
          <c:showBubbleSize val="0"/>
        </c:dLbls>
        <c:gapWidth val="150"/>
        <c:shape val="box"/>
        <c:axId val="1924409024"/>
        <c:axId val="1924419360"/>
        <c:axId val="0"/>
      </c:bar3DChart>
      <c:catAx>
        <c:axId val="1924409024"/>
        <c:scaling>
          <c:orientation val="minMax"/>
        </c:scaling>
        <c:delete val="0"/>
        <c:axPos val="b"/>
        <c:numFmt formatCode="General" sourceLinked="0"/>
        <c:majorTickMark val="out"/>
        <c:minorTickMark val="cross"/>
        <c:tickLblPos val="nextTo"/>
        <c:crossAx val="1924419360"/>
        <c:crosses val="autoZero"/>
        <c:auto val="1"/>
        <c:lblAlgn val="ctr"/>
        <c:lblOffset val="100"/>
        <c:noMultiLvlLbl val="1"/>
      </c:catAx>
      <c:valAx>
        <c:axId val="1924419360"/>
        <c:scaling>
          <c:orientation val="minMax"/>
        </c:scaling>
        <c:delete val="0"/>
        <c:axPos val="l"/>
        <c:title>
          <c:tx>
            <c:rich>
              <a:bodyPr/>
              <a:lstStyle/>
              <a:p>
                <a:pPr>
                  <a:defRPr/>
                </a:pPr>
                <a:r>
                  <a:rPr lang="fr-FR"/>
                  <a:t>nombre d'habitants</a:t>
                </a:r>
              </a:p>
            </c:rich>
          </c:tx>
          <c:overlay val="0"/>
        </c:title>
        <c:numFmt formatCode="#,##0" sourceLinked="1"/>
        <c:majorTickMark val="out"/>
        <c:minorTickMark val="cross"/>
        <c:tickLblPos val="nextTo"/>
        <c:crossAx val="1924409024"/>
        <c:crosses val="autoZero"/>
        <c:crossBetween val="between"/>
      </c:valAx>
    </c:plotArea>
    <c:legend>
      <c:legendPos val="r"/>
      <c:layout>
        <c:manualLayout>
          <c:xMode val="edge"/>
          <c:yMode val="edge"/>
          <c:x val="0.79165705608644765"/>
          <c:y val="0.30015820939049287"/>
          <c:w val="8.7960552788802965E-2"/>
          <c:h val="0.33486876640419949"/>
        </c:manualLayout>
      </c:layout>
      <c:overlay val="1"/>
    </c:legend>
    <c:plotVisOnly val="1"/>
    <c:dispBlanksAs val="gap"/>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1"/>
  <c:style val="34"/>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manualLayout>
          <c:layoutTarget val="inner"/>
          <c:xMode val="edge"/>
          <c:yMode val="edge"/>
          <c:x val="0.14027039405309233"/>
          <c:y val="4.9476469184667422E-2"/>
          <c:w val="0.83512110482833946"/>
          <c:h val="0.79786447148651873"/>
        </c:manualLayout>
      </c:layout>
      <c:bar3DChart>
        <c:barDir val="col"/>
        <c:grouping val="clustered"/>
        <c:varyColors val="1"/>
        <c:ser>
          <c:idx val="0"/>
          <c:order val="0"/>
          <c:tx>
            <c:strRef>
              <c:f>Feuil2!$C$6</c:f>
              <c:strCache>
                <c:ptCount val="1"/>
                <c:pt idx="0">
                  <c:v>Taux annuel d'accroissement intercensitaire  1979-1992</c:v>
                </c:pt>
              </c:strCache>
            </c:strRef>
          </c:tx>
          <c:invertIfNegative val="1"/>
          <c:cat>
            <c:strRef>
              <c:f>Feuil2!$B$7:$B$12</c:f>
              <c:strCache>
                <c:ptCount val="5"/>
                <c:pt idx="0">
                  <c:v>Sèmè-Kpodji </c:v>
                </c:pt>
                <c:pt idx="1">
                  <c:v>Cotonou</c:v>
                </c:pt>
                <c:pt idx="2">
                  <c:v>Abomey-Calavi</c:v>
                </c:pt>
                <c:pt idx="3">
                  <c:v>Ouidah</c:v>
                </c:pt>
                <c:pt idx="4">
                  <c:v>Grand Popo</c:v>
                </c:pt>
              </c:strCache>
            </c:strRef>
          </c:cat>
          <c:val>
            <c:numRef>
              <c:f>Feuil2!$C$7:$C$12</c:f>
              <c:numCache>
                <c:formatCode>0.00%</c:formatCode>
                <c:ptCount val="6"/>
                <c:pt idx="0">
                  <c:v>4.0599999999999997E-2</c:v>
                </c:pt>
                <c:pt idx="1">
                  <c:v>3.7600000000000008E-2</c:v>
                </c:pt>
                <c:pt idx="2">
                  <c:v>5.3699999999999998E-2</c:v>
                </c:pt>
                <c:pt idx="3">
                  <c:v>1.4600000000000002E-2</c:v>
                </c:pt>
                <c:pt idx="4">
                  <c:v>1.5100000000000002E-2</c:v>
                </c:pt>
              </c:numCache>
            </c:numRef>
          </c:val>
          <c:extLst>
            <c:ext xmlns:c16="http://schemas.microsoft.com/office/drawing/2014/chart" uri="{C3380CC4-5D6E-409C-BE32-E72D297353CC}">
              <c16:uniqueId val="{00000000-7AB2-418C-8D9F-09FDF5319B4B}"/>
            </c:ext>
          </c:extLst>
        </c:ser>
        <c:ser>
          <c:idx val="1"/>
          <c:order val="1"/>
          <c:tx>
            <c:strRef>
              <c:f>Feuil2!$D$6</c:f>
              <c:strCache>
                <c:ptCount val="1"/>
                <c:pt idx="0">
                  <c:v>Taux annuel d'accroissement intercensitaire  1992-2002</c:v>
                </c:pt>
              </c:strCache>
            </c:strRef>
          </c:tx>
          <c:invertIfNegative val="1"/>
          <c:cat>
            <c:strRef>
              <c:f>Feuil2!$B$7:$B$12</c:f>
              <c:strCache>
                <c:ptCount val="5"/>
                <c:pt idx="0">
                  <c:v>Sèmè-Kpodji </c:v>
                </c:pt>
                <c:pt idx="1">
                  <c:v>Cotonou</c:v>
                </c:pt>
                <c:pt idx="2">
                  <c:v>Abomey-Calavi</c:v>
                </c:pt>
                <c:pt idx="3">
                  <c:v>Ouidah</c:v>
                </c:pt>
                <c:pt idx="4">
                  <c:v>Grand Popo</c:v>
                </c:pt>
              </c:strCache>
            </c:strRef>
          </c:cat>
          <c:val>
            <c:numRef>
              <c:f>Feuil2!$D$7:$D$12</c:f>
              <c:numCache>
                <c:formatCode>0.00%</c:formatCode>
                <c:ptCount val="6"/>
                <c:pt idx="0">
                  <c:v>5.8900000000000001E-2</c:v>
                </c:pt>
                <c:pt idx="1">
                  <c:v>2.1700000000000001E-2</c:v>
                </c:pt>
                <c:pt idx="2">
                  <c:v>9.3000000000000041E-2</c:v>
                </c:pt>
                <c:pt idx="3">
                  <c:v>1.7399999999999999E-2</c:v>
                </c:pt>
                <c:pt idx="4">
                  <c:v>2.0000000000000004E-2</c:v>
                </c:pt>
              </c:numCache>
            </c:numRef>
          </c:val>
          <c:extLst>
            <c:ext xmlns:c16="http://schemas.microsoft.com/office/drawing/2014/chart" uri="{C3380CC4-5D6E-409C-BE32-E72D297353CC}">
              <c16:uniqueId val="{00000001-7AB2-418C-8D9F-09FDF5319B4B}"/>
            </c:ext>
          </c:extLst>
        </c:ser>
        <c:ser>
          <c:idx val="2"/>
          <c:order val="2"/>
          <c:tx>
            <c:strRef>
              <c:f>Feuil2!$E$6</c:f>
              <c:strCache>
                <c:ptCount val="1"/>
                <c:pt idx="0">
                  <c:v>Taux annuel d'accroissement intercensitaire 2002-2013</c:v>
                </c:pt>
              </c:strCache>
            </c:strRef>
          </c:tx>
          <c:invertIfNegative val="1"/>
          <c:cat>
            <c:strRef>
              <c:f>Feuil2!$B$7:$B$12</c:f>
              <c:strCache>
                <c:ptCount val="5"/>
                <c:pt idx="0">
                  <c:v>Sèmè-Kpodji </c:v>
                </c:pt>
                <c:pt idx="1">
                  <c:v>Cotonou</c:v>
                </c:pt>
                <c:pt idx="2">
                  <c:v>Abomey-Calavi</c:v>
                </c:pt>
                <c:pt idx="3">
                  <c:v>Ouidah</c:v>
                </c:pt>
                <c:pt idx="4">
                  <c:v>Grand Popo</c:v>
                </c:pt>
              </c:strCache>
            </c:strRef>
          </c:cat>
          <c:val>
            <c:numRef>
              <c:f>Feuil2!$E$7:$E$12</c:f>
              <c:numCache>
                <c:formatCode>0.00%</c:formatCode>
                <c:ptCount val="6"/>
                <c:pt idx="0">
                  <c:v>6.0000000000000005E-2</c:v>
                </c:pt>
                <c:pt idx="1">
                  <c:v>2.0000000000000005E-3</c:v>
                </c:pt>
                <c:pt idx="2">
                  <c:v>6.900000000000002E-2</c:v>
                </c:pt>
                <c:pt idx="3">
                  <c:v>6.900000000000002E-2</c:v>
                </c:pt>
                <c:pt idx="4">
                  <c:v>3.2000000000000008E-2</c:v>
                </c:pt>
              </c:numCache>
            </c:numRef>
          </c:val>
          <c:extLst>
            <c:ext xmlns:c16="http://schemas.microsoft.com/office/drawing/2014/chart" uri="{C3380CC4-5D6E-409C-BE32-E72D297353CC}">
              <c16:uniqueId val="{00000002-7AB2-418C-8D9F-09FDF5319B4B}"/>
            </c:ext>
          </c:extLst>
        </c:ser>
        <c:dLbls>
          <c:showLegendKey val="0"/>
          <c:showVal val="0"/>
          <c:showCatName val="0"/>
          <c:showSerName val="0"/>
          <c:showPercent val="0"/>
          <c:showBubbleSize val="0"/>
        </c:dLbls>
        <c:gapWidth val="300"/>
        <c:shape val="box"/>
        <c:axId val="1924416096"/>
        <c:axId val="1924409568"/>
        <c:axId val="0"/>
      </c:bar3DChart>
      <c:catAx>
        <c:axId val="1924416096"/>
        <c:scaling>
          <c:orientation val="minMax"/>
        </c:scaling>
        <c:delete val="0"/>
        <c:axPos val="b"/>
        <c:numFmt formatCode="General" sourceLinked="0"/>
        <c:majorTickMark val="out"/>
        <c:minorTickMark val="cross"/>
        <c:tickLblPos val="nextTo"/>
        <c:crossAx val="1924409568"/>
        <c:crosses val="autoZero"/>
        <c:auto val="1"/>
        <c:lblAlgn val="ctr"/>
        <c:lblOffset val="100"/>
        <c:noMultiLvlLbl val="1"/>
      </c:catAx>
      <c:valAx>
        <c:axId val="1924409568"/>
        <c:scaling>
          <c:orientation val="minMax"/>
        </c:scaling>
        <c:delete val="0"/>
        <c:axPos val="l"/>
        <c:majorGridlines>
          <c:spPr>
            <a:ln>
              <a:noFill/>
            </a:ln>
          </c:spPr>
        </c:majorGridlines>
        <c:title>
          <c:tx>
            <c:rich>
              <a:bodyPr/>
              <a:lstStyle/>
              <a:p>
                <a:pPr>
                  <a:defRPr/>
                </a:pPr>
                <a:r>
                  <a:rPr lang="fr-FR"/>
                  <a:t>Taux d'accroissement en %</a:t>
                </a:r>
              </a:p>
            </c:rich>
          </c:tx>
          <c:layout>
            <c:manualLayout>
              <c:xMode val="edge"/>
              <c:yMode val="edge"/>
              <c:x val="2.0327995913262526E-2"/>
              <c:y val="0.15480055300574058"/>
            </c:manualLayout>
          </c:layout>
          <c:overlay val="1"/>
        </c:title>
        <c:numFmt formatCode="0.00%" sourceLinked="1"/>
        <c:majorTickMark val="out"/>
        <c:minorTickMark val="cross"/>
        <c:tickLblPos val="nextTo"/>
        <c:crossAx val="1924416096"/>
        <c:crosses val="autoZero"/>
        <c:crossBetween val="between"/>
      </c:valAx>
    </c:plotArea>
    <c:legend>
      <c:legendPos val="r"/>
      <c:layout>
        <c:manualLayout>
          <c:xMode val="edge"/>
          <c:yMode val="edge"/>
          <c:x val="0.71779155924093563"/>
          <c:y val="3.7622223827526148E-2"/>
          <c:w val="0.23935457732213003"/>
          <c:h val="0.772251463219504"/>
        </c:manualLayout>
      </c:layout>
      <c:overlay val="1"/>
      <c:txPr>
        <a:bodyPr/>
        <a:lstStyle/>
        <a:p>
          <a:pPr>
            <a:defRPr sz="900">
              <a:latin typeface="Times New Roman" pitchFamily="18" charset="0"/>
              <a:cs typeface="Times New Roman" pitchFamily="18" charset="0"/>
            </a:defRPr>
          </a:pPr>
          <a:endParaRPr lang="fr-FR"/>
        </a:p>
      </c:txPr>
    </c:legend>
    <c:plotVisOnly val="1"/>
    <c:dispBlanksAs val="gap"/>
    <c:showDLblsOverMax val="1"/>
  </c:chart>
  <c:externalData r:id="rId2">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Clarisse Livia Isaias Nhabangue</DisplayName>
        <AccountId>2048</AccountId>
        <AccountType/>
      </UserInfo>
    </Tracker>
    <TTL xmlns="676a0359-dd47-4db9-a079-f8774ae3fa9c">
      <UserInfo>
        <DisplayName/>
        <AccountId>1650</AccountId>
        <AccountType/>
      </UserInfo>
    </TTL>
    <TeamLead xmlns="676a0359-dd47-4db9-a079-f8774ae3fa9c">&lt;a target="_blank" href="http&amp;#58;//isearch.worldbank.org/skillfinder/ppl_profile_new/000481842"&gt;Nicolas Benjamin  Claude Desramaut&lt;/a&gt;</TeamLead>
    <PId xmlns="676a0359-dd47-4db9-a079-f8774ae3fa9c">P162337</PId>
    <ProjectId xmlns="676a0359-dd47-4db9-a079-f8774ae3fa9c">&lt;a target="_blank" href="/qs/essat/Package/P162337-WACAResIP-InstrumentReview-20210317124737"&gt;P162337&lt;/a&gt;</Project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IPF</Lending_x0020_Instrument>
    <SafeguardsType xmlns="676a0359-dd47-4db9-a079-f8774ae3fa9c">
      <Value>ESMF</Value>
    </SafeguardsType>
    <NonOperationalComments xmlns="676a0359-dd47-4db9-a079-f8774ae3fa9c" xsi:nil="true"/>
    <AssignedSocialReviewer xmlns="676a0359-dd47-4db9-a079-f8774ae3fa9c">
      <UserInfo>
        <DisplayName/>
        <AccountId xsi:nil="true"/>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Emmanuel Ngollo</DisplayName>
        <AccountId>623</AccountId>
        <AccountType/>
      </UserInfo>
    </AssignedEnvReviewer>
    <CMU xmlns="676a0359-dd47-4db9-a079-f8774ae3fa9c">AFWRI</CMU>
    <TaskDueDate xmlns="http://schemas.microsoft.com/sharepoint/v3/fields">2021-04-01T04:00:00+00:00</TaskDueDate>
    <IconOverlay xmlns="http://schemas.microsoft.com/sharepoint/v4" xsi:nil="true"/>
    <Region xmlns="676a0359-dd47-4db9-a079-f8774ae3fa9c">AFW</Region>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Comments Submitted to SA</PackageStatus>
    <LoanAmount xmlns="676a0359-dd47-4db9-a079-f8774ae3fa9c">190 $M</LoanAmount>
    <EnvironmentalSpecialist xmlns="676a0359-dd47-4db9-a079-f8774ae3fa9c" xsi:nil="true"/>
    <GPArea xmlns="676a0359-dd47-4db9-a079-f8774ae3fa9c">SAWE1</GPArea>
    <EACategory xmlns="676a0359-dd47-4db9-a079-f8774ae3fa9c">A</EACategory>
    <Assigned_x0020_Coordinator xmlns="676a0359-dd47-4db9-a079-f8774ae3fa9c">
      <UserInfo>
        <DisplayName>Nathalie S. Munzberg</DisplayName>
        <AccountId>700</AccountId>
        <AccountType/>
      </UserInfo>
    </Assigned_x0020_Coordinator>
    <Sector_x0020_Board xmlns="676a0359-dd47-4db9-a079-f8774ae3fa9c" xsi:nil="true"/>
    <PackageReceivedDate xmlns="676a0359-dd47-4db9-a079-f8774ae3fa9c">2021-03-14T05:00:00+00:00</PackageReceivedDate>
    <ExternalDocumentList xmlns="676a0359-dd47-4db9-a079-f8774ae3fa9c" xsi:nil="true"/>
    <IsEditedSocialReviewer xmlns="676a0359-dd47-4db9-a079-f8774ae3fa9c">false</IsEditedSocialReviewer>
    <Country xmlns="676a0359-dd47-4db9-a079-f8774ae3fa9c">Western Africa</Country>
    <DocumentType xmlns="676a0359-dd47-4db9-a079-f8774ae3fa9c" xsi:nil="true"/>
    <ESSAT_x0020_Package_x0020_Notification xmlns="ccb8f0c8-c16d-48b9-b5c3-08d0a3859776">
      <Url xsi:nil="true"/>
      <Description xsi:nil="true"/>
    </ESSAT_x0020_Package_x0020_Notification>
    <Project_x0020_Name xmlns="676a0359-dd47-4db9-a079-f8774ae3fa9c">West Africa Coastal Areas Resilience Investment Project</Project_x0020_Name>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82" ma:contentTypeDescription="Create a new document." ma:contentTypeScope="" ma:versionID="8c225e91019ad40ece889fbe39a38ae8">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04a3110b28988f024ebd9ea7533538ff"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internalName="Stag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enumeration value="Additional Financing"/>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enumeration value="EMDP"/>
                    <xsd:enumeration value="EMPF"/>
                    <xsd:enumeration value="Concept Environmental and Social Review Summary (ESRS)"/>
                    <xsd:enumeration value="Appraisal ESRS"/>
                    <xsd:enumeration value="Environmental and Social Commitment Plan (ESCP)must be disclosed"/>
                    <xsd:enumeration value="Stakeholder Engagement Plan (SEP)"/>
                    <xsd:enumeration value="Environmental Impact Assessment (EIA)"/>
                    <xsd:enumeration value="Regional ESIA"/>
                    <xsd:enumeration value="Sectoral ESIA"/>
                    <xsd:enumeration value="Strategic Environmental and Social Assessment (SESA)"/>
                    <xsd:enumeration value="Social Assessment"/>
                    <xsd:enumeration value="Environmental [and Social] Audit"/>
                    <xsd:enumeration value="Social Audit"/>
                    <xsd:enumeration value="Resettlement Completion Audit"/>
                    <xsd:enumeration value="Environmental and Social Action Plan"/>
                    <xsd:enumeration value="Cumulative Impact Assessment"/>
                    <xsd:enumeration value="Social and Conflict Analysis"/>
                    <xsd:enumeration value="ES Management Plan (ESMP)"/>
                    <xsd:enumeration value="ES Management Framework (ESMF)"/>
                    <xsd:enumeration value="Summary of the Bank’s assessment of Borrower/s ES Framework"/>
                    <xsd:enumeration value="Summary of FI’s ESMS"/>
                    <xsd:enumeration value="Gender-based violence (GBV) assessment"/>
                    <xsd:enumeration value="Labor Management Procedures"/>
                    <xsd:enumeration value="Labor Management Plan"/>
                    <xsd:enumeration value="Labor Influx Management Plan"/>
                    <xsd:enumeration value="Energy use optimization plan"/>
                    <xsd:enumeration value="Water use impacts plan"/>
                    <xsd:enumeration value="Raw materials use impacts plan"/>
                    <xsd:enumeration value="Air emissions/ Pollution Management Plan"/>
                    <xsd:enumeration value="Short / long-lived climate pollutants emissions plan"/>
                    <xsd:enumeration value="Hazardous/non-Hazardous Waste Management Plan"/>
                    <xsd:enumeration value="Pest Management Plan"/>
                    <xsd:enumeration value="Integrated pest management plan"/>
                    <xsd:enumeration value="Integrated vector management plan"/>
                    <xsd:enumeration value="Dam Safety Plan"/>
                    <xsd:enumeration value="Emergency Preparedness Plan"/>
                    <xsd:enumeration value="Emergency Response plan"/>
                    <xsd:enumeration value="Road safety assessment"/>
                    <xsd:enumeration value="Road safety management plan"/>
                    <xsd:enumeration value="Resettlement [Action] Plan"/>
                    <xsd:enumeration value="Resettlement Policy Framework"/>
                    <xsd:enumeration value="Process Framework"/>
                    <xsd:enumeration value="Resettlement completion report"/>
                    <xsd:enumeration value="Livelihood restoration plan"/>
                    <xsd:enumeration value="Occupational health and safety measures and procedures"/>
                    <xsd:enumeration value="Grievance redress mechanism"/>
                    <xsd:enumeration value="Child labor risk assessment"/>
                    <xsd:enumeration value="Health and safety risk assessment"/>
                    <xsd:enumeration value="Risk Hazard Assessment/ Hazard or Risk Assessment"/>
                    <xsd:enumeration value="Biodiversity Management Plan (BMP)"/>
                    <xsd:enumeration value="Biodiversity Action Plan"/>
                    <xsd:enumeration value="IP/SSAHUTLC Planning Framework"/>
                    <xsd:enumeration value="IP/SSAHUTLC consultation strategy"/>
                    <xsd:enumeration value="IP/SSAHUTLC Plan"/>
                    <xsd:enumeration value="IP lands recognition plan"/>
                    <xsd:enumeration value="Cultural Heritage Management Plan (CHMP)"/>
                    <xsd:enumeration value="Chance finds procedure"/>
                    <xsd:enumeration value="Environmental and Social Management System (ESMS) Monitoring Plan"/>
                    <xsd:enumeration value="Compensation memo"/>
                    <xsd:enumeration value="Vulnerable and Marginalized Groups Plan (VMGP)"/>
                    <xsd:enumeration value="Vulnerable and Marginalized Groups Framework (VMGF)"/>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internalName="PId" ma:readOnly="false">
      <xsd:simpleType>
        <xsd:restriction base="dms:Text">
          <xsd:maxLength value="255"/>
        </xsd:restriction>
      </xsd:simpleType>
    </xsd:element>
    <xsd:element name="Region" ma:index="41" nillable="true" ma:displayName="Region" ma:internalName="Region">
      <xsd:simpleType>
        <xsd:restriction base="dms:Text">
          <xsd:maxLength value="255"/>
        </xsd:restriction>
      </xsd:simpleType>
    </xsd:element>
    <xsd:element name="NonOperationalPackageTitle" ma:index="42" nillable="true" ma:displayName="NonOperationalPackageTitle" ma:internalName="NonOperationalPackageTitl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34521E8A-8748-467D-BBCA-86B18DF35F22}">
  <ds:schemaRefs>
    <ds:schemaRef ds:uri="http://schemas.openxmlformats.org/officeDocument/2006/bibliography"/>
  </ds:schemaRefs>
</ds:datastoreItem>
</file>

<file path=customXml/itemProps2.xml><?xml version="1.0" encoding="utf-8"?>
<ds:datastoreItem xmlns:ds="http://schemas.openxmlformats.org/officeDocument/2006/customXml" ds:itemID="{DE79F21A-9512-4495-A851-66AEC4643F16}">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3.xml><?xml version="1.0" encoding="utf-8"?>
<ds:datastoreItem xmlns:ds="http://schemas.openxmlformats.org/officeDocument/2006/customXml" ds:itemID="{A1CA1CFE-1EAE-432C-A15C-A6BFAFB3F682}">
  <ds:schemaRefs>
    <ds:schemaRef ds:uri="http://schemas.microsoft.com/sharepoint/v3/contenttype/forms"/>
  </ds:schemaRefs>
</ds:datastoreItem>
</file>

<file path=customXml/itemProps4.xml><?xml version="1.0" encoding="utf-8"?>
<ds:datastoreItem xmlns:ds="http://schemas.openxmlformats.org/officeDocument/2006/customXml" ds:itemID="{DD7689FD-44F1-4EB1-87A6-50811ED5088A}">
  <ds:schemaRefs>
    <ds:schemaRef ds:uri="http://schemas.microsoft.com/sharepoint/v3/contenttype/forms"/>
  </ds:schemaRefs>
</ds:datastoreItem>
</file>

<file path=customXml/itemProps5.xml><?xml version="1.0" encoding="utf-8"?>
<ds:datastoreItem xmlns:ds="http://schemas.openxmlformats.org/officeDocument/2006/customXml" ds:itemID="{44167040-CB11-418D-9812-C5DC6EA74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7CE7AA-A28E-4D95-80FF-4209B1D974E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217</Pages>
  <Words>69753</Words>
  <Characters>383645</Characters>
  <Application>Microsoft Office Word</Application>
  <DocSecurity>0</DocSecurity>
  <Lines>3197</Lines>
  <Paragraphs>904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452494</CharactersWithSpaces>
  <SharedDoc>false</SharedDoc>
  <HLinks>
    <vt:vector size="1170" baseType="variant">
      <vt:variant>
        <vt:i4>458809</vt:i4>
      </vt:variant>
      <vt:variant>
        <vt:i4>1296</vt:i4>
      </vt:variant>
      <vt:variant>
        <vt:i4>0</vt:i4>
      </vt:variant>
      <vt:variant>
        <vt:i4>5</vt:i4>
      </vt:variant>
      <vt:variant>
        <vt:lpwstr>mailto:pwacamcvdd@yahoo.fr</vt:lpwstr>
      </vt:variant>
      <vt:variant>
        <vt:lpwstr/>
      </vt:variant>
      <vt:variant>
        <vt:i4>6029389</vt:i4>
      </vt:variant>
      <vt:variant>
        <vt:i4>1293</vt:i4>
      </vt:variant>
      <vt:variant>
        <vt:i4>0</vt:i4>
      </vt:variant>
      <vt:variant>
        <vt:i4>5</vt:i4>
      </vt:variant>
      <vt:variant>
        <vt:lpwstr>http://www.worldbank.org/waca</vt:lpwstr>
      </vt:variant>
      <vt:variant>
        <vt:lpwstr/>
      </vt:variant>
      <vt:variant>
        <vt:i4>1900601</vt:i4>
      </vt:variant>
      <vt:variant>
        <vt:i4>1160</vt:i4>
      </vt:variant>
      <vt:variant>
        <vt:i4>0</vt:i4>
      </vt:variant>
      <vt:variant>
        <vt:i4>5</vt:i4>
      </vt:variant>
      <vt:variant>
        <vt:lpwstr/>
      </vt:variant>
      <vt:variant>
        <vt:lpwstr>_Toc494883187</vt:lpwstr>
      </vt:variant>
      <vt:variant>
        <vt:i4>1900601</vt:i4>
      </vt:variant>
      <vt:variant>
        <vt:i4>1154</vt:i4>
      </vt:variant>
      <vt:variant>
        <vt:i4>0</vt:i4>
      </vt:variant>
      <vt:variant>
        <vt:i4>5</vt:i4>
      </vt:variant>
      <vt:variant>
        <vt:lpwstr/>
      </vt:variant>
      <vt:variant>
        <vt:lpwstr>_Toc494883186</vt:lpwstr>
      </vt:variant>
      <vt:variant>
        <vt:i4>1900601</vt:i4>
      </vt:variant>
      <vt:variant>
        <vt:i4>1148</vt:i4>
      </vt:variant>
      <vt:variant>
        <vt:i4>0</vt:i4>
      </vt:variant>
      <vt:variant>
        <vt:i4>5</vt:i4>
      </vt:variant>
      <vt:variant>
        <vt:lpwstr/>
      </vt:variant>
      <vt:variant>
        <vt:lpwstr>_Toc494883185</vt:lpwstr>
      </vt:variant>
      <vt:variant>
        <vt:i4>1900601</vt:i4>
      </vt:variant>
      <vt:variant>
        <vt:i4>1142</vt:i4>
      </vt:variant>
      <vt:variant>
        <vt:i4>0</vt:i4>
      </vt:variant>
      <vt:variant>
        <vt:i4>5</vt:i4>
      </vt:variant>
      <vt:variant>
        <vt:lpwstr/>
      </vt:variant>
      <vt:variant>
        <vt:lpwstr>_Toc494883184</vt:lpwstr>
      </vt:variant>
      <vt:variant>
        <vt:i4>1900601</vt:i4>
      </vt:variant>
      <vt:variant>
        <vt:i4>1136</vt:i4>
      </vt:variant>
      <vt:variant>
        <vt:i4>0</vt:i4>
      </vt:variant>
      <vt:variant>
        <vt:i4>5</vt:i4>
      </vt:variant>
      <vt:variant>
        <vt:lpwstr/>
      </vt:variant>
      <vt:variant>
        <vt:lpwstr>_Toc494883183</vt:lpwstr>
      </vt:variant>
      <vt:variant>
        <vt:i4>1900601</vt:i4>
      </vt:variant>
      <vt:variant>
        <vt:i4>1130</vt:i4>
      </vt:variant>
      <vt:variant>
        <vt:i4>0</vt:i4>
      </vt:variant>
      <vt:variant>
        <vt:i4>5</vt:i4>
      </vt:variant>
      <vt:variant>
        <vt:lpwstr/>
      </vt:variant>
      <vt:variant>
        <vt:lpwstr>_Toc494883182</vt:lpwstr>
      </vt:variant>
      <vt:variant>
        <vt:i4>1900601</vt:i4>
      </vt:variant>
      <vt:variant>
        <vt:i4>1124</vt:i4>
      </vt:variant>
      <vt:variant>
        <vt:i4>0</vt:i4>
      </vt:variant>
      <vt:variant>
        <vt:i4>5</vt:i4>
      </vt:variant>
      <vt:variant>
        <vt:lpwstr/>
      </vt:variant>
      <vt:variant>
        <vt:lpwstr>_Toc494883181</vt:lpwstr>
      </vt:variant>
      <vt:variant>
        <vt:i4>1900601</vt:i4>
      </vt:variant>
      <vt:variant>
        <vt:i4>1118</vt:i4>
      </vt:variant>
      <vt:variant>
        <vt:i4>0</vt:i4>
      </vt:variant>
      <vt:variant>
        <vt:i4>5</vt:i4>
      </vt:variant>
      <vt:variant>
        <vt:lpwstr/>
      </vt:variant>
      <vt:variant>
        <vt:lpwstr>_Toc494883180</vt:lpwstr>
      </vt:variant>
      <vt:variant>
        <vt:i4>1179705</vt:i4>
      </vt:variant>
      <vt:variant>
        <vt:i4>1112</vt:i4>
      </vt:variant>
      <vt:variant>
        <vt:i4>0</vt:i4>
      </vt:variant>
      <vt:variant>
        <vt:i4>5</vt:i4>
      </vt:variant>
      <vt:variant>
        <vt:lpwstr/>
      </vt:variant>
      <vt:variant>
        <vt:lpwstr>_Toc494883179</vt:lpwstr>
      </vt:variant>
      <vt:variant>
        <vt:i4>1048631</vt:i4>
      </vt:variant>
      <vt:variant>
        <vt:i4>1103</vt:i4>
      </vt:variant>
      <vt:variant>
        <vt:i4>0</vt:i4>
      </vt:variant>
      <vt:variant>
        <vt:i4>5</vt:i4>
      </vt:variant>
      <vt:variant>
        <vt:lpwstr/>
      </vt:variant>
      <vt:variant>
        <vt:lpwstr>_Toc37046226</vt:lpwstr>
      </vt:variant>
      <vt:variant>
        <vt:i4>1245239</vt:i4>
      </vt:variant>
      <vt:variant>
        <vt:i4>1097</vt:i4>
      </vt:variant>
      <vt:variant>
        <vt:i4>0</vt:i4>
      </vt:variant>
      <vt:variant>
        <vt:i4>5</vt:i4>
      </vt:variant>
      <vt:variant>
        <vt:lpwstr/>
      </vt:variant>
      <vt:variant>
        <vt:lpwstr>_Toc37046225</vt:lpwstr>
      </vt:variant>
      <vt:variant>
        <vt:i4>1179703</vt:i4>
      </vt:variant>
      <vt:variant>
        <vt:i4>1091</vt:i4>
      </vt:variant>
      <vt:variant>
        <vt:i4>0</vt:i4>
      </vt:variant>
      <vt:variant>
        <vt:i4>5</vt:i4>
      </vt:variant>
      <vt:variant>
        <vt:lpwstr/>
      </vt:variant>
      <vt:variant>
        <vt:lpwstr>_Toc37046224</vt:lpwstr>
      </vt:variant>
      <vt:variant>
        <vt:i4>1376311</vt:i4>
      </vt:variant>
      <vt:variant>
        <vt:i4>1085</vt:i4>
      </vt:variant>
      <vt:variant>
        <vt:i4>0</vt:i4>
      </vt:variant>
      <vt:variant>
        <vt:i4>5</vt:i4>
      </vt:variant>
      <vt:variant>
        <vt:lpwstr/>
      </vt:variant>
      <vt:variant>
        <vt:lpwstr>_Toc37046223</vt:lpwstr>
      </vt:variant>
      <vt:variant>
        <vt:i4>1310775</vt:i4>
      </vt:variant>
      <vt:variant>
        <vt:i4>1079</vt:i4>
      </vt:variant>
      <vt:variant>
        <vt:i4>0</vt:i4>
      </vt:variant>
      <vt:variant>
        <vt:i4>5</vt:i4>
      </vt:variant>
      <vt:variant>
        <vt:lpwstr/>
      </vt:variant>
      <vt:variant>
        <vt:lpwstr>_Toc37046222</vt:lpwstr>
      </vt:variant>
      <vt:variant>
        <vt:i4>1507383</vt:i4>
      </vt:variant>
      <vt:variant>
        <vt:i4>1073</vt:i4>
      </vt:variant>
      <vt:variant>
        <vt:i4>0</vt:i4>
      </vt:variant>
      <vt:variant>
        <vt:i4>5</vt:i4>
      </vt:variant>
      <vt:variant>
        <vt:lpwstr/>
      </vt:variant>
      <vt:variant>
        <vt:lpwstr>_Toc37046221</vt:lpwstr>
      </vt:variant>
      <vt:variant>
        <vt:i4>1441847</vt:i4>
      </vt:variant>
      <vt:variant>
        <vt:i4>1067</vt:i4>
      </vt:variant>
      <vt:variant>
        <vt:i4>0</vt:i4>
      </vt:variant>
      <vt:variant>
        <vt:i4>5</vt:i4>
      </vt:variant>
      <vt:variant>
        <vt:lpwstr/>
      </vt:variant>
      <vt:variant>
        <vt:lpwstr>_Toc37046220</vt:lpwstr>
      </vt:variant>
      <vt:variant>
        <vt:i4>2031668</vt:i4>
      </vt:variant>
      <vt:variant>
        <vt:i4>1061</vt:i4>
      </vt:variant>
      <vt:variant>
        <vt:i4>0</vt:i4>
      </vt:variant>
      <vt:variant>
        <vt:i4>5</vt:i4>
      </vt:variant>
      <vt:variant>
        <vt:lpwstr/>
      </vt:variant>
      <vt:variant>
        <vt:lpwstr>_Toc37046219</vt:lpwstr>
      </vt:variant>
      <vt:variant>
        <vt:i4>1966132</vt:i4>
      </vt:variant>
      <vt:variant>
        <vt:i4>1055</vt:i4>
      </vt:variant>
      <vt:variant>
        <vt:i4>0</vt:i4>
      </vt:variant>
      <vt:variant>
        <vt:i4>5</vt:i4>
      </vt:variant>
      <vt:variant>
        <vt:lpwstr/>
      </vt:variant>
      <vt:variant>
        <vt:lpwstr>_Toc37046218</vt:lpwstr>
      </vt:variant>
      <vt:variant>
        <vt:i4>1114164</vt:i4>
      </vt:variant>
      <vt:variant>
        <vt:i4>1049</vt:i4>
      </vt:variant>
      <vt:variant>
        <vt:i4>0</vt:i4>
      </vt:variant>
      <vt:variant>
        <vt:i4>5</vt:i4>
      </vt:variant>
      <vt:variant>
        <vt:lpwstr/>
      </vt:variant>
      <vt:variant>
        <vt:lpwstr>_Toc37046217</vt:lpwstr>
      </vt:variant>
      <vt:variant>
        <vt:i4>1048628</vt:i4>
      </vt:variant>
      <vt:variant>
        <vt:i4>1043</vt:i4>
      </vt:variant>
      <vt:variant>
        <vt:i4>0</vt:i4>
      </vt:variant>
      <vt:variant>
        <vt:i4>5</vt:i4>
      </vt:variant>
      <vt:variant>
        <vt:lpwstr/>
      </vt:variant>
      <vt:variant>
        <vt:lpwstr>_Toc37046216</vt:lpwstr>
      </vt:variant>
      <vt:variant>
        <vt:i4>1245236</vt:i4>
      </vt:variant>
      <vt:variant>
        <vt:i4>1037</vt:i4>
      </vt:variant>
      <vt:variant>
        <vt:i4>0</vt:i4>
      </vt:variant>
      <vt:variant>
        <vt:i4>5</vt:i4>
      </vt:variant>
      <vt:variant>
        <vt:lpwstr/>
      </vt:variant>
      <vt:variant>
        <vt:lpwstr>_Toc37046215</vt:lpwstr>
      </vt:variant>
      <vt:variant>
        <vt:i4>1179700</vt:i4>
      </vt:variant>
      <vt:variant>
        <vt:i4>1031</vt:i4>
      </vt:variant>
      <vt:variant>
        <vt:i4>0</vt:i4>
      </vt:variant>
      <vt:variant>
        <vt:i4>5</vt:i4>
      </vt:variant>
      <vt:variant>
        <vt:lpwstr/>
      </vt:variant>
      <vt:variant>
        <vt:lpwstr>_Toc37046214</vt:lpwstr>
      </vt:variant>
      <vt:variant>
        <vt:i4>1376308</vt:i4>
      </vt:variant>
      <vt:variant>
        <vt:i4>1025</vt:i4>
      </vt:variant>
      <vt:variant>
        <vt:i4>0</vt:i4>
      </vt:variant>
      <vt:variant>
        <vt:i4>5</vt:i4>
      </vt:variant>
      <vt:variant>
        <vt:lpwstr/>
      </vt:variant>
      <vt:variant>
        <vt:lpwstr>_Toc37046213</vt:lpwstr>
      </vt:variant>
      <vt:variant>
        <vt:i4>1310772</vt:i4>
      </vt:variant>
      <vt:variant>
        <vt:i4>1019</vt:i4>
      </vt:variant>
      <vt:variant>
        <vt:i4>0</vt:i4>
      </vt:variant>
      <vt:variant>
        <vt:i4>5</vt:i4>
      </vt:variant>
      <vt:variant>
        <vt:lpwstr/>
      </vt:variant>
      <vt:variant>
        <vt:lpwstr>_Toc37046212</vt:lpwstr>
      </vt:variant>
      <vt:variant>
        <vt:i4>1507380</vt:i4>
      </vt:variant>
      <vt:variant>
        <vt:i4>1013</vt:i4>
      </vt:variant>
      <vt:variant>
        <vt:i4>0</vt:i4>
      </vt:variant>
      <vt:variant>
        <vt:i4>5</vt:i4>
      </vt:variant>
      <vt:variant>
        <vt:lpwstr/>
      </vt:variant>
      <vt:variant>
        <vt:lpwstr>_Toc37046211</vt:lpwstr>
      </vt:variant>
      <vt:variant>
        <vt:i4>1441844</vt:i4>
      </vt:variant>
      <vt:variant>
        <vt:i4>1007</vt:i4>
      </vt:variant>
      <vt:variant>
        <vt:i4>0</vt:i4>
      </vt:variant>
      <vt:variant>
        <vt:i4>5</vt:i4>
      </vt:variant>
      <vt:variant>
        <vt:lpwstr/>
      </vt:variant>
      <vt:variant>
        <vt:lpwstr>_Toc37046210</vt:lpwstr>
      </vt:variant>
      <vt:variant>
        <vt:i4>2031669</vt:i4>
      </vt:variant>
      <vt:variant>
        <vt:i4>1001</vt:i4>
      </vt:variant>
      <vt:variant>
        <vt:i4>0</vt:i4>
      </vt:variant>
      <vt:variant>
        <vt:i4>5</vt:i4>
      </vt:variant>
      <vt:variant>
        <vt:lpwstr/>
      </vt:variant>
      <vt:variant>
        <vt:lpwstr>_Toc37046209</vt:lpwstr>
      </vt:variant>
      <vt:variant>
        <vt:i4>1966133</vt:i4>
      </vt:variant>
      <vt:variant>
        <vt:i4>995</vt:i4>
      </vt:variant>
      <vt:variant>
        <vt:i4>0</vt:i4>
      </vt:variant>
      <vt:variant>
        <vt:i4>5</vt:i4>
      </vt:variant>
      <vt:variant>
        <vt:lpwstr/>
      </vt:variant>
      <vt:variant>
        <vt:lpwstr>_Toc37046208</vt:lpwstr>
      </vt:variant>
      <vt:variant>
        <vt:i4>1114165</vt:i4>
      </vt:variant>
      <vt:variant>
        <vt:i4>989</vt:i4>
      </vt:variant>
      <vt:variant>
        <vt:i4>0</vt:i4>
      </vt:variant>
      <vt:variant>
        <vt:i4>5</vt:i4>
      </vt:variant>
      <vt:variant>
        <vt:lpwstr/>
      </vt:variant>
      <vt:variant>
        <vt:lpwstr>_Toc37046207</vt:lpwstr>
      </vt:variant>
      <vt:variant>
        <vt:i4>1048629</vt:i4>
      </vt:variant>
      <vt:variant>
        <vt:i4>983</vt:i4>
      </vt:variant>
      <vt:variant>
        <vt:i4>0</vt:i4>
      </vt:variant>
      <vt:variant>
        <vt:i4>5</vt:i4>
      </vt:variant>
      <vt:variant>
        <vt:lpwstr/>
      </vt:variant>
      <vt:variant>
        <vt:lpwstr>_Toc37046206</vt:lpwstr>
      </vt:variant>
      <vt:variant>
        <vt:i4>1245237</vt:i4>
      </vt:variant>
      <vt:variant>
        <vt:i4>977</vt:i4>
      </vt:variant>
      <vt:variant>
        <vt:i4>0</vt:i4>
      </vt:variant>
      <vt:variant>
        <vt:i4>5</vt:i4>
      </vt:variant>
      <vt:variant>
        <vt:lpwstr/>
      </vt:variant>
      <vt:variant>
        <vt:lpwstr>_Toc37046205</vt:lpwstr>
      </vt:variant>
      <vt:variant>
        <vt:i4>1179701</vt:i4>
      </vt:variant>
      <vt:variant>
        <vt:i4>971</vt:i4>
      </vt:variant>
      <vt:variant>
        <vt:i4>0</vt:i4>
      </vt:variant>
      <vt:variant>
        <vt:i4>5</vt:i4>
      </vt:variant>
      <vt:variant>
        <vt:lpwstr/>
      </vt:variant>
      <vt:variant>
        <vt:lpwstr>_Toc37046204</vt:lpwstr>
      </vt:variant>
      <vt:variant>
        <vt:i4>1376309</vt:i4>
      </vt:variant>
      <vt:variant>
        <vt:i4>965</vt:i4>
      </vt:variant>
      <vt:variant>
        <vt:i4>0</vt:i4>
      </vt:variant>
      <vt:variant>
        <vt:i4>5</vt:i4>
      </vt:variant>
      <vt:variant>
        <vt:lpwstr/>
      </vt:variant>
      <vt:variant>
        <vt:lpwstr>_Toc37046203</vt:lpwstr>
      </vt:variant>
      <vt:variant>
        <vt:i4>1310773</vt:i4>
      </vt:variant>
      <vt:variant>
        <vt:i4>959</vt:i4>
      </vt:variant>
      <vt:variant>
        <vt:i4>0</vt:i4>
      </vt:variant>
      <vt:variant>
        <vt:i4>5</vt:i4>
      </vt:variant>
      <vt:variant>
        <vt:lpwstr/>
      </vt:variant>
      <vt:variant>
        <vt:lpwstr>_Toc37046202</vt:lpwstr>
      </vt:variant>
      <vt:variant>
        <vt:i4>1114174</vt:i4>
      </vt:variant>
      <vt:variant>
        <vt:i4>950</vt:i4>
      </vt:variant>
      <vt:variant>
        <vt:i4>0</vt:i4>
      </vt:variant>
      <vt:variant>
        <vt:i4>5</vt:i4>
      </vt:variant>
      <vt:variant>
        <vt:lpwstr/>
      </vt:variant>
      <vt:variant>
        <vt:lpwstr>_Toc65505685</vt:lpwstr>
      </vt:variant>
      <vt:variant>
        <vt:i4>1048638</vt:i4>
      </vt:variant>
      <vt:variant>
        <vt:i4>944</vt:i4>
      </vt:variant>
      <vt:variant>
        <vt:i4>0</vt:i4>
      </vt:variant>
      <vt:variant>
        <vt:i4>5</vt:i4>
      </vt:variant>
      <vt:variant>
        <vt:lpwstr/>
      </vt:variant>
      <vt:variant>
        <vt:lpwstr>_Toc65505684</vt:lpwstr>
      </vt:variant>
      <vt:variant>
        <vt:i4>1507390</vt:i4>
      </vt:variant>
      <vt:variant>
        <vt:i4>938</vt:i4>
      </vt:variant>
      <vt:variant>
        <vt:i4>0</vt:i4>
      </vt:variant>
      <vt:variant>
        <vt:i4>5</vt:i4>
      </vt:variant>
      <vt:variant>
        <vt:lpwstr/>
      </vt:variant>
      <vt:variant>
        <vt:lpwstr>_Toc65505683</vt:lpwstr>
      </vt:variant>
      <vt:variant>
        <vt:i4>1441854</vt:i4>
      </vt:variant>
      <vt:variant>
        <vt:i4>932</vt:i4>
      </vt:variant>
      <vt:variant>
        <vt:i4>0</vt:i4>
      </vt:variant>
      <vt:variant>
        <vt:i4>5</vt:i4>
      </vt:variant>
      <vt:variant>
        <vt:lpwstr/>
      </vt:variant>
      <vt:variant>
        <vt:lpwstr>_Toc65505682</vt:lpwstr>
      </vt:variant>
      <vt:variant>
        <vt:i4>1376318</vt:i4>
      </vt:variant>
      <vt:variant>
        <vt:i4>926</vt:i4>
      </vt:variant>
      <vt:variant>
        <vt:i4>0</vt:i4>
      </vt:variant>
      <vt:variant>
        <vt:i4>5</vt:i4>
      </vt:variant>
      <vt:variant>
        <vt:lpwstr/>
      </vt:variant>
      <vt:variant>
        <vt:lpwstr>_Toc65505681</vt:lpwstr>
      </vt:variant>
      <vt:variant>
        <vt:i4>1310782</vt:i4>
      </vt:variant>
      <vt:variant>
        <vt:i4>920</vt:i4>
      </vt:variant>
      <vt:variant>
        <vt:i4>0</vt:i4>
      </vt:variant>
      <vt:variant>
        <vt:i4>5</vt:i4>
      </vt:variant>
      <vt:variant>
        <vt:lpwstr/>
      </vt:variant>
      <vt:variant>
        <vt:lpwstr>_Toc65505680</vt:lpwstr>
      </vt:variant>
      <vt:variant>
        <vt:i4>1900593</vt:i4>
      </vt:variant>
      <vt:variant>
        <vt:i4>914</vt:i4>
      </vt:variant>
      <vt:variant>
        <vt:i4>0</vt:i4>
      </vt:variant>
      <vt:variant>
        <vt:i4>5</vt:i4>
      </vt:variant>
      <vt:variant>
        <vt:lpwstr/>
      </vt:variant>
      <vt:variant>
        <vt:lpwstr>_Toc65505679</vt:lpwstr>
      </vt:variant>
      <vt:variant>
        <vt:i4>1835057</vt:i4>
      </vt:variant>
      <vt:variant>
        <vt:i4>908</vt:i4>
      </vt:variant>
      <vt:variant>
        <vt:i4>0</vt:i4>
      </vt:variant>
      <vt:variant>
        <vt:i4>5</vt:i4>
      </vt:variant>
      <vt:variant>
        <vt:lpwstr/>
      </vt:variant>
      <vt:variant>
        <vt:lpwstr>_Toc65505678</vt:lpwstr>
      </vt:variant>
      <vt:variant>
        <vt:i4>1245233</vt:i4>
      </vt:variant>
      <vt:variant>
        <vt:i4>902</vt:i4>
      </vt:variant>
      <vt:variant>
        <vt:i4>0</vt:i4>
      </vt:variant>
      <vt:variant>
        <vt:i4>5</vt:i4>
      </vt:variant>
      <vt:variant>
        <vt:lpwstr/>
      </vt:variant>
      <vt:variant>
        <vt:lpwstr>_Toc65505677</vt:lpwstr>
      </vt:variant>
      <vt:variant>
        <vt:i4>1179697</vt:i4>
      </vt:variant>
      <vt:variant>
        <vt:i4>896</vt:i4>
      </vt:variant>
      <vt:variant>
        <vt:i4>0</vt:i4>
      </vt:variant>
      <vt:variant>
        <vt:i4>5</vt:i4>
      </vt:variant>
      <vt:variant>
        <vt:lpwstr/>
      </vt:variant>
      <vt:variant>
        <vt:lpwstr>_Toc65505676</vt:lpwstr>
      </vt:variant>
      <vt:variant>
        <vt:i4>1114161</vt:i4>
      </vt:variant>
      <vt:variant>
        <vt:i4>890</vt:i4>
      </vt:variant>
      <vt:variant>
        <vt:i4>0</vt:i4>
      </vt:variant>
      <vt:variant>
        <vt:i4>5</vt:i4>
      </vt:variant>
      <vt:variant>
        <vt:lpwstr/>
      </vt:variant>
      <vt:variant>
        <vt:lpwstr>_Toc65505675</vt:lpwstr>
      </vt:variant>
      <vt:variant>
        <vt:i4>1048625</vt:i4>
      </vt:variant>
      <vt:variant>
        <vt:i4>884</vt:i4>
      </vt:variant>
      <vt:variant>
        <vt:i4>0</vt:i4>
      </vt:variant>
      <vt:variant>
        <vt:i4>5</vt:i4>
      </vt:variant>
      <vt:variant>
        <vt:lpwstr/>
      </vt:variant>
      <vt:variant>
        <vt:lpwstr>_Toc65505674</vt:lpwstr>
      </vt:variant>
      <vt:variant>
        <vt:i4>1507377</vt:i4>
      </vt:variant>
      <vt:variant>
        <vt:i4>878</vt:i4>
      </vt:variant>
      <vt:variant>
        <vt:i4>0</vt:i4>
      </vt:variant>
      <vt:variant>
        <vt:i4>5</vt:i4>
      </vt:variant>
      <vt:variant>
        <vt:lpwstr/>
      </vt:variant>
      <vt:variant>
        <vt:lpwstr>_Toc65505673</vt:lpwstr>
      </vt:variant>
      <vt:variant>
        <vt:i4>1441841</vt:i4>
      </vt:variant>
      <vt:variant>
        <vt:i4>872</vt:i4>
      </vt:variant>
      <vt:variant>
        <vt:i4>0</vt:i4>
      </vt:variant>
      <vt:variant>
        <vt:i4>5</vt:i4>
      </vt:variant>
      <vt:variant>
        <vt:lpwstr/>
      </vt:variant>
      <vt:variant>
        <vt:lpwstr>_Toc65505672</vt:lpwstr>
      </vt:variant>
      <vt:variant>
        <vt:i4>1376305</vt:i4>
      </vt:variant>
      <vt:variant>
        <vt:i4>866</vt:i4>
      </vt:variant>
      <vt:variant>
        <vt:i4>0</vt:i4>
      </vt:variant>
      <vt:variant>
        <vt:i4>5</vt:i4>
      </vt:variant>
      <vt:variant>
        <vt:lpwstr/>
      </vt:variant>
      <vt:variant>
        <vt:lpwstr>_Toc65505671</vt:lpwstr>
      </vt:variant>
      <vt:variant>
        <vt:i4>1310769</vt:i4>
      </vt:variant>
      <vt:variant>
        <vt:i4>860</vt:i4>
      </vt:variant>
      <vt:variant>
        <vt:i4>0</vt:i4>
      </vt:variant>
      <vt:variant>
        <vt:i4>5</vt:i4>
      </vt:variant>
      <vt:variant>
        <vt:lpwstr/>
      </vt:variant>
      <vt:variant>
        <vt:lpwstr>_Toc65505670</vt:lpwstr>
      </vt:variant>
      <vt:variant>
        <vt:i4>1900592</vt:i4>
      </vt:variant>
      <vt:variant>
        <vt:i4>854</vt:i4>
      </vt:variant>
      <vt:variant>
        <vt:i4>0</vt:i4>
      </vt:variant>
      <vt:variant>
        <vt:i4>5</vt:i4>
      </vt:variant>
      <vt:variant>
        <vt:lpwstr/>
      </vt:variant>
      <vt:variant>
        <vt:lpwstr>_Toc65505669</vt:lpwstr>
      </vt:variant>
      <vt:variant>
        <vt:i4>1835056</vt:i4>
      </vt:variant>
      <vt:variant>
        <vt:i4>848</vt:i4>
      </vt:variant>
      <vt:variant>
        <vt:i4>0</vt:i4>
      </vt:variant>
      <vt:variant>
        <vt:i4>5</vt:i4>
      </vt:variant>
      <vt:variant>
        <vt:lpwstr/>
      </vt:variant>
      <vt:variant>
        <vt:lpwstr>_Toc65505668</vt:lpwstr>
      </vt:variant>
      <vt:variant>
        <vt:i4>1245232</vt:i4>
      </vt:variant>
      <vt:variant>
        <vt:i4>842</vt:i4>
      </vt:variant>
      <vt:variant>
        <vt:i4>0</vt:i4>
      </vt:variant>
      <vt:variant>
        <vt:i4>5</vt:i4>
      </vt:variant>
      <vt:variant>
        <vt:lpwstr/>
      </vt:variant>
      <vt:variant>
        <vt:lpwstr>_Toc65505667</vt:lpwstr>
      </vt:variant>
      <vt:variant>
        <vt:i4>1179696</vt:i4>
      </vt:variant>
      <vt:variant>
        <vt:i4>836</vt:i4>
      </vt:variant>
      <vt:variant>
        <vt:i4>0</vt:i4>
      </vt:variant>
      <vt:variant>
        <vt:i4>5</vt:i4>
      </vt:variant>
      <vt:variant>
        <vt:lpwstr/>
      </vt:variant>
      <vt:variant>
        <vt:lpwstr>_Toc65505666</vt:lpwstr>
      </vt:variant>
      <vt:variant>
        <vt:i4>1114160</vt:i4>
      </vt:variant>
      <vt:variant>
        <vt:i4>830</vt:i4>
      </vt:variant>
      <vt:variant>
        <vt:i4>0</vt:i4>
      </vt:variant>
      <vt:variant>
        <vt:i4>5</vt:i4>
      </vt:variant>
      <vt:variant>
        <vt:lpwstr/>
      </vt:variant>
      <vt:variant>
        <vt:lpwstr>_Toc65505665</vt:lpwstr>
      </vt:variant>
      <vt:variant>
        <vt:i4>1048624</vt:i4>
      </vt:variant>
      <vt:variant>
        <vt:i4>824</vt:i4>
      </vt:variant>
      <vt:variant>
        <vt:i4>0</vt:i4>
      </vt:variant>
      <vt:variant>
        <vt:i4>5</vt:i4>
      </vt:variant>
      <vt:variant>
        <vt:lpwstr/>
      </vt:variant>
      <vt:variant>
        <vt:lpwstr>_Toc65505664</vt:lpwstr>
      </vt:variant>
      <vt:variant>
        <vt:i4>1507376</vt:i4>
      </vt:variant>
      <vt:variant>
        <vt:i4>818</vt:i4>
      </vt:variant>
      <vt:variant>
        <vt:i4>0</vt:i4>
      </vt:variant>
      <vt:variant>
        <vt:i4>5</vt:i4>
      </vt:variant>
      <vt:variant>
        <vt:lpwstr/>
      </vt:variant>
      <vt:variant>
        <vt:lpwstr>_Toc65505663</vt:lpwstr>
      </vt:variant>
      <vt:variant>
        <vt:i4>1441840</vt:i4>
      </vt:variant>
      <vt:variant>
        <vt:i4>812</vt:i4>
      </vt:variant>
      <vt:variant>
        <vt:i4>0</vt:i4>
      </vt:variant>
      <vt:variant>
        <vt:i4>5</vt:i4>
      </vt:variant>
      <vt:variant>
        <vt:lpwstr/>
      </vt:variant>
      <vt:variant>
        <vt:lpwstr>_Toc65505662</vt:lpwstr>
      </vt:variant>
      <vt:variant>
        <vt:i4>1376304</vt:i4>
      </vt:variant>
      <vt:variant>
        <vt:i4>806</vt:i4>
      </vt:variant>
      <vt:variant>
        <vt:i4>0</vt:i4>
      </vt:variant>
      <vt:variant>
        <vt:i4>5</vt:i4>
      </vt:variant>
      <vt:variant>
        <vt:lpwstr/>
      </vt:variant>
      <vt:variant>
        <vt:lpwstr>_Toc65505661</vt:lpwstr>
      </vt:variant>
      <vt:variant>
        <vt:i4>1310768</vt:i4>
      </vt:variant>
      <vt:variant>
        <vt:i4>800</vt:i4>
      </vt:variant>
      <vt:variant>
        <vt:i4>0</vt:i4>
      </vt:variant>
      <vt:variant>
        <vt:i4>5</vt:i4>
      </vt:variant>
      <vt:variant>
        <vt:lpwstr/>
      </vt:variant>
      <vt:variant>
        <vt:lpwstr>_Toc65505660</vt:lpwstr>
      </vt:variant>
      <vt:variant>
        <vt:i4>1900595</vt:i4>
      </vt:variant>
      <vt:variant>
        <vt:i4>794</vt:i4>
      </vt:variant>
      <vt:variant>
        <vt:i4>0</vt:i4>
      </vt:variant>
      <vt:variant>
        <vt:i4>5</vt:i4>
      </vt:variant>
      <vt:variant>
        <vt:lpwstr/>
      </vt:variant>
      <vt:variant>
        <vt:lpwstr>_Toc65505659</vt:lpwstr>
      </vt:variant>
      <vt:variant>
        <vt:i4>1835059</vt:i4>
      </vt:variant>
      <vt:variant>
        <vt:i4>788</vt:i4>
      </vt:variant>
      <vt:variant>
        <vt:i4>0</vt:i4>
      </vt:variant>
      <vt:variant>
        <vt:i4>5</vt:i4>
      </vt:variant>
      <vt:variant>
        <vt:lpwstr/>
      </vt:variant>
      <vt:variant>
        <vt:lpwstr>_Toc65505658</vt:lpwstr>
      </vt:variant>
      <vt:variant>
        <vt:i4>1245235</vt:i4>
      </vt:variant>
      <vt:variant>
        <vt:i4>782</vt:i4>
      </vt:variant>
      <vt:variant>
        <vt:i4>0</vt:i4>
      </vt:variant>
      <vt:variant>
        <vt:i4>5</vt:i4>
      </vt:variant>
      <vt:variant>
        <vt:lpwstr/>
      </vt:variant>
      <vt:variant>
        <vt:lpwstr>_Toc65505657</vt:lpwstr>
      </vt:variant>
      <vt:variant>
        <vt:i4>1179699</vt:i4>
      </vt:variant>
      <vt:variant>
        <vt:i4>776</vt:i4>
      </vt:variant>
      <vt:variant>
        <vt:i4>0</vt:i4>
      </vt:variant>
      <vt:variant>
        <vt:i4>5</vt:i4>
      </vt:variant>
      <vt:variant>
        <vt:lpwstr/>
      </vt:variant>
      <vt:variant>
        <vt:lpwstr>_Toc65505656</vt:lpwstr>
      </vt:variant>
      <vt:variant>
        <vt:i4>1114163</vt:i4>
      </vt:variant>
      <vt:variant>
        <vt:i4>770</vt:i4>
      </vt:variant>
      <vt:variant>
        <vt:i4>0</vt:i4>
      </vt:variant>
      <vt:variant>
        <vt:i4>5</vt:i4>
      </vt:variant>
      <vt:variant>
        <vt:lpwstr/>
      </vt:variant>
      <vt:variant>
        <vt:lpwstr>_Toc65505655</vt:lpwstr>
      </vt:variant>
      <vt:variant>
        <vt:i4>1048627</vt:i4>
      </vt:variant>
      <vt:variant>
        <vt:i4>764</vt:i4>
      </vt:variant>
      <vt:variant>
        <vt:i4>0</vt:i4>
      </vt:variant>
      <vt:variant>
        <vt:i4>5</vt:i4>
      </vt:variant>
      <vt:variant>
        <vt:lpwstr/>
      </vt:variant>
      <vt:variant>
        <vt:lpwstr>_Toc65505654</vt:lpwstr>
      </vt:variant>
      <vt:variant>
        <vt:i4>1507379</vt:i4>
      </vt:variant>
      <vt:variant>
        <vt:i4>758</vt:i4>
      </vt:variant>
      <vt:variant>
        <vt:i4>0</vt:i4>
      </vt:variant>
      <vt:variant>
        <vt:i4>5</vt:i4>
      </vt:variant>
      <vt:variant>
        <vt:lpwstr/>
      </vt:variant>
      <vt:variant>
        <vt:lpwstr>_Toc65505653</vt:lpwstr>
      </vt:variant>
      <vt:variant>
        <vt:i4>1441843</vt:i4>
      </vt:variant>
      <vt:variant>
        <vt:i4>752</vt:i4>
      </vt:variant>
      <vt:variant>
        <vt:i4>0</vt:i4>
      </vt:variant>
      <vt:variant>
        <vt:i4>5</vt:i4>
      </vt:variant>
      <vt:variant>
        <vt:lpwstr/>
      </vt:variant>
      <vt:variant>
        <vt:lpwstr>_Toc65505652</vt:lpwstr>
      </vt:variant>
      <vt:variant>
        <vt:i4>1376307</vt:i4>
      </vt:variant>
      <vt:variant>
        <vt:i4>746</vt:i4>
      </vt:variant>
      <vt:variant>
        <vt:i4>0</vt:i4>
      </vt:variant>
      <vt:variant>
        <vt:i4>5</vt:i4>
      </vt:variant>
      <vt:variant>
        <vt:lpwstr/>
      </vt:variant>
      <vt:variant>
        <vt:lpwstr>_Toc65505651</vt:lpwstr>
      </vt:variant>
      <vt:variant>
        <vt:i4>1310771</vt:i4>
      </vt:variant>
      <vt:variant>
        <vt:i4>740</vt:i4>
      </vt:variant>
      <vt:variant>
        <vt:i4>0</vt:i4>
      </vt:variant>
      <vt:variant>
        <vt:i4>5</vt:i4>
      </vt:variant>
      <vt:variant>
        <vt:lpwstr/>
      </vt:variant>
      <vt:variant>
        <vt:lpwstr>_Toc65505650</vt:lpwstr>
      </vt:variant>
      <vt:variant>
        <vt:i4>1900594</vt:i4>
      </vt:variant>
      <vt:variant>
        <vt:i4>734</vt:i4>
      </vt:variant>
      <vt:variant>
        <vt:i4>0</vt:i4>
      </vt:variant>
      <vt:variant>
        <vt:i4>5</vt:i4>
      </vt:variant>
      <vt:variant>
        <vt:lpwstr/>
      </vt:variant>
      <vt:variant>
        <vt:lpwstr>_Toc65505649</vt:lpwstr>
      </vt:variant>
      <vt:variant>
        <vt:i4>1835058</vt:i4>
      </vt:variant>
      <vt:variant>
        <vt:i4>728</vt:i4>
      </vt:variant>
      <vt:variant>
        <vt:i4>0</vt:i4>
      </vt:variant>
      <vt:variant>
        <vt:i4>5</vt:i4>
      </vt:variant>
      <vt:variant>
        <vt:lpwstr/>
      </vt:variant>
      <vt:variant>
        <vt:lpwstr>_Toc65505648</vt:lpwstr>
      </vt:variant>
      <vt:variant>
        <vt:i4>1245234</vt:i4>
      </vt:variant>
      <vt:variant>
        <vt:i4>722</vt:i4>
      </vt:variant>
      <vt:variant>
        <vt:i4>0</vt:i4>
      </vt:variant>
      <vt:variant>
        <vt:i4>5</vt:i4>
      </vt:variant>
      <vt:variant>
        <vt:lpwstr/>
      </vt:variant>
      <vt:variant>
        <vt:lpwstr>_Toc65505647</vt:lpwstr>
      </vt:variant>
      <vt:variant>
        <vt:i4>1179698</vt:i4>
      </vt:variant>
      <vt:variant>
        <vt:i4>716</vt:i4>
      </vt:variant>
      <vt:variant>
        <vt:i4>0</vt:i4>
      </vt:variant>
      <vt:variant>
        <vt:i4>5</vt:i4>
      </vt:variant>
      <vt:variant>
        <vt:lpwstr/>
      </vt:variant>
      <vt:variant>
        <vt:lpwstr>_Toc65505646</vt:lpwstr>
      </vt:variant>
      <vt:variant>
        <vt:i4>1114162</vt:i4>
      </vt:variant>
      <vt:variant>
        <vt:i4>710</vt:i4>
      </vt:variant>
      <vt:variant>
        <vt:i4>0</vt:i4>
      </vt:variant>
      <vt:variant>
        <vt:i4>5</vt:i4>
      </vt:variant>
      <vt:variant>
        <vt:lpwstr/>
      </vt:variant>
      <vt:variant>
        <vt:lpwstr>_Toc65505645</vt:lpwstr>
      </vt:variant>
      <vt:variant>
        <vt:i4>1048626</vt:i4>
      </vt:variant>
      <vt:variant>
        <vt:i4>704</vt:i4>
      </vt:variant>
      <vt:variant>
        <vt:i4>0</vt:i4>
      </vt:variant>
      <vt:variant>
        <vt:i4>5</vt:i4>
      </vt:variant>
      <vt:variant>
        <vt:lpwstr/>
      </vt:variant>
      <vt:variant>
        <vt:lpwstr>_Toc65505644</vt:lpwstr>
      </vt:variant>
      <vt:variant>
        <vt:i4>1507378</vt:i4>
      </vt:variant>
      <vt:variant>
        <vt:i4>698</vt:i4>
      </vt:variant>
      <vt:variant>
        <vt:i4>0</vt:i4>
      </vt:variant>
      <vt:variant>
        <vt:i4>5</vt:i4>
      </vt:variant>
      <vt:variant>
        <vt:lpwstr/>
      </vt:variant>
      <vt:variant>
        <vt:lpwstr>_Toc65505643</vt:lpwstr>
      </vt:variant>
      <vt:variant>
        <vt:i4>1441842</vt:i4>
      </vt:variant>
      <vt:variant>
        <vt:i4>692</vt:i4>
      </vt:variant>
      <vt:variant>
        <vt:i4>0</vt:i4>
      </vt:variant>
      <vt:variant>
        <vt:i4>5</vt:i4>
      </vt:variant>
      <vt:variant>
        <vt:lpwstr/>
      </vt:variant>
      <vt:variant>
        <vt:lpwstr>_Toc65505642</vt:lpwstr>
      </vt:variant>
      <vt:variant>
        <vt:i4>1376306</vt:i4>
      </vt:variant>
      <vt:variant>
        <vt:i4>686</vt:i4>
      </vt:variant>
      <vt:variant>
        <vt:i4>0</vt:i4>
      </vt:variant>
      <vt:variant>
        <vt:i4>5</vt:i4>
      </vt:variant>
      <vt:variant>
        <vt:lpwstr/>
      </vt:variant>
      <vt:variant>
        <vt:lpwstr>_Toc65505641</vt:lpwstr>
      </vt:variant>
      <vt:variant>
        <vt:i4>1310770</vt:i4>
      </vt:variant>
      <vt:variant>
        <vt:i4>680</vt:i4>
      </vt:variant>
      <vt:variant>
        <vt:i4>0</vt:i4>
      </vt:variant>
      <vt:variant>
        <vt:i4>5</vt:i4>
      </vt:variant>
      <vt:variant>
        <vt:lpwstr/>
      </vt:variant>
      <vt:variant>
        <vt:lpwstr>_Toc65505640</vt:lpwstr>
      </vt:variant>
      <vt:variant>
        <vt:i4>1900597</vt:i4>
      </vt:variant>
      <vt:variant>
        <vt:i4>674</vt:i4>
      </vt:variant>
      <vt:variant>
        <vt:i4>0</vt:i4>
      </vt:variant>
      <vt:variant>
        <vt:i4>5</vt:i4>
      </vt:variant>
      <vt:variant>
        <vt:lpwstr/>
      </vt:variant>
      <vt:variant>
        <vt:lpwstr>_Toc65505639</vt:lpwstr>
      </vt:variant>
      <vt:variant>
        <vt:i4>1835061</vt:i4>
      </vt:variant>
      <vt:variant>
        <vt:i4>668</vt:i4>
      </vt:variant>
      <vt:variant>
        <vt:i4>0</vt:i4>
      </vt:variant>
      <vt:variant>
        <vt:i4>5</vt:i4>
      </vt:variant>
      <vt:variant>
        <vt:lpwstr/>
      </vt:variant>
      <vt:variant>
        <vt:lpwstr>_Toc65505638</vt:lpwstr>
      </vt:variant>
      <vt:variant>
        <vt:i4>1245237</vt:i4>
      </vt:variant>
      <vt:variant>
        <vt:i4>662</vt:i4>
      </vt:variant>
      <vt:variant>
        <vt:i4>0</vt:i4>
      </vt:variant>
      <vt:variant>
        <vt:i4>5</vt:i4>
      </vt:variant>
      <vt:variant>
        <vt:lpwstr/>
      </vt:variant>
      <vt:variant>
        <vt:lpwstr>_Toc65505637</vt:lpwstr>
      </vt:variant>
      <vt:variant>
        <vt:i4>1179701</vt:i4>
      </vt:variant>
      <vt:variant>
        <vt:i4>656</vt:i4>
      </vt:variant>
      <vt:variant>
        <vt:i4>0</vt:i4>
      </vt:variant>
      <vt:variant>
        <vt:i4>5</vt:i4>
      </vt:variant>
      <vt:variant>
        <vt:lpwstr/>
      </vt:variant>
      <vt:variant>
        <vt:lpwstr>_Toc65505636</vt:lpwstr>
      </vt:variant>
      <vt:variant>
        <vt:i4>1114165</vt:i4>
      </vt:variant>
      <vt:variant>
        <vt:i4>650</vt:i4>
      </vt:variant>
      <vt:variant>
        <vt:i4>0</vt:i4>
      </vt:variant>
      <vt:variant>
        <vt:i4>5</vt:i4>
      </vt:variant>
      <vt:variant>
        <vt:lpwstr/>
      </vt:variant>
      <vt:variant>
        <vt:lpwstr>_Toc65505635</vt:lpwstr>
      </vt:variant>
      <vt:variant>
        <vt:i4>1048629</vt:i4>
      </vt:variant>
      <vt:variant>
        <vt:i4>644</vt:i4>
      </vt:variant>
      <vt:variant>
        <vt:i4>0</vt:i4>
      </vt:variant>
      <vt:variant>
        <vt:i4>5</vt:i4>
      </vt:variant>
      <vt:variant>
        <vt:lpwstr/>
      </vt:variant>
      <vt:variant>
        <vt:lpwstr>_Toc65505634</vt:lpwstr>
      </vt:variant>
      <vt:variant>
        <vt:i4>1507381</vt:i4>
      </vt:variant>
      <vt:variant>
        <vt:i4>638</vt:i4>
      </vt:variant>
      <vt:variant>
        <vt:i4>0</vt:i4>
      </vt:variant>
      <vt:variant>
        <vt:i4>5</vt:i4>
      </vt:variant>
      <vt:variant>
        <vt:lpwstr/>
      </vt:variant>
      <vt:variant>
        <vt:lpwstr>_Toc65505633</vt:lpwstr>
      </vt:variant>
      <vt:variant>
        <vt:i4>1441845</vt:i4>
      </vt:variant>
      <vt:variant>
        <vt:i4>632</vt:i4>
      </vt:variant>
      <vt:variant>
        <vt:i4>0</vt:i4>
      </vt:variant>
      <vt:variant>
        <vt:i4>5</vt:i4>
      </vt:variant>
      <vt:variant>
        <vt:lpwstr/>
      </vt:variant>
      <vt:variant>
        <vt:lpwstr>_Toc65505632</vt:lpwstr>
      </vt:variant>
      <vt:variant>
        <vt:i4>1376309</vt:i4>
      </vt:variant>
      <vt:variant>
        <vt:i4>626</vt:i4>
      </vt:variant>
      <vt:variant>
        <vt:i4>0</vt:i4>
      </vt:variant>
      <vt:variant>
        <vt:i4>5</vt:i4>
      </vt:variant>
      <vt:variant>
        <vt:lpwstr/>
      </vt:variant>
      <vt:variant>
        <vt:lpwstr>_Toc65505631</vt:lpwstr>
      </vt:variant>
      <vt:variant>
        <vt:i4>1310773</vt:i4>
      </vt:variant>
      <vt:variant>
        <vt:i4>620</vt:i4>
      </vt:variant>
      <vt:variant>
        <vt:i4>0</vt:i4>
      </vt:variant>
      <vt:variant>
        <vt:i4>5</vt:i4>
      </vt:variant>
      <vt:variant>
        <vt:lpwstr/>
      </vt:variant>
      <vt:variant>
        <vt:lpwstr>_Toc65505630</vt:lpwstr>
      </vt:variant>
      <vt:variant>
        <vt:i4>1900596</vt:i4>
      </vt:variant>
      <vt:variant>
        <vt:i4>614</vt:i4>
      </vt:variant>
      <vt:variant>
        <vt:i4>0</vt:i4>
      </vt:variant>
      <vt:variant>
        <vt:i4>5</vt:i4>
      </vt:variant>
      <vt:variant>
        <vt:lpwstr/>
      </vt:variant>
      <vt:variant>
        <vt:lpwstr>_Toc65505629</vt:lpwstr>
      </vt:variant>
      <vt:variant>
        <vt:i4>1835060</vt:i4>
      </vt:variant>
      <vt:variant>
        <vt:i4>608</vt:i4>
      </vt:variant>
      <vt:variant>
        <vt:i4>0</vt:i4>
      </vt:variant>
      <vt:variant>
        <vt:i4>5</vt:i4>
      </vt:variant>
      <vt:variant>
        <vt:lpwstr/>
      </vt:variant>
      <vt:variant>
        <vt:lpwstr>_Toc65505628</vt:lpwstr>
      </vt:variant>
      <vt:variant>
        <vt:i4>1245236</vt:i4>
      </vt:variant>
      <vt:variant>
        <vt:i4>602</vt:i4>
      </vt:variant>
      <vt:variant>
        <vt:i4>0</vt:i4>
      </vt:variant>
      <vt:variant>
        <vt:i4>5</vt:i4>
      </vt:variant>
      <vt:variant>
        <vt:lpwstr/>
      </vt:variant>
      <vt:variant>
        <vt:lpwstr>_Toc65505627</vt:lpwstr>
      </vt:variant>
      <vt:variant>
        <vt:i4>1179700</vt:i4>
      </vt:variant>
      <vt:variant>
        <vt:i4>596</vt:i4>
      </vt:variant>
      <vt:variant>
        <vt:i4>0</vt:i4>
      </vt:variant>
      <vt:variant>
        <vt:i4>5</vt:i4>
      </vt:variant>
      <vt:variant>
        <vt:lpwstr/>
      </vt:variant>
      <vt:variant>
        <vt:lpwstr>_Toc65505626</vt:lpwstr>
      </vt:variant>
      <vt:variant>
        <vt:i4>1114164</vt:i4>
      </vt:variant>
      <vt:variant>
        <vt:i4>590</vt:i4>
      </vt:variant>
      <vt:variant>
        <vt:i4>0</vt:i4>
      </vt:variant>
      <vt:variant>
        <vt:i4>5</vt:i4>
      </vt:variant>
      <vt:variant>
        <vt:lpwstr/>
      </vt:variant>
      <vt:variant>
        <vt:lpwstr>_Toc65505625</vt:lpwstr>
      </vt:variant>
      <vt:variant>
        <vt:i4>1048628</vt:i4>
      </vt:variant>
      <vt:variant>
        <vt:i4>584</vt:i4>
      </vt:variant>
      <vt:variant>
        <vt:i4>0</vt:i4>
      </vt:variant>
      <vt:variant>
        <vt:i4>5</vt:i4>
      </vt:variant>
      <vt:variant>
        <vt:lpwstr/>
      </vt:variant>
      <vt:variant>
        <vt:lpwstr>_Toc65505624</vt:lpwstr>
      </vt:variant>
      <vt:variant>
        <vt:i4>1507380</vt:i4>
      </vt:variant>
      <vt:variant>
        <vt:i4>578</vt:i4>
      </vt:variant>
      <vt:variant>
        <vt:i4>0</vt:i4>
      </vt:variant>
      <vt:variant>
        <vt:i4>5</vt:i4>
      </vt:variant>
      <vt:variant>
        <vt:lpwstr/>
      </vt:variant>
      <vt:variant>
        <vt:lpwstr>_Toc65505623</vt:lpwstr>
      </vt:variant>
      <vt:variant>
        <vt:i4>1441844</vt:i4>
      </vt:variant>
      <vt:variant>
        <vt:i4>572</vt:i4>
      </vt:variant>
      <vt:variant>
        <vt:i4>0</vt:i4>
      </vt:variant>
      <vt:variant>
        <vt:i4>5</vt:i4>
      </vt:variant>
      <vt:variant>
        <vt:lpwstr/>
      </vt:variant>
      <vt:variant>
        <vt:lpwstr>_Toc65505622</vt:lpwstr>
      </vt:variant>
      <vt:variant>
        <vt:i4>1376308</vt:i4>
      </vt:variant>
      <vt:variant>
        <vt:i4>566</vt:i4>
      </vt:variant>
      <vt:variant>
        <vt:i4>0</vt:i4>
      </vt:variant>
      <vt:variant>
        <vt:i4>5</vt:i4>
      </vt:variant>
      <vt:variant>
        <vt:lpwstr/>
      </vt:variant>
      <vt:variant>
        <vt:lpwstr>_Toc65505621</vt:lpwstr>
      </vt:variant>
      <vt:variant>
        <vt:i4>1310772</vt:i4>
      </vt:variant>
      <vt:variant>
        <vt:i4>560</vt:i4>
      </vt:variant>
      <vt:variant>
        <vt:i4>0</vt:i4>
      </vt:variant>
      <vt:variant>
        <vt:i4>5</vt:i4>
      </vt:variant>
      <vt:variant>
        <vt:lpwstr/>
      </vt:variant>
      <vt:variant>
        <vt:lpwstr>_Toc65505620</vt:lpwstr>
      </vt:variant>
      <vt:variant>
        <vt:i4>1900599</vt:i4>
      </vt:variant>
      <vt:variant>
        <vt:i4>554</vt:i4>
      </vt:variant>
      <vt:variant>
        <vt:i4>0</vt:i4>
      </vt:variant>
      <vt:variant>
        <vt:i4>5</vt:i4>
      </vt:variant>
      <vt:variant>
        <vt:lpwstr/>
      </vt:variant>
      <vt:variant>
        <vt:lpwstr>_Toc65505619</vt:lpwstr>
      </vt:variant>
      <vt:variant>
        <vt:i4>1835063</vt:i4>
      </vt:variant>
      <vt:variant>
        <vt:i4>548</vt:i4>
      </vt:variant>
      <vt:variant>
        <vt:i4>0</vt:i4>
      </vt:variant>
      <vt:variant>
        <vt:i4>5</vt:i4>
      </vt:variant>
      <vt:variant>
        <vt:lpwstr/>
      </vt:variant>
      <vt:variant>
        <vt:lpwstr>_Toc65505618</vt:lpwstr>
      </vt:variant>
      <vt:variant>
        <vt:i4>1245239</vt:i4>
      </vt:variant>
      <vt:variant>
        <vt:i4>542</vt:i4>
      </vt:variant>
      <vt:variant>
        <vt:i4>0</vt:i4>
      </vt:variant>
      <vt:variant>
        <vt:i4>5</vt:i4>
      </vt:variant>
      <vt:variant>
        <vt:lpwstr/>
      </vt:variant>
      <vt:variant>
        <vt:lpwstr>_Toc65505617</vt:lpwstr>
      </vt:variant>
      <vt:variant>
        <vt:i4>1179703</vt:i4>
      </vt:variant>
      <vt:variant>
        <vt:i4>536</vt:i4>
      </vt:variant>
      <vt:variant>
        <vt:i4>0</vt:i4>
      </vt:variant>
      <vt:variant>
        <vt:i4>5</vt:i4>
      </vt:variant>
      <vt:variant>
        <vt:lpwstr/>
      </vt:variant>
      <vt:variant>
        <vt:lpwstr>_Toc65505616</vt:lpwstr>
      </vt:variant>
      <vt:variant>
        <vt:i4>1114167</vt:i4>
      </vt:variant>
      <vt:variant>
        <vt:i4>530</vt:i4>
      </vt:variant>
      <vt:variant>
        <vt:i4>0</vt:i4>
      </vt:variant>
      <vt:variant>
        <vt:i4>5</vt:i4>
      </vt:variant>
      <vt:variant>
        <vt:lpwstr/>
      </vt:variant>
      <vt:variant>
        <vt:lpwstr>_Toc65505615</vt:lpwstr>
      </vt:variant>
      <vt:variant>
        <vt:i4>1048631</vt:i4>
      </vt:variant>
      <vt:variant>
        <vt:i4>524</vt:i4>
      </vt:variant>
      <vt:variant>
        <vt:i4>0</vt:i4>
      </vt:variant>
      <vt:variant>
        <vt:i4>5</vt:i4>
      </vt:variant>
      <vt:variant>
        <vt:lpwstr/>
      </vt:variant>
      <vt:variant>
        <vt:lpwstr>_Toc65505614</vt:lpwstr>
      </vt:variant>
      <vt:variant>
        <vt:i4>1507383</vt:i4>
      </vt:variant>
      <vt:variant>
        <vt:i4>518</vt:i4>
      </vt:variant>
      <vt:variant>
        <vt:i4>0</vt:i4>
      </vt:variant>
      <vt:variant>
        <vt:i4>5</vt:i4>
      </vt:variant>
      <vt:variant>
        <vt:lpwstr/>
      </vt:variant>
      <vt:variant>
        <vt:lpwstr>_Toc65505613</vt:lpwstr>
      </vt:variant>
      <vt:variant>
        <vt:i4>1441847</vt:i4>
      </vt:variant>
      <vt:variant>
        <vt:i4>512</vt:i4>
      </vt:variant>
      <vt:variant>
        <vt:i4>0</vt:i4>
      </vt:variant>
      <vt:variant>
        <vt:i4>5</vt:i4>
      </vt:variant>
      <vt:variant>
        <vt:lpwstr/>
      </vt:variant>
      <vt:variant>
        <vt:lpwstr>_Toc65505612</vt:lpwstr>
      </vt:variant>
      <vt:variant>
        <vt:i4>1376311</vt:i4>
      </vt:variant>
      <vt:variant>
        <vt:i4>506</vt:i4>
      </vt:variant>
      <vt:variant>
        <vt:i4>0</vt:i4>
      </vt:variant>
      <vt:variant>
        <vt:i4>5</vt:i4>
      </vt:variant>
      <vt:variant>
        <vt:lpwstr/>
      </vt:variant>
      <vt:variant>
        <vt:lpwstr>_Toc65505611</vt:lpwstr>
      </vt:variant>
      <vt:variant>
        <vt:i4>1310775</vt:i4>
      </vt:variant>
      <vt:variant>
        <vt:i4>500</vt:i4>
      </vt:variant>
      <vt:variant>
        <vt:i4>0</vt:i4>
      </vt:variant>
      <vt:variant>
        <vt:i4>5</vt:i4>
      </vt:variant>
      <vt:variant>
        <vt:lpwstr/>
      </vt:variant>
      <vt:variant>
        <vt:lpwstr>_Toc65505610</vt:lpwstr>
      </vt:variant>
      <vt:variant>
        <vt:i4>1900598</vt:i4>
      </vt:variant>
      <vt:variant>
        <vt:i4>494</vt:i4>
      </vt:variant>
      <vt:variant>
        <vt:i4>0</vt:i4>
      </vt:variant>
      <vt:variant>
        <vt:i4>5</vt:i4>
      </vt:variant>
      <vt:variant>
        <vt:lpwstr/>
      </vt:variant>
      <vt:variant>
        <vt:lpwstr>_Toc65505609</vt:lpwstr>
      </vt:variant>
      <vt:variant>
        <vt:i4>1835062</vt:i4>
      </vt:variant>
      <vt:variant>
        <vt:i4>488</vt:i4>
      </vt:variant>
      <vt:variant>
        <vt:i4>0</vt:i4>
      </vt:variant>
      <vt:variant>
        <vt:i4>5</vt:i4>
      </vt:variant>
      <vt:variant>
        <vt:lpwstr/>
      </vt:variant>
      <vt:variant>
        <vt:lpwstr>_Toc65505608</vt:lpwstr>
      </vt:variant>
      <vt:variant>
        <vt:i4>1245238</vt:i4>
      </vt:variant>
      <vt:variant>
        <vt:i4>482</vt:i4>
      </vt:variant>
      <vt:variant>
        <vt:i4>0</vt:i4>
      </vt:variant>
      <vt:variant>
        <vt:i4>5</vt:i4>
      </vt:variant>
      <vt:variant>
        <vt:lpwstr/>
      </vt:variant>
      <vt:variant>
        <vt:lpwstr>_Toc65505607</vt:lpwstr>
      </vt:variant>
      <vt:variant>
        <vt:i4>1179702</vt:i4>
      </vt:variant>
      <vt:variant>
        <vt:i4>476</vt:i4>
      </vt:variant>
      <vt:variant>
        <vt:i4>0</vt:i4>
      </vt:variant>
      <vt:variant>
        <vt:i4>5</vt:i4>
      </vt:variant>
      <vt:variant>
        <vt:lpwstr/>
      </vt:variant>
      <vt:variant>
        <vt:lpwstr>_Toc65505606</vt:lpwstr>
      </vt:variant>
      <vt:variant>
        <vt:i4>1114166</vt:i4>
      </vt:variant>
      <vt:variant>
        <vt:i4>470</vt:i4>
      </vt:variant>
      <vt:variant>
        <vt:i4>0</vt:i4>
      </vt:variant>
      <vt:variant>
        <vt:i4>5</vt:i4>
      </vt:variant>
      <vt:variant>
        <vt:lpwstr/>
      </vt:variant>
      <vt:variant>
        <vt:lpwstr>_Toc65505605</vt:lpwstr>
      </vt:variant>
      <vt:variant>
        <vt:i4>1048630</vt:i4>
      </vt:variant>
      <vt:variant>
        <vt:i4>464</vt:i4>
      </vt:variant>
      <vt:variant>
        <vt:i4>0</vt:i4>
      </vt:variant>
      <vt:variant>
        <vt:i4>5</vt:i4>
      </vt:variant>
      <vt:variant>
        <vt:lpwstr/>
      </vt:variant>
      <vt:variant>
        <vt:lpwstr>_Toc65505604</vt:lpwstr>
      </vt:variant>
      <vt:variant>
        <vt:i4>1507382</vt:i4>
      </vt:variant>
      <vt:variant>
        <vt:i4>458</vt:i4>
      </vt:variant>
      <vt:variant>
        <vt:i4>0</vt:i4>
      </vt:variant>
      <vt:variant>
        <vt:i4>5</vt:i4>
      </vt:variant>
      <vt:variant>
        <vt:lpwstr/>
      </vt:variant>
      <vt:variant>
        <vt:lpwstr>_Toc65505603</vt:lpwstr>
      </vt:variant>
      <vt:variant>
        <vt:i4>1441846</vt:i4>
      </vt:variant>
      <vt:variant>
        <vt:i4>452</vt:i4>
      </vt:variant>
      <vt:variant>
        <vt:i4>0</vt:i4>
      </vt:variant>
      <vt:variant>
        <vt:i4>5</vt:i4>
      </vt:variant>
      <vt:variant>
        <vt:lpwstr/>
      </vt:variant>
      <vt:variant>
        <vt:lpwstr>_Toc65505602</vt:lpwstr>
      </vt:variant>
      <vt:variant>
        <vt:i4>1376310</vt:i4>
      </vt:variant>
      <vt:variant>
        <vt:i4>446</vt:i4>
      </vt:variant>
      <vt:variant>
        <vt:i4>0</vt:i4>
      </vt:variant>
      <vt:variant>
        <vt:i4>5</vt:i4>
      </vt:variant>
      <vt:variant>
        <vt:lpwstr/>
      </vt:variant>
      <vt:variant>
        <vt:lpwstr>_Toc65505601</vt:lpwstr>
      </vt:variant>
      <vt:variant>
        <vt:i4>1310774</vt:i4>
      </vt:variant>
      <vt:variant>
        <vt:i4>440</vt:i4>
      </vt:variant>
      <vt:variant>
        <vt:i4>0</vt:i4>
      </vt:variant>
      <vt:variant>
        <vt:i4>5</vt:i4>
      </vt:variant>
      <vt:variant>
        <vt:lpwstr/>
      </vt:variant>
      <vt:variant>
        <vt:lpwstr>_Toc65505600</vt:lpwstr>
      </vt:variant>
      <vt:variant>
        <vt:i4>1966143</vt:i4>
      </vt:variant>
      <vt:variant>
        <vt:i4>434</vt:i4>
      </vt:variant>
      <vt:variant>
        <vt:i4>0</vt:i4>
      </vt:variant>
      <vt:variant>
        <vt:i4>5</vt:i4>
      </vt:variant>
      <vt:variant>
        <vt:lpwstr/>
      </vt:variant>
      <vt:variant>
        <vt:lpwstr>_Toc65505599</vt:lpwstr>
      </vt:variant>
      <vt:variant>
        <vt:i4>2031679</vt:i4>
      </vt:variant>
      <vt:variant>
        <vt:i4>428</vt:i4>
      </vt:variant>
      <vt:variant>
        <vt:i4>0</vt:i4>
      </vt:variant>
      <vt:variant>
        <vt:i4>5</vt:i4>
      </vt:variant>
      <vt:variant>
        <vt:lpwstr/>
      </vt:variant>
      <vt:variant>
        <vt:lpwstr>_Toc65505598</vt:lpwstr>
      </vt:variant>
      <vt:variant>
        <vt:i4>1048639</vt:i4>
      </vt:variant>
      <vt:variant>
        <vt:i4>422</vt:i4>
      </vt:variant>
      <vt:variant>
        <vt:i4>0</vt:i4>
      </vt:variant>
      <vt:variant>
        <vt:i4>5</vt:i4>
      </vt:variant>
      <vt:variant>
        <vt:lpwstr/>
      </vt:variant>
      <vt:variant>
        <vt:lpwstr>_Toc65505597</vt:lpwstr>
      </vt:variant>
      <vt:variant>
        <vt:i4>1114175</vt:i4>
      </vt:variant>
      <vt:variant>
        <vt:i4>416</vt:i4>
      </vt:variant>
      <vt:variant>
        <vt:i4>0</vt:i4>
      </vt:variant>
      <vt:variant>
        <vt:i4>5</vt:i4>
      </vt:variant>
      <vt:variant>
        <vt:lpwstr/>
      </vt:variant>
      <vt:variant>
        <vt:lpwstr>_Toc65505596</vt:lpwstr>
      </vt:variant>
      <vt:variant>
        <vt:i4>1179711</vt:i4>
      </vt:variant>
      <vt:variant>
        <vt:i4>410</vt:i4>
      </vt:variant>
      <vt:variant>
        <vt:i4>0</vt:i4>
      </vt:variant>
      <vt:variant>
        <vt:i4>5</vt:i4>
      </vt:variant>
      <vt:variant>
        <vt:lpwstr/>
      </vt:variant>
      <vt:variant>
        <vt:lpwstr>_Toc65505595</vt:lpwstr>
      </vt:variant>
      <vt:variant>
        <vt:i4>1245247</vt:i4>
      </vt:variant>
      <vt:variant>
        <vt:i4>404</vt:i4>
      </vt:variant>
      <vt:variant>
        <vt:i4>0</vt:i4>
      </vt:variant>
      <vt:variant>
        <vt:i4>5</vt:i4>
      </vt:variant>
      <vt:variant>
        <vt:lpwstr/>
      </vt:variant>
      <vt:variant>
        <vt:lpwstr>_Toc65505594</vt:lpwstr>
      </vt:variant>
      <vt:variant>
        <vt:i4>1310783</vt:i4>
      </vt:variant>
      <vt:variant>
        <vt:i4>398</vt:i4>
      </vt:variant>
      <vt:variant>
        <vt:i4>0</vt:i4>
      </vt:variant>
      <vt:variant>
        <vt:i4>5</vt:i4>
      </vt:variant>
      <vt:variant>
        <vt:lpwstr/>
      </vt:variant>
      <vt:variant>
        <vt:lpwstr>_Toc65505593</vt:lpwstr>
      </vt:variant>
      <vt:variant>
        <vt:i4>1376319</vt:i4>
      </vt:variant>
      <vt:variant>
        <vt:i4>392</vt:i4>
      </vt:variant>
      <vt:variant>
        <vt:i4>0</vt:i4>
      </vt:variant>
      <vt:variant>
        <vt:i4>5</vt:i4>
      </vt:variant>
      <vt:variant>
        <vt:lpwstr/>
      </vt:variant>
      <vt:variant>
        <vt:lpwstr>_Toc65505592</vt:lpwstr>
      </vt:variant>
      <vt:variant>
        <vt:i4>1441855</vt:i4>
      </vt:variant>
      <vt:variant>
        <vt:i4>386</vt:i4>
      </vt:variant>
      <vt:variant>
        <vt:i4>0</vt:i4>
      </vt:variant>
      <vt:variant>
        <vt:i4>5</vt:i4>
      </vt:variant>
      <vt:variant>
        <vt:lpwstr/>
      </vt:variant>
      <vt:variant>
        <vt:lpwstr>_Toc65505591</vt:lpwstr>
      </vt:variant>
      <vt:variant>
        <vt:i4>1507391</vt:i4>
      </vt:variant>
      <vt:variant>
        <vt:i4>380</vt:i4>
      </vt:variant>
      <vt:variant>
        <vt:i4>0</vt:i4>
      </vt:variant>
      <vt:variant>
        <vt:i4>5</vt:i4>
      </vt:variant>
      <vt:variant>
        <vt:lpwstr/>
      </vt:variant>
      <vt:variant>
        <vt:lpwstr>_Toc65505590</vt:lpwstr>
      </vt:variant>
      <vt:variant>
        <vt:i4>1966142</vt:i4>
      </vt:variant>
      <vt:variant>
        <vt:i4>374</vt:i4>
      </vt:variant>
      <vt:variant>
        <vt:i4>0</vt:i4>
      </vt:variant>
      <vt:variant>
        <vt:i4>5</vt:i4>
      </vt:variant>
      <vt:variant>
        <vt:lpwstr/>
      </vt:variant>
      <vt:variant>
        <vt:lpwstr>_Toc65505589</vt:lpwstr>
      </vt:variant>
      <vt:variant>
        <vt:i4>2031678</vt:i4>
      </vt:variant>
      <vt:variant>
        <vt:i4>368</vt:i4>
      </vt:variant>
      <vt:variant>
        <vt:i4>0</vt:i4>
      </vt:variant>
      <vt:variant>
        <vt:i4>5</vt:i4>
      </vt:variant>
      <vt:variant>
        <vt:lpwstr/>
      </vt:variant>
      <vt:variant>
        <vt:lpwstr>_Toc65505588</vt:lpwstr>
      </vt:variant>
      <vt:variant>
        <vt:i4>1048638</vt:i4>
      </vt:variant>
      <vt:variant>
        <vt:i4>362</vt:i4>
      </vt:variant>
      <vt:variant>
        <vt:i4>0</vt:i4>
      </vt:variant>
      <vt:variant>
        <vt:i4>5</vt:i4>
      </vt:variant>
      <vt:variant>
        <vt:lpwstr/>
      </vt:variant>
      <vt:variant>
        <vt:lpwstr>_Toc65505587</vt:lpwstr>
      </vt:variant>
      <vt:variant>
        <vt:i4>1114174</vt:i4>
      </vt:variant>
      <vt:variant>
        <vt:i4>356</vt:i4>
      </vt:variant>
      <vt:variant>
        <vt:i4>0</vt:i4>
      </vt:variant>
      <vt:variant>
        <vt:i4>5</vt:i4>
      </vt:variant>
      <vt:variant>
        <vt:lpwstr/>
      </vt:variant>
      <vt:variant>
        <vt:lpwstr>_Toc65505586</vt:lpwstr>
      </vt:variant>
      <vt:variant>
        <vt:i4>1179710</vt:i4>
      </vt:variant>
      <vt:variant>
        <vt:i4>350</vt:i4>
      </vt:variant>
      <vt:variant>
        <vt:i4>0</vt:i4>
      </vt:variant>
      <vt:variant>
        <vt:i4>5</vt:i4>
      </vt:variant>
      <vt:variant>
        <vt:lpwstr/>
      </vt:variant>
      <vt:variant>
        <vt:lpwstr>_Toc65505585</vt:lpwstr>
      </vt:variant>
      <vt:variant>
        <vt:i4>1245246</vt:i4>
      </vt:variant>
      <vt:variant>
        <vt:i4>344</vt:i4>
      </vt:variant>
      <vt:variant>
        <vt:i4>0</vt:i4>
      </vt:variant>
      <vt:variant>
        <vt:i4>5</vt:i4>
      </vt:variant>
      <vt:variant>
        <vt:lpwstr/>
      </vt:variant>
      <vt:variant>
        <vt:lpwstr>_Toc65505584</vt:lpwstr>
      </vt:variant>
      <vt:variant>
        <vt:i4>1310782</vt:i4>
      </vt:variant>
      <vt:variant>
        <vt:i4>338</vt:i4>
      </vt:variant>
      <vt:variant>
        <vt:i4>0</vt:i4>
      </vt:variant>
      <vt:variant>
        <vt:i4>5</vt:i4>
      </vt:variant>
      <vt:variant>
        <vt:lpwstr/>
      </vt:variant>
      <vt:variant>
        <vt:lpwstr>_Toc65505583</vt:lpwstr>
      </vt:variant>
      <vt:variant>
        <vt:i4>1376318</vt:i4>
      </vt:variant>
      <vt:variant>
        <vt:i4>332</vt:i4>
      </vt:variant>
      <vt:variant>
        <vt:i4>0</vt:i4>
      </vt:variant>
      <vt:variant>
        <vt:i4>5</vt:i4>
      </vt:variant>
      <vt:variant>
        <vt:lpwstr/>
      </vt:variant>
      <vt:variant>
        <vt:lpwstr>_Toc65505582</vt:lpwstr>
      </vt:variant>
      <vt:variant>
        <vt:i4>1441854</vt:i4>
      </vt:variant>
      <vt:variant>
        <vt:i4>326</vt:i4>
      </vt:variant>
      <vt:variant>
        <vt:i4>0</vt:i4>
      </vt:variant>
      <vt:variant>
        <vt:i4>5</vt:i4>
      </vt:variant>
      <vt:variant>
        <vt:lpwstr/>
      </vt:variant>
      <vt:variant>
        <vt:lpwstr>_Toc65505581</vt:lpwstr>
      </vt:variant>
      <vt:variant>
        <vt:i4>1507390</vt:i4>
      </vt:variant>
      <vt:variant>
        <vt:i4>320</vt:i4>
      </vt:variant>
      <vt:variant>
        <vt:i4>0</vt:i4>
      </vt:variant>
      <vt:variant>
        <vt:i4>5</vt:i4>
      </vt:variant>
      <vt:variant>
        <vt:lpwstr/>
      </vt:variant>
      <vt:variant>
        <vt:lpwstr>_Toc65505580</vt:lpwstr>
      </vt:variant>
      <vt:variant>
        <vt:i4>1966129</vt:i4>
      </vt:variant>
      <vt:variant>
        <vt:i4>314</vt:i4>
      </vt:variant>
      <vt:variant>
        <vt:i4>0</vt:i4>
      </vt:variant>
      <vt:variant>
        <vt:i4>5</vt:i4>
      </vt:variant>
      <vt:variant>
        <vt:lpwstr/>
      </vt:variant>
      <vt:variant>
        <vt:lpwstr>_Toc65505579</vt:lpwstr>
      </vt:variant>
      <vt:variant>
        <vt:i4>2031665</vt:i4>
      </vt:variant>
      <vt:variant>
        <vt:i4>308</vt:i4>
      </vt:variant>
      <vt:variant>
        <vt:i4>0</vt:i4>
      </vt:variant>
      <vt:variant>
        <vt:i4>5</vt:i4>
      </vt:variant>
      <vt:variant>
        <vt:lpwstr/>
      </vt:variant>
      <vt:variant>
        <vt:lpwstr>_Toc65505578</vt:lpwstr>
      </vt:variant>
      <vt:variant>
        <vt:i4>1048625</vt:i4>
      </vt:variant>
      <vt:variant>
        <vt:i4>302</vt:i4>
      </vt:variant>
      <vt:variant>
        <vt:i4>0</vt:i4>
      </vt:variant>
      <vt:variant>
        <vt:i4>5</vt:i4>
      </vt:variant>
      <vt:variant>
        <vt:lpwstr/>
      </vt:variant>
      <vt:variant>
        <vt:lpwstr>_Toc65505577</vt:lpwstr>
      </vt:variant>
      <vt:variant>
        <vt:i4>1114161</vt:i4>
      </vt:variant>
      <vt:variant>
        <vt:i4>296</vt:i4>
      </vt:variant>
      <vt:variant>
        <vt:i4>0</vt:i4>
      </vt:variant>
      <vt:variant>
        <vt:i4>5</vt:i4>
      </vt:variant>
      <vt:variant>
        <vt:lpwstr/>
      </vt:variant>
      <vt:variant>
        <vt:lpwstr>_Toc65505576</vt:lpwstr>
      </vt:variant>
      <vt:variant>
        <vt:i4>1179697</vt:i4>
      </vt:variant>
      <vt:variant>
        <vt:i4>290</vt:i4>
      </vt:variant>
      <vt:variant>
        <vt:i4>0</vt:i4>
      </vt:variant>
      <vt:variant>
        <vt:i4>5</vt:i4>
      </vt:variant>
      <vt:variant>
        <vt:lpwstr/>
      </vt:variant>
      <vt:variant>
        <vt:lpwstr>_Toc65505575</vt:lpwstr>
      </vt:variant>
      <vt:variant>
        <vt:i4>1245233</vt:i4>
      </vt:variant>
      <vt:variant>
        <vt:i4>284</vt:i4>
      </vt:variant>
      <vt:variant>
        <vt:i4>0</vt:i4>
      </vt:variant>
      <vt:variant>
        <vt:i4>5</vt:i4>
      </vt:variant>
      <vt:variant>
        <vt:lpwstr/>
      </vt:variant>
      <vt:variant>
        <vt:lpwstr>_Toc65505574</vt:lpwstr>
      </vt:variant>
      <vt:variant>
        <vt:i4>1310769</vt:i4>
      </vt:variant>
      <vt:variant>
        <vt:i4>278</vt:i4>
      </vt:variant>
      <vt:variant>
        <vt:i4>0</vt:i4>
      </vt:variant>
      <vt:variant>
        <vt:i4>5</vt:i4>
      </vt:variant>
      <vt:variant>
        <vt:lpwstr/>
      </vt:variant>
      <vt:variant>
        <vt:lpwstr>_Toc65505573</vt:lpwstr>
      </vt:variant>
      <vt:variant>
        <vt:i4>1376305</vt:i4>
      </vt:variant>
      <vt:variant>
        <vt:i4>272</vt:i4>
      </vt:variant>
      <vt:variant>
        <vt:i4>0</vt:i4>
      </vt:variant>
      <vt:variant>
        <vt:i4>5</vt:i4>
      </vt:variant>
      <vt:variant>
        <vt:lpwstr/>
      </vt:variant>
      <vt:variant>
        <vt:lpwstr>_Toc65505572</vt:lpwstr>
      </vt:variant>
      <vt:variant>
        <vt:i4>1441841</vt:i4>
      </vt:variant>
      <vt:variant>
        <vt:i4>266</vt:i4>
      </vt:variant>
      <vt:variant>
        <vt:i4>0</vt:i4>
      </vt:variant>
      <vt:variant>
        <vt:i4>5</vt:i4>
      </vt:variant>
      <vt:variant>
        <vt:lpwstr/>
      </vt:variant>
      <vt:variant>
        <vt:lpwstr>_Toc65505571</vt:lpwstr>
      </vt:variant>
      <vt:variant>
        <vt:i4>1507377</vt:i4>
      </vt:variant>
      <vt:variant>
        <vt:i4>260</vt:i4>
      </vt:variant>
      <vt:variant>
        <vt:i4>0</vt:i4>
      </vt:variant>
      <vt:variant>
        <vt:i4>5</vt:i4>
      </vt:variant>
      <vt:variant>
        <vt:lpwstr/>
      </vt:variant>
      <vt:variant>
        <vt:lpwstr>_Toc65505570</vt:lpwstr>
      </vt:variant>
      <vt:variant>
        <vt:i4>1966128</vt:i4>
      </vt:variant>
      <vt:variant>
        <vt:i4>254</vt:i4>
      </vt:variant>
      <vt:variant>
        <vt:i4>0</vt:i4>
      </vt:variant>
      <vt:variant>
        <vt:i4>5</vt:i4>
      </vt:variant>
      <vt:variant>
        <vt:lpwstr/>
      </vt:variant>
      <vt:variant>
        <vt:lpwstr>_Toc65505569</vt:lpwstr>
      </vt:variant>
      <vt:variant>
        <vt:i4>2031664</vt:i4>
      </vt:variant>
      <vt:variant>
        <vt:i4>248</vt:i4>
      </vt:variant>
      <vt:variant>
        <vt:i4>0</vt:i4>
      </vt:variant>
      <vt:variant>
        <vt:i4>5</vt:i4>
      </vt:variant>
      <vt:variant>
        <vt:lpwstr/>
      </vt:variant>
      <vt:variant>
        <vt:lpwstr>_Toc65505568</vt:lpwstr>
      </vt:variant>
      <vt:variant>
        <vt:i4>1048624</vt:i4>
      </vt:variant>
      <vt:variant>
        <vt:i4>242</vt:i4>
      </vt:variant>
      <vt:variant>
        <vt:i4>0</vt:i4>
      </vt:variant>
      <vt:variant>
        <vt:i4>5</vt:i4>
      </vt:variant>
      <vt:variant>
        <vt:lpwstr/>
      </vt:variant>
      <vt:variant>
        <vt:lpwstr>_Toc65505567</vt:lpwstr>
      </vt:variant>
      <vt:variant>
        <vt:i4>1114160</vt:i4>
      </vt:variant>
      <vt:variant>
        <vt:i4>236</vt:i4>
      </vt:variant>
      <vt:variant>
        <vt:i4>0</vt:i4>
      </vt:variant>
      <vt:variant>
        <vt:i4>5</vt:i4>
      </vt:variant>
      <vt:variant>
        <vt:lpwstr/>
      </vt:variant>
      <vt:variant>
        <vt:lpwstr>_Toc65505566</vt:lpwstr>
      </vt:variant>
      <vt:variant>
        <vt:i4>1179696</vt:i4>
      </vt:variant>
      <vt:variant>
        <vt:i4>230</vt:i4>
      </vt:variant>
      <vt:variant>
        <vt:i4>0</vt:i4>
      </vt:variant>
      <vt:variant>
        <vt:i4>5</vt:i4>
      </vt:variant>
      <vt:variant>
        <vt:lpwstr/>
      </vt:variant>
      <vt:variant>
        <vt:lpwstr>_Toc65505565</vt:lpwstr>
      </vt:variant>
      <vt:variant>
        <vt:i4>1245232</vt:i4>
      </vt:variant>
      <vt:variant>
        <vt:i4>224</vt:i4>
      </vt:variant>
      <vt:variant>
        <vt:i4>0</vt:i4>
      </vt:variant>
      <vt:variant>
        <vt:i4>5</vt:i4>
      </vt:variant>
      <vt:variant>
        <vt:lpwstr/>
      </vt:variant>
      <vt:variant>
        <vt:lpwstr>_Toc65505564</vt:lpwstr>
      </vt:variant>
      <vt:variant>
        <vt:i4>1310768</vt:i4>
      </vt:variant>
      <vt:variant>
        <vt:i4>218</vt:i4>
      </vt:variant>
      <vt:variant>
        <vt:i4>0</vt:i4>
      </vt:variant>
      <vt:variant>
        <vt:i4>5</vt:i4>
      </vt:variant>
      <vt:variant>
        <vt:lpwstr/>
      </vt:variant>
      <vt:variant>
        <vt:lpwstr>_Toc65505563</vt:lpwstr>
      </vt:variant>
      <vt:variant>
        <vt:i4>1376304</vt:i4>
      </vt:variant>
      <vt:variant>
        <vt:i4>212</vt:i4>
      </vt:variant>
      <vt:variant>
        <vt:i4>0</vt:i4>
      </vt:variant>
      <vt:variant>
        <vt:i4>5</vt:i4>
      </vt:variant>
      <vt:variant>
        <vt:lpwstr/>
      </vt:variant>
      <vt:variant>
        <vt:lpwstr>_Toc65505562</vt:lpwstr>
      </vt:variant>
      <vt:variant>
        <vt:i4>1441840</vt:i4>
      </vt:variant>
      <vt:variant>
        <vt:i4>206</vt:i4>
      </vt:variant>
      <vt:variant>
        <vt:i4>0</vt:i4>
      </vt:variant>
      <vt:variant>
        <vt:i4>5</vt:i4>
      </vt:variant>
      <vt:variant>
        <vt:lpwstr/>
      </vt:variant>
      <vt:variant>
        <vt:lpwstr>_Toc65505561</vt:lpwstr>
      </vt:variant>
      <vt:variant>
        <vt:i4>1507376</vt:i4>
      </vt:variant>
      <vt:variant>
        <vt:i4>200</vt:i4>
      </vt:variant>
      <vt:variant>
        <vt:i4>0</vt:i4>
      </vt:variant>
      <vt:variant>
        <vt:i4>5</vt:i4>
      </vt:variant>
      <vt:variant>
        <vt:lpwstr/>
      </vt:variant>
      <vt:variant>
        <vt:lpwstr>_Toc65505560</vt:lpwstr>
      </vt:variant>
      <vt:variant>
        <vt:i4>1966131</vt:i4>
      </vt:variant>
      <vt:variant>
        <vt:i4>194</vt:i4>
      </vt:variant>
      <vt:variant>
        <vt:i4>0</vt:i4>
      </vt:variant>
      <vt:variant>
        <vt:i4>5</vt:i4>
      </vt:variant>
      <vt:variant>
        <vt:lpwstr/>
      </vt:variant>
      <vt:variant>
        <vt:lpwstr>_Toc65505559</vt:lpwstr>
      </vt:variant>
      <vt:variant>
        <vt:i4>2031667</vt:i4>
      </vt:variant>
      <vt:variant>
        <vt:i4>188</vt:i4>
      </vt:variant>
      <vt:variant>
        <vt:i4>0</vt:i4>
      </vt:variant>
      <vt:variant>
        <vt:i4>5</vt:i4>
      </vt:variant>
      <vt:variant>
        <vt:lpwstr/>
      </vt:variant>
      <vt:variant>
        <vt:lpwstr>_Toc65505558</vt:lpwstr>
      </vt:variant>
      <vt:variant>
        <vt:i4>1048627</vt:i4>
      </vt:variant>
      <vt:variant>
        <vt:i4>182</vt:i4>
      </vt:variant>
      <vt:variant>
        <vt:i4>0</vt:i4>
      </vt:variant>
      <vt:variant>
        <vt:i4>5</vt:i4>
      </vt:variant>
      <vt:variant>
        <vt:lpwstr/>
      </vt:variant>
      <vt:variant>
        <vt:lpwstr>_Toc65505557</vt:lpwstr>
      </vt:variant>
      <vt:variant>
        <vt:i4>1114163</vt:i4>
      </vt:variant>
      <vt:variant>
        <vt:i4>176</vt:i4>
      </vt:variant>
      <vt:variant>
        <vt:i4>0</vt:i4>
      </vt:variant>
      <vt:variant>
        <vt:i4>5</vt:i4>
      </vt:variant>
      <vt:variant>
        <vt:lpwstr/>
      </vt:variant>
      <vt:variant>
        <vt:lpwstr>_Toc65505556</vt:lpwstr>
      </vt:variant>
      <vt:variant>
        <vt:i4>1179699</vt:i4>
      </vt:variant>
      <vt:variant>
        <vt:i4>170</vt:i4>
      </vt:variant>
      <vt:variant>
        <vt:i4>0</vt:i4>
      </vt:variant>
      <vt:variant>
        <vt:i4>5</vt:i4>
      </vt:variant>
      <vt:variant>
        <vt:lpwstr/>
      </vt:variant>
      <vt:variant>
        <vt:lpwstr>_Toc65505555</vt:lpwstr>
      </vt:variant>
      <vt:variant>
        <vt:i4>1245235</vt:i4>
      </vt:variant>
      <vt:variant>
        <vt:i4>164</vt:i4>
      </vt:variant>
      <vt:variant>
        <vt:i4>0</vt:i4>
      </vt:variant>
      <vt:variant>
        <vt:i4>5</vt:i4>
      </vt:variant>
      <vt:variant>
        <vt:lpwstr/>
      </vt:variant>
      <vt:variant>
        <vt:lpwstr>_Toc65505554</vt:lpwstr>
      </vt:variant>
      <vt:variant>
        <vt:i4>1310771</vt:i4>
      </vt:variant>
      <vt:variant>
        <vt:i4>158</vt:i4>
      </vt:variant>
      <vt:variant>
        <vt:i4>0</vt:i4>
      </vt:variant>
      <vt:variant>
        <vt:i4>5</vt:i4>
      </vt:variant>
      <vt:variant>
        <vt:lpwstr/>
      </vt:variant>
      <vt:variant>
        <vt:lpwstr>_Toc65505553</vt:lpwstr>
      </vt:variant>
      <vt:variant>
        <vt:i4>1376307</vt:i4>
      </vt:variant>
      <vt:variant>
        <vt:i4>152</vt:i4>
      </vt:variant>
      <vt:variant>
        <vt:i4>0</vt:i4>
      </vt:variant>
      <vt:variant>
        <vt:i4>5</vt:i4>
      </vt:variant>
      <vt:variant>
        <vt:lpwstr/>
      </vt:variant>
      <vt:variant>
        <vt:lpwstr>_Toc65505552</vt:lpwstr>
      </vt:variant>
      <vt:variant>
        <vt:i4>1441843</vt:i4>
      </vt:variant>
      <vt:variant>
        <vt:i4>146</vt:i4>
      </vt:variant>
      <vt:variant>
        <vt:i4>0</vt:i4>
      </vt:variant>
      <vt:variant>
        <vt:i4>5</vt:i4>
      </vt:variant>
      <vt:variant>
        <vt:lpwstr/>
      </vt:variant>
      <vt:variant>
        <vt:lpwstr>_Toc65505551</vt:lpwstr>
      </vt:variant>
      <vt:variant>
        <vt:i4>1507379</vt:i4>
      </vt:variant>
      <vt:variant>
        <vt:i4>140</vt:i4>
      </vt:variant>
      <vt:variant>
        <vt:i4>0</vt:i4>
      </vt:variant>
      <vt:variant>
        <vt:i4>5</vt:i4>
      </vt:variant>
      <vt:variant>
        <vt:lpwstr/>
      </vt:variant>
      <vt:variant>
        <vt:lpwstr>_Toc65505550</vt:lpwstr>
      </vt:variant>
      <vt:variant>
        <vt:i4>1966130</vt:i4>
      </vt:variant>
      <vt:variant>
        <vt:i4>134</vt:i4>
      </vt:variant>
      <vt:variant>
        <vt:i4>0</vt:i4>
      </vt:variant>
      <vt:variant>
        <vt:i4>5</vt:i4>
      </vt:variant>
      <vt:variant>
        <vt:lpwstr/>
      </vt:variant>
      <vt:variant>
        <vt:lpwstr>_Toc65505549</vt:lpwstr>
      </vt:variant>
      <vt:variant>
        <vt:i4>2031666</vt:i4>
      </vt:variant>
      <vt:variant>
        <vt:i4>128</vt:i4>
      </vt:variant>
      <vt:variant>
        <vt:i4>0</vt:i4>
      </vt:variant>
      <vt:variant>
        <vt:i4>5</vt:i4>
      </vt:variant>
      <vt:variant>
        <vt:lpwstr/>
      </vt:variant>
      <vt:variant>
        <vt:lpwstr>_Toc65505548</vt:lpwstr>
      </vt:variant>
      <vt:variant>
        <vt:i4>1048626</vt:i4>
      </vt:variant>
      <vt:variant>
        <vt:i4>122</vt:i4>
      </vt:variant>
      <vt:variant>
        <vt:i4>0</vt:i4>
      </vt:variant>
      <vt:variant>
        <vt:i4>5</vt:i4>
      </vt:variant>
      <vt:variant>
        <vt:lpwstr/>
      </vt:variant>
      <vt:variant>
        <vt:lpwstr>_Toc65505547</vt:lpwstr>
      </vt:variant>
      <vt:variant>
        <vt:i4>1114162</vt:i4>
      </vt:variant>
      <vt:variant>
        <vt:i4>116</vt:i4>
      </vt:variant>
      <vt:variant>
        <vt:i4>0</vt:i4>
      </vt:variant>
      <vt:variant>
        <vt:i4>5</vt:i4>
      </vt:variant>
      <vt:variant>
        <vt:lpwstr/>
      </vt:variant>
      <vt:variant>
        <vt:lpwstr>_Toc65505546</vt:lpwstr>
      </vt:variant>
      <vt:variant>
        <vt:i4>1179698</vt:i4>
      </vt:variant>
      <vt:variant>
        <vt:i4>110</vt:i4>
      </vt:variant>
      <vt:variant>
        <vt:i4>0</vt:i4>
      </vt:variant>
      <vt:variant>
        <vt:i4>5</vt:i4>
      </vt:variant>
      <vt:variant>
        <vt:lpwstr/>
      </vt:variant>
      <vt:variant>
        <vt:lpwstr>_Toc65505545</vt:lpwstr>
      </vt:variant>
      <vt:variant>
        <vt:i4>1245234</vt:i4>
      </vt:variant>
      <vt:variant>
        <vt:i4>104</vt:i4>
      </vt:variant>
      <vt:variant>
        <vt:i4>0</vt:i4>
      </vt:variant>
      <vt:variant>
        <vt:i4>5</vt:i4>
      </vt:variant>
      <vt:variant>
        <vt:lpwstr/>
      </vt:variant>
      <vt:variant>
        <vt:lpwstr>_Toc65505544</vt:lpwstr>
      </vt:variant>
      <vt:variant>
        <vt:i4>1310770</vt:i4>
      </vt:variant>
      <vt:variant>
        <vt:i4>98</vt:i4>
      </vt:variant>
      <vt:variant>
        <vt:i4>0</vt:i4>
      </vt:variant>
      <vt:variant>
        <vt:i4>5</vt:i4>
      </vt:variant>
      <vt:variant>
        <vt:lpwstr/>
      </vt:variant>
      <vt:variant>
        <vt:lpwstr>_Toc65505543</vt:lpwstr>
      </vt:variant>
      <vt:variant>
        <vt:i4>1376306</vt:i4>
      </vt:variant>
      <vt:variant>
        <vt:i4>92</vt:i4>
      </vt:variant>
      <vt:variant>
        <vt:i4>0</vt:i4>
      </vt:variant>
      <vt:variant>
        <vt:i4>5</vt:i4>
      </vt:variant>
      <vt:variant>
        <vt:lpwstr/>
      </vt:variant>
      <vt:variant>
        <vt:lpwstr>_Toc65505542</vt:lpwstr>
      </vt:variant>
      <vt:variant>
        <vt:i4>1441842</vt:i4>
      </vt:variant>
      <vt:variant>
        <vt:i4>86</vt:i4>
      </vt:variant>
      <vt:variant>
        <vt:i4>0</vt:i4>
      </vt:variant>
      <vt:variant>
        <vt:i4>5</vt:i4>
      </vt:variant>
      <vt:variant>
        <vt:lpwstr/>
      </vt:variant>
      <vt:variant>
        <vt:lpwstr>_Toc65505541</vt:lpwstr>
      </vt:variant>
      <vt:variant>
        <vt:i4>1507378</vt:i4>
      </vt:variant>
      <vt:variant>
        <vt:i4>80</vt:i4>
      </vt:variant>
      <vt:variant>
        <vt:i4>0</vt:i4>
      </vt:variant>
      <vt:variant>
        <vt:i4>5</vt:i4>
      </vt:variant>
      <vt:variant>
        <vt:lpwstr/>
      </vt:variant>
      <vt:variant>
        <vt:lpwstr>_Toc65505540</vt:lpwstr>
      </vt:variant>
      <vt:variant>
        <vt:i4>1966133</vt:i4>
      </vt:variant>
      <vt:variant>
        <vt:i4>74</vt:i4>
      </vt:variant>
      <vt:variant>
        <vt:i4>0</vt:i4>
      </vt:variant>
      <vt:variant>
        <vt:i4>5</vt:i4>
      </vt:variant>
      <vt:variant>
        <vt:lpwstr/>
      </vt:variant>
      <vt:variant>
        <vt:lpwstr>_Toc65505539</vt:lpwstr>
      </vt:variant>
      <vt:variant>
        <vt:i4>2031669</vt:i4>
      </vt:variant>
      <vt:variant>
        <vt:i4>68</vt:i4>
      </vt:variant>
      <vt:variant>
        <vt:i4>0</vt:i4>
      </vt:variant>
      <vt:variant>
        <vt:i4>5</vt:i4>
      </vt:variant>
      <vt:variant>
        <vt:lpwstr/>
      </vt:variant>
      <vt:variant>
        <vt:lpwstr>_Toc65505538</vt:lpwstr>
      </vt:variant>
      <vt:variant>
        <vt:i4>1048629</vt:i4>
      </vt:variant>
      <vt:variant>
        <vt:i4>62</vt:i4>
      </vt:variant>
      <vt:variant>
        <vt:i4>0</vt:i4>
      </vt:variant>
      <vt:variant>
        <vt:i4>5</vt:i4>
      </vt:variant>
      <vt:variant>
        <vt:lpwstr/>
      </vt:variant>
      <vt:variant>
        <vt:lpwstr>_Toc65505537</vt:lpwstr>
      </vt:variant>
      <vt:variant>
        <vt:i4>1114165</vt:i4>
      </vt:variant>
      <vt:variant>
        <vt:i4>56</vt:i4>
      </vt:variant>
      <vt:variant>
        <vt:i4>0</vt:i4>
      </vt:variant>
      <vt:variant>
        <vt:i4>5</vt:i4>
      </vt:variant>
      <vt:variant>
        <vt:lpwstr/>
      </vt:variant>
      <vt:variant>
        <vt:lpwstr>_Toc65505536</vt:lpwstr>
      </vt:variant>
      <vt:variant>
        <vt:i4>1179701</vt:i4>
      </vt:variant>
      <vt:variant>
        <vt:i4>50</vt:i4>
      </vt:variant>
      <vt:variant>
        <vt:i4>0</vt:i4>
      </vt:variant>
      <vt:variant>
        <vt:i4>5</vt:i4>
      </vt:variant>
      <vt:variant>
        <vt:lpwstr/>
      </vt:variant>
      <vt:variant>
        <vt:lpwstr>_Toc65505535</vt:lpwstr>
      </vt:variant>
      <vt:variant>
        <vt:i4>1245237</vt:i4>
      </vt:variant>
      <vt:variant>
        <vt:i4>44</vt:i4>
      </vt:variant>
      <vt:variant>
        <vt:i4>0</vt:i4>
      </vt:variant>
      <vt:variant>
        <vt:i4>5</vt:i4>
      </vt:variant>
      <vt:variant>
        <vt:lpwstr/>
      </vt:variant>
      <vt:variant>
        <vt:lpwstr>_Toc65505534</vt:lpwstr>
      </vt:variant>
      <vt:variant>
        <vt:i4>1310773</vt:i4>
      </vt:variant>
      <vt:variant>
        <vt:i4>38</vt:i4>
      </vt:variant>
      <vt:variant>
        <vt:i4>0</vt:i4>
      </vt:variant>
      <vt:variant>
        <vt:i4>5</vt:i4>
      </vt:variant>
      <vt:variant>
        <vt:lpwstr/>
      </vt:variant>
      <vt:variant>
        <vt:lpwstr>_Toc65505533</vt:lpwstr>
      </vt:variant>
      <vt:variant>
        <vt:i4>1376309</vt:i4>
      </vt:variant>
      <vt:variant>
        <vt:i4>32</vt:i4>
      </vt:variant>
      <vt:variant>
        <vt:i4>0</vt:i4>
      </vt:variant>
      <vt:variant>
        <vt:i4>5</vt:i4>
      </vt:variant>
      <vt:variant>
        <vt:lpwstr/>
      </vt:variant>
      <vt:variant>
        <vt:lpwstr>_Toc65505532</vt:lpwstr>
      </vt:variant>
      <vt:variant>
        <vt:i4>1441845</vt:i4>
      </vt:variant>
      <vt:variant>
        <vt:i4>26</vt:i4>
      </vt:variant>
      <vt:variant>
        <vt:i4>0</vt:i4>
      </vt:variant>
      <vt:variant>
        <vt:i4>5</vt:i4>
      </vt:variant>
      <vt:variant>
        <vt:lpwstr/>
      </vt:variant>
      <vt:variant>
        <vt:lpwstr>_Toc65505531</vt:lpwstr>
      </vt:variant>
      <vt:variant>
        <vt:i4>1507381</vt:i4>
      </vt:variant>
      <vt:variant>
        <vt:i4>20</vt:i4>
      </vt:variant>
      <vt:variant>
        <vt:i4>0</vt:i4>
      </vt:variant>
      <vt:variant>
        <vt:i4>5</vt:i4>
      </vt:variant>
      <vt:variant>
        <vt:lpwstr/>
      </vt:variant>
      <vt:variant>
        <vt:lpwstr>_Toc65505530</vt:lpwstr>
      </vt:variant>
      <vt:variant>
        <vt:i4>1966132</vt:i4>
      </vt:variant>
      <vt:variant>
        <vt:i4>14</vt:i4>
      </vt:variant>
      <vt:variant>
        <vt:i4>0</vt:i4>
      </vt:variant>
      <vt:variant>
        <vt:i4>5</vt:i4>
      </vt:variant>
      <vt:variant>
        <vt:lpwstr/>
      </vt:variant>
      <vt:variant>
        <vt:lpwstr>_Toc65505529</vt:lpwstr>
      </vt:variant>
      <vt:variant>
        <vt:i4>2031668</vt:i4>
      </vt:variant>
      <vt:variant>
        <vt:i4>8</vt:i4>
      </vt:variant>
      <vt:variant>
        <vt:i4>0</vt:i4>
      </vt:variant>
      <vt:variant>
        <vt:i4>5</vt:i4>
      </vt:variant>
      <vt:variant>
        <vt:lpwstr/>
      </vt:variant>
      <vt:variant>
        <vt:lpwstr>_Toc65505528</vt:lpwstr>
      </vt:variant>
      <vt:variant>
        <vt:i4>1048628</vt:i4>
      </vt:variant>
      <vt:variant>
        <vt:i4>2</vt:i4>
      </vt:variant>
      <vt:variant>
        <vt:i4>0</vt:i4>
      </vt:variant>
      <vt:variant>
        <vt:i4>5</vt:i4>
      </vt:variant>
      <vt:variant>
        <vt:lpwstr/>
      </vt:variant>
      <vt:variant>
        <vt:lpwstr>_Toc65505527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cp:lastModifiedBy>Melkior</cp:lastModifiedBy>
  <cp:revision>4</cp:revision>
  <cp:lastPrinted>2017-09-12T04:15:00Z</cp:lastPrinted>
  <dcterms:created xsi:type="dcterms:W3CDTF">2021-04-19T17:06:00Z</dcterms:created>
  <dcterms:modified xsi:type="dcterms:W3CDTF">2021-04-19T17:09:00Z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